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DD" w:rsidRPr="000F060E" w:rsidRDefault="00E024DD" w:rsidP="00F37D67">
      <w:pPr>
        <w:pStyle w:val="Hlavika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0F0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957ABF" w:rsidRPr="000F060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pis študijného programu welfare a ochrana zvierat v dennej forme štúdia</w:t>
      </w:r>
    </w:p>
    <w:p w:rsidR="00E024DD" w:rsidRPr="000F060E" w:rsidRDefault="00E024D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37D67" w:rsidRPr="000F060E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Názov vysokej školy</w:t>
      </w:r>
      <w:r w:rsidR="00F37D6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F060E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Univerzita veterinárskeho lekárstva a farmácie v Košiciach</w:t>
      </w:r>
    </w:p>
    <w:p w:rsidR="00F37D67" w:rsidRPr="000F060E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Sídlo vysokej školy</w:t>
      </w:r>
      <w:r w:rsidR="00F37D6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F060E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Komenského 73, 041 81 Košice</w:t>
      </w:r>
    </w:p>
    <w:p w:rsidR="00F37D67" w:rsidRPr="000F060E" w:rsidRDefault="00B04F60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Identifikačné číslo vysokej školy</w:t>
      </w:r>
      <w:r w:rsidR="00F37D6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  <w:r w:rsidR="0063431D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ab/>
      </w:r>
    </w:p>
    <w:p w:rsidR="00B04F60" w:rsidRPr="000F060E" w:rsidRDefault="0063431D" w:rsidP="00B04F60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00397474</w:t>
      </w:r>
    </w:p>
    <w:p w:rsidR="00B04F60" w:rsidRPr="000F060E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7D67" w:rsidRPr="000F060E" w:rsidRDefault="00B04F60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Orgán </w:t>
      </w:r>
      <w:r w:rsidR="0060216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vysokej školy na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schvaľovani</w:t>
      </w:r>
      <w:r w:rsidR="0060216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študijného programu:</w:t>
      </w:r>
      <w:r w:rsidR="0063431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F060E" w:rsidRDefault="0063431D" w:rsidP="00E024DD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Akreditačná komisia UVLF v Košiciach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04F6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024D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04F60" w:rsidRPr="000F060E" w:rsidRDefault="00DC18D9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Dátum schválenia študijného programu</w:t>
      </w:r>
      <w:r w:rsidR="0038454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DBE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alebo úpravy študijného programu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7D67" w:rsidRPr="000F060E" w:rsidRDefault="004301D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r w:rsidR="003F5E2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</w:p>
    <w:p w:rsidR="00F37D67" w:rsidRPr="000F060E" w:rsidRDefault="00826F0C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Dátum ostatnej zmeny</w:t>
      </w:r>
      <w:r w:rsidR="00F37D67" w:rsidRPr="000F060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5EBE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opisu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študijného programu:</w:t>
      </w:r>
    </w:p>
    <w:p w:rsidR="00826F0C" w:rsidRPr="000F060E" w:rsidRDefault="00F37D67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Jedná sa o novo akreditovaný študijný program</w:t>
      </w:r>
      <w:r w:rsidR="00826F0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F060E" w:rsidRDefault="00B04F60" w:rsidP="00B04F6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Odkaz na výsledky</w:t>
      </w:r>
      <w:r w:rsidR="00AF47E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403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ostatného </w:t>
      </w:r>
      <w:r w:rsidR="00AF47E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periodického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hodnotenia študijného programu</w:t>
      </w:r>
      <w:r w:rsidR="008D1A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vysokou školou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F37D67" w:rsidRPr="000F060E" w:rsidRDefault="00F37D67" w:rsidP="00F37D67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Jedná sa o novo akreditovaný študijný program </w:t>
      </w:r>
    </w:p>
    <w:p w:rsidR="00B04F60" w:rsidRPr="000F060E" w:rsidRDefault="00B04F60" w:rsidP="00F37D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11AAB" w:rsidRPr="000F060E" w:rsidRDefault="004A4FA4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Základné údaje o študijnom programe </w:t>
      </w:r>
    </w:p>
    <w:p w:rsidR="008344A6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61A0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ázov študijného programu</w:t>
      </w:r>
      <w:r w:rsidR="00A5358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číslo podľa registra</w:t>
      </w:r>
      <w:r w:rsidR="008943E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študijných programov</w:t>
      </w:r>
      <w:r w:rsidR="00957A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15F2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4F60" w:rsidRPr="000F060E" w:rsidRDefault="00024659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Welfare a ochrana zvierat</w:t>
      </w:r>
    </w:p>
    <w:p w:rsidR="008344A6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943E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tupeň vysokoškolského štúdia a ISCED-F kód stupňa vzdelávania</w:t>
      </w:r>
      <w:r w:rsidR="00957A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02465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943E2" w:rsidRPr="000F060E" w:rsidRDefault="00024659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344A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tupeň/</w:t>
      </w:r>
      <w:r w:rsidR="008344A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767</w:t>
      </w:r>
    </w:p>
    <w:p w:rsidR="008344A6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04F6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iesto uskutočňovania študijného programu</w:t>
      </w:r>
      <w:r w:rsidR="00957A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04F60" w:rsidRPr="000F060E" w:rsidRDefault="00725BED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Sídlo univerzity</w:t>
      </w:r>
    </w:p>
    <w:p w:rsidR="00D272CD" w:rsidRPr="000F060E" w:rsidRDefault="00A60517" w:rsidP="003F5E2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A5358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ázov a číslo študijného odboru</w:t>
      </w:r>
      <w:r w:rsidR="00161A0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 v ktorom sa absolvovaním študijného programu získa vysokoškolské vzdelanie, alebo kombinácia dvoch študijných odborov, v ktorých sa absolvovaním študijného programu získa vysokoškolské vzdelanie</w:t>
      </w:r>
      <w:r w:rsidR="00D272C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5BE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ISCED-F kód odboru</w:t>
      </w:r>
      <w:r w:rsidR="00957A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57ABF" w:rsidRPr="000F060E">
        <w:rPr>
          <w:rStyle w:val="Odkaznapoznmkupodiarou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44A6" w:rsidRPr="000F060E" w:rsidRDefault="008344A6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Veterinárske lekárstvo/766</w:t>
      </w:r>
    </w:p>
    <w:p w:rsidR="00957ABF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3F2B5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yp študijného programu:</w:t>
      </w:r>
      <w:r w:rsidR="004D3F7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8344A6" w:rsidRPr="000F060E" w:rsidRDefault="00CA6888" w:rsidP="00957ABF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3F2B5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kademicky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orientovaný</w:t>
      </w:r>
    </w:p>
    <w:p w:rsidR="008344A6" w:rsidRPr="000F060E" w:rsidRDefault="002E7394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Udeľovaný akademický titul.</w:t>
      </w:r>
    </w:p>
    <w:p w:rsidR="008344A6" w:rsidRPr="000F060E" w:rsidRDefault="00725BED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Magister (</w:t>
      </w:r>
      <w:r w:rsidR="008344A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skratka Mgr.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EC7726" w:rsidRPr="000F060E" w:rsidRDefault="00725BED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Forma štúdia:</w:t>
      </w:r>
    </w:p>
    <w:p w:rsidR="008344A6" w:rsidRPr="000F060E" w:rsidRDefault="008344A6" w:rsidP="008344A6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Denná</w:t>
      </w:r>
    </w:p>
    <w:p w:rsidR="00276A42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625B0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azyk</w:t>
      </w:r>
      <w:r w:rsidR="00F505F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 v ktorom</w:t>
      </w:r>
      <w:r w:rsidR="00625B0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študijný program uskutočňuje</w:t>
      </w:r>
      <w:r w:rsidR="00F505F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5B05" w:rsidRPr="000F060E" w:rsidRDefault="00276A42" w:rsidP="00276A4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Slovenský jazyk</w:t>
      </w:r>
      <w:r w:rsidR="002E54B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5FC" w:rsidRPr="000F060E" w:rsidRDefault="00A60517" w:rsidP="00FC3A7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</w:t>
      </w:r>
      <w:r w:rsidR="001425F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tandardná dĺžka štúdia vyjadrená v akademických rokoch</w:t>
      </w:r>
      <w:r w:rsidR="00F505F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76A42" w:rsidRPr="000F060E" w:rsidRDefault="00276A42" w:rsidP="00276A42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2 akademické roky</w:t>
      </w:r>
    </w:p>
    <w:p w:rsidR="006022A0" w:rsidRPr="000F060E" w:rsidRDefault="00A60517" w:rsidP="003F5E23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022A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apacita študijné</w:t>
      </w:r>
      <w:r w:rsidR="00A8524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6022A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programu</w:t>
      </w:r>
      <w:r w:rsidR="00862CA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</w:t>
      </w:r>
      <w:r w:rsidR="006B6E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lánovaný počet študentov</w:t>
      </w:r>
      <w:r w:rsidR="00862CA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022A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B6E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skutočný </w:t>
      </w:r>
      <w:r w:rsidR="006022A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počet uchádzačov a počet študentov</w:t>
      </w:r>
      <w:r w:rsidR="00F505F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75CFA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76A42" w:rsidRPr="000F060E" w:rsidRDefault="003F5E23" w:rsidP="003F5E23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F505F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 skutočný počet uchádzačov a počet študentov budú známe po prvých prijímacích skúškach na študijný program</w:t>
      </w:r>
    </w:p>
    <w:p w:rsidR="004A4FA4" w:rsidRPr="000F060E" w:rsidRDefault="004A4FA4" w:rsidP="00625B05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1A02" w:rsidRPr="000F060E" w:rsidRDefault="004A4FA4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="00161A02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rofil absolventa</w:t>
      </w: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 ciele </w:t>
      </w:r>
      <w:r w:rsidR="00D83FA4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vzdelávania </w:t>
      </w:r>
    </w:p>
    <w:p w:rsidR="009A73C5" w:rsidRPr="000F060E" w:rsidRDefault="009A73C5" w:rsidP="00FC3A7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Ciele vzdelávania dosahované v študijnom programe welfare a ochrana zvierat metodicky vychádzajú z Európskeho kvalifikačného rámca pre celoživotné vzdelávanie (EKR). Ten vymedzuje požiadavky na výstupy vzdelávania pre vedomosti, zručnosti a kompetencie. Pre úroveň 7 sú požadované ako výstupy vzdelávania vysokošpecializované vedomosti,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 ktorých sú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niektoré vedomosti poprednými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oblasti práce alebo štúdia a sú základom originálneho myslenia a/alebo výskumu; zásadné uvedomenie si vedomostí v danej oblasti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 na rozhraní medzi jednotlivými oblasťami.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243CD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ituácia pri vzdelávaní v tomto študijnom programe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243CD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vyžaduje riešenie úloh, pri ktorých pôsobí veľa súvisiacich faktorov, vzdelávanie je často vysoko špecializované. Nositeľmi ťažiskových vedomostí sú profilové predmety, ktoré majú v informačných listoch popísané vedomosti dosahované ako výstupy vzdelávania. Doplňujúce vedomosti sú dosahované absolvovaním ostatných povinných predmetov študijného programu. 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Absolvovaním profilových predmetov získa absolvent poznatky o úlohách manažmentu zdravia v chovoch zvierat, kde zabezpečenie 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udržiavanie zdravia zvierat určených na produkciu rôznych druhov kvalitných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bezpečných živočíšnych produktov predstavuje neoddeliteľnú súčasť a predpoklad zabezpečenia požadovanej úžitkovosti zvierat a efektívnej produktivity chovateľov zvierat; získa teoretické vedomostí z oblasti ochrany životného prostredia súvisiaceho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 chovom zvierat (znalosti z oblasti ochrany zložiek chovného prostredia, ktoré môžu byť rizikové vplyvom chovu zvierat - vzduch, voda, pôda); pozná spôsoby asanácie prostredia, dezinfekcie, dezinsekcie a deratizácie pri chove zvierat z dôvodu zníženia dopadov na prostredie; pozná zásady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ochrany vody, vodných zdrojov 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hodnotenia ukazovateľov kvality vody; má znalosti o využití a spracovaní organických odpadov z hľadiska ich využitia na hnojenie pasienkov a pôdy v rámci veterinárnej starostlivosti o životné prostredie a verejné zdravie; </w:t>
      </w:r>
      <w:r w:rsidR="00AF36E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má všeobecný prehľad o právnych predpisoch upravujúcich chov a držbu zvierat farmových, spoločenských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divo žijúcich, využívaných na </w:t>
      </w:r>
      <w:r w:rsidR="00AF36E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experimentálne a vzdelávacie účely, najmä so zameraním na ich ochranu a welfare; má znalosti o princípoch správania sa spoločenských zvierat;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 vedomosti </w:t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posudzovaní správania sa zvierat počas prepravy na bitúnok ako aj v prostredí bitúnku; má vedomosti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 v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hodnosť stavebného </w:t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 technologického riešenia vo vzťahu k etologickým potrebám hospodárskych zvierat, pozná požiadavky na odbornú spôsobilosť pracovníkov, ktorí so zvieratami pri preprave a na bitúnku manipulujú a usmrcujú ich.</w:t>
      </w:r>
    </w:p>
    <w:p w:rsidR="00F5027D" w:rsidRPr="000F060E" w:rsidRDefault="009A73C5" w:rsidP="00F5027D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Pre zručnosti dosahované výstupmi vzdelávania zodpovedajúce úrovni 7 sú požadované špecializované zručnosti pri riešení problémov výskumu a/alebo inovácií s cieľom rozvíjať nové vedomosti a postupy a integrovať vedomosti z rôznych oblastí.</w:t>
      </w:r>
      <w:r w:rsidR="00243CD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Informačné listy popisujú zručnosti, ktoré absolvent predmetu </w:t>
      </w:r>
      <w:r w:rsidR="00410C4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dosiahne. Spolu zručnosti dosiahnuté v rámci 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jednotlivých p</w:t>
      </w:r>
      <w:r w:rsidR="00410C4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redmetov predstavujú vzájomne prepojený komplex, ktorého výsledkom sú zručnosti determinujúce úspešné </w:t>
      </w:r>
      <w:r w:rsidR="00AD312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vykonávania kompetencií.</w:t>
      </w:r>
      <w:r w:rsidR="00243CD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Absolvovaním profilových predmetov absolvent získa zručnosti, ktoré mu umožnia vypracovať programy zabezpečenia požadovaného zdravotného stavu pre konkrétne chovy a druhy produkčných zvierat, nakoľko má dôležité poznatky o širokom spektre zdravotných problémov, ich príčinách, ekonomickom význame a  možnostiach ich prevencie u príslušných druhov produkčných zvierat; je schopný aktívne prispievať k ochrane životného prostredia 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vo vzťahu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chov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zvierat; 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je schopný riadiť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asanáci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prostredia, dezinfekci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 dezinsekci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 deratizáci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odborníkom na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ochran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vody, vodných zdrojov a hodnoteni</w:t>
      </w:r>
      <w:r w:rsidR="000910C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2030B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ukazovateľov kvality vody;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orientuje sa </w:t>
      </w:r>
      <w:r w:rsidR="00AF36E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základoch právnych odvetví - trestné právo, občianske právo hmotné, správne právo súvisiacich s ich ochranou a welfare; </w:t>
      </w:r>
      <w:r w:rsidR="00A6468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pozná prejavy správania psov, mačiek, fretiek, králikov a drobných hlodavcov, pozná ich potreby súvisiace s welfare; </w:t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vie posúdiť správanie sa zvierat počas prepravy na bitúnok ako aj v prostredí bitúnku; vie po</w:t>
      </w:r>
      <w:r w:rsidR="00D82D9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údiť vhodnosť stavebného a tech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nologického riešenia vo vzťahu </w:t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etologickým potrebám hospodárskych zvierat; je odborne spôsobilý posúdiť plnenie požiadaviek na prepravu zvierat a na ich ochranu počas zabíjania na bitúnku; je schopný v praxi aplikovať požiadavky na zabezpečenie ochrany zvierat v súlade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22D7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 relevantnými právnymi úpravami.</w:t>
      </w:r>
      <w:r w:rsidR="00F5027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Okrem vyššie uvedených ťažiskových zručností vie určiť poruchy správania zvierat a poruchy zdravia zvierat; vie určiť choroby psov, mačiek a ďalších spoločenských zvierat, prežúvavcov, ošípaných, koní a hydiny; ovláda úlohy orgánov štátnej správy a inštitúcií pri ochrane zvierat;  ovláda laboratórnu diagnostiku porúch vnútorného prostredia a dokáže vykonávať laboratórne vyšetrenie parazitárnych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027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infekčných chorôb zvierat a spracovávať výsledky z týchto vyšetrení; vie využívať </w:t>
      </w:r>
      <w:r w:rsidR="00F5027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znalosti ochrany, welfare a chovu zvierat pri riadení podnikov, organizácií a inštitúcií zaoberajúcich sa živočíšnou produkciou, chovom zvierat, welfare zvierat alebo ich ochranou; vie poskytnúť fyzioterapiu zvieratám, je schopný vykonávať rehabilitáciu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5027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 prevenciu tráum u zvierat z dôvodu služobného výkonu, alebo športu, dokáže optimalizovať tréningový program zvierat a je odborne spôsobilý plniť svoje povinnosti pri výkone kontroly dodržiavania právnych predpisov na úseku ochrany zvierat.</w:t>
      </w:r>
    </w:p>
    <w:p w:rsidR="009A73C5" w:rsidRPr="000F060E" w:rsidRDefault="00653999" w:rsidP="00AD3120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Všeobecne definované</w:t>
      </w:r>
      <w:r w:rsidR="009A73C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kompetencie pre úroveň 7 EKR sú </w:t>
      </w:r>
      <w:r w:rsidR="00AD312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riadiť a transformo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vať kontext práce alebo štúdia, 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ktoré sú komplexné, nepredvídateľné a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vyžadujú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312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si nové strategické prístupy a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niesť zodpovednosť za prispievanie k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odborným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poznatkom a postupom a/alebo za hodnotenie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6E6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strategickej výkonnosti tímov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D312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Túto kvalifikáciu dosahujú vyšší odborníci a manažéri, ktorí majú prístup k práci a ku kariérnemu postupu v špecializovanej oblasti. Ich úroveň podporuje priamy prístup k vysokošp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ecializovanej nezávislej práci </w:t>
      </w:r>
      <w:r w:rsidR="00AD312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je kvalifikáciou pre kariéru v odbornej a riadiacej práci. </w:t>
      </w:r>
      <w:r w:rsidR="00A50D5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Konkrétne kompetencie budú súvisieť s pracovno-právnym postavením absolventa.</w:t>
      </w:r>
    </w:p>
    <w:p w:rsidR="00A50D52" w:rsidRPr="000F060E" w:rsidRDefault="00A50D52" w:rsidP="00FC3A7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Absolvent študijného programu welfare a ochrana zvierat sa vie uplatniť ako inšpektor ochrany zvierat (kontrola chovov far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mových a spoločenských zvierat); ako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inšpekt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 ochrany životného prostredia; ako vysokošpecializovaný odborník v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chovn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zariadenia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 chov zvierat 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určených na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použitie v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pokuse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; ako vysokošpecializovaný odborník s pôsobnosťou pre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experimentáln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zverinc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zoologické záhrady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inštitúcie zaoberajúce sa držbou opustených  a hendikepovaných zvierat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ako zamestnanec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orgán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štátnej správy vo veterinárnej oblasti a inštitúci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využívajúc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zvieratá pri svojej činnosti (napr. polícia, armáda,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záchranárske a hasičské zbory); v rámci kompetencií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obc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est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ako nezastupiteľný odborník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riešen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ie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problematiky ochrany zvierat a problémov spojených s držbou a chovom zvierat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ako poradca pre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pod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nikanie v oblasti chovu zvierat;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organizáci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zaoberajúc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hipoterapiou, canisterapiou alebo inými aktivitami, pr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ktorých sa využívajú zvieratá; ako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poskytova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teľ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služieb v oblasti fyzioterapie 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rehabilitácie zvierat; ako vysokokvalifikovaný odborník vo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výskumn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organizáci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laboratóriá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stredn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vysok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ých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ách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zaoberajúc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ich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problematikou 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welfare a ochrany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zvierat</w:t>
      </w:r>
      <w:r w:rsidR="000023F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pod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8758C" w:rsidRPr="000F060E" w:rsidRDefault="001C2232" w:rsidP="00FC3A7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Relevantné externé zainteresovan</w:t>
      </w:r>
      <w:r w:rsidR="00A82B9E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strany, ktoré poskytli vyjadrenie alebo súhlasné stanovisko k súlad</w:t>
      </w:r>
      <w:r w:rsidR="004721BA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získanej kvalifikácie so sektorovo-špecifickými požiadavkami na výkon povolania</w:t>
      </w:r>
      <w:r w:rsidR="00CA688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4E339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8758C" w:rsidRPr="000F060E" w:rsidRDefault="000023F3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Štátna veterinárna a potravinová správa SR, Komora veterinárnych lekárov SR, Združenie miest a obcí Slovenska a Únia miest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Slovenska.</w:t>
      </w:r>
    </w:p>
    <w:p w:rsidR="003B0002" w:rsidRPr="000F060E" w:rsidRDefault="003B0002" w:rsidP="0048758C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758C" w:rsidRPr="000F060E" w:rsidRDefault="0048758C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Uplatniteľnosť</w:t>
      </w:r>
      <w:r w:rsidR="0049519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71D73" w:rsidRPr="000F060E" w:rsidRDefault="00CA6888" w:rsidP="00FC3A7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Hodnotiť</w:t>
      </w:r>
      <w:r w:rsidR="005A35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uplatniteľnosti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absolventov študijného programu b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ude možné v adekvátnom období po ukončení štúdia prvých absolventov študijného programu welfare a ochrana zvierat.</w:t>
      </w:r>
    </w:p>
    <w:p w:rsidR="00971D73" w:rsidRPr="000F060E" w:rsidRDefault="00CA6888" w:rsidP="00FC3A7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Ú</w:t>
      </w:r>
      <w:r w:rsidR="005A35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spešn</w:t>
      </w:r>
      <w:r w:rsidR="00F12ED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ých </w:t>
      </w:r>
      <w:r w:rsidR="005A35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absolvent</w:t>
      </w:r>
      <w:r w:rsidR="00F12ED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5A35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2ED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</w:t>
      </w:r>
      <w:r w:rsidR="005A35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programu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ude možné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uviesť 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 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primeranom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období po ukončení štúdia prvých absolventov študijného programu welfare a ochrana zvierat.</w:t>
      </w:r>
    </w:p>
    <w:p w:rsidR="00971D73" w:rsidRPr="000F060E" w:rsidRDefault="00A8061E" w:rsidP="00FC3A76">
      <w:pPr>
        <w:pStyle w:val="Odsekzoznamu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Hodnotenie kvality študijného programu zamestnávateľmi</w:t>
      </w:r>
      <w:r w:rsidR="007D0F4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(spätná väzba) </w:t>
      </w:r>
      <w:r w:rsidR="00CA688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ude možn</w:t>
      </w:r>
      <w:r w:rsidR="00E24B7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é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 </w:t>
      </w:r>
      <w:r w:rsidR="00CA688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primeranom</w:t>
      </w:r>
      <w:r w:rsidR="00971D7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období po ukončení štúdia prvých absolventov študijného programu welfare a ochrana zvierat a bude významnou zložkou v procese neustáleho zvyšovania kvality študijného programu.</w:t>
      </w:r>
    </w:p>
    <w:p w:rsidR="005A3545" w:rsidRPr="000F060E" w:rsidRDefault="005A3545" w:rsidP="00AF47E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747F" w:rsidRPr="000F060E" w:rsidRDefault="0046747F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Štruktúra </w:t>
      </w:r>
      <w:r w:rsidR="00E93C18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 obsah </w:t>
      </w:r>
      <w:r w:rsidR="00411886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študijného programu</w:t>
      </w:r>
    </w:p>
    <w:p w:rsidR="00EC50D8" w:rsidRPr="000F060E" w:rsidRDefault="00CA6888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EC50D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ravidlá na utváranie študijných plánov v študijnom programe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welfare a ochrana zvierat </w:t>
      </w:r>
      <w:r w:rsidR="0041188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vychádzajú zo všeobecných ustanovení obsiahnutých v čl. 7, ods. 2 – 7 vnútorného predpisu Študijný poriadok UVLF v Košiciach, časť A</w:t>
      </w:r>
      <w:r w:rsidR="00EC50D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657DDA" w:rsidRPr="000F060E" w:rsidRDefault="0032767A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dporúčan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ý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D3F7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študijn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ý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D3F7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plán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y pre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dennú formu</w:t>
      </w:r>
      <w:r w:rsidR="0063129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štúdia:</w:t>
      </w:r>
    </w:p>
    <w:p w:rsidR="00E24B7F" w:rsidRPr="000F060E" w:rsidRDefault="00E24B7F" w:rsidP="00AB1DE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B7F" w:rsidRPr="000F060E" w:rsidRDefault="00E24B7F" w:rsidP="00AB1DE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0F01" w:rsidRPr="000F060E" w:rsidRDefault="00830F01" w:rsidP="00830F01">
      <w:pPr>
        <w:spacing w:after="0" w:line="240" w:lineRule="auto"/>
        <w:ind w:right="-1418" w:firstLine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I. rok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426"/>
        <w:gridCol w:w="425"/>
        <w:gridCol w:w="283"/>
        <w:gridCol w:w="567"/>
        <w:gridCol w:w="284"/>
        <w:gridCol w:w="567"/>
        <w:gridCol w:w="567"/>
        <w:gridCol w:w="2551"/>
      </w:tblGrid>
      <w:tr w:rsidR="00830F01" w:rsidRPr="000F060E" w:rsidTr="008E5F7B">
        <w:trPr>
          <w:trHeight w:hRule="exact" w:val="594"/>
        </w:trPr>
        <w:tc>
          <w:tcPr>
            <w:tcW w:w="2976" w:type="dxa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F060E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830F01" w:rsidRPr="000F060E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F060E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F060E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F060E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F01" w:rsidRPr="000F060E" w:rsidTr="008C567A">
        <w:trPr>
          <w:trHeight w:hRule="exact" w:val="558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 etológia produkčných zvierat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B542A" w:rsidRPr="000F060E" w:rsidRDefault="003B542A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Lešková, PhD.</w:t>
            </w:r>
          </w:p>
        </w:tc>
      </w:tr>
      <w:tr w:rsidR="00830F01" w:rsidRPr="000F060E" w:rsidTr="008E5F7B">
        <w:trPr>
          <w:trHeight w:hRule="exact" w:val="481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 chov rýb a </w:t>
            </w:r>
            <w:r w:rsidR="000D29A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B542A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Koščová, PhD.</w:t>
            </w:r>
          </w:p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Rastislav Sabo, PhD.</w:t>
            </w:r>
          </w:p>
        </w:tc>
      </w:tr>
      <w:tr w:rsidR="00830F01" w:rsidRPr="000F060E" w:rsidTr="008E5F7B">
        <w:trPr>
          <w:trHeight w:hRule="exact" w:val="488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 chov experimentálnych  zvierat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Zuzana Hurníková, PhD.</w:t>
            </w:r>
          </w:p>
        </w:tc>
      </w:tr>
      <w:tr w:rsidR="00830F01" w:rsidRPr="000F060E" w:rsidTr="008E5F7B">
        <w:trPr>
          <w:trHeight w:hRule="exact" w:val="565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bottom"/>
          </w:tcPr>
          <w:p w:rsidR="003B542A" w:rsidRPr="000F060E" w:rsidRDefault="003B542A" w:rsidP="003B542A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Rudolf Hromada, PhD.</w:t>
            </w:r>
          </w:p>
          <w:p w:rsidR="00830F01" w:rsidRPr="000F060E" w:rsidRDefault="00830F01" w:rsidP="003B5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0F01" w:rsidRPr="000F060E" w:rsidTr="008E5F7B">
        <w:trPr>
          <w:trHeight w:hRule="exact" w:val="623"/>
        </w:trPr>
        <w:tc>
          <w:tcPr>
            <w:tcW w:w="2976" w:type="dxa"/>
            <w:vAlign w:val="center"/>
          </w:tcPr>
          <w:p w:rsidR="00830F01" w:rsidRPr="000F060E" w:rsidRDefault="00DF5E62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a etológia spoločenských zvierat I.*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  <w:tr w:rsidR="00830F01" w:rsidRPr="000F060E" w:rsidTr="008E5F7B">
        <w:trPr>
          <w:trHeight w:hRule="exact" w:val="451"/>
        </w:trPr>
        <w:tc>
          <w:tcPr>
            <w:tcW w:w="2976" w:type="dxa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hendikepovaných, opustených a zoo zvierat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Ladislav Molnár, PhD.</w:t>
            </w:r>
          </w:p>
        </w:tc>
      </w:tr>
      <w:tr w:rsidR="00830F01" w:rsidRPr="000F060E" w:rsidTr="008E5F7B">
        <w:trPr>
          <w:trHeight w:hRule="exact" w:val="288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zveri a poľovníctvo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AB1DE6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Renáta Karolová</w:t>
            </w:r>
          </w:p>
        </w:tc>
      </w:tr>
      <w:tr w:rsidR="00830F01" w:rsidRPr="000F060E" w:rsidTr="008E5F7B">
        <w:trPr>
          <w:trHeight w:hRule="exact" w:val="479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Welfare a etológia spoločenských zvierat </w:t>
            </w:r>
            <w:r w:rsidR="00DF5E62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01437B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  <w:tr w:rsidR="00830F01" w:rsidRPr="000F060E" w:rsidTr="008E5F7B">
        <w:trPr>
          <w:trHeight w:hRule="exact" w:val="501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</w:tr>
      <w:tr w:rsidR="00830F01" w:rsidRPr="000F060E" w:rsidTr="008E5F7B">
        <w:trPr>
          <w:trHeight w:hRule="exact" w:val="288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diplomovej práce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30F01" w:rsidRPr="000F060E" w:rsidTr="008E5F7B">
        <w:trPr>
          <w:trHeight w:hRule="exact" w:val="555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Prax v oblasti ochrany zvierat a welfare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4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 hodín / z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</w:tr>
      <w:tr w:rsidR="00830F01" w:rsidRPr="000F060E" w:rsidTr="008E5F7B">
        <w:trPr>
          <w:trHeight w:hRule="exact" w:val="525"/>
        </w:trPr>
        <w:tc>
          <w:tcPr>
            <w:tcW w:w="2976" w:type="dxa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Povinne voliteľné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F060E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830F01" w:rsidRPr="000F060E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F060E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F01" w:rsidRPr="000F060E" w:rsidTr="008E5F7B">
        <w:trPr>
          <w:trHeight w:hRule="exact" w:val="555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AB1DE6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</w:t>
            </w:r>
            <w:r w:rsidR="008E5F7B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830F01" w:rsidRPr="000F060E" w:rsidTr="004E451B">
        <w:trPr>
          <w:trHeight w:hRule="exact" w:val="260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262D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Kuricová, PhD.</w:t>
            </w:r>
          </w:p>
        </w:tc>
      </w:tr>
      <w:tr w:rsidR="00830F01" w:rsidRPr="000F060E" w:rsidTr="004E451B">
        <w:trPr>
          <w:trHeight w:hRule="exact" w:val="277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 *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262D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Denisa Šoltésová, PhD.</w:t>
            </w:r>
          </w:p>
        </w:tc>
      </w:tr>
      <w:tr w:rsidR="008E5F7B" w:rsidRPr="000F060E" w:rsidTr="008E5F7B">
        <w:trPr>
          <w:trHeight w:hRule="exact" w:val="563"/>
        </w:trPr>
        <w:tc>
          <w:tcPr>
            <w:tcW w:w="2976" w:type="dxa"/>
            <w:vAlign w:val="center"/>
          </w:tcPr>
          <w:p w:rsidR="008E5F7B" w:rsidRPr="000F060E" w:rsidRDefault="008E5F7B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 pohybového systému</w:t>
            </w:r>
          </w:p>
        </w:tc>
        <w:tc>
          <w:tcPr>
            <w:tcW w:w="426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567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E5F7B" w:rsidRPr="000F060E" w:rsidRDefault="008E5F7B" w:rsidP="008E5F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E5F7B" w:rsidRPr="000F060E" w:rsidRDefault="008E5F7B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Aladár Maďari, PhD.</w:t>
            </w:r>
          </w:p>
        </w:tc>
      </w:tr>
      <w:tr w:rsidR="00830F01" w:rsidRPr="000F060E" w:rsidTr="008E5F7B">
        <w:trPr>
          <w:trHeight w:hRule="exact" w:val="572"/>
        </w:trPr>
        <w:tc>
          <w:tcPr>
            <w:tcW w:w="2976" w:type="dxa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Výberové predmety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830F01" w:rsidRPr="000F060E" w:rsidRDefault="00830F01" w:rsidP="00DF5E6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0F060E">
              <w:rPr>
                <w:rFonts w:ascii="Times New Roman" w:hAnsi="Times New Roman" w:cs="Times New Roman"/>
                <w:b/>
                <w:color w:val="000000" w:themeColor="text1"/>
              </w:rPr>
              <w:t>kreditov</w:t>
            </w:r>
          </w:p>
        </w:tc>
        <w:tc>
          <w:tcPr>
            <w:tcW w:w="1701" w:type="dxa"/>
            <w:gridSpan w:val="4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830F01" w:rsidRPr="000F060E" w:rsidTr="00DF5E62">
        <w:trPr>
          <w:trHeight w:hRule="exact" w:val="284"/>
        </w:trPr>
        <w:tc>
          <w:tcPr>
            <w:tcW w:w="2976" w:type="dxa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F060E" w:rsidTr="008E5F7B">
        <w:trPr>
          <w:trHeight w:hRule="exact" w:val="284"/>
        </w:trPr>
        <w:tc>
          <w:tcPr>
            <w:tcW w:w="2976" w:type="dxa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F01" w:rsidRPr="000F060E" w:rsidTr="004E451B">
        <w:trPr>
          <w:trHeight w:hRule="exact" w:val="264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42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262D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Mgr. Lukáš Varga</w:t>
            </w:r>
          </w:p>
        </w:tc>
      </w:tr>
      <w:tr w:rsidR="00830F01" w:rsidRPr="000F060E" w:rsidTr="004E451B">
        <w:trPr>
          <w:trHeight w:hRule="exact" w:val="295"/>
        </w:trPr>
        <w:tc>
          <w:tcPr>
            <w:tcW w:w="2976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426" w:type="dxa"/>
            <w:vAlign w:val="center"/>
          </w:tcPr>
          <w:p w:rsidR="00830F01" w:rsidRPr="000F060E" w:rsidRDefault="008E5F7B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30F01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262D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Ľubomír Šmiga, PhD.</w:t>
            </w:r>
          </w:p>
        </w:tc>
      </w:tr>
      <w:tr w:rsidR="008E5F7B" w:rsidRPr="000F060E" w:rsidTr="0066601B">
        <w:trPr>
          <w:trHeight w:hRule="exact" w:val="279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8E5F7B" w:rsidRPr="000F060E" w:rsidTr="0066601B">
        <w:trPr>
          <w:trHeight w:hRule="exact" w:val="270"/>
        </w:trPr>
        <w:tc>
          <w:tcPr>
            <w:tcW w:w="3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Štandardný počet kreditov za ročník</w:t>
            </w:r>
          </w:p>
        </w:tc>
        <w:tc>
          <w:tcPr>
            <w:tcW w:w="481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56 (PP) + 4 (PVP) </w:t>
            </w:r>
          </w:p>
        </w:tc>
      </w:tr>
      <w:tr w:rsidR="008E5F7B" w:rsidRPr="000F060E" w:rsidTr="0066601B">
        <w:trPr>
          <w:trHeight w:hRule="exact" w:val="571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Počet hodín za týždeň za PP  </w:t>
            </w:r>
            <w:r w:rsidRPr="000F0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(13-týždňový semester)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(5+10)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14 (4+10) </w:t>
            </w:r>
          </w:p>
        </w:tc>
      </w:tr>
      <w:tr w:rsidR="008E5F7B" w:rsidRPr="000F060E" w:rsidTr="000A773C">
        <w:trPr>
          <w:trHeight w:hRule="exact" w:val="278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Prax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40 hodín za AR </w:t>
            </w:r>
          </w:p>
        </w:tc>
      </w:tr>
      <w:tr w:rsidR="008E5F7B" w:rsidRPr="000F060E" w:rsidTr="000A773C">
        <w:trPr>
          <w:trHeight w:hRule="exact" w:val="295"/>
        </w:trPr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skúšok /zápočtov za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7B" w:rsidRPr="000F060E" w:rsidRDefault="008E5F7B" w:rsidP="00FF5C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4/6</w:t>
            </w:r>
          </w:p>
        </w:tc>
      </w:tr>
      <w:tr w:rsidR="0066601B" w:rsidRPr="000F060E" w:rsidTr="000A773C">
        <w:trPr>
          <w:trHeight w:hRule="exact" w:val="295"/>
        </w:trPr>
        <w:tc>
          <w:tcPr>
            <w:tcW w:w="864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601B" w:rsidRPr="000F060E" w:rsidRDefault="0066601B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 – zimný semester                            PP – povinné predmety</w:t>
            </w:r>
          </w:p>
        </w:tc>
      </w:tr>
      <w:tr w:rsidR="0066601B" w:rsidRPr="000F060E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01B" w:rsidRPr="000F060E" w:rsidRDefault="0066601B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LS – letný semester                              PVP – povinne voliteľné predmety</w:t>
            </w:r>
          </w:p>
        </w:tc>
      </w:tr>
      <w:tr w:rsidR="0066601B" w:rsidRPr="000F060E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601B" w:rsidRPr="000F060E" w:rsidRDefault="00447320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VP – výberové predmety</w:t>
            </w:r>
          </w:p>
        </w:tc>
      </w:tr>
      <w:tr w:rsidR="00447320" w:rsidRPr="000F060E" w:rsidTr="000A773C">
        <w:trPr>
          <w:trHeight w:hRule="exact" w:val="295"/>
        </w:trPr>
        <w:tc>
          <w:tcPr>
            <w:tcW w:w="86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7320" w:rsidRPr="000F060E" w:rsidRDefault="00447320" w:rsidP="00447320">
            <w:pPr>
              <w:pStyle w:val="Zkladntext"/>
              <w:widowControl/>
              <w:rPr>
                <w:color w:val="000000" w:themeColor="text1"/>
                <w:szCs w:val="24"/>
              </w:rPr>
            </w:pPr>
            <w:r w:rsidRPr="000F060E">
              <w:rPr>
                <w:b/>
                <w:color w:val="000000" w:themeColor="text1"/>
                <w:szCs w:val="24"/>
              </w:rPr>
              <w:t>*</w:t>
            </w:r>
            <w:r w:rsidRPr="000F060E">
              <w:rPr>
                <w:color w:val="000000" w:themeColor="text1"/>
                <w:szCs w:val="24"/>
              </w:rPr>
              <w:t xml:space="preserve"> – študijné predmety, ktoré nemôžu absolvovať gravidné študentky</w:t>
            </w:r>
          </w:p>
          <w:p w:rsidR="00447320" w:rsidRPr="000F060E" w:rsidRDefault="00447320" w:rsidP="006660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4741" w:rsidRPr="000F060E" w:rsidRDefault="00830F01" w:rsidP="00447320">
      <w:pPr>
        <w:spacing w:after="0" w:line="240" w:lineRule="auto"/>
        <w:ind w:firstLine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II. rok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701"/>
        <w:gridCol w:w="567"/>
        <w:gridCol w:w="425"/>
        <w:gridCol w:w="283"/>
        <w:gridCol w:w="567"/>
        <w:gridCol w:w="284"/>
        <w:gridCol w:w="567"/>
        <w:gridCol w:w="567"/>
        <w:gridCol w:w="2551"/>
      </w:tblGrid>
      <w:tr w:rsidR="00EE4741" w:rsidRPr="000F060E" w:rsidTr="006F288F">
        <w:trPr>
          <w:trHeight w:hRule="exact" w:val="594"/>
        </w:trPr>
        <w:tc>
          <w:tcPr>
            <w:tcW w:w="2835" w:type="dxa"/>
            <w:gridSpan w:val="2"/>
            <w:vMerge w:val="restart"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Povinné predmety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EE4741" w:rsidRPr="000F060E" w:rsidRDefault="00EE474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EE4741" w:rsidRPr="000F060E" w:rsidTr="006F288F">
        <w:trPr>
          <w:trHeight w:hRule="exact" w:val="280"/>
        </w:trPr>
        <w:tc>
          <w:tcPr>
            <w:tcW w:w="2835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F060E" w:rsidTr="006F288F">
        <w:trPr>
          <w:trHeight w:hRule="exact" w:val="284"/>
        </w:trPr>
        <w:tc>
          <w:tcPr>
            <w:tcW w:w="2835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30F01" w:rsidRPr="000F060E" w:rsidTr="006F288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Manažment zdravia </w:t>
            </w:r>
            <w:r w:rsidR="006F288F"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 chove produkčných zvierat *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4E451B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Oskar Nagy, PhD., Dipl. ECBHM</w:t>
            </w:r>
          </w:p>
        </w:tc>
      </w:tr>
      <w:tr w:rsidR="00830F01" w:rsidRPr="000F060E" w:rsidTr="006F288F">
        <w:trPr>
          <w:trHeight w:hRule="exact" w:val="561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4E451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Monika Drážovská, PhD.</w:t>
            </w:r>
          </w:p>
        </w:tc>
      </w:tr>
      <w:tr w:rsidR="00830F01" w:rsidRPr="000F060E" w:rsidTr="006F288F">
        <w:trPr>
          <w:trHeight w:hRule="exact" w:val="569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Ochrana životného prostredia pri chove zvierat *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Naďa Sasáková, PhD.</w:t>
            </w:r>
          </w:p>
        </w:tc>
      </w:tr>
      <w:tr w:rsidR="00830F01" w:rsidRPr="000F060E" w:rsidTr="006F288F">
        <w:trPr>
          <w:trHeight w:hRule="exact" w:val="563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zvierat pri produkcii potravín živočíšneho pôvodu *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AB1DE6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Slavomír Marcinčák, PhD.</w:t>
            </w:r>
          </w:p>
        </w:tc>
      </w:tr>
      <w:tr w:rsidR="00830F01" w:rsidRPr="000F060E" w:rsidTr="004E451B">
        <w:trPr>
          <w:trHeight w:hRule="exact" w:val="287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Ľuboš Korytár, PhD.</w:t>
            </w:r>
          </w:p>
        </w:tc>
      </w:tr>
      <w:tr w:rsidR="00830F01" w:rsidRPr="000F060E" w:rsidTr="00BF5866">
        <w:trPr>
          <w:trHeight w:hRule="exact" w:val="420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Komunikačné zručnosti 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médiá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3B542A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Lešková, PhD.</w:t>
            </w:r>
          </w:p>
        </w:tc>
      </w:tr>
      <w:tr w:rsidR="00830F01" w:rsidRPr="000F060E" w:rsidTr="004E451B">
        <w:trPr>
          <w:trHeight w:hRule="exact" w:val="286"/>
        </w:trPr>
        <w:tc>
          <w:tcPr>
            <w:tcW w:w="2835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diplomovej práce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284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4E4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4E451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741" w:rsidRPr="000F060E" w:rsidTr="006F288F">
        <w:trPr>
          <w:trHeight w:hRule="exact" w:val="593"/>
        </w:trPr>
        <w:tc>
          <w:tcPr>
            <w:tcW w:w="1134" w:type="dxa"/>
            <w:vMerge w:val="restart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Povinné </w:t>
            </w:r>
          </w:p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ŠS</w:t>
            </w:r>
          </w:p>
        </w:tc>
        <w:tc>
          <w:tcPr>
            <w:tcW w:w="1701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Obhajoba diplomovej práce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741" w:rsidRPr="000F060E" w:rsidTr="00BF5866">
        <w:trPr>
          <w:trHeight w:hRule="exact" w:val="962"/>
        </w:trPr>
        <w:tc>
          <w:tcPr>
            <w:tcW w:w="1134" w:type="dxa"/>
            <w:vMerge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 ochrana zvierat a životného prostredia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BF586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741" w:rsidRPr="000F060E" w:rsidTr="006F288F">
        <w:trPr>
          <w:trHeight w:hRule="exact" w:val="851"/>
        </w:trPr>
        <w:tc>
          <w:tcPr>
            <w:tcW w:w="1134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Voliteľná ŠS</w:t>
            </w:r>
          </w:p>
        </w:tc>
        <w:tc>
          <w:tcPr>
            <w:tcW w:w="1701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Fyzioterapia a rehabilitácia zvierat </w:t>
            </w: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83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30F01" w:rsidRPr="000F060E" w:rsidRDefault="00830F0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0F01" w:rsidRPr="000F060E" w:rsidRDefault="00830F0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741" w:rsidRPr="000F060E" w:rsidTr="006F288F">
        <w:trPr>
          <w:trHeight w:hRule="exact" w:val="579"/>
        </w:trPr>
        <w:tc>
          <w:tcPr>
            <w:tcW w:w="2835" w:type="dxa"/>
            <w:gridSpan w:val="2"/>
            <w:vMerge w:val="restart"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Povinne voliteľné predmety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EE4741" w:rsidRPr="000F060E" w:rsidTr="006F288F">
        <w:trPr>
          <w:trHeight w:hRule="exact" w:val="399"/>
        </w:trPr>
        <w:tc>
          <w:tcPr>
            <w:tcW w:w="2835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741" w:rsidRPr="000F060E" w:rsidTr="006F288F">
        <w:trPr>
          <w:trHeight w:hRule="exact" w:val="437"/>
        </w:trPr>
        <w:tc>
          <w:tcPr>
            <w:tcW w:w="2835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EE4741" w:rsidRPr="000F060E" w:rsidRDefault="00EE4741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EE4741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EE4741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EE4741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EE4741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EE4741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741" w:rsidRPr="000F060E" w:rsidTr="006F288F">
        <w:trPr>
          <w:trHeight w:hRule="exact" w:val="599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Špeciálne metódy rehabilitácie zvierat *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8262D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EE4741" w:rsidRPr="000F060E" w:rsidTr="006F288F">
        <w:trPr>
          <w:trHeight w:hRule="exact" w:val="579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koní a jazdectvo *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8262D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Michaela Karamanová, PhD.</w:t>
            </w:r>
          </w:p>
        </w:tc>
      </w:tr>
      <w:tr w:rsidR="00EE4741" w:rsidRPr="000F060E" w:rsidTr="006F288F">
        <w:trPr>
          <w:trHeight w:hRule="exact" w:val="559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Welfare zvierat 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 agroturistike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8262D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Kachnič, PhD.</w:t>
            </w:r>
          </w:p>
        </w:tc>
      </w:tr>
      <w:tr w:rsidR="00EE4741" w:rsidRPr="000F060E" w:rsidTr="00BF5866">
        <w:trPr>
          <w:trHeight w:hRule="exact" w:val="254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 *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3zs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AB1DE6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Adriana Iglódyová, PhD.</w:t>
            </w:r>
          </w:p>
        </w:tc>
      </w:tr>
      <w:tr w:rsidR="00EE4741" w:rsidRPr="000F060E" w:rsidTr="00BF5866">
        <w:trPr>
          <w:trHeight w:hRule="exact" w:val="271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2zs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8262D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MVDr. Jana Korimová, PhD.</w:t>
            </w:r>
          </w:p>
        </w:tc>
      </w:tr>
      <w:tr w:rsidR="007E17C5" w:rsidRPr="000F060E" w:rsidTr="006F288F">
        <w:trPr>
          <w:trHeight w:hRule="exact" w:val="541"/>
        </w:trPr>
        <w:tc>
          <w:tcPr>
            <w:tcW w:w="2835" w:type="dxa"/>
            <w:gridSpan w:val="2"/>
            <w:vMerge w:val="restart"/>
            <w:vAlign w:val="center"/>
          </w:tcPr>
          <w:p w:rsidR="007E17C5" w:rsidRPr="000F060E" w:rsidRDefault="007E17C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Výberové predmety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7E17C5" w:rsidRPr="000F060E" w:rsidRDefault="007E17C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Počet kreditov</w:t>
            </w:r>
          </w:p>
        </w:tc>
        <w:tc>
          <w:tcPr>
            <w:tcW w:w="1701" w:type="dxa"/>
            <w:gridSpan w:val="4"/>
            <w:vAlign w:val="center"/>
          </w:tcPr>
          <w:p w:rsidR="007E17C5" w:rsidRPr="000F060E" w:rsidRDefault="007E17C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Rozsah výučby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7E17C5" w:rsidRPr="000F060E" w:rsidRDefault="007E17C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Garant predmetu</w:t>
            </w:r>
          </w:p>
        </w:tc>
      </w:tr>
      <w:tr w:rsidR="007E17C5" w:rsidRPr="000F060E" w:rsidTr="006F288F">
        <w:trPr>
          <w:trHeight w:hRule="exact" w:val="294"/>
        </w:trPr>
        <w:tc>
          <w:tcPr>
            <w:tcW w:w="2835" w:type="dxa"/>
            <w:gridSpan w:val="2"/>
            <w:vMerge/>
            <w:vAlign w:val="center"/>
          </w:tcPr>
          <w:p w:rsidR="007E17C5" w:rsidRPr="000F060E" w:rsidRDefault="007E17C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7E17C5" w:rsidRPr="000F060E" w:rsidRDefault="007E17C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E17C5" w:rsidRPr="000F060E" w:rsidRDefault="007E17C5" w:rsidP="00DF5E62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ZS</w:t>
            </w:r>
          </w:p>
        </w:tc>
        <w:tc>
          <w:tcPr>
            <w:tcW w:w="851" w:type="dxa"/>
            <w:gridSpan w:val="2"/>
            <w:vAlign w:val="center"/>
          </w:tcPr>
          <w:p w:rsidR="007E17C5" w:rsidRPr="000F060E" w:rsidRDefault="007E17C5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LS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7E17C5" w:rsidRPr="000F060E" w:rsidRDefault="007E17C5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288F" w:rsidRPr="000F060E" w:rsidTr="006F288F">
        <w:trPr>
          <w:trHeight w:hRule="exact" w:val="284"/>
        </w:trPr>
        <w:tc>
          <w:tcPr>
            <w:tcW w:w="2835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:rsidR="006F288F" w:rsidRPr="000F060E" w:rsidRDefault="006F288F" w:rsidP="006F288F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6F288F">
            <w:pPr>
              <w:spacing w:after="0" w:line="240" w:lineRule="auto"/>
              <w:ind w:left="-1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284" w:type="dxa"/>
            <w:vAlign w:val="center"/>
          </w:tcPr>
          <w:p w:rsidR="006F288F" w:rsidRPr="000F060E" w:rsidRDefault="006F288F" w:rsidP="006F2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</w:t>
            </w:r>
          </w:p>
        </w:tc>
        <w:tc>
          <w:tcPr>
            <w:tcW w:w="567" w:type="dxa"/>
            <w:vAlign w:val="center"/>
          </w:tcPr>
          <w:p w:rsidR="006F288F" w:rsidRPr="000F060E" w:rsidRDefault="006F288F" w:rsidP="006F2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3118" w:type="dxa"/>
            <w:gridSpan w:val="2"/>
            <w:vMerge/>
            <w:vAlign w:val="center"/>
          </w:tcPr>
          <w:p w:rsidR="006F288F" w:rsidRPr="000F060E" w:rsidRDefault="006F288F" w:rsidP="00DF5E6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E4741" w:rsidRPr="000F060E" w:rsidTr="006F288F">
        <w:trPr>
          <w:trHeight w:hRule="exact" w:val="567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 zobrazovacej diagnostiky *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3026C4" w:rsidP="00BF5866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Figurová, PhD.</w:t>
            </w:r>
          </w:p>
        </w:tc>
      </w:tr>
      <w:tr w:rsidR="00EE4741" w:rsidRPr="000F060E" w:rsidTr="006F288F">
        <w:trPr>
          <w:trHeight w:hRule="exact" w:val="575"/>
        </w:trPr>
        <w:tc>
          <w:tcPr>
            <w:tcW w:w="2835" w:type="dxa"/>
            <w:gridSpan w:val="2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Dogfitnes*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1</w:t>
            </w:r>
          </w:p>
        </w:tc>
        <w:tc>
          <w:tcPr>
            <w:tcW w:w="283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EE4741" w:rsidRPr="000F060E" w:rsidRDefault="00EE4741" w:rsidP="00BF586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2z</w:t>
            </w:r>
          </w:p>
        </w:tc>
        <w:tc>
          <w:tcPr>
            <w:tcW w:w="3118" w:type="dxa"/>
            <w:gridSpan w:val="2"/>
            <w:vAlign w:val="center"/>
          </w:tcPr>
          <w:p w:rsidR="00EE4741" w:rsidRPr="000F060E" w:rsidRDefault="003026C4" w:rsidP="00BF5866">
            <w:pPr>
              <w:spacing w:after="0" w:line="240" w:lineRule="auto"/>
              <w:ind w:right="-184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MPH</w:t>
            </w:r>
          </w:p>
        </w:tc>
      </w:tr>
      <w:tr w:rsidR="006F288F" w:rsidRPr="000F060E" w:rsidTr="000A773C">
        <w:trPr>
          <w:trHeight w:hRule="exact" w:val="545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PP</w:t>
            </w:r>
          </w:p>
          <w:p w:rsidR="006F288F" w:rsidRPr="000F060E" w:rsidRDefault="006F288F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kreditov ŠS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8F" w:rsidRPr="000F060E" w:rsidRDefault="006F288F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F5866"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BF5866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:rsidR="006F288F" w:rsidRPr="000F060E" w:rsidRDefault="006F288F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6F288F" w:rsidRPr="000F060E" w:rsidTr="000A773C">
        <w:trPr>
          <w:trHeight w:hRule="exact" w:val="340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Štandardný počet kreditov za ročník 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 (PP) + 4 (PVP)</w:t>
            </w:r>
          </w:p>
        </w:tc>
      </w:tr>
      <w:tr w:rsidR="006F288F" w:rsidRPr="000F060E" w:rsidTr="000A773C">
        <w:trPr>
          <w:trHeight w:hRule="exact" w:val="652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3C" w:rsidRPr="000F060E" w:rsidRDefault="006F288F" w:rsidP="00FF5C5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Počet hodín za týždeň za PP  </w:t>
            </w:r>
          </w:p>
          <w:p w:rsidR="006F288F" w:rsidRPr="000F060E" w:rsidRDefault="006F288F" w:rsidP="00FF5C5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(13-týždňový semester)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BF5866" w:rsidP="00BF5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+1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6F288F"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(2+4)</w:t>
            </w:r>
          </w:p>
        </w:tc>
      </w:tr>
      <w:tr w:rsidR="006F288F" w:rsidRPr="000F060E" w:rsidTr="000A773C">
        <w:trPr>
          <w:trHeight w:hRule="exact" w:val="277"/>
        </w:trPr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ind w:right="-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Počet skúšok / zápočtov / ŠS za PP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6F288F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8F" w:rsidRPr="000F060E" w:rsidRDefault="00BF5866" w:rsidP="00FF5C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2/2/2</w:t>
            </w:r>
          </w:p>
        </w:tc>
      </w:tr>
      <w:tr w:rsidR="000A773C" w:rsidRPr="000F060E" w:rsidTr="000A773C">
        <w:trPr>
          <w:trHeight w:hRule="exact" w:val="277"/>
        </w:trPr>
        <w:tc>
          <w:tcPr>
            <w:tcW w:w="864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773C" w:rsidRPr="000F060E" w:rsidRDefault="000A773C" w:rsidP="000A77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ŠS – štátna skúška</w:t>
            </w:r>
          </w:p>
        </w:tc>
      </w:tr>
    </w:tbl>
    <w:p w:rsidR="00830F01" w:rsidRPr="000F060E" w:rsidRDefault="00830F01" w:rsidP="000A773C">
      <w:pPr>
        <w:spacing w:after="0" w:line="240" w:lineRule="auto"/>
        <w:ind w:left="360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</w:pPr>
      <w:r w:rsidRPr="000F060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 xml:space="preserve">K štátnym skúškam môže pristúpiť študent, ktorý dosiahol počas štúdia 86 kreditov za PP a minimálne </w:t>
      </w:r>
      <w:r w:rsidR="00BF5866" w:rsidRPr="000F060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>8</w:t>
      </w:r>
      <w:r w:rsidRPr="000F060E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eastAsia="cs-CZ"/>
        </w:rPr>
        <w:t xml:space="preserve"> kreditov za PVP. K ukončeniu štúdia je potrebné získať minimálne 120 kreditov. </w:t>
      </w:r>
    </w:p>
    <w:p w:rsidR="0032767A" w:rsidRPr="000F060E" w:rsidRDefault="0032767A" w:rsidP="0032767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681" w:rsidRPr="000F060E" w:rsidRDefault="001D6EEC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študijnom pláne</w:t>
      </w:r>
      <w:r w:rsidR="00F6293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sú</w:t>
      </w:r>
      <w:r w:rsidR="00F6293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uved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ené</w:t>
      </w:r>
      <w:r w:rsidR="00BE168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: </w:t>
      </w:r>
    </w:p>
    <w:p w:rsidR="001909DE" w:rsidRPr="000F060E" w:rsidRDefault="00607B72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jednotlivé časti študijného programu (</w:t>
      </w:r>
      <w:r w:rsidR="00EC50D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štruktúre povinné, povinne voliteľné a výberové predmety</w:t>
      </w:r>
      <w:r w:rsidR="001909D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BE1681" w:rsidRPr="000F060E" w:rsidRDefault="001909DE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študijnom programe </w:t>
      </w:r>
      <w:r w:rsidR="009F667C" w:rsidRPr="000F06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sú tmavým písmom </w:t>
      </w:r>
      <w:r w:rsidR="00AF6F44" w:rsidRPr="000F06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vyznač</w:t>
      </w:r>
      <w:r w:rsidR="009F667C" w:rsidRPr="000F060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ené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AF6F44" w:rsidRPr="000F060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profil</w:t>
      </w:r>
      <w:r w:rsidR="00B719A6" w:rsidRPr="000F060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ové</w:t>
      </w:r>
      <w:r w:rsidR="00242650" w:rsidRPr="000F060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AF6F44" w:rsidRPr="000F060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predmet</w:t>
      </w:r>
      <w:r w:rsidR="00242650" w:rsidRPr="000F060E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y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9C000B" w:rsidRPr="000F060E" w:rsidRDefault="000A773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 každú vzdelávaciu časť (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sú v informačnom liste predmetu 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defin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ované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výstupy vzdelávania a súvisiace kritéri</w:t>
      </w:r>
      <w:r w:rsidR="001E53F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pravidlá ich hodnotenia tak</w:t>
      </w:r>
      <w:r w:rsidR="001E53F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aby boli naplnené všetky vzdelávacie ciele študijného programu, </w:t>
      </w:r>
    </w:p>
    <w:p w:rsidR="009C000B" w:rsidRPr="000F060E" w:rsidRDefault="009C000B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prerekvizit</w:t>
      </w:r>
      <w:r w:rsidR="00C7264A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80166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študijného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plánu, </w:t>
      </w:r>
    </w:p>
    <w:p w:rsidR="00636D21" w:rsidRPr="000F060E" w:rsidRDefault="001D6EE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pre </w:t>
      </w:r>
      <w:r w:rsidR="00B219B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každú vz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delávaciu časť študijného plánu (</w:t>
      </w:r>
      <w:r w:rsidR="00B219B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="00B219B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sú v informačnom liste predmetu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stanov</w:t>
      </w:r>
      <w:r w:rsidR="009F667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ené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E168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používané vzdeláva</w:t>
      </w:r>
      <w:r w:rsidR="003216F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cie </w:t>
      </w:r>
      <w:r w:rsidR="00BE168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činnosti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vhodné na dosahovanie výstupov vzdelávania</w:t>
      </w:r>
      <w:r w:rsidR="00417AE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0C36B4" w:rsidRPr="000F060E" w:rsidRDefault="009F667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informačnom liste predmetu sú uvedené </w:t>
      </w:r>
      <w:r w:rsidR="006709D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metódy</w:t>
      </w:r>
      <w:r w:rsidR="00CE221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6709D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akými sa vzdelávacia činnosť uskutočňuje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</w:p>
    <w:p w:rsidR="000C36B4" w:rsidRPr="000F060E" w:rsidRDefault="009F667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informačnom liste predmetu sú</w:t>
      </w:r>
      <w:r w:rsidR="00C0219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uvedené </w:t>
      </w:r>
      <w:r w:rsidR="00C0219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sylaby </w:t>
      </w:r>
      <w:r w:rsidR="00483D2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predmetu</w:t>
      </w:r>
      <w:r w:rsidR="00EE700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B33340" w:rsidRPr="000F060E" w:rsidRDefault="009F667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 informačnom liste predmetu je uvedené </w:t>
      </w:r>
      <w:r w:rsidR="003216F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pracovné zaťaženie študenta</w:t>
      </w:r>
      <w:r w:rsidR="00B3334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4D3F71" w:rsidRPr="000F060E" w:rsidRDefault="006D020D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kredity</w:t>
      </w:r>
      <w:r w:rsidR="00F70B1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pridelené</w:t>
      </w:r>
      <w:r w:rsidR="0026094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70B1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každej </w:t>
      </w:r>
      <w:r w:rsidR="0080082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časti </w:t>
      </w:r>
      <w:r w:rsidR="00F70B1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na základe </w:t>
      </w:r>
      <w:r w:rsidR="0080082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dosahovaných </w:t>
      </w:r>
      <w:r w:rsidR="00F70B1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výstupov vzdelávania </w:t>
      </w:r>
      <w:r w:rsidR="000A773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F70B18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 súvisiaceho pracovného zaťaženia</w:t>
      </w:r>
      <w:r w:rsidR="00991059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C34BA" w:rsidRPr="000F060E" w:rsidRDefault="009F667C" w:rsidP="00FC3A76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je určený garant predmetu a v informačných listoch predmetov sú uvedené aj ďalšie </w:t>
      </w:r>
      <w:r w:rsidR="003216F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osob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216F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zabezpečujúc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3216F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predmet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</w:t>
      </w:r>
      <w:r w:rsidR="009C000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AE6B5B" w:rsidRPr="000F060E" w:rsidRDefault="00AE6B5B" w:rsidP="00AE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AE6B5B" w:rsidRPr="000F060E" w:rsidRDefault="00AE6B5B" w:rsidP="00AE6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Informačné listy predmetov študijného programu welfare a ochrana zvierat</w:t>
      </w:r>
    </w:p>
    <w:p w:rsidR="00AE6B5B" w:rsidRPr="000F060E" w:rsidRDefault="00AE6B5B" w:rsidP="00AE6B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Povinné predmety</w:t>
      </w:r>
    </w:p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Hygiena chovu produkčných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Chránené druhy živočíchov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Komunikačné zručnosti a médiá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Manažment zdravia spoločenských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Manažment zdravia v chove produkčných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Ochrana životného prostredia pri chove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Právne úpravy ochrany 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Prax v oblasti ochrany zvierat a welfare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Príprava diplomovej práce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a etológia produkčných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Welfare a etológia spoločenských zvierat I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a etológia spoločenských zvierat II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a chov experimentálnych 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Welfare a chov rýb a </w:t>
      </w:r>
      <w:r w:rsidR="000D29A6"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 chov </w:t>
      </w: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včiel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hendikepovaných, opustených  a zoo zvierat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zveri a poľovníctvo</w:t>
      </w:r>
    </w:p>
    <w:p w:rsidR="00AE6B5B" w:rsidRPr="000F060E" w:rsidRDefault="00AE6B5B" w:rsidP="00FC3A76">
      <w:pPr>
        <w:numPr>
          <w:ilvl w:val="0"/>
          <w:numId w:val="14"/>
        </w:numPr>
        <w:autoSpaceDE w:val="0"/>
        <w:autoSpaceDN w:val="0"/>
        <w:spacing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Welfare zvierat pri produkcii potravín živočíšneho pôvodu</w:t>
      </w:r>
    </w:p>
    <w:p w:rsidR="003B0002" w:rsidRPr="000F060E" w:rsidRDefault="003B0002" w:rsidP="003B0002">
      <w:pPr>
        <w:autoSpaceDE w:val="0"/>
        <w:autoSpaceDN w:val="0"/>
        <w:spacing w:after="0" w:line="240" w:lineRule="auto"/>
        <w:ind w:left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KVVLaWZ/HChPZ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</w:tr>
      <w:tr w:rsidR="00AE6B5B" w:rsidRPr="000F060E" w:rsidTr="00AE6B5B">
        <w:trPr>
          <w:trHeight w:val="132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1 hodina prednášky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Získanie zápočtu a absolvovanie praktickej a teoretickej záverečnej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absolvovaním predmetu získava praktické a teoretické poznatky z hygieny chovu hospodárskych zvierat, hodnotenia mikroklimatických ukazovateľov, hodnotenia kvality stavebného riešenia chovateľských objektov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v nadväznosti na to z hodnotenia welfare ustajnených zvierat.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927B83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Objekty záujmu chovateľa pri zabezpečovaní hygieny v ch</w:t>
            </w:r>
            <w:r w:rsidR="00927B8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ovoch HZ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Mikrobiálny režim ako základný fenomén pri zabezpečovaní ochrany fariem.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Kontaminačná a hygienická reťaz v procese šírenia sa infekcie v chovoch HZ.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Vzťah medzi teplotou prostredia a organizmom.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Dynamika teploty vzduchu v maštaľnom prostredí – praktické využitie jej poznania. Teplota vzduchu ako životný a produkčný faktor u HZ.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Zdravotný aspekt vzájomných vzťahov medzi teplotnými faktormi maštaľnej bioklímy.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Legislatíva zaoberajúca sa problematikou ochrany zvierat.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Škodlivé plyny v maštaľných objektoch, ich koncentrácie, príčiny tvorby a prevencia.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Prašnosť v maštaľnom ovzduší, jej hygienický význam.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Komplexnosť a variabilnosť pôsobenia maštaľnej bioklímy.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HD. Hygiena získavania mlieka v prvovýrobe. Dojárne.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Hygienický aspe</w:t>
            </w:r>
            <w:r w:rsidR="00927B8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kt chovu ošípaných na farmách.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Vplyv intenzívneho chovu na správanie sa hydiny. Využitie poznatkov v praxi. Hygiena liahnutia hrabavej hydiny. Hygiena ustajňovania nosníc v kli</w:t>
            </w:r>
            <w:r w:rsidR="00927B8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etkach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Hygienické požiadavky na </w:t>
            </w:r>
            <w:r w:rsidR="00927B8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odchov a výkrm brojlerov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Hygiena v chove moriek. Hygiena v chove husí. Hygiena v chove kačíc.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oviec a kôz. Hygienické požiadavky na salaše a košiare.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Zákon č. 421/2004 o ekologickom poľnohospodárstve. </w:t>
            </w:r>
          </w:p>
          <w:p w:rsidR="00AE6B5B" w:rsidRPr="000F060E" w:rsidRDefault="00927B83" w:rsidP="00927B83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Transport zvierat.</w:t>
            </w:r>
            <w:r w:rsidR="00AE6B5B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Hromada, R., Sasáková, N., </w:t>
            </w:r>
            <w:r w:rsidRPr="000F060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Veszelits Laktičová, K.,Vargová, M.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 Kachnič, J., Venglovský, J., Gregová, G.: Návody na praktické cvičenia z hygieny chovu hospodárskych zvierat. 1 . vyd.,UVLF Košice, 2020, 104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Študijný materiál poskytnutý pracoviskom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Absolvovanie 80</w:t>
            </w:r>
            <w:r w:rsidR="00391E3D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prednášok a</w:t>
            </w:r>
            <w:r w:rsidR="00391E3D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  <w:r w:rsidR="00391E3D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praktických cvičení, úspešné absolvovanie priebežnej kontroly štúdia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Rudolf Hromada,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Rudolf Hromada, PhD., MVDr. Ján Kachnič,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Rudolf Hromada, PhD., MVDr. Ján Kachnič,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KEPaOSZ/ChDŽ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Chránené druhy živočíchov</w:t>
            </w:r>
          </w:p>
        </w:tc>
      </w:tr>
      <w:tr w:rsidR="00AE6B5B" w:rsidRPr="000F060E" w:rsidTr="002C5AF2">
        <w:trPr>
          <w:trHeight w:val="93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Aktívna účasť na cvičeniach.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kontroly štúdia formou písomného testu.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záverečnej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absolvovaním predmetu získava praktické a teoretické poznatky o jednotlivých skupinách chránených živočíchov, o metódach výskumu a o ochranárskom manažmente zameranom na zachovanie priaznivého stavu populácií a ich biotopov.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PREDNÁŠKY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Legislatívne aspekty ochrany živočíšnych druhov. Sústava území Natura 2000.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Medzinárodná únia pre ochranu prírody (IUCN). Kategórie ohrozenosti druhov podľa IUCN.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environmentálnej ekológie chránených druhov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Programy na záchranu ohrozených druhov.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Konfliktné situácie medzi ľudskou populáciou a chránenými druhmi živočíchov a ich riešenia.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Nakladanie s nájdenými, zranenými alebo uhynutými chránenými živočíchmi. Organizácie zaoberajúce sa praktickou ochranou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Globálne klimatické zmeny a ich vplyv na rozšírenie a prežívanie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Vírusové nákazy ohrozujúce populácie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Bakteriálne patogény ohrozujúce populácie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dizajnovania projektov na ochranu a výskum chránených živočíšnych druhov. Príklady úspešných a neúspešných ochranárskych projektov.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Mykotické patogény ohrozujúce populácie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Parazitárne choroby ohrozujúce populácie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Neinfekčné faktory negatívne vplývajúce na zdravotný stav chránených živočíchov.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CVIČENIA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bezstavovcov. Príčiny ohrozenia. Výskyt najvzácnejších populácií. Manažmentové programy ochrany.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rýb, obojživelníkov a plazov.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vtákov.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Chránené druhy cicavcov.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Terénna exkurzia / videoexkurzia – Botanická záhrada UPJŠ Košice.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Analýza a aplikácia poznatkov z terénnej exkurzie. Odovzdanie zadaní.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Migrácia chránených druhov živočíchov. Monitoring a značenie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Terénna exkurzia / videoexkurzia – Ornitologický stacionár Drienovec.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Analýza a aplikácia poznatkov z terénnej exkurzie. Odovzdanie zadaní.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Základy dizajnovania projektov na ochranu a výskum chránených živočíšnych druhov. Praktické zadania.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Využívanie chránených druhov živočíchov človekom.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Vplyv inváznych druhov na autochtónne druhy chránených živočíchov.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Prognózy vývoja populácií chránených živočíchov.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Študijný materiál poskytnutý pracoviskom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Baláž, D., Marhold, K., Urban, P., 2001: Červený zoznam rastlín a živočíchov Slovenska. Ochrana prírody 20. Suplement. Štátna ochrana prírody SR, 160 s. ISBN 80-89035-05-1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Oliva, O., Hrabě, S., Lác, Ján.,1968: Stavovce Slovenska I., Ryby, obojživelníky a plazy. SAV Bratislava, 389 s.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Danko, Š., Darolová, A., Krištín, T., 2002: Rozšírenie vtákov na Slovensku. Veda, 686 s. ISBN 978-80-224-0714-3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Krištofík, J., Danko, Š., 2012: Cicavce Slovenska rozšírenie, bionómia a ochrana /Mammals of Slovakia distribution, bionomy and protection. Veda, 712 s. ISBN 978-80-224-1264-3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Ľuboš Korytár,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Ľuboš Korytár, PhD., MVDr. Miloš Halán PhD., MVDr. Marián Prokeš, PhD., MVDr. Karol Račka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Ľuboš Korytár, PhD., MVDr. Miloš Halán PhD., MVDr. Marián Prokeš, PhD., MVDr. Karol Račka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Komunikačné zručnosti a médiá</w:t>
            </w:r>
          </w:p>
        </w:tc>
      </w:tr>
      <w:tr w:rsidR="00AE6B5B" w:rsidRPr="000F060E" w:rsidTr="002C5AF2">
        <w:trPr>
          <w:trHeight w:val="833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pre absolvovanie predmetu je 100 % účasť na cvičeniach, odovzdanie samostatnej práce z cvičení a úspešné absolvovanie ústnej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predmetu študent získa základné poznatky z teórie jazykovej komunikácie, štylistiky a rétoriky ako východiska k tvorbe vlastných efektívnych a kultivovaných komunikačných výstupov. Študent si tiež osvojí základné pravidlá spolupráce s médiami.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Komunikácia – charakteristika a význam, komunikačný proces, druhy komunikácie, efektívnosť komunikácie, komunikačné zručnosti a ich rozvíjanie.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Štylistika – vymedzenie v rámci jazykovej komunikácie, štýlotvorný proces, štýlotvorné činitele, jazykové štýly, štylistická diferenciácia výrazových prostriedkov.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Rétorika – predmet rétoriky, základy rečníckej komunikácie, rečnícke žánre, príprava rečníckeho prejavu, jeho kompozícia, výrazová zložka a štylizácia, prednes rečníckeho prejavu.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Media relations – základy media relations ako súčasti public relations, nástroje a postupy media relations, prezentácia v rôznych typoch médií, práca s témami a informáciami, jazyk a štýl v media relations.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Findra, J.: Jazyková komunikácia a kultúra vyjadrovania. Martin, Osveta 2013.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Gallo, J.: Rétorika v teórii a praxi. Prešov, Dominanta 1996.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Mistrík, J.: Rétorika. Bratislava, SPN 1987.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Slančová, D.: Praktická štylistika. Prešov, Slovacontact 1994.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Slančová, D.: Základy praktickej rétoriky. Prešov, Náuka 2001.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Tomandl, J.: Jak účinně oslovit médiá. Media relations v podnikání, správě, kultuře i neziskovém sektoru. Brno, Comuter Press 2011.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slovenský jazyk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Lenka Lešková,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MVDr. Lenka Lešková, PhD., doc. MVDr. Daniela Takáčová,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31. 12. 2020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KEPaOSZ/MZSZ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Manažment zdravia spoločenských zvierat </w:t>
            </w:r>
          </w:p>
        </w:tc>
      </w:tr>
      <w:tr w:rsidR="00AE6B5B" w:rsidRPr="000F060E" w:rsidTr="002C5AF2">
        <w:trPr>
          <w:trHeight w:val="89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3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Welfare a etológia spoločenských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100 % aktívna účasť na praktických cvičeniach; 100 % účasť na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prednáškach, predmet je ukončený ústnou skúškou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Výsledky vzdelávania: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študijného predmetu študent získa vedomosti o manažmente zdravia jednotlivých druhov spoločenských zvierat, s dôrazom na základné princípy prevencie infekčných chorôb včítane zoonóz.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princípy infekčného a epizootického procesu a infekčnej chorobe.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Metódy prevencie a tlmenia infekčných chorôb.</w:t>
            </w:r>
          </w:p>
          <w:p w:rsidR="004E5768" w:rsidRPr="000F060E" w:rsidRDefault="004E5768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Laboratórne vyšetrovacie metódy parazitárnych a infekčných chorôb zvierat.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Stanovenie a vyhodnotenie rizika ohrozenia zdravia v chovoch spoločenských zvierat (koní, psov, mačiek, fretiek, malých cicavcov, plazov a exotického vtáctva) vo všetkých vekových kategóriách.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Mojžišová, J., Goldová, M. a kol.: Infekčné a parazitárne choroby psov pre canisterapeutov, 2012, Edičné stredisko a predajňa literatúry UVLF v Košiciach, ISBN 978-80-8077-330-4.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Ondrejková, A., Kočišová, A. a kol.: Infekčné a parazitárne choroby koní pre hipoterapeutov, 2012, Edičné stredisko a predajňa literatúry UVLF v Košiciach, ISBN 978-80-8077-332-8. Dorko, E. a kol.: Bakteriálne, vírusové, parazitárne a mykotické zoonózy, Košice, EQUILIBRIA, s. r. o., 2009.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Švrček a kol.: Všeobecná epizootológia a všeobecná infektológia, 2008, Edičné stredisko a predajňa literatúry UVLF v Košiciach, ISBN 978-80-8077-081-5.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Monika Drážovská,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Monika Drážovská, PhD., MVDr. Boris Vojtek, PhD., MVDr. Marián Prokeš, PhD., MVDr. Ľuboš Korytár, PhD., MVDr. René Mandelík, PhD., MVDr. Karol Račka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Monika Drážovská, PhD., MVDr. Boris Vojtek, PhD., MVDr. Marián Prokeš, PhD., MVDr. Ľuboš Korytár, PhD., MVDr. René Mandelík, PhD., MVDr. Karol Račka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KP/MZvChPZ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</w:tr>
      <w:tr w:rsidR="00AE6B5B" w:rsidRPr="000F060E" w:rsidTr="002C5AF2">
        <w:trPr>
          <w:trHeight w:val="91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účasť na praktickej výučbe a úspešné absolvovanie ústnej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predmetu získa študent poznatky o úlohách manažmentu zdravia v chovoch zvierat, kde zabezpečenie a udržiavanie zdravia zvierat určených na produkciu rôznych druhov kvalitných a bezpečných živočíšnych produktov predstavuje neoddeliteľnú súčasť a predpoklad zabezpečenia požadovanej úžitkovosti zvierat a efektívnej produktivity chovateľov zvierat. Študent by mal byť schopný vypracovať programy zabezpečenia požadovaného zdravotného stavu pre konkrétne chovy a druhy produkčných zvierat, získa dôležité poznatky o širokom spektre zdravotných problémov, ich príčinách, ekonomickom význame a  možnostiach ich prevencie u príslušných druhov produkčných zvierat.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Význam manažmentu zdravia v chovoch produkčných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zdravia mláďat produkčných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Faktory prostredia a zdravie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výživy produkčných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reprodukcie produkčných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Manažment dojenia a zabezpečenia zdravia mliečnej žľazy.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prevencie ochorení pohybového aparátu.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Manažment prevencie metabolických ochorení - preventívna diagnostika 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Ochrana zvierat a chovov pred infekčnými a parazitárnymi ochoreniami.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Vzťah veterinárny lekár – chovateľ pri zabezpečovaní zdravia zvierat.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Najčastejšie ochorenia produkčných zvierat.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Hodnotenie podmienok chovu a starostlivosti o zvieratá a ich dopadu na ich zdravie.</w:t>
            </w:r>
          </w:p>
          <w:p w:rsidR="004E5768" w:rsidRPr="000F060E" w:rsidRDefault="004E5768" w:rsidP="004E576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Laboratórna diagnostika porúch vnútorného prostredia.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Kováč G. a kol: Choroby hovädzieho dobytka. M&amp;M, Prešov, 2001, 859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Kováč G. a kol.: Choroby ošípaných. Vydavateľstvo Michala Vaška prešov, 2011, 980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Scott P.R.: Sheep medicine, CRC Press taylor&amp;Francis Group, 2015, 429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Blowey R, Edmondson P.: Mastitis control in dairy herds. CAB International, 2010, 266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Cockcroft P.D.: Bovine medicine. John Wiley&amp;Sons Ltd., 2015, 644 s.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Hopper R.M.: Bovine reproduction. John Wiley &amp; Sons Inc., 2015, 800 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Predmet vyžaduje pred absolvovaním praktických cvičení poučenie študentov o zásadách bezpečnosti a ochrany zdravia pri práci s produkčnými zvieratami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Oskar Nagy, PhD., Dipl. ECBHM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Oskar Nagy, PhD., Dipl. ECBHM, MVDr. Róbert Klein,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Oskar Nagy, PhD., Dipl. ECBHM, MVDr. Róbert Klein,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KVVLaWZ/OŽPpChZ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</w:tr>
      <w:tr w:rsidR="00AE6B5B" w:rsidRPr="000F060E" w:rsidTr="002C5AF2">
        <w:trPr>
          <w:trHeight w:val="794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účasť na prednáškach 75 %, na cvičeniach 100 %, skompletizované odovzdané protokoly z praktických cvičení, test 10 bodov (na získanie hodnotenia A je potrebné získať najmenej 9 bodov, na získanie hodnotenia B najmenej 8 bodov, na C najmenej 7 bodov, na hodnotenie D najmenej 6 bodov, na E najmenej 5 bodov).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Získanie teoretických vedomostí a praktických zručností z oblasti ochrany životného prostredia súvisiaceho s chovom zvierat. Osvojenie si  znalostí z oblasti ochrany zložiek chovného prostredia, ktoré môžu byť rizikové vplyvom chovu zvierat: vzduch, voda, pôda. Spôsoby asanácie prostredia, dezinfekcie, dezinsekcie a deratizácie pri chove zvierat z dôvodu zníženia dopadov na prostredie. Ochrana vody a vodných zdrojov, hodnotenie ukazovateľov kvality vody. Znalosti o využití a spracovaní organických odpadov z hľadiska ich využitia na hnojenie pasienkov a pôdy v rámci veterinárnej starostlivosti o životné prostredie a verejné zdravie.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ovzdušia pri chove zvierat a znižovanie dopadov na životné prostredie.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vody a ochrana vodných zdrojov pred znečistením pri chovoch zvierat.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Čistenie odpadových vôd z chovov zvierat pred vypustením do životného prostredia.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pôdy a jej ochrana pred negatívnymi vplyvmi chovu zvierat.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Hygienické aspekty využitia organických odpadov z hľadiska ich aplikácie na pôdu.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Asanácia chovného prostredia. Dezinfekcia, dezinsekcia a deratizácia vo vzťahu k životnému prostrediu. Význam integrovanej prevencie a kontroly znečisťovania životného prostredia a environmentálny audit.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Sasáková, N. a kol.: Ochrana životného prostredia a verejného zdravia. Košice 2020.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Sasáková, N. a kol.: Hygiena chovu zvierat. Košice 2020.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Naďa Sasáková,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Naďa Sasáková, PhD., MVDr. Mária Vargová, PhD., MVDr. Katarína Veszelits Laktičová, PhD., MVDr. Ján Kachnič,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Naďa Sasáková, PhD., MVDr. Mária Vargová, PhD., MVDr. Katarína Veszelits Laktičová, PhD., MVDr. Ján Kachnič,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KVVLaWZ/PÚOZ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Právne úpravy ochrany  zvierat</w:t>
            </w:r>
          </w:p>
        </w:tc>
      </w:tr>
      <w:tr w:rsidR="00AE6B5B" w:rsidRPr="000F060E" w:rsidTr="002C5AF2">
        <w:trPr>
          <w:trHeight w:val="787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je povinný absolvovať 50 % prednášok a 100 % cvičení, ostatné náležitosti absolvovania predmetu podľa ustanovení študijného poriadku.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Študenti po absolvovaní predmetu získajú všeobecný prehľad o právnych predpisoch upravujúcich chov a držbu zvierat farmových, spoločenských, divo žijúcich, využívaných na experimentálne a vzdelávacie účely, najmä so zameraním na ich ochranu a welfare, budú sa vedieť orientovať aj v základoch niektorých právnych odvetví (trestné právo, občianske právo hmotné, správne právo) v súvislosti s ich ochranou a welfare.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Teoretické základy práva.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Problematika právnej úpravy starostlivosti o zvieratá.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Problematika právnej úpravy ochrany zvierat a welfare podľa jednotlivých druhov zvierat a ich využitia.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Možné protiprávne konania majiteľov zvierat súvisiace s starostlivosťou.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predpisy upravujúce ochranu zvierat a welfare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Daniela Takáčová,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MVDr. Daniela Takáčová, PhD., MVDr. Alena Nagyová,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MVDr. Daniela Takáčová, PhD., MVDr. Alena Nagyová,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KVVLaWZ/PvOOZaW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Prax v oblasti ochrany zvierat a welfare</w:t>
            </w:r>
          </w:p>
        </w:tc>
      </w:tr>
      <w:tr w:rsidR="00AE6B5B" w:rsidRPr="000F060E" w:rsidTr="002C5AF2">
        <w:trPr>
          <w:trHeight w:val="927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Prax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40 hodín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alebo 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úpravy ochrany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je povinný absolvovať 40 hod praxe, absolvované úkony si bude zapisovať v záznamníku odbornej praxe. Ostatné  náležitosti absolvovania predmetu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podľa ustanovení študijného poriadku.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Študent využije svoje vedomosti a zručnosti tak, aby bol odborne spôsobilý uskutočňovať úkony pri výkone kontroly dodržiavania právnych predpisov na úseku welfare, ochrany, držby a chovu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5E7463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5E746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Využitie vedomosti a zručnosti pri riešení problémov súvisiacich s welfare, chovom, držbou, evidenciou jednotlivých druhov zvierat a s ich ochranou.</w:t>
            </w:r>
          </w:p>
          <w:p w:rsidR="002C5AF2" w:rsidRPr="000F060E" w:rsidRDefault="002C5AF2" w:rsidP="005E746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Prítomnosť pri riešení reálnych situácií v praxi pri výkone činností v zmluvných zariadeniach.</w:t>
            </w:r>
          </w:p>
          <w:p w:rsidR="005E7463" w:rsidRPr="000F060E" w:rsidRDefault="005E7463" w:rsidP="005E746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Prax budú študenti vykonávať na zmluvne dohodnutých farmách, útulkoch a karanténnych staniciach, na odbor ochrany zvierat RVPS, pri kontrole zvierat na bitúnkoch a na odboroch ochrany prírody.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právne predpisy regulujúce ochranu zvierat a welfare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MVDr. Daniela Takáčová,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.../PPD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Príprava diplomovej práce</w:t>
            </w:r>
          </w:p>
        </w:tc>
      </w:tr>
      <w:tr w:rsidR="00AE6B5B" w:rsidRPr="000F060E" w:rsidTr="002C5AF2">
        <w:trPr>
          <w:trHeight w:val="560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Samostatná práca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52 hodín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1+2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2. a 3. 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Predloženie diplomovej práce, jej schválenie a udelenie zápočtu vedúcim diplomovej práce.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Študent vypracuje diplomovú prácu podľa zvolenej témy pod vedením vedúceho diplomovej práce, získa široký teoretický základ súvisiaci s témou diplomovej práce a predloží výdleky, ktoré sú prínosom pre danú oblasť poznania.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podľa odporučenia vedúceho diplomovej práce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vedúci diplomovej práce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 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a etológia produkčných zvierat</w:t>
            </w:r>
          </w:p>
        </w:tc>
      </w:tr>
      <w:tr w:rsidR="00AE6B5B" w:rsidRPr="000F060E" w:rsidTr="002C5AF2">
        <w:trPr>
          <w:trHeight w:val="658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Úspešné absolvovanie predmetu je podmienené aktívnou účasťou na cvičeniach v zmysle Študijného poriadku UVLF, absolvovaním písomného testu v rozsahu osnovy predmetu s úspešnosťou min. 51% v 10. – 11. týždni semestra, vypracovaním a odovzdaním všetkých požadovaných protokolov z praktických/terénnych cvičení, prezentáciou seminárnej práce na určenú tému v 11. – 12. týždni semestra a úspešným vykonaním skúšky.</w:t>
            </w:r>
          </w:p>
        </w:tc>
      </w:tr>
      <w:tr w:rsidR="00AE6B5B" w:rsidRPr="000F060E" w:rsidTr="002C5AF2">
        <w:trPr>
          <w:trHeight w:val="625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úspešnom absolvovaní predmetu študent získa teoretické vedomosti a praktické skúsenosti pri hodnotení normálneho, abnormálneho správania sa a welfare u vybraných druhov produkčných zvierat.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Úvod do etológie a welfare zvierat – definície a základné pojmy, základné metódy v etologickom výskume, základné princípy a metódy pri hodnotení welfare u produkčných zvierat.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Interné a externé faktory ovplyvňujúce welfare zvierat, akútny a chronický stres u produkčných zvierat (príčiny, príznaky, následky, riešenia), akútna a chronická bolesť u produkčných zvierat (príčiny, príznaky, riešenia).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Produkčné systémy a welfare zvierat (veľkokapacitné chovy, ekologické a voľné chovy).</w:t>
            </w:r>
          </w:p>
          <w:p w:rsidR="000A0A46" w:rsidRPr="000F060E" w:rsidRDefault="000A0A46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Aktuálne trendy vo výžive produkčných zvierat, hodnotenie kvality a hygieny krmív.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Etológia, etopatie, welfare a spôsoby jeho hodnotenia u hovädzieho dobytka.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Etológia, etopatie, welfare a spôsoby jeho hodnotenia u malých prežúvavcov.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Etológia, etopatie, welfare a spôsoby jeho hodnotenia u ošípaných.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Etológia, etopatie, welfare a spôsoby jeho hodnotenia u hydiny.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Praktické hodnotenie welfare v teréne.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Prezentácia seminárnych prác, prípadové štúdie, diskusia.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Kottferová,J., Novacký,M., Mareková,J., Hvozdík,A.: Veterinárna etológia, Vienala Košice, 2008, 357 s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Fraser, A. F., Broom, D. M.:Farm Animal Behaviour and Welfare, 1997, s. 437, Alcock, J.:Animal Behavior: An Evolutionary Approach, 2001, s. 505, Jensen, P.: The Ethology of Domestic Animals, 2017, 360 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slovenský jazyk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Garant predmetu: MVDr. Lenka Lešková, PhD.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Lenka Lešková, PhD</w:t>
            </w:r>
            <w:r w:rsidR="006E5FBE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MVDr.Tomáš Mihok, PhD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Lenka Lešková, PhD.</w:t>
            </w:r>
            <w:r w:rsidR="000A0A46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MVDr.Tomáš Mihok,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KVVLaWZ/WaESZ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a etológia spoločenských zvierat I.</w:t>
            </w:r>
          </w:p>
        </w:tc>
      </w:tr>
      <w:tr w:rsidR="00AE6B5B" w:rsidRPr="000F060E" w:rsidTr="002C5AF2">
        <w:trPr>
          <w:trHeight w:val="891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Dochádzka podľa študijného poriadku, odovzdanie protokolov z praktických cvičení, úspešné zvládnutie priebežných písomiek a záverečného testu.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Študent absolvovaním predmetu získa znalosti o princípoch správania spoločenských zvierat, bude poznať prejavy správania psov, mačiek, fretiek, králikov a drobných hlodavcov, poznať ich potreby súvisiace s dosiahnutím ich welfare.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psov.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mačiek.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fretiek.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králikov.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drobných hlodavcov.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 J., Novacký, M., Mareková, J., Hvozdík, A.: Veterinárna etológia, Vienala Košice, 2008, 357 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Jana Kottferová,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prof. MVDr. Jana Kottferová, PhD., MVDr. Lýdia Mesarčová,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prof. MVDr. Jana Kottferová, PhD., MVDr. Lýdia Mesarčová,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KVVLaWZ/WaESZ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a etológia spoločenských zvierat II.</w:t>
            </w:r>
          </w:p>
        </w:tc>
      </w:tr>
      <w:tr w:rsidR="00AE6B5B" w:rsidRPr="000F060E" w:rsidTr="002C5AF2">
        <w:trPr>
          <w:trHeight w:val="891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Dochádzka podľa študijného poriadku, odovzdanie protokolov z praktických cvičení, úspešné zvládnutie priebežných písomiek a záverečného testu.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 absolvovaním predmetu získa znalosti o princípoch správania sa spoločenských zvierat, bude poznať prejavy správania obojživelníkov, plazov, okrasných rýb a okrasných vtákov, poznať ich potreby súvisiace s dosiahnutím ich welfare.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obojživelníkov.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plazov.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okrasných rýb.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Etológia a welfare okrasných vtákov.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 J., Novacký, M., Mareková, J., Hvozdík, A.: Veterinárna etológia, Vienala Košice, 2008, 357 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Jana Kottferová,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prof. MVDr. Jana Kottferová, PhD., MVDr. Lenka Skurková, PhD., MVDr. Lýdia Mesarčová,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prof. MVDr. Jana Kottferová, PhD., MVDr. Lenka Skurková, PhD., MVDr. Lýdia Mesarčová,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a chov experimentálnych zvierat</w:t>
            </w:r>
          </w:p>
        </w:tc>
      </w:tr>
      <w:tr w:rsidR="00AE6B5B" w:rsidRPr="000F060E" w:rsidTr="002C5AF2">
        <w:trPr>
          <w:trHeight w:val="890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Druh, rozsah a metóda vzdelávacích činností: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1. semester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Podmienky na absolvovanie predmetu: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Podmienkami pre absolvovanie predmetu sú 100 % účasť na cvičeniach (1 môže byť ospravedlnené s lekárskym potvrdením), zápočet (písomná previerka v 13. týždni) a úspešné vykonanie  písomnej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Absolvent predmetu bude zorientovaný v problematike používania experimentálnych zvierat a platnej legislatívy o ochrane zvierat používaných na vedecké a vzdelávacie účely, manažmentu zdravia a welfare pokusných zvierat a ich aplikácie v praxi.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používania experimentálnych zvierat.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Najčastejšie druhy a ich uplatnenie v klinických experimentoch.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Anatómia, fyziológia experimentálnych zvierat 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Používanie experimentálnych zvierat z hľadiska právnych úprav. Právne predpisy v oblasti welfare.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 experimentálnych zvierat. Prevádzka experimentálneho zariadenia.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Voľba modelov, zásady pre navrhovanie a vykonávanie postupov.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Princíp 3+ R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Veterinárna starostlivosť a hygiena v chovoch experimentálnych zvierat.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Najčastejšie choroby laboratórnych zvierat.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Atribúty klinického experimentu s použitím zvieracích modelov.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 veterinárnej starostlivosti v znení neskorších predpisov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Smernica Európskeho parlamentu a Rady 2010/63/EÚ o ochrane zvierat používaných na vedecké účely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377/2012 Z. z., ktorým sa ustanovujú požiadavky na ochranu zvierat používaných na vedecké účely alebo vzdelávacie účely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Nariadenie vlády SR č. 199/2019 Z. z., ktorým sa mení a dopĺňa nariadenie vlády Slovenskej republiky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č. 377/2012 Z. z., ktorým sa ustanovujú požiadavky na ochranu zvierat používaných na vedecké účely alebo vzdelávacie účely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Vyhláška MPaRV SR č. 435/2012 Z. z, ktorou sa ustanovujú podrobnosti o požiadavkách na ochranu zvierat používaných na vedecké účely alebo vzdelávacie účely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Hurníková, Z.: Praktická aplikácia legislatívnych požiadaviek na ochranu zvierat používaných na vedecké účely pri dizajnovaní experimentov a manipulácii so zvieratami.  PaÚ SAV Košice, 44 s., ISBN 978-80-89707-01-0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slovenský jazyk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Zuzana Hurníková,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Zuzana Hurníková, PhD., doc. MVDr. Daniela Takáčová,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Zuzana Hurníková, PhD., doc. MVDr. Daniela Takáčová,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KChaChZRaVEaKyn/WaChRaV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Welfare a chov rýb a </w:t>
            </w:r>
            <w:r w:rsidR="000D29A6"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chov </w:t>
            </w: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včiel</w:t>
            </w:r>
          </w:p>
        </w:tc>
      </w:tr>
      <w:tr w:rsidR="00AE6B5B" w:rsidRPr="000F060E" w:rsidTr="002C5AF2">
        <w:trPr>
          <w:trHeight w:val="967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100 % účasť na cvičeniach, vypracovanie seminárnej práce, záverečná skúška.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Absolvovaním predmetu získa študent základné informácie o systematike rýb, anatómii, fyziológii, životnom prostredí rýb, umelej reprodukcii rýb a chove významných druhov rýb pre účely produkcie potravín, zarybňovania, okrasných druhov rýb a chránených druhov pre potreby ich reintrodukcie. Po absolvovaní predmetu by mal mať študent dostatočné vedomosti o rôznych technológiách chovoch rýb v akvakultúrach  a súčasne vedomosti pre posúdenie vhodnosti používaných technológií a ich vplyv na zdravotný stav a kondíciu rýb.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druhej časti predmetu získa základné vedomosti o chove včiel, chorobách včiel, stresových faktoroch a nevyhovujúcich podmienkach, ktoré ohrozujú včelstvá.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Ryby – prehľad systematiky rýb so zameraním na hospodársky významné druhy rýb.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Anatómia rýb.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Fyziológia rýb, prirodzená a umelá reprodukcia rýb, potrava rýb.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Voda – životné prostredie rýb (teplota, kyslík, pH, amoniak, dusitany, dusičnany).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Súčasné technológie chovu rýb u nás aj vo svete.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Transport rýb.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Škodcovia a predátori rýb, ochrana a ich eliminácia.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Prehľad zákonov, vyhlášok a smerníc súvisiacich s chovom, ochranou, welfare rýb a rybárstvom.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Včelárstvo – história a súčasnosť, význam včiel pre poľnohospodárstvo a ekológiu 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Včelstvo – zloženie a chovanie sa včiel.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Plemená včiel chovaných v Európe a ich rozdielne nároky na životné prostredie.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Choroby včiel a včelieho plodu, biologické obranné mechanizmy včelstva voči chorobám a škodcom 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Stres a fyzické nepohodlie včelstva.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Hlad a nevyhovujúca výživa včelstva.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Nevyhovujúce podmienky pre včelstva podmieňujúce vznik jednotlivých ochorení</w:t>
            </w:r>
            <w:r w:rsidRPr="000F060E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hanging="7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</w:t>
            </w:r>
            <w:r w:rsidRPr="000F060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damec a kol., 2016: Aktuálne problémy a škody v rybárstve.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PUBLISHING HOUSE, Žilina, SRZ 2016, ISBN 978-80-971363-1-4, 175 s.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Šilhavý a kol., 2015: Naše rybářství. PROTISK s.r.o., České Budějovice, </w:t>
            </w:r>
            <w:r w:rsidRPr="000F060E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ISBN 978-80-87699-05-8, 256 s.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Koščo J.,  Ševc J., 2015: </w:t>
            </w:r>
            <w:r w:rsidRPr="000F060E">
              <w:rPr>
                <w:rFonts w:ascii="Times New Roman" w:eastAsia="Cambria,Bold" w:hAnsi="Times New Roman" w:cs="Times New Roman"/>
                <w:bCs/>
                <w:i/>
                <w:color w:val="000000" w:themeColor="text1"/>
                <w:sz w:val="20"/>
                <w:szCs w:val="20"/>
              </w:rPr>
              <w:t>ICHTYOLÓGIA,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Prešovska univerzita v Prešove,  </w:t>
            </w:r>
            <w:r w:rsidRPr="000F060E">
              <w:rPr>
                <w:rFonts w:ascii="Times New Roman" w:eastAsia="Cambria,Bold" w:hAnsi="Times New Roman" w:cs="Times New Roman"/>
                <w:bCs/>
                <w:i/>
                <w:color w:val="000000" w:themeColor="text1"/>
                <w:sz w:val="20"/>
                <w:szCs w:val="20"/>
              </w:rPr>
              <w:t>ISBN 978-80-555-1422-2, 198 s.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Příhoda J.,2006: Chov lososovitých rýb, Style, ISBN 80-969033-4-9, 209 s.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Toporčák, J. (1997): Choroby včiel. DATAHELP, Košice, ISBN 80–88867–06–1 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Toporčák, J. a kol. (2000): Choroby včiel a ich diagnostika – laboratórne vyšetrovacie metódy. ŠVPS SR Bratislava, s. 96, ISBN 80–7148–034–7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Toporčák, J., Chlebo, R.. Choroby včiel a hygiena pri produkcii medu. D&amp;D International Slovakia S.r.o. Bratislava, 2012, ISBN 978-80-970826-3-5, 21 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Lenka Koščová, PhD., MVDr. Rastislav Sabo,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Lenka Koščová, PhD., MVDr. Rastislav Sabo, PhD., MVDr. Ľubomír Šmiga,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Lenka Koščová, PhD., MVDr. Rastislav Sabo, PhD., MVDr. Ľubomír Šmiga,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 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hendikepovaných, opustených a zoo zvierat</w:t>
            </w:r>
          </w:p>
        </w:tc>
      </w:tr>
      <w:tr w:rsidR="00AE6B5B" w:rsidRPr="000F060E" w:rsidTr="002C5AF2">
        <w:trPr>
          <w:trHeight w:val="465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1. semester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Stupeň štúdia 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stupeň štúdia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absolvovanie predpísaného počtu prednášok a praktických cvičení, úspešné absolvovanie zápočtového testu a úspešné vykonanie skúšky.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Študenti absolvovaním predmetu nadobúdajú praktickú zručnosť v manipulácii a odchyte  hendikepovaných, opustených a zoo zvierat, rozpoznávaní klinických príznakov ochorení a odbere biologického materiálu a preventívnych opatrení.  Získavajú poznatky welfare, zásady a podmienky držby zvierat minimalizujúcich negatívny efekt na zdravie a pohodu zvierat.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Chov, výživa a starostlivosť o hendikepované, opustené a zoo zvieratá.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Diagnostika, etiopatogenéza, diferenciálna diagnostika, prevencia infekčných, neinfekčných a chorôb.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Zásady držby a podmienky v chovných zariadeniach.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Faktory, ktoré vplývajú na pohodu a zdravie zvierat v závislosti od spôsobu chovu, výživy a starostlivosti.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Návštevy uznaných zariadení ako rehabilitačné stanice, ZOO záhrady</w:t>
            </w:r>
            <w:r w:rsidR="00C95EC4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, karantény a útulky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. </w:t>
            </w:r>
          </w:p>
          <w:p w:rsidR="00AE6B5B" w:rsidRPr="000F060E" w:rsidRDefault="00AE6B5B" w:rsidP="00287501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Legislatíva súvisiaca s prevádzkovaním </w:t>
            </w:r>
            <w:r w:rsidR="00287501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schválených alebo registrovaných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zariadení.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Coles: Avian Medicine and surgery ts, Rabbits and Rodents: Clinical medicine and Surgery, Saunders, 2003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Curtis, P.: A handbook of poultry and game birds diseases, 1990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Harcourt-Brown, N.: Bsava Manual of Psittacine Birds, J.Wiley, 2005, Chitty,J.: Bsava Manual of Raptors and Passerine Birds, BSAVA, 2008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Seminar and Workshop on Companion Birds in Veterinary Practice. Murdoch Univ. Foundation for Continuing Vet. Educ., 1986.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Škardová, I.: Diseases of ostriches. UVM,Košice,Issued by Publishing House, 2000,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Ladislav Molnár, PhD.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Ladislav Molnár, PhD., MVDr. Vladimír Vrabec, MVDr. Peter Major,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Ladislav Molnár, PhD., MVDr. Vladimír Vrabec, MVDr. Peter Major,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zveri a poľovníctvo</w:t>
            </w:r>
          </w:p>
        </w:tc>
      </w:tr>
      <w:tr w:rsidR="00AE6B5B" w:rsidRPr="000F060E" w:rsidTr="002C5AF2">
        <w:trPr>
          <w:trHeight w:val="897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100% účasť na praktickej výučbe, záverečné hodnotenie na skúške min. 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po absolvovaní predmetu musí byť schopný sa orientovať v základoch poľovníctva ako trvale udržateľného spôsobu manažmentu zveri. Má si osvojiť metódy manipulácie, transportu a využívania živej zveri za  dodržania zásad welfare použiteľných pre danú oblasť. Musí byť schopný posúdiť chovateľské zariadenia pre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chov zveri z hľadiska ich technologického vybavenia a podmienok pre chov vzhľadom na početnosť a zastúpenie chovaných druhov v uvedených chovoch. Osobitná pozornosť sa venuje  poľovníckej kynológii a používaniu živých zvierat pri výcviku, skúškach a v poľovníckej praxi.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poľovníctva na území Slovenska.  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Lov zveri, tradícia a etika 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Odchyt zveri a manipulácia so živou zverou.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Transport živej zveri a zásady welfare pri preprave zveri.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Výcvik a skúšky poľovných psov a používanie živej zveri pri kynologických podujatiach.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Farmové chovy raticovej zveri.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Intenzívny chov bažantov v bažantniciach.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Zvernicové chovy raticovej zveri.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Garaj, P., Kropil R.: Poľovníctvo, 2016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Zákon o poľovníctve č.274/2009 Z.z.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Vyhláška č.344/2009 Z.z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Červený, J. Hell, P., Slamečka, J. a kol,: Encyklopédia poľovníctva,2004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Kynologické predpisy SPK, 2013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Ing. Renáta Karolová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Ing. Renáta Karolová, doc. MVDr. Peter Lazár, PhD., MVDr. Ján Čurlík,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Ing. Renáta Karolová, doc. MVDr. Peter Lazár, PhD., MVDr. Ján Čurlík,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KHTaZBP/WZpPPŽP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zvierat pri produkcii potravín živočíšneho pôvodu</w:t>
            </w:r>
          </w:p>
        </w:tc>
      </w:tr>
      <w:tr w:rsidR="00AE6B5B" w:rsidRPr="000F060E" w:rsidTr="002C5AF2">
        <w:trPr>
          <w:trHeight w:val="885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6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Welfare a etológia produkčných zvierat; Hygiena chovu produkčných zvierat; Právne úpravy ochrany zvierat; Welfare zveri a poľovníctvo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Podmienkou absolvovania predmetu je účasť na prednáškach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cvičeniach v zmysle študijného poriadku UVLF a úspešné vykonanie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Študent sa naučí ako posudzovať správanie sa zvierat počas prepravy na bitúnok ako aj v prostredí bitúnku, vhodnosť stavebného a technologického riešenia vo vzťahu k etologickým potrebám hospodárskych zvierat, odbornú spôsobilosť pracovníkov, ktorí so zvieratami na pri preprave a na bitúnku manipulujú a usmrcujú ich; študent sa naučí formulovať požiadavky na zabezpečenie ochrany zvierat tak, aby boli v súlade s relevantnými právnymi úpravami.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manipuláciu so zvieratami počas prepravy na bitúnok.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Legislatívne požiadavky na manipuláciu so zvieratami a ich </w:t>
            </w:r>
            <w:r w:rsidR="00EC034F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zabíjanie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na bitúnku..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Legislatívne požiadavky na manipuláciu so zvieratami a ich </w:t>
            </w:r>
            <w:r w:rsidR="00EC034F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zabíjanie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mimo bitúnku..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Legislatívne požiadavky na kvalifikačnú prípravu pracovníkov zodpovedných za manipuláciu so zvieratami a ich </w:t>
            </w:r>
            <w:r w:rsidR="00EC034F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zabíjanie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na bitúnku.</w:t>
            </w:r>
          </w:p>
          <w:p w:rsidR="00AE6B5B" w:rsidRPr="000F060E" w:rsidRDefault="00AE6B5B" w:rsidP="00EC034F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Legislatívne požiadavky na predaj živých rýb a </w:t>
            </w:r>
            <w:r w:rsidR="00EC034F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zabíjanie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produktov rybolovu.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Európskeho parlamentu a rady (ES) č. 853/2004 z 29. apríla 2004, ktorým sa ustanovujú osobitné hygienické predpisy pre potraviny živočíšneho pôvodu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s-ES"/>
              </w:rPr>
              <w:lastRenderedPageBreak/>
              <w:t>Nariadenie Rady (ES) č. 1/2005 z 22. decembra 2004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s-ES"/>
              </w:rPr>
              <w:t>o ochrane zvierat počas prepravy a s ňou súvisiacich činností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Rady (ES) č. 1099/2009 z 24. septembra 2009 o ochrane zvierat počas usmrcovania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432 z 12. decembra 2012, ktorým sa ustanovujú požiadavky na ochranu zvierat počas usmrcovania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202 z 9. júla 2014, ktorým sa dopĺňa nariadenie vlády Slovenskej republiky č. 432/2012 Z. z., ktorým sa ustanovujú požiadavky na ochranu zvierat počas usmrcovania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Nariadenie vlády SR č. 359/2011 Z. z., ktorým sa ustanovujú požiadavky na niektoré potravinárske prevádzkarne a na malé množstvá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Vyhláške MPRV SR č.425/2012 Z. z. o produktoch rybolovu a výrobkoch z nich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 veterinárnej starostlivosti v znení neskorších predpisov 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Vzorová príručka osvedčených postupov ochrany zvierat počas usmrcovania na bitúnkoch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prof. MVDr. Slavomír Marcinčák,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prof. MVDr. Slavomír Marcinčák, PhD., doc. MVDr. Peter Popelka,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prof. MVDr. Slavomír Marcinčák, PhD., doc. MVDr. Peter Popelka, PhD., Mgr. Martin Bartkovský,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Povinne voliteľné predmety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Agility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Fyzioterapia zvierat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Intervencie za pomoci zvierat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Poruchy nervového a pohybového systému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Rehabilitácia zvierat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Špeciálne metódy rehabilitácie zvierat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koní a jazdectvo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Welfare zvierat v agroturistike</w:t>
      </w:r>
    </w:p>
    <w:p w:rsidR="00AE6B5B" w:rsidRPr="000F060E" w:rsidRDefault="00AE6B5B" w:rsidP="00FC3A76">
      <w:pPr>
        <w:numPr>
          <w:ilvl w:val="0"/>
          <w:numId w:val="16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Základy podnikania</w:t>
      </w:r>
    </w:p>
    <w:p w:rsidR="0093498B" w:rsidRPr="000F060E" w:rsidRDefault="0093498B" w:rsidP="0093498B">
      <w:pPr>
        <w:autoSpaceDE w:val="0"/>
        <w:autoSpaceDN w:val="0"/>
        <w:spacing w:after="0" w:line="240" w:lineRule="auto"/>
        <w:ind w:left="28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KChAChZRaVEaKyn/A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Agility</w:t>
            </w:r>
          </w:p>
        </w:tc>
      </w:tr>
      <w:tr w:rsidR="00AE6B5B" w:rsidRPr="000F060E" w:rsidTr="002C5AF2">
        <w:trPr>
          <w:trHeight w:val="89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 hodiny cvičení týždenne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100 % účasť na praktických cvičeniach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 absolvovaní predmetu nadobudne študent teoretické vedomosti a praktické skúsenosti o jednom z najpopulárnejších psích športov Agility.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a pravidlá Agility FCI a ASKA.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Súťaže, skúšky a oficiálne tituly zadávané v Agility (FCI, ASKA).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vhodného plemena a jedinca a jeho prípravou na Agility.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Metodika výcviku jednotlivých prekážok Agility a nácvikom sekvencií.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272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Millerová P.B. (2012) Pozitivní metody výchovy psa.</w:t>
            </w:r>
          </w:p>
          <w:p w:rsidR="00AE6B5B" w:rsidRPr="000F060E" w:rsidRDefault="00AE6B5B" w:rsidP="00AE6B5B">
            <w:pPr>
              <w:tabs>
                <w:tab w:val="left" w:pos="1272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Egtvedt M. a Koste C. (2012) Klikr trénink pro vašeho psa.</w:t>
            </w:r>
          </w:p>
          <w:p w:rsidR="00AE6B5B" w:rsidRPr="000F060E" w:rsidRDefault="00AE6B5B" w:rsidP="00AE6B5B">
            <w:pPr>
              <w:adjustRightInd w:val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Divišová K. – Podešťová M. – Benda J. (2003) Agility. První krůčky.</w:t>
            </w:r>
          </w:p>
          <w:p w:rsidR="00AE6B5B" w:rsidRPr="000F060E" w:rsidRDefault="00AE6B5B" w:rsidP="00AE6B5B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Daviesová L. (2018) Péče o psího sportovce.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Adriana Iglódyová,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Adriana Iglódyová, PhD., Ing. Renáta Karolová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KVVLaWZ/FZ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Fyzioterapia zvierat</w:t>
            </w:r>
          </w:p>
        </w:tc>
      </w:tr>
      <w:tr w:rsidR="00AE6B5B" w:rsidRPr="000F060E" w:rsidTr="002C5AF2">
        <w:trPr>
          <w:trHeight w:val="831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E658A2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sa naučia teoretické poznatky fyzioterapie zvierat. Prakticky vedia aplikovať jednotlivé fyzioterapeutické metódy a postupy u zvierat.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Fyzioterapia a rehabilitácia zvierat.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Prehľad metodík fyzioterapie.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Liečebné možnosti fyzikálnej terapie.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Masáž.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Typy  a mechanizmy účinkov fyzikálnej terapie.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Hydroterapia, laserová terapia, elektroterapia, terapeutické cvičenia.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McGowan, C.: </w:t>
            </w:r>
            <w:hyperlink r:id="rId8" w:tooltip="zobrazit detail knihy: Animal Physiotherapy Assesment, Treatment and Rehabilitaiton of Animals" w:history="1">
              <w:r w:rsidRPr="000F060E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Animal Physiotherapy Assesment, Treatment and Rehabilitaiton of Animals</w:t>
              </w:r>
            </w:hyperlink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9781118852323</w:t>
            </w:r>
          </w:p>
          <w:p w:rsidR="00AE6B5B" w:rsidRPr="000F060E" w:rsidRDefault="00AE6B5B" w:rsidP="00AE6B5B">
            <w:pPr>
              <w:pStyle w:val="Odsekzoznamu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Carver, D.: </w:t>
            </w:r>
            <w:hyperlink r:id="rId9" w:tooltip="zobrazit detail knihy: Practical Physiotherapy for Veterinary Nurses" w:history="1">
              <w:r w:rsidRPr="000F060E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Practical Physiotherapy for Veterinary Nurses</w:t>
              </w:r>
            </w:hyperlink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.ISBN: 9781118711361</w:t>
            </w:r>
          </w:p>
          <w:p w:rsidR="00AE6B5B" w:rsidRPr="000F060E" w:rsidRDefault="00AE6B5B" w:rsidP="00AE6B5B">
            <w:pPr>
              <w:pStyle w:val="Odsekzoznamu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cs-CZ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Riegel, R., J., Godbold., C., J.:</w:t>
            </w:r>
            <w:hyperlink r:id="rId10" w:tooltip="zobrazit detail knihy: Laser Therapy in Veterinary Medicine: Photobiomodulation" w:history="1">
              <w:r w:rsidRPr="000F060E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Laser Therapy in Veterinary Medicine: Photobiomodulation</w:t>
              </w:r>
            </w:hyperlink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9781119220114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Viliam Knap, PhD. MHA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Viliam Knap, PhD. MHA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PhDr. Viliam Knap, PhD. MHA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 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Intervencie za pomoci zvierat</w:t>
            </w:r>
          </w:p>
        </w:tc>
      </w:tr>
      <w:tr w:rsidR="00AE6B5B" w:rsidRPr="000F060E" w:rsidTr="002C5AF2">
        <w:trPr>
          <w:trHeight w:val="884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stupeň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Podmienkou absolvovania predmetu je predpísaná účasť na cvičeniach, spracovanie, prezentácia a odovzdanie seminárnej práce – návrhu projektu intervencií za pomoci zvierat pre konkrétneho klienta/klientov s odbornou argumentáciou a realizácia vedomostného testu a úspešné vykonanie ústnej skúšky.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B80493" w:rsidRPr="000F060E" w:rsidRDefault="00B80493" w:rsidP="00B80493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Absolventka/absolvent predmetu dokáže: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definovať odborné pojmy z oblasti intervencií s asistenciou zvierat a adekvátne situácii ich používať;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diferencovať, definovať a klasifikovať metódy a formy intervencií s asistenciou zvierat, navrhovať ich účelné využitie v konkrétnych situáciách pomáhajúcej praxe na základe odbornej argumentácie;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adekvátne a kreatívne navrhovať techniky intervencií s asistenciou zvierat pre konkrétne situácie v pomáhajúcej praxi;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stručne popísať historické kontexty a aktuálny stav v oblasti intervencií s asistenciou zvierat v medzinárodných kontextoch i v slovenských podmienkach;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vysvetliť legislatívne požiadavky na výkon intervencií s asistenciou zvierat; 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vysvetliť etické požiadavky na výkon intervencií s asistenciou zvierat, poznať a v praxi adekvátne uplatňovať etické rozhodovanie;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poznať a popísať kritériá vhodnosti humánno-animálneho tímu pre výkon intervencií s asistenciou zvierat;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vlastnými slovami vysvetliť teoreticko-metodologické koncepty pozitívneho vplyvu humánno-animálnych interakcií a navrhovať ich adekvátnu aplikáciu v programoch s asistenciou zvierat;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popísať proces a oblasti plánovania programov s asistenciou zvierat v konkrétnych podmienkach;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kriticky zhodnotiť potrebu a možnosti (resp. obmedzenia) využitia intervencií s asistenciou zvierat v konkrétnych podmienkach praxe;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definovať podmienky a adekvátne voliť metodiku zisťovania welfare zvierat počas intervencií, poznať a adekvátne situácii navrhovať spôsoby redukcie stresu psa v rámci intervencií s asistenciou zvierat;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popísať aktuálny stav poznania aj aktuálne trendy vo výskume intervencií s asistenciou zvierat v medzinárodných kontextoch a v slovenských podmienkach;</w:t>
            </w:r>
          </w:p>
          <w:p w:rsidR="00B80493" w:rsidRPr="000F060E" w:rsidRDefault="00B80493" w:rsidP="00B80493">
            <w:pPr>
              <w:numPr>
                <w:ilvl w:val="0"/>
                <w:numId w:val="15"/>
              </w:numPr>
              <w:spacing w:line="256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získané poznatky aplikovať pri spracúvaní návrhu programu intervencií s asistenciou zvierat pre konkrétnu organizáciu;</w:t>
            </w:r>
          </w:p>
          <w:p w:rsidR="00AE6B5B" w:rsidRPr="000F060E" w:rsidRDefault="00B80493" w:rsidP="00B80493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prezentovať navrhnutý projekt v skupine, formulovať problémy vyplývajúce z navrhovaného projektu, zdôvodniť vlastné stanovisko a konkretizovať odporúčania pre ich uplatnenie v praxi.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Intervencie s asistenciou zvierat – terminologické vymedzenie (medzinárodné kontexty a slovenské špecifiká).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Intervencie s asistenciou zvierat – prierez históriou a súčasný stav (medzinárodné kontexty a slovenské špecifiká). 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Intervencie s asistenciou zvierat súčasť výkonu pomáhajúcich profesií a profesionalizácia intervencií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s asistenciou zvierat.  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Východiskové teoreticko-metodologické koncepty pozitívneho vplyvu humánno-animálnych interakcií na kvalitu života ľudí (teória pripútania, teória sociálneho kapitálu, hypotéza biofílie, koncept sociálnej opory, ekosystémové prístupy, bio-psycho-socio-spirituálny model zdravia).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 xml:space="preserve">Plánovanie intervencií s asistenciou zvierat – príprava humánno-animálneho tímu a posúdenie vhodnosti pre výkon intervencií s asistenciou zvierat, posúdenie podmienok pre realizáciu intervencií s asistenciou zvierat. Indikácie a kontraindikácie intervencií s asistenciou zvierat. 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ab/>
              <w:t>Procesuálne a metodické charakteristiky intervencií s asistenciou zvierat: formulovanie cieľov, koncipovanie intervenčného plánu, realizácia a vyhodnotenie intervencií s asistenciou zvierat. Modifikácia dynamiky prostredia v kontexte intervencií s asistenciou zvierat.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Etické a legislatívne aspekty intervencií s asistenciou zvierat.</w:t>
            </w:r>
          </w:p>
          <w:p w:rsidR="00B80493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Ochrana zvierat a welfare v intervenciách s asistenciou zvierat.   </w:t>
            </w:r>
          </w:p>
          <w:p w:rsidR="00AE6B5B" w:rsidRPr="000F060E" w:rsidRDefault="00B80493" w:rsidP="00B80493">
            <w:pPr>
              <w:pStyle w:val="Pta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Výskum v oblasti intervencií s asistenciou zvierat: súčasný stav poznania a aktuálne trendy (medzinárodné kontexty a slovenské špecifiká).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BICKOVÁ, J., ed. 2020. Zooterapie v kostce. Minimum pro terapeutické a edukativní aktivity za pomoci zvířete.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Praha: Portál. ISBN 978-80-262-1585-1.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 2006. </w:t>
            </w: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Theoretical Foundations and Guidelines for Practice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Second Edition. San Diego, London: Academic Press, Elsevier. ISBN 978-0-1236-9484-3.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 2010. </w:t>
            </w: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Theoretical Foundations and Guidelines for Practice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Third Edition. London, Burlington, San Diego: Academic Press, Elsevier. ISBN 978-0-12-381453-1.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ed., 2015. </w:t>
            </w: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Foundations and Guidelines for Animal-Assisted Interventions. Fourth Edition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London, San Diego, Waltham: Academic Press. ISBN 978-0-12-801292-5.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FINE, A. H., ed., 2019. </w:t>
            </w: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Handbook on Animal-Assisted Therapy. Foundations and Guidelines for Animal-Assisted Interventions. Fifth Edition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 London, San Diego, Waltham: Academic Press. ISBN 978-0-12-815395-6.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CHANDLER, C. K., 2012. Animal-Assisted Therapy in Counseling. Second Edition. New York, London: Routledge Taylor &amp; Francis Group. ISBN 978-0-415-88833-2.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ODENDAAL, J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., 2007. Zvířata a naše mentální zdraví. Proč, co a jak. Praha: Vydavateľstvo Brázda. ISBN 80-209-0356-9.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STANČÍKOVÁ, M. a J. ŠABATOVÁ , 2012.  Canisterapie v teorii a praxi.  Vyškov: PIAFA Vyškov. ISBN 978-80-87731-00-0.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ŠOLTÉSOVÁ, D. a M. BOSÁ, 2016. Intervencie s asistenciou psov – úvod do teórie a praxe. Prešov: Prešovská univerzita v Prešove. ISBN 978-80-555-1686-8.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ŠOLTÉSOVÁ, D., 2014. Rizikový pojem „canisterapia“. Prešov: FF PU. ISBN 978-80-555-1159-7.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ŠOLTÉSOVÁ, D., M. BOSÁ a A. RUSNÁKOVÁ, 2016. „Canisterapia“ na Slovensku – aktuálny stav optikou zmeny . Prešov: Vydavateľstvo PU v Prešove. ISBN 978-80-555-1733-9.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TVRDÁ, A., 2020. Canisterapie. Zvíře v sociálních službách. Praha: Plot. ISBN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978-80-7428-366-6.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VELEMÍNSKÝ, M., ed., 2007. Zooterapie ve světle objektivních poznatků. České Budějovice: Nakladatelství Dona. ISBN 978-80-7322-109-6.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Vyhláška Ministerstva pôdohospodárstva Slovenskej republiky č. 123/2008 o podrobnostiach a ochrane spoločenských zvierat a o požiadavkách na karanténne stanice a útulky pre zvieratá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18/2018 Z. z. o ochrane osobných údajov a o zmene a doplnení niektorých zákonov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305/2005 Z. z. o sociálnoprávnej ochrane detí a sociálnej kuratele a o zmene a doplnení niektorých zákonov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39/2007 Z. z. o veterinárnej starostlivosti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447/2008 Z. z. o peňažných príspevkoch na kompenzáciu ťažkého zdravotného postihnutia a o zmene a doplnení niektorých zákonov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Zákon č. 448/2008 Z. z. o sociálnych službách a o zmene a doplnení zákona č. 455/1991 Zb.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Webové stránky organizácií: Animal Assisted Intervention International,European Society for Animal Assisted Therapy, International Association of Human-Animal Interaction Organizations, International Society for Animal-Assisted Therapy, International Society for Anthrozoology, Pet Partners, European Society for Animal Assisted Therapy.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Denisa Šoltésová,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Denisa Šoltésová,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doc. PhDr. Denisa Šoltésová, PhD.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Názov predmetu: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Poruchy nervového a pohybového systému </w:t>
            </w:r>
          </w:p>
        </w:tc>
      </w:tr>
      <w:tr w:rsidR="00AE6B5B" w:rsidRPr="000F060E" w:rsidTr="002C5AF2">
        <w:trPr>
          <w:trHeight w:val="81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2. stupeň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 a úspešné vykonanie ústnej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Absolvovaním študijného predmetu získa študent vedomosti o diagnostike a postupoch liečby porúch nervového systému a pohybového systému.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Prednášky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RTG/USG/MRI/CT fyzikálna podstata, význam jednotlivých metód,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RTG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prístroj,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USG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prístroj.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Radiačná ochrana.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orientácia na röntgenogram a ultrasonograme , pozície pacientov pri röntgenologickom vyšetrení.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muskuloskeletálneho systému u mačky a psa.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hlava, zuby, mäkké tkanivá krku u psa a mačky.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chrbtica, medzistavcové platničky u psa a mačky.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Stručná rádiografická anatómia – hrudník u psa a mačky.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brušná dutina u psa a mačky.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kôň – hlava a končatiny.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laboratórne zvieratá- králik, potkan.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vtáky.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Stručná rádiografická anatómia – plazy.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Cvičenia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RTG/USG prístroje, digitalizácia na rtg pracovisku, klasická cesta, výhody a nevýhody jednotlivých zobrazovacích metód.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Radiačná ochrana  - miestnosť, osoba, pacient, lekár, prístroj.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Správne čítanie mäkkých a tvrdých tkanív na na RTG/USG , základné elementy v rádiológii, informácia o kontrastných štúdiách.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Výber patológii čítaných na röntgenograme a ultrasonograme muskuloskeletálneho aparátu: DBK, DLK, šľachy, zlomeniny, artrózy, nádory u psov a mačiek.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– hlavy a krku u psov a mačiek.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čítaných na röntgenograme a ultrasonograme – na chrbtici.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 - v hrudníku u psa a mačky.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– v brušnej dutine u psa a mačky.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– kone- hlava a končatiny.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ultrasonograme- laboratórne zvieratá.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 - vtáky.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Výber </w:t>
            </w:r>
            <w:r w:rsidR="005E7463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patologických nálezov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čítaných na röntgenograme a ultrasonograme – plazy.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Aladár Maďari,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Aladár Maďari, PhD., MVDr. Mária Kuricová, PhD., MVDr. Marián Hluchý,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Cvičiaci: MVDr. Aladár Maďari, PhD., MVDr. Mária Kuricová, PhD., MVDr. Marián Hluchý, PhD.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KMZ/RZ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Rehabilitácia zvierat</w:t>
            </w:r>
          </w:p>
        </w:tc>
      </w:tr>
      <w:tr w:rsidR="00AE6B5B" w:rsidRPr="000F060E" w:rsidTr="002C5AF2">
        <w:trPr>
          <w:trHeight w:val="853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42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 a úspešné vykonanie ústnej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>Predmet poskytuje základné vedomostí a zručností potrebné na zvládnutie dennej práce člena veterinárneho rehabilitačného tímu. Študent po absolvovaní predmetu ovláda metódy na efektívne hodnotenie a liečbu pacientov s rôznymi patologickými stavmi. Pokrytie zahŕňa rehabilitačné protokoly pre mnohé typy kožných, neurologických a muskuloskeletálnych poranení, ktoré uľahčujú rýchlejšie a úplnejšie zotavenie zvierat.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Aspekty veterinárnej rehabilitácie a fyzioterapie.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Nefarmakologická liečba bolesti.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Praktická, manuálna terapia.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Terapeutické cvičenia, motivácia pacientov a majiteľov, riešenie problémov.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Canine Rehabilitation and Physical Therapy Book, Second Edition, 2014, Edited by: Darryl Millis and David Levine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Physical Rehabilitation for Veterinary Technicians and Nurses, 2017, Edited by: Mary Ellen Goldberg, Julia E. Tomlinson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Animal Physiotherapy, 2016, Edited by: Catherine McGowan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Mária Kuricová,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Mária Kuricová, PhD., MVDr. Tomáš Lipták,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Mária Kuricová, PhD., MVDr. Tomáš Lipták,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KVVLaWZ/ŠMRZ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Špeciálne metódy rehabilitácie zvierat</w:t>
            </w:r>
          </w:p>
        </w:tc>
      </w:tr>
      <w:tr w:rsidR="00AE6B5B" w:rsidRPr="000F060E" w:rsidTr="002C5AF2">
        <w:trPr>
          <w:trHeight w:val="811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 / 3 hodiny cvičení týždenne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Fyzioterapia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získajú teoretické poznatky o špeciálnej fyzioterapii zvierat. Prakticky vedia aplikovať špeciálne metódy rehabilitácie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Špeciálne metódy rehabilitácie zvierat.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Typy masáží.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Dornova metóda.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Neuromuskulárna elektrická stimulácia – NEMS.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Terapeutické cvičenia.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Denoix, M., J.,: Physical Therapy and Massage for the Horse, Biomechanics-Exercise-Treatment. ISBN: 9781840761610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Millis, D.: Canine Rehabilitation and Physical Therapy, 2nd Edition. ISBN: 9781437703092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Riegel, R., J., Godbold., C., J.:Laser Therapy in Veterinary Medicine: Photobiomodulation. ISBN: 9781119220114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Viliam Knap, PhD. MHA MPH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doc. PhDr. Viliam Knap, PhD. MHA MPH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PhDr. Viliam Knap, PhD.MHA MPH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0"/>
        <w:gridCol w:w="5212"/>
      </w:tblGrid>
      <w:tr w:rsidR="00AE6B5B" w:rsidRPr="000F060E" w:rsidTr="002C5AF2">
        <w:trPr>
          <w:trHeight w:val="290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koní a jazdectvo</w:t>
            </w:r>
          </w:p>
        </w:tc>
      </w:tr>
      <w:tr w:rsidR="00AE6B5B" w:rsidRPr="000F060E" w:rsidTr="002C5AF2">
        <w:trPr>
          <w:trHeight w:val="975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prednášok/2 hodiny cvičení týždenne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3. semester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cvičeniach, úspešné vykonanie dvoch písomných previerok počas semestra  a úspešné absolvovanie záverečnej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Študent po úspešnom absolvovaní premetu získa znalosti a skúsenosti so základným handlingom koní,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s welfare koní, bližšie sa zoznámi s ich jedinečnou fyziológiou a vybranými patologickými syndrómami ako aj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s jednotlivými odvetviami a úrovňami jazdeckého športu a chovu koní u nás.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Prednášky: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Fixácia a bezpečná manipulácia s koňom.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Ustajnenie, podstielanie a napájanie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Výživa a špecifiká trávenia u 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Ochorenia koní spôsobené nesprávnym manažmentom.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klinické vyšetrenie koňa.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Anatómia kopyta, základy korektúr a podkúvania.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Chov a reprodukcia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Jazdecký šport.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Výstroj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Zásady uzdenia a sedlania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Zakázané metódy výcviku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Doping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Rizikové a kritické stavy u koní.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Praktické cvičenia: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Fixácia a základná manipulácia s koňmi.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Základná manipulácia s koňmi, čistenie, vodenie.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Posudzovanie krmív, príprava kŕmnych dávok.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Posudzovanie výživného stavu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Vyšetrenie triasových hodnôt, odber krvi.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Prehliadka kopytných a osteologických preparátov, korektúra kopýt.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Vyšetrenie pohlavného aparátu kobýl.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Určovanie častí výstroja, správne uzdenie a sedlanie koní.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Divácka účasť na jazdeckých pretekoch.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Posúdenie výstroje, pasovanie sediel.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Špeciálne vyšetrovacie metódy.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Diagnostika krívania.</w:t>
            </w:r>
          </w:p>
          <w:p w:rsidR="00AE6B5B" w:rsidRPr="000F060E" w:rsidRDefault="00AE6B5B" w:rsidP="00AE6B5B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Základné neurologické vyšetrenie.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Chov koní, J. Dušek (2011) </w:t>
            </w:r>
          </w:p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Lonžování, D. Švehlová (2003)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Hodnotenie predmetov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Michaela Karamanová,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Michaela Karamanová, PhD., MVDr. Vladimír Hura,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Michaela Karamanová, PhD., MVDr. Vladimír Hura,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Schválila: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KVVLaWZ/WZvA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Welfare zvierat v agroturistike</w:t>
            </w:r>
          </w:p>
        </w:tc>
      </w:tr>
      <w:tr w:rsidR="00AE6B5B" w:rsidRPr="000F060E" w:rsidTr="002C5AF2">
        <w:trPr>
          <w:trHeight w:val="853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prednášky / 2 hodiny cvičení týždenne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4. semester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účasť na prednáškach 75 %, na cvičeniach 100 %, spracované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odovzdané seminárne zadania v rámci praktických cvičení, úspešné absolvovanie testu a úspešné vykonanie skúšky.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Absolvent predmetu nadobudne teoretické vedomosti a praktické zručnosti v oblastiach, ktoré priamo súvisia s chovom zvierat pre účely agroturistiky. Osvojí si znalosti týkajúce sa welfare zvierat a s ním úzko súvisiace. Naučí sa chápať, hodnotiť a posúdiť potreby zvierat, ale aj to ako faktory prostredia úzko súvisia s chovom zvierat. Nadobudne  znalosti z oblasti ochrany zložiek chovného prostredia, ktoré môžu byť rizikové vplyvom chovu zvierat: vzduch, voda, pôda. Osvojí si správne spôsoby dezinfekcie prostredia, dezinsekcie a deratizácie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v chove zvierat z dôvodu zníženia dopadov na prostredie a tiež znalosti o využití a spracovaní organických odpadov z hľadiska veterinárnej starostlivosti o životné prostredie a verejné zdravie. Predmet tiež poskytuje základnú orientáciu v jednotlivých spôsoboch chovu, ustajňovacích systémoch u živočíšnych druhov chovaných pre účely agroturistiky vzhľadom na ich správny vývoj, výcvik, zdravotný stav a celkový welfare.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Agroturistika ako súčasť rozvoja vidieka a cestovného ruchu -  definície a formy.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Všeobecné a špecifické požiadavky pre ochranu zvierat a welfare.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Dodržiavanie základných kritérií welfare z hľadiska prístupu a manipulácie so zvieraťom.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Hygiena chovu zvierat a jej význam, bioklíma a podmienky prostredia v chove zvierat. 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Asanačné postupy v chove zvierat. Preventívne sanitačné opatrenia, spôsoby a prostriedky.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Fyzikálne, chemické a mikrobiologické vlastnosti exkrementov spoločenských zvierat.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Spracovanie exkrementov zvierat z hľadiska ochrany prostredia a šírenia infekčných chorôb.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Hygienické hodnotenie stavieb z hľadiska stavebno - konštrukčného riešenia.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Terénne cvičenie a exkurzia realizované v spolupráci s akreditovaným zariadením poskytujúcim služby v oblasti agroturistiky.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Habán, M. - Otepka, P.: Agroturistika. Nitra: SPU, 2004. ISBN 80-8069-451-6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Sasáková, N. a kol.: Ochrana životného prostredia a verejného zdravia. Košice 2020. Sasáková, N. a kol.: Hygiena chovu zvierat. Košice 2020.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Kottferová, J. a kol.: Veterinárna etológia. Vienala 2008.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Ján Kachnič,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Ján Kachnič, PhD., MVDr. Rudolf Hromada,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Ján Kachnič, PhD., MVDr. Rudolf Hromada,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pStyle w:val="Default"/>
              <w:rPr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b/>
                <w:color w:val="000000" w:themeColor="text1"/>
                <w:sz w:val="20"/>
                <w:szCs w:val="20"/>
              </w:rPr>
              <w:t xml:space="preserve">Základy podnikania </w:t>
            </w:r>
          </w:p>
        </w:tc>
      </w:tr>
      <w:tr w:rsidR="00AE6B5B" w:rsidRPr="000F060E" w:rsidTr="002C5AF2">
        <w:trPr>
          <w:trHeight w:val="907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Prednáška/Cvičenie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 hodina prednášok/2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2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Podmienkou absolvovania predmetu je predpísaná účasť na cvičeniach, zostavenie podnikateľského zámeru z oblasti welfare a ochrany zvierat a úspešné vykonanie skúšky, ktorá bude formou testu.</w:t>
            </w:r>
            <w:r w:rsidRPr="000F060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0F060E">
              <w:rPr>
                <w:b/>
                <w:color w:val="000000" w:themeColor="text1"/>
                <w:sz w:val="20"/>
                <w:szCs w:val="20"/>
              </w:rPr>
              <w:t>Výsledky vzdelávania</w:t>
            </w:r>
            <w:r w:rsidRPr="000F060E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AE6B5B" w:rsidRPr="000F060E" w:rsidRDefault="00AE6B5B" w:rsidP="00AE6B5B">
            <w:pPr>
              <w:pStyle w:val="Default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i/>
                <w:color w:val="000000" w:themeColor="text1"/>
                <w:sz w:val="20"/>
                <w:szCs w:val="20"/>
              </w:rPr>
              <w:t>Absolvovaním študijného predmetu si študent osvojí právne pojmy a základné informácie z praktickej stránky podnikania, zahŕňajúce  aj oblasť základov manažmentu, marketingu a finančného riadenia pre podnikateľov. Študent je schopný zostaviť jednoduchý podnikateľský plán, orientovať sa a získavať informácie z finančných výkazov.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Podnikanie – typy, ciele a spoločensky zodpovedné podnikanie.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Podnikateľské prostredie. 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Podnikateľský zámer. 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Podpora podnikania. 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Povinnosti podnikateľa a zamestnávateľa. 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manažmentu pre podnikateľa.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marketingu pre podnikateľa.</w:t>
            </w:r>
          </w:p>
          <w:p w:rsidR="00AE6B5B" w:rsidRPr="000F060E" w:rsidRDefault="00AE6B5B" w:rsidP="00AE6B5B">
            <w:pPr>
              <w:pStyle w:val="Odsekzoznamu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Základy finančného riadenia pre podnikateľa.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</w:p>
          <w:p w:rsidR="00AE6B5B" w:rsidRPr="000F060E" w:rsidRDefault="00AE6B5B" w:rsidP="00AE6B5B">
            <w:pPr>
              <w:pBdr>
                <w:left w:val="single" w:sz="18" w:space="8" w:color="EEEEEE"/>
              </w:pBd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Koráb,V. a kol.:Podnikatelský plán, </w:t>
            </w:r>
            <w:hyperlink r:id="rId11" w:history="1">
              <w:r w:rsidRPr="000F060E">
                <w:rPr>
                  <w:rStyle w:val="Hypertextovprepojenie"/>
                  <w:rFonts w:ascii="Times New Roman" w:hAnsi="Times New Roman" w:cs="Times New Roman"/>
                  <w:bCs/>
                  <w:i/>
                  <w:color w:val="000000" w:themeColor="text1"/>
                  <w:sz w:val="20"/>
                  <w:szCs w:val="20"/>
                </w:rPr>
                <w:t>Computer Press</w:t>
              </w:r>
            </w:hyperlink>
            <w:r w:rsidRPr="000F060E">
              <w:rPr>
                <w:rStyle w:val="text-color-grey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, 2007, </w:t>
            </w:r>
            <w:r w:rsidRPr="000F060E">
              <w:rPr>
                <w:rFonts w:ascii="Times New Roman" w:hAnsi="Times New Roman" w:cs="Times New Roman"/>
                <w:i/>
                <w:caps/>
                <w:color w:val="000000" w:themeColor="text1"/>
                <w:spacing w:val="15"/>
                <w:sz w:val="20"/>
                <w:szCs w:val="20"/>
              </w:rPr>
              <w:t xml:space="preserve">ISBN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978-80-251-1605-0</w:t>
            </w:r>
          </w:p>
          <w:p w:rsidR="00AE6B5B" w:rsidRPr="000F060E" w:rsidRDefault="00AE6B5B" w:rsidP="00AE6B5B">
            <w:pPr>
              <w:adjustRightInd w:val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Plchová, J. : Základy podnikania. Bratislava: Vydavateľstvo STU, 2013, ISBN 978-80-227-4112-5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Ing. MVDr. Jana Korimová,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Ing. MVDr. Jana Korimová, PhD., Ing. Karolína Červená,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Cvičiaci: Ing. MVDr. Jana Korimová, PhD., Ing. Karolína Červená, PhD.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Výberové predmety</w:t>
      </w:r>
    </w:p>
    <w:p w:rsidR="00AE6B5B" w:rsidRPr="000F060E" w:rsidRDefault="00AE6B5B" w:rsidP="00FC3A76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Akvaristika</w:t>
      </w:r>
    </w:p>
    <w:p w:rsidR="00AE6B5B" w:rsidRPr="000F060E" w:rsidRDefault="00AE6B5B" w:rsidP="00FC3A76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Dogfitnes</w:t>
      </w:r>
    </w:p>
    <w:p w:rsidR="00AE6B5B" w:rsidRPr="000F060E" w:rsidRDefault="00AE6B5B" w:rsidP="00FC3A76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Telesná výchova</w:t>
      </w:r>
    </w:p>
    <w:p w:rsidR="00AE6B5B" w:rsidRPr="000F060E" w:rsidRDefault="00AE6B5B" w:rsidP="00FC3A76">
      <w:pPr>
        <w:numPr>
          <w:ilvl w:val="0"/>
          <w:numId w:val="17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F060E">
        <w:rPr>
          <w:rFonts w:ascii="Times New Roman" w:hAnsi="Times New Roman" w:cs="Times New Roman"/>
          <w:color w:val="000000" w:themeColor="text1"/>
          <w:sz w:val="20"/>
          <w:szCs w:val="20"/>
        </w:rPr>
        <w:t>Základy röntgenológie a zobrazovacej diagnostiky</w:t>
      </w:r>
    </w:p>
    <w:p w:rsidR="0093498B" w:rsidRPr="000F060E" w:rsidRDefault="0093498B" w:rsidP="0093498B">
      <w:pPr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KChChZRaVEaKyn/Akv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Akvaristika</w:t>
            </w:r>
          </w:p>
        </w:tc>
      </w:tr>
      <w:tr w:rsidR="00AE6B5B" w:rsidRPr="000F060E" w:rsidTr="002C5AF2">
        <w:trPr>
          <w:trHeight w:val="801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Podmienky na absolvovanie predmetu: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podmienky pre udelenie zápočtu: aktívna účasť na praktických cvičeniach a povinných prednáškach a vypracovanie seminárnej práce. Priebeh skúšky: ústna forma (zodpovedanie náhodne zvolených otázok).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 absolvovaní predmetu získa študent prehľad o histórii, súčasnom stave akvaristiky doma a vo svete, ako aj o najnovších trendoch v aquascapingu a v chove okrasných druhov rýb. Študent získa komplexný prehľad o riešení problémov, ktoré sa môžu vyskytnúť pri zariaďovaní nových nádrží, rozmnožovaní rýb a prevencii chorôb rýb. Študent sa rovnako oboznámi so základnými genetickými schémami pri tvorbe nových variét a ustálení exteriérových znakov, ako aj s posudzovaním exteriéru rýb na vrcholových podujatiach v rámci akvaristiky.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História akvaristiky na Slovensku a vo svete.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Organizácia a riadenie akvaristiky v rámci klubov a organizácii v jednotlivých krajinách.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Zásady zariaďovania nádrží.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Trendy v aquascapingu; Biológia a pestovanie vybraných druhov akvatických a semiakvatických druhov rastlín využívaných v akvaristike; Princípy udržania rovnováhy v nádržiach v súvislosti s chemizmom vody; Elektrotechnika a ostatné pomôcky a zariadenia využívané v akvaristike; Biológia, etológia a chov vybraných druhov vodných živočíchov; Výživa a kŕmenie vodných živočíchov; Posudzovanie exteriéru vybraných druhov okrasných rýb na európskych, medzinárodných a svetových výstavách; Genetika a zásady vrcholového chovu okrasných druhov rýb; Úloha akvaristiky pri ochrane kriticky ohrozených a v prírode vyhynutých druhov rýb; Najčastejšie ochorenia okrasných druhov rýb - ich prevencia a terapia.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Akvaristika I., biologie a chov vodních živočichů - obecná část, prof. Lubomír Hanel; 2002, Univerzita Karlova Karolinum Praha, ISBN 80-246-0413-2; s. 226. Akvaristika II., biologie a chov vodních živočichů  - speciálni část.  prof. Lubomír Hanel, 2004, Univerzita Karlova Karolinum, ISBN 80-246-0744-1; s. 260.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Ľubomír Šmiga,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Ľubomír Šmiga, PhD., MVDr. Lenka Koščová,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Ľubomír Šmiga, PhD., MVDr. Lenka Koščová,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KVVLaWZ/D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Dogfitnes</w:t>
            </w:r>
          </w:p>
        </w:tc>
      </w:tr>
      <w:tr w:rsidR="00AE6B5B" w:rsidRPr="000F060E" w:rsidTr="002C5AF2">
        <w:trPr>
          <w:trHeight w:val="95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Špeciálne metódy rehabilitácie zvierat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 priebehu semestra budú dve písomné previerky a študent po splnení podmienok pre udelenie zápočtu musí úspešne vykonať skúšku.</w:t>
            </w:r>
          </w:p>
        </w:tc>
      </w:tr>
      <w:tr w:rsidR="00AE6B5B" w:rsidRPr="000F060E" w:rsidTr="002C5AF2">
        <w:trPr>
          <w:trHeight w:val="474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Študenti pochopia teoretické základy dogfitnes. Prakticky budú vedieť aplikovať jednotlivé postupy dogfitnes.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Definícia, princíp a techniky </w:t>
            </w:r>
            <w:r w:rsidRPr="000F060E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dogfitnes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s využitím cvičení na balančných podložkách, určených pre psov každého veku a plemena.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Pohybové problémy psov po úrazoch, operáciách, zlepšenie fyzickej kondície psov pomocou techník </w:t>
            </w:r>
            <w:r w:rsidRPr="000F060E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dogfitnes</w:t>
            </w:r>
            <w:r w:rsidRPr="000F060E">
              <w:rPr>
                <w:rStyle w:val="Zvraznenie"/>
                <w:rFonts w:ascii="Times New Roman" w:hAnsi="Times New Roman"/>
                <w:bCs/>
                <w:i w:val="0"/>
                <w:color w:val="000000" w:themeColor="text1"/>
                <w:sz w:val="20"/>
                <w:szCs w:val="20"/>
              </w:rPr>
              <w:t>.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lastRenderedPageBreak/>
              <w:t>Heritier, C., Rutz, S.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Praxisbuch Hundefitness. Verlag: Kynos Verlag; Umfang: 288 Seiten; Sprache: Deutsch; </w:t>
            </w:r>
            <w:r w:rsidRPr="000F060E">
              <w:rPr>
                <w:rStyle w:val="Zvraznenie"/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ISBN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: 978-3954641628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Millis, D.: </w:t>
            </w:r>
            <w:hyperlink r:id="rId12" w:tooltip="zobrazit detail knihy: Canine Rehabilitation and Physical Therapy, 2nd Edition" w:history="1">
              <w:r w:rsidRPr="000F060E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Canine Rehabilitation and Physical Therapy, 2nd Edition</w:t>
              </w:r>
            </w:hyperlink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9781437703092</w:t>
            </w:r>
          </w:p>
          <w:p w:rsidR="00AE6B5B" w:rsidRPr="000F060E" w:rsidRDefault="00AE6B5B" w:rsidP="00AE6B5B">
            <w:pPr>
              <w:pStyle w:val="Odsekzoznamu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 xml:space="preserve">Robertson, J., Mead, A.: </w:t>
            </w:r>
            <w:hyperlink r:id="rId13" w:tooltip="zobrazit detail knihy: Physical Therapy and Massage for the Dog" w:history="1">
              <w:r w:rsidRPr="000F060E">
                <w:rPr>
                  <w:rFonts w:ascii="Times New Roman" w:hAnsi="Times New Roman" w:cs="Times New Roman"/>
                  <w:i/>
                  <w:color w:val="000000" w:themeColor="text1"/>
                  <w:sz w:val="20"/>
                  <w:szCs w:val="20"/>
                  <w:lang w:val="cs-CZ"/>
                </w:rPr>
                <w:t>Physical Therapy and Massage for the Dog</w:t>
              </w:r>
            </w:hyperlink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cs-CZ"/>
              </w:rPr>
              <w:t>. ISBN: 9781840761443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rPr>
          <w:trHeight w:val="815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doc. PhDr. Viliam Knap, PhD. MHA MPH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doc. PhDr. Viliam Knap, PhD. MHA MPH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KVK/TV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Telesná výchova</w:t>
            </w:r>
          </w:p>
        </w:tc>
      </w:tr>
      <w:tr w:rsidR="00AE6B5B" w:rsidRPr="000F060E" w:rsidTr="002C5AF2">
        <w:trPr>
          <w:trHeight w:val="850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2 hodiny cvičení týždenne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1. a 2.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 získanie zápočtu musí študent absolvovať minimálne 24 praktických cvičení.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Zlepšovanie úrovne fyzickej zdatnosti, zvyšovanie úrovne zručnosti a vedomosti o športe.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Testovanie východiskového stavu.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Zlepšovanie fyzickej úrovne.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Zvyšovanie úrovne individuálnych činností.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Metodika športu a pravidlá.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Mgr. Lukáš Varga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Mgr. Lukáš Varga, PaedDr. Beáta Gajdošová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Mriekatabuky"/>
        <w:tblW w:w="9322" w:type="dxa"/>
        <w:tblLook w:val="04A0"/>
      </w:tblPr>
      <w:tblGrid>
        <w:gridCol w:w="4110"/>
        <w:gridCol w:w="5212"/>
      </w:tblGrid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Vysoká škola: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Univerzita veterinárskeho lekárstva a farmácie v Košiciach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Fakulta: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4110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Kód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KMZ/ZRaZD</w:t>
            </w:r>
          </w:p>
        </w:tc>
        <w:tc>
          <w:tcPr>
            <w:tcW w:w="5212" w:type="dxa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Názov predmetu: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</w:tr>
      <w:tr w:rsidR="00AE6B5B" w:rsidRPr="000F060E" w:rsidTr="002C5AF2">
        <w:trPr>
          <w:trHeight w:val="859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Druh, rozsah a metóda vzdelávacích činností: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Prednáška / Cvičenie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1 hodina prednášky / 2 hodiny cvičení týždenne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Prezenčná metóda</w:t>
            </w:r>
          </w:p>
        </w:tc>
      </w:tr>
      <w:tr w:rsidR="00AE6B5B" w:rsidRPr="000F060E" w:rsidTr="002C5AF2">
        <w:trPr>
          <w:trHeight w:val="286"/>
        </w:trPr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Počet kreditov: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1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Odporúčaný semester/trimester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3. semester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Stupeň štúdia: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2. stupeň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Podmieňujúce predmety: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91E3D"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žiadne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Podmienky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Aktívna účasť na praktických cvičeniach, úspešné absolvovanie kontrolného testu, získanie zápočtu a úspešné vykonanie skúšky.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Výsledky vzdelávania: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Absolvent  získa informáciu o základných postupoch prípravy a  polohovania pacientov pri jednotlivých zobrazovacích diagnostikách, informácie o základných technických parametroch prístrojov. Získa informácie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 xml:space="preserve">o legislatíve o ochrane pred radiačným žiarením. Ovláda nevyhnutné základy bezpečnosti práce na pracovisku zobrazovacích diagnostík. Poslucháč získa informáciu o základných patológiách mäkkých a tvrdých tkanív čítaných na röntgenograme a ultrasonograme. Poslucháč vie posúdiť rozdiel medzi fyziologickým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a patologickým obrazom mäkkých a tvrdých tkanív.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Stručná osnova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Všeobecná rádiológia 1.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Poslanie zobrazovacích metód vo veterinárnej medicíne.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Zariadenie RTG pracoviska, bezpečnostné predpisy.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Princípu interpretácie rádiogramov.</w:t>
            </w:r>
          </w:p>
          <w:p w:rsidR="00AE6B5B" w:rsidRPr="000F060E" w:rsidRDefault="00AE6B5B" w:rsidP="00AE6B5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Špeciálna rádiológia – základné röntgenologické vyšetrenie jednotlivých orgánových sústav.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Odporúčaná literatúra: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Schebitz, H. Wilkens, H.: Atlas of Radiographic Anatomy of Dog and Horse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Joe P. Morgan: Techniques of Veterinary Radiology: IOWA State University Press, Davis California 95616, 1986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Ledecký, V. a kol.: Základy röntgenologickej diagnostiky zvierat </w:t>
            </w:r>
          </w:p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Dominique Penninck , Marc-André d'Anjou: Atlas of Small Animal Ultrasonography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Jazyk, ktorého znalosť je potrebná na absolvovanie predmetu: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slovenský jazyk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Poznámky: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Hodnotenie predmetov</w:t>
            </w:r>
          </w:p>
          <w:tbl>
            <w:tblPr>
              <w:tblStyle w:val="Mriekatabuky"/>
              <w:tblW w:w="0" w:type="auto"/>
              <w:tblLook w:val="04A0"/>
            </w:tblPr>
            <w:tblGrid>
              <w:gridCol w:w="1496"/>
              <w:gridCol w:w="1497"/>
              <w:gridCol w:w="1497"/>
              <w:gridCol w:w="1497"/>
              <w:gridCol w:w="1497"/>
              <w:gridCol w:w="1497"/>
            </w:tblGrid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0F060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FX</w:t>
                  </w:r>
                </w:p>
              </w:tc>
            </w:tr>
            <w:tr w:rsidR="00AE6B5B" w:rsidRPr="000F060E" w:rsidTr="002C5AF2"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B5B" w:rsidRPr="000F060E" w:rsidRDefault="00AE6B5B" w:rsidP="00AE6B5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AE6B5B" w:rsidRPr="000F060E" w:rsidRDefault="00AE6B5B" w:rsidP="00AE6B5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Vyučujúci: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Garant predmetu: MVDr. Mária Figurová,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Prednášajúci: MVDr. Mária Figurová, PhD., MVDr. Marián Hluchý, PhD.</w:t>
            </w:r>
          </w:p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Cvičiaci: MVDr. Mária Figurová, PhD., MVDr. Marián Hluchý, PhD.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Dátum poslednej zmeny: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31.12.2020</w:t>
            </w:r>
          </w:p>
        </w:tc>
      </w:tr>
      <w:tr w:rsidR="00AE6B5B" w:rsidRPr="000F060E" w:rsidTr="002C5AF2">
        <w:tc>
          <w:tcPr>
            <w:tcW w:w="9322" w:type="dxa"/>
            <w:gridSpan w:val="2"/>
          </w:tcPr>
          <w:p w:rsidR="00AE6B5B" w:rsidRPr="000F060E" w:rsidRDefault="00AE6B5B" w:rsidP="00AE6B5B">
            <w:pPr>
              <w:tabs>
                <w:tab w:val="left" w:pos="1530"/>
              </w:tabs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Schválil: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F060E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prof. MVDr. Jana Kottferová, PhD.</w:t>
            </w:r>
          </w:p>
        </w:tc>
      </w:tr>
    </w:tbl>
    <w:p w:rsidR="00AE6B5B" w:rsidRPr="000F060E" w:rsidRDefault="00AE6B5B" w:rsidP="00AE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FD0E18" w:rsidRPr="000F060E" w:rsidRDefault="009F667C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odmienkou riadneho skončenia štúdia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je získanie 120 kreditov,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 nich sú aj kredity za prípravu a obhájenie diplomovej práce a za absolvovanie odbornej praxe v predpísanom rozsahu.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1666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Ďalšie podmienky, 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ktoré musí študent splniť v priebehu štúdia študijného programu a na jeho riadne skončenie</w:t>
      </w:r>
      <w:r w:rsidR="005F5D1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F646F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vrátane</w:t>
      </w:r>
      <w:r w:rsidR="000024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646F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podmienok</w:t>
      </w:r>
      <w:r w:rsidR="000024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5F5D1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</w:t>
      </w:r>
      <w:r w:rsidR="001D6EE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tátnych skúšok</w:t>
      </w:r>
      <w:r w:rsidR="00E5217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r w:rsidR="000024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pravidiel na </w:t>
      </w:r>
      <w:r w:rsidR="005D372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opakovani</w:t>
      </w:r>
      <w:r w:rsidR="000024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="005D372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štúdia</w:t>
      </w:r>
      <w:r w:rsidR="00E5217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pravidiel na predĺženie, prerušenie štúdia</w:t>
      </w:r>
      <w:r w:rsidR="0031666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sú uvedené v čl. 9, 15, 16, 17, 21, 22 a 29 vnútorného predpisu Študijný poriadok UVLF v Košiciach, časť A.</w:t>
      </w:r>
    </w:p>
    <w:p w:rsidR="00104D2A" w:rsidRPr="000F060E" w:rsidRDefault="0031666F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v </w:t>
      </w:r>
      <w:r w:rsidR="0089205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študijn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om</w:t>
      </w:r>
      <w:r w:rsidR="0089205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plán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 pre dennú formu štúdia má</w:t>
      </w:r>
      <w:r w:rsidR="0089205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uvedené</w:t>
      </w:r>
      <w:r w:rsidR="008548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podmienky </w:t>
      </w:r>
      <w:r w:rsidR="00365287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absolvovania</w:t>
      </w:r>
      <w:r w:rsidR="008548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jednotlivých čast</w:t>
      </w:r>
      <w:r w:rsidR="00945BD5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í</w:t>
      </w:r>
      <w:r w:rsidR="0085488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študijného programu a postup študenta v študijnom programe</w:t>
      </w:r>
      <w:r w:rsidR="00F624E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štruktúre: </w:t>
      </w:r>
    </w:p>
    <w:p w:rsidR="00F624EB" w:rsidRPr="000F060E" w:rsidRDefault="00B35623" w:rsidP="00FC3A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807F32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povinné predmety 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ukončenie časti štúdia</w:t>
      </w:r>
      <w:r w:rsidR="00D4358F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</w:p>
    <w:p w:rsidR="00F624EB" w:rsidRPr="000F060E" w:rsidRDefault="00B35623" w:rsidP="00FC3A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592347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povinne voliteľné predmety 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časti štúdia</w:t>
      </w:r>
      <w:r w:rsidR="00D4358F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</w:p>
    <w:p w:rsidR="00BE4510" w:rsidRPr="000F060E" w:rsidRDefault="00B35623" w:rsidP="00FC3A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BE4510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očet kreditov za výberové predmety potrebných na riadne časti štúdia</w:t>
      </w:r>
      <w:r w:rsidR="00D4358F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  <w:r w:rsidR="00BE4510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F624EB" w:rsidRPr="000F060E" w:rsidRDefault="00B35623" w:rsidP="00FC3A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</w:pPr>
      <w:r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BE4510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záverečnú prácu a obhajobu záverečnej práce 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skončenie štúdia</w:t>
      </w:r>
      <w:r w:rsidR="00D4358F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,</w:t>
      </w:r>
      <w:r w:rsidR="00F624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 </w:t>
      </w:r>
    </w:p>
    <w:p w:rsidR="00F624EB" w:rsidRPr="000F060E" w:rsidRDefault="00B35623" w:rsidP="00FC3A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</w:t>
      </w:r>
      <w:r w:rsidR="003127FA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očet kreditov </w:t>
      </w:r>
      <w:r w:rsidR="00093CEB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za odbornú prax </w:t>
      </w:r>
      <w:r w:rsidR="003127FA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>potrebných na riadne ukončenie časti štúdia</w:t>
      </w:r>
      <w:r w:rsidR="00D4358F" w:rsidRPr="000F060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eastAsia="sk-SK"/>
        </w:rPr>
        <w:t xml:space="preserve">. </w:t>
      </w:r>
    </w:p>
    <w:p w:rsidR="00A17AC4" w:rsidRPr="000F060E" w:rsidRDefault="0031666F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UVLF v Košiciach má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popí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sané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pravidlá pre overovanie výstupov vzdelávania a</w:t>
      </w:r>
      <w:r w:rsidR="0071347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hodnotenie</w:t>
      </w:r>
      <w:r w:rsidR="0071347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študentov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 možnosti opravných postupov voči tomuto hodnoteniu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20, 21 a 28 vnútorného predpisu Študijný poriadok UVLF v Košiciach, časť A.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5D3722" w:rsidRPr="000F060E" w:rsidRDefault="008178D0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UVLF v Košiciach má upravené p</w:t>
      </w:r>
      <w:r w:rsidR="005D372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odmienky uznávania štúdia, alebo časti štúdia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22, 37 a 41 vnútorného predpisu Študijný poriadok UVLF v Košiciach, časť A. </w:t>
      </w:r>
      <w:r w:rsidR="005D372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7E30C7" w:rsidRPr="000F060E" w:rsidRDefault="008178D0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po akreditácii študijného programu welfare a ochrana zvierat </w:t>
      </w:r>
      <w:r w:rsidR="00A17AC4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uvedie t</w:t>
      </w:r>
      <w:r w:rsidR="00DA55A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émy </w:t>
      </w:r>
      <w:r w:rsidR="0057099A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záverečných prác študijného programu (alebo odkaz na zoznam)</w:t>
      </w:r>
      <w:r w:rsidR="002E54B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. </w:t>
      </w:r>
    </w:p>
    <w:p w:rsidR="00A4496E" w:rsidRPr="000F060E" w:rsidRDefault="008178D0" w:rsidP="00FC3A76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UVLF v Košiciach </w:t>
      </w:r>
      <w:r w:rsidR="002C239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má popísané</w:t>
      </w:r>
      <w:r w:rsidR="001F3EA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:</w:t>
      </w:r>
    </w:p>
    <w:p w:rsidR="00A4496E" w:rsidRPr="000F060E" w:rsidRDefault="00A17AC4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pravidl</w:t>
      </w:r>
      <w:r w:rsidR="003E67E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pri zadávaní, spracovaní, oponovaní, obhajobe a hodnotení záverečných prác</w:t>
      </w:r>
      <w:r w:rsidR="002C239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28 vnútorného predpisu Študijný poriadok UVLF v Košiciach, časť A</w:t>
      </w:r>
      <w:r w:rsidR="00A4496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A4496E" w:rsidRPr="000F060E" w:rsidRDefault="00BA1D31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možnosti a postupy </w:t>
      </w:r>
      <w:r w:rsidR="00A4496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účasti na mobilitách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štud</w:t>
      </w:r>
      <w:r w:rsidR="009B1989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e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ntov</w:t>
      </w:r>
      <w:r w:rsidR="002C239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41 vnútorného predpisu Študijný poriadok UVLF v Košiciach, časť A</w:t>
      </w:r>
      <w:r w:rsidR="00A4496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</w:p>
    <w:p w:rsidR="002C239E" w:rsidRPr="000F060E" w:rsidRDefault="00A17AC4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pravidl</w:t>
      </w:r>
      <w:r w:rsidR="003E67E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á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dodržiavania </w:t>
      </w:r>
      <w:r w:rsidR="001A012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akademickej etiky</w:t>
      </w:r>
      <w:r w:rsidR="00CE4F6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</w:t>
      </w:r>
      <w:r w:rsidR="00AD069D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vyvodzovania dôsledkov</w:t>
      </w:r>
      <w:r w:rsidR="002C239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vo vnútornom predpise Disciplinárny poriadok pre študentov</w:t>
      </w:r>
    </w:p>
    <w:p w:rsidR="00A17AC4" w:rsidRPr="000F060E" w:rsidRDefault="002C239E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Univerzity veterinárskeho lekárstva a farmácie v Košiciach, vo vnútornom predpise Etický kódex zamestnanca UVLF a vo vnútornom predpise Etický kódex študenta UVLF</w:t>
      </w:r>
      <w:r w:rsidR="00B269D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="00CE4F6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BA1D31" w:rsidRPr="000F060E" w:rsidRDefault="00BA1D31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postupy aplikovateľné pre študentov so špeciálnymi potrebami</w:t>
      </w:r>
      <w:r w:rsidR="002C239E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v čl. 2, ods. 6; čl. 3, ods. 5 a čl. 7, ods. 6</w:t>
      </w:r>
      <w:r w:rsidR="00B269DC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352820" w:rsidRPr="000F060E" w:rsidRDefault="001A0122" w:rsidP="00FC3A7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postupy podávania po</w:t>
      </w:r>
      <w:r w:rsidR="00093B7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dnetov</w:t>
      </w:r>
      <w:r w:rsidR="0055361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</w:t>
      </w:r>
      <w:r w:rsidR="00490701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 </w:t>
      </w:r>
      <w:r w:rsidR="00553613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odvolaní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BC7FF6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z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 strany študenta</w:t>
      </w:r>
      <w:r w:rsidR="006A52A2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podáva okrem Študijného poriadku UVLF v Košiciach najmä vnútorný predpis </w:t>
      </w:r>
      <w:r w:rsidR="00352820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Smernica o vybavovaní sťažností na UVLF v Košiciach</w:t>
      </w: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57099A" w:rsidRPr="000F060E" w:rsidRDefault="001A0122" w:rsidP="00352820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D9058C" w:rsidRPr="000F060E" w:rsidRDefault="00FA6611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  <w:r w:rsidR="007E30C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nformačn</w:t>
      </w: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é</w:t>
      </w:r>
      <w:r w:rsidR="007E30C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list</w:t>
      </w: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 </w:t>
      </w:r>
      <w:r w:rsidR="007E30C7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predmetov</w:t>
      </w: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študijného programu</w:t>
      </w:r>
      <w:r w:rsidR="00E05E8F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C0BAB" w:rsidRPr="000F060E" w:rsidRDefault="006A52A2" w:rsidP="00B6329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Sú vypracované v</w:t>
      </w:r>
      <w:r w:rsidR="00E05E8F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 štruktúre </w:t>
      </w:r>
      <w:r w:rsidR="00AC0BA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podľa </w:t>
      </w:r>
      <w:r w:rsidR="009F2F8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v</w:t>
      </w:r>
      <w:r w:rsidR="00AC0BAB" w:rsidRPr="000F060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yhlášky č. 614/2002 Z. z.</w:t>
      </w:r>
    </w:p>
    <w:p w:rsidR="007C1C0C" w:rsidRPr="000F060E" w:rsidRDefault="007C1C0C" w:rsidP="007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3C34BA" w:rsidRPr="000F060E" w:rsidRDefault="003C34BA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Aktuálny </w:t>
      </w:r>
      <w:r w:rsidR="00572B80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harmonogram akademického roka a</w:t>
      </w:r>
      <w:r w:rsidR="00253EEA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 aktuálny </w:t>
      </w: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rozvrh</w:t>
      </w:r>
      <w:r w:rsidR="0088160F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2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nie sú v súčasnosti k dispozícii, keďže študijný program welfare a ochrana zvierat je v štádiu pred jeho akreditáciou Slovenskou akreditačnou agentúrou pre vysoké školstvo.</w:t>
      </w:r>
      <w:r w:rsidR="0088160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C34BA" w:rsidRPr="000F060E" w:rsidRDefault="003C34BA" w:rsidP="003C34B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6611" w:rsidRPr="000F060E" w:rsidRDefault="00FA6611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Personálne zabezpečenie študijného programu </w:t>
      </w:r>
    </w:p>
    <w:p w:rsidR="00431DCB" w:rsidRPr="000F060E" w:rsidRDefault="00431DCB" w:rsidP="00FC3A76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Osoba zodpovedná za uskutočňovanie, rozvoj a kvalitu študijného programu </w:t>
      </w:r>
      <w:r w:rsidR="006A52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prof. MVDr. Jana Kottferová, PhD., ktorá je na funkčnom mieste profesora; pracovne zaradená na Katedre verejného veterinárskeho lekárstva a welfare </w:t>
      </w:r>
      <w:r w:rsidR="00B7626A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vierat; e-mail </w:t>
      </w:r>
      <w:hyperlink r:id="rId14" w:history="1">
        <w:r w:rsidR="006A52A2" w:rsidRPr="000F060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jana.kottferova@uvlf.sk</w:t>
        </w:r>
      </w:hyperlink>
      <w:r w:rsidR="006A52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mobil </w:t>
      </w:r>
      <w:r w:rsidR="00DD076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6A52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915984670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6611" w:rsidRPr="000F060E" w:rsidRDefault="00FA6611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Zoznam osôb zabezpečujúcich profilové predmety študijného programu</w:t>
      </w:r>
      <w:r w:rsidR="006A52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A52A2" w:rsidRPr="000F060E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prof. MVDr. Slavomír Marcinčák, PhD.; Katedra hygieny, technológie a z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dravotnej bezpečnosti potravín,</w:t>
      </w:r>
    </w:p>
    <w:p w:rsidR="006A52A2" w:rsidRPr="000F060E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doc. MVDr. Oskar Nagy, PhD., Dipl. ECBHM; Klinika prežúvavcov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626A" w:rsidRPr="000F060E" w:rsidRDefault="006A52A2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doc. MVDr. Daniela Takáčová, PhD., </w:t>
      </w:r>
      <w:r w:rsidR="00B7626A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Katedra verejného veterinárskeho lekárstva a welfare zvierat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A52A2" w:rsidRPr="000F060E" w:rsidRDefault="00B7626A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doc. MVDr. Naďa Sasáková, PhD.; Katedra verejného veterinárskeho lekárstva a welfare zvierat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4FE1" w:rsidRPr="000F060E" w:rsidRDefault="00B7626A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74FE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edecko</w:t>
      </w:r>
      <w:r w:rsidR="0080377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74FE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pedagogické charakteristiky osôb zabezpečujúcich profilové predmety študijného programu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sú uvedené vo vlastnej žiadosti o akreditáciu študijného programu a budú uvedené aj na webovom sídle univerzity</w:t>
      </w:r>
      <w:r w:rsidR="00874FE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537D3" w:rsidRPr="000F060E" w:rsidRDefault="00A537D3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učiteľov študijného programu </w:t>
      </w:r>
      <w:r w:rsidR="00431DC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priradením k predmetu </w:t>
      </w:r>
      <w:r w:rsidR="00026F8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prepojen</w:t>
      </w:r>
      <w:r w:rsidR="00026F8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ím 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centrálny register </w:t>
      </w:r>
      <w:r w:rsidR="00026F8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zamestnancov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vysokých škôl</w:t>
      </w:r>
      <w:r w:rsidR="00692ED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26F8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AF3E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uvedením </w:t>
      </w:r>
      <w:r w:rsidR="00026F87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B7626A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ov:</w:t>
      </w:r>
    </w:p>
    <w:p w:rsidR="00CE43B5" w:rsidRPr="000F060E" w:rsidRDefault="00CE43B5" w:rsidP="00CE43B5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Mriekatabuky"/>
        <w:tblW w:w="8820" w:type="dxa"/>
        <w:tblInd w:w="360" w:type="dxa"/>
        <w:tblLayout w:type="fixed"/>
        <w:tblLook w:val="04A0"/>
      </w:tblPr>
      <w:tblGrid>
        <w:gridCol w:w="1308"/>
        <w:gridCol w:w="1417"/>
        <w:gridCol w:w="2552"/>
        <w:gridCol w:w="1275"/>
        <w:gridCol w:w="2268"/>
      </w:tblGrid>
      <w:tr w:rsidR="00DD0769" w:rsidRPr="000F060E" w:rsidTr="00AE6B5B">
        <w:tc>
          <w:tcPr>
            <w:tcW w:w="1308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Učiteľ</w:t>
            </w:r>
          </w:p>
        </w:tc>
        <w:tc>
          <w:tcPr>
            <w:tcW w:w="1417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predmet/y</w:t>
            </w:r>
          </w:p>
        </w:tc>
        <w:tc>
          <w:tcPr>
            <w:tcW w:w="2552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1275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mobil</w:t>
            </w:r>
          </w:p>
        </w:tc>
        <w:tc>
          <w:tcPr>
            <w:tcW w:w="2268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CRZ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Rudolf Hromada, PhD.</w:t>
            </w:r>
          </w:p>
        </w:tc>
        <w:tc>
          <w:tcPr>
            <w:tcW w:w="1417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v agroturistike</w:t>
            </w:r>
          </w:p>
        </w:tc>
        <w:tc>
          <w:tcPr>
            <w:tcW w:w="2552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rudolf.hromada@uvlf.sk</w:t>
            </w:r>
          </w:p>
        </w:tc>
        <w:tc>
          <w:tcPr>
            <w:tcW w:w="1275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0917171106</w:t>
            </w:r>
          </w:p>
        </w:tc>
        <w:tc>
          <w:tcPr>
            <w:tcW w:w="2268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https://www.portalvs.sk/regzam/detail/6071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Kachnič, PhD.</w:t>
            </w:r>
          </w:p>
        </w:tc>
        <w:tc>
          <w:tcPr>
            <w:tcW w:w="1417" w:type="dxa"/>
          </w:tcPr>
          <w:p w:rsidR="00B7626A" w:rsidRPr="000F060E" w:rsidRDefault="00DD076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  <w:p w:rsidR="005A7C2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Ochrana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životného prostredia pri chove zvierat</w:t>
            </w:r>
          </w:p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v agroturistike</w:t>
            </w:r>
          </w:p>
        </w:tc>
        <w:tc>
          <w:tcPr>
            <w:tcW w:w="2552" w:type="dxa"/>
          </w:tcPr>
          <w:p w:rsidR="00B7626A" w:rsidRPr="000F060E" w:rsidRDefault="00CE43B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</w:t>
            </w:r>
            <w:r w:rsidR="00DD0769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an.kachnic@uvlf.sk</w:t>
            </w:r>
          </w:p>
        </w:tc>
        <w:tc>
          <w:tcPr>
            <w:tcW w:w="1275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0917171103</w:t>
            </w:r>
          </w:p>
        </w:tc>
        <w:tc>
          <w:tcPr>
            <w:tcW w:w="2268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https://www.portalvs.sk/regzam/detail/21881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MVDr. Ľuboš Korytár, PhD.</w:t>
            </w:r>
          </w:p>
        </w:tc>
        <w:tc>
          <w:tcPr>
            <w:tcW w:w="1417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lubos.korytar@uvlf.sk</w:t>
            </w:r>
          </w:p>
        </w:tc>
        <w:tc>
          <w:tcPr>
            <w:tcW w:w="1275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0907816472</w:t>
            </w:r>
          </w:p>
        </w:tc>
        <w:tc>
          <w:tcPr>
            <w:tcW w:w="2268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https://www.portalvs.sk/regzam/detail/20446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Miloš Halán PhD.</w:t>
            </w:r>
          </w:p>
        </w:tc>
        <w:tc>
          <w:tcPr>
            <w:tcW w:w="1417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</w:tc>
        <w:tc>
          <w:tcPr>
            <w:tcW w:w="2552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milos.halan@uvlf.sk</w:t>
            </w:r>
          </w:p>
        </w:tc>
        <w:tc>
          <w:tcPr>
            <w:tcW w:w="1275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0915984667</w:t>
            </w:r>
          </w:p>
        </w:tc>
        <w:tc>
          <w:tcPr>
            <w:tcW w:w="2268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https://www.portalvs.sk/regzam/detail/6124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Marián Prokeš, PhD.</w:t>
            </w:r>
          </w:p>
        </w:tc>
        <w:tc>
          <w:tcPr>
            <w:tcW w:w="1417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marian.prokes@uvlf.sk</w:t>
            </w:r>
          </w:p>
        </w:tc>
        <w:tc>
          <w:tcPr>
            <w:tcW w:w="1275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0905568677</w:t>
            </w:r>
          </w:p>
        </w:tc>
        <w:tc>
          <w:tcPr>
            <w:tcW w:w="2268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https://www.portalvs.sk/regzam/detail/6118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Karol Račka</w:t>
            </w:r>
          </w:p>
        </w:tc>
        <w:tc>
          <w:tcPr>
            <w:tcW w:w="1417" w:type="dxa"/>
          </w:tcPr>
          <w:p w:rsidR="00B7626A" w:rsidRPr="000F060E" w:rsidRDefault="00B61E2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  <w:p w:rsidR="001432E5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karol.racka@uvlf.sk</w:t>
            </w:r>
          </w:p>
        </w:tc>
        <w:tc>
          <w:tcPr>
            <w:tcW w:w="1275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0918728848</w:t>
            </w:r>
          </w:p>
        </w:tc>
        <w:tc>
          <w:tcPr>
            <w:tcW w:w="2268" w:type="dxa"/>
          </w:tcPr>
          <w:p w:rsidR="00B7626A" w:rsidRPr="000F060E" w:rsidRDefault="006A351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https://www.portalvs.sk/regzam/detail/29320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Lešková, PhD.</w:t>
            </w:r>
          </w:p>
        </w:tc>
        <w:tc>
          <w:tcPr>
            <w:tcW w:w="1417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Komunikačné zručnosti a</w:t>
            </w:r>
            <w:r w:rsidR="00476EED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médiá</w:t>
            </w:r>
          </w:p>
          <w:p w:rsidR="00476EED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produkčných zvierat</w:t>
            </w:r>
          </w:p>
        </w:tc>
        <w:tc>
          <w:tcPr>
            <w:tcW w:w="2552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lenka.leskova@uvlf.sk</w:t>
            </w:r>
          </w:p>
        </w:tc>
        <w:tc>
          <w:tcPr>
            <w:tcW w:w="1275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0902416598</w:t>
            </w:r>
          </w:p>
        </w:tc>
        <w:tc>
          <w:tcPr>
            <w:tcW w:w="226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https://www.portalvs.sk/regzam/detail/22619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Daniela Takáčová, PhD.</w:t>
            </w:r>
          </w:p>
        </w:tc>
        <w:tc>
          <w:tcPr>
            <w:tcW w:w="1417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Komunikačné zručnosti a</w:t>
            </w:r>
            <w:r w:rsidR="00A60037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médiá</w:t>
            </w:r>
          </w:p>
          <w:p w:rsidR="00A60037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  <w:p w:rsidR="00A60037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Prax v oblasti ochrany zvierat a</w:t>
            </w:r>
            <w:r w:rsidR="00772C8C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</w:t>
            </w:r>
          </w:p>
          <w:p w:rsidR="00772C8C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chov experimentálnych zvierat</w:t>
            </w:r>
          </w:p>
        </w:tc>
        <w:tc>
          <w:tcPr>
            <w:tcW w:w="2552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daniela.takacova@uvlf.sk</w:t>
            </w:r>
          </w:p>
        </w:tc>
        <w:tc>
          <w:tcPr>
            <w:tcW w:w="1275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0915984608</w:t>
            </w:r>
          </w:p>
        </w:tc>
        <w:tc>
          <w:tcPr>
            <w:tcW w:w="226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https://www.portalvs.sk/regzam/detail/6038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Monika Drážovská, PhD.</w:t>
            </w:r>
          </w:p>
        </w:tc>
        <w:tc>
          <w:tcPr>
            <w:tcW w:w="1417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monika.drazovska@uvlf.sk</w:t>
            </w:r>
          </w:p>
        </w:tc>
        <w:tc>
          <w:tcPr>
            <w:tcW w:w="1275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0905201743</w:t>
            </w:r>
          </w:p>
        </w:tc>
        <w:tc>
          <w:tcPr>
            <w:tcW w:w="2268" w:type="dxa"/>
          </w:tcPr>
          <w:p w:rsidR="00B7626A" w:rsidRPr="000F060E" w:rsidRDefault="006F5CD9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https://www.portalvs.sk/regzam/detail/26626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Boris Vojtek, PhD.</w:t>
            </w:r>
          </w:p>
        </w:tc>
        <w:tc>
          <w:tcPr>
            <w:tcW w:w="1417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2552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boris.vojtek@uvlf.sk</w:t>
            </w:r>
          </w:p>
        </w:tc>
        <w:tc>
          <w:tcPr>
            <w:tcW w:w="1275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0917171064</w:t>
            </w:r>
          </w:p>
        </w:tc>
        <w:tc>
          <w:tcPr>
            <w:tcW w:w="2268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https://www.portalvs.sk/regzam/detail/17788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René Mandelík, PhD.</w:t>
            </w:r>
          </w:p>
        </w:tc>
        <w:tc>
          <w:tcPr>
            <w:tcW w:w="1417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Manažment zdravia spoločenských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zvierat</w:t>
            </w:r>
          </w:p>
        </w:tc>
        <w:tc>
          <w:tcPr>
            <w:tcW w:w="2552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rene.mandelik@uvlf.sk</w:t>
            </w:r>
          </w:p>
        </w:tc>
        <w:tc>
          <w:tcPr>
            <w:tcW w:w="1275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0915986908</w:t>
            </w:r>
          </w:p>
        </w:tc>
        <w:tc>
          <w:tcPr>
            <w:tcW w:w="2268" w:type="dxa"/>
          </w:tcPr>
          <w:p w:rsidR="00B7626A" w:rsidRPr="000F060E" w:rsidRDefault="001432E5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https://www.portalvs.sk/regzam/detail/6153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doc. MVDr. Oskar Nagy, PhD., Dipl. ECBHM</w:t>
            </w:r>
          </w:p>
        </w:tc>
        <w:tc>
          <w:tcPr>
            <w:tcW w:w="1417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  <w:tc>
          <w:tcPr>
            <w:tcW w:w="2552" w:type="dxa"/>
          </w:tcPr>
          <w:p w:rsidR="00B7626A" w:rsidRPr="000F060E" w:rsidRDefault="00657AF4" w:rsidP="00FD2C50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FD2C50" w:rsidRPr="000F060E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oskar.nagy@uvlf.sk</w:t>
              </w:r>
            </w:hyperlink>
          </w:p>
        </w:tc>
        <w:tc>
          <w:tcPr>
            <w:tcW w:w="1275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0915986695</w:t>
            </w:r>
          </w:p>
        </w:tc>
        <w:tc>
          <w:tcPr>
            <w:tcW w:w="2268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https://www.portalvs.sk/regzam/detail/6036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Róbert Klein, PhD.</w:t>
            </w:r>
          </w:p>
        </w:tc>
        <w:tc>
          <w:tcPr>
            <w:tcW w:w="1417" w:type="dxa"/>
          </w:tcPr>
          <w:p w:rsidR="00B7626A" w:rsidRPr="000F060E" w:rsidRDefault="00FD2C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v chove produkčných zvierat</w:t>
            </w:r>
          </w:p>
        </w:tc>
        <w:tc>
          <w:tcPr>
            <w:tcW w:w="2552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Naďa Sasáková, PhD.</w:t>
            </w:r>
          </w:p>
        </w:tc>
        <w:tc>
          <w:tcPr>
            <w:tcW w:w="1417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B7626A" w:rsidRPr="000F060E" w:rsidRDefault="00657AF4" w:rsidP="005A7C2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A7C2A" w:rsidRPr="000F060E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nada.sasakova@uvlf.sk</w:t>
              </w:r>
            </w:hyperlink>
          </w:p>
        </w:tc>
        <w:tc>
          <w:tcPr>
            <w:tcW w:w="1275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0915984672.</w:t>
            </w:r>
          </w:p>
        </w:tc>
        <w:tc>
          <w:tcPr>
            <w:tcW w:w="2268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https://www.portalvs.sk/regzam/detail/6090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Vargová, PhD.</w:t>
            </w:r>
          </w:p>
        </w:tc>
        <w:tc>
          <w:tcPr>
            <w:tcW w:w="1417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maria.vargova@uvlf.sk</w:t>
            </w:r>
          </w:p>
        </w:tc>
        <w:tc>
          <w:tcPr>
            <w:tcW w:w="1275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0905310583</w:t>
            </w:r>
          </w:p>
        </w:tc>
        <w:tc>
          <w:tcPr>
            <w:tcW w:w="2268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https://www.portalvs.sk/regzam/detail/24150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Katarína Veszelits Laktičová, PhD.</w:t>
            </w:r>
          </w:p>
        </w:tc>
        <w:tc>
          <w:tcPr>
            <w:tcW w:w="1417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2552" w:type="dxa"/>
          </w:tcPr>
          <w:p w:rsidR="00CE43B5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katarina.veszelitslakticova@</w:t>
            </w:r>
          </w:p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uvlf.sk</w:t>
            </w:r>
          </w:p>
        </w:tc>
        <w:tc>
          <w:tcPr>
            <w:tcW w:w="1275" w:type="dxa"/>
          </w:tcPr>
          <w:p w:rsidR="00B7626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0917443203</w:t>
            </w:r>
          </w:p>
        </w:tc>
        <w:tc>
          <w:tcPr>
            <w:tcW w:w="2268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Alena Nagyová, PhD.</w:t>
            </w:r>
          </w:p>
        </w:tc>
        <w:tc>
          <w:tcPr>
            <w:tcW w:w="1417" w:type="dxa"/>
          </w:tcPr>
          <w:p w:rsidR="00B7626A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2552" w:type="dxa"/>
          </w:tcPr>
          <w:p w:rsidR="00B7626A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alena.nagyova@uvlf.sk</w:t>
            </w:r>
          </w:p>
        </w:tc>
        <w:tc>
          <w:tcPr>
            <w:tcW w:w="1275" w:type="dxa"/>
          </w:tcPr>
          <w:p w:rsidR="00B7626A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0918800826</w:t>
            </w:r>
          </w:p>
        </w:tc>
        <w:tc>
          <w:tcPr>
            <w:tcW w:w="2268" w:type="dxa"/>
          </w:tcPr>
          <w:p w:rsidR="00B7626A" w:rsidRPr="000F060E" w:rsidRDefault="00A60037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https://www.portalvs.sk/regzam/detail/6135</w:t>
            </w:r>
          </w:p>
        </w:tc>
      </w:tr>
      <w:tr w:rsidR="003C5A8F" w:rsidRPr="000F060E" w:rsidTr="00AE6B5B">
        <w:tc>
          <w:tcPr>
            <w:tcW w:w="1308" w:type="dxa"/>
          </w:tcPr>
          <w:p w:rsidR="003C5A8F" w:rsidRPr="000F060E" w:rsidRDefault="003C5A8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Tomáš Mihok, PhD.</w:t>
            </w:r>
          </w:p>
        </w:tc>
        <w:tc>
          <w:tcPr>
            <w:tcW w:w="1417" w:type="dxa"/>
          </w:tcPr>
          <w:p w:rsidR="003C5A8F" w:rsidRPr="000F060E" w:rsidRDefault="003C5A8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produkčných zvierat</w:t>
            </w:r>
          </w:p>
        </w:tc>
        <w:tc>
          <w:tcPr>
            <w:tcW w:w="2552" w:type="dxa"/>
          </w:tcPr>
          <w:p w:rsidR="003C5A8F" w:rsidRPr="000F060E" w:rsidRDefault="003C5A8F" w:rsidP="00476EED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tomas.mihok@uvlf.sk</w:t>
            </w:r>
          </w:p>
        </w:tc>
        <w:tc>
          <w:tcPr>
            <w:tcW w:w="1275" w:type="dxa"/>
          </w:tcPr>
          <w:p w:rsidR="003C5A8F" w:rsidRPr="000F060E" w:rsidRDefault="003C5A8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0918919687</w:t>
            </w:r>
          </w:p>
        </w:tc>
        <w:tc>
          <w:tcPr>
            <w:tcW w:w="2268" w:type="dxa"/>
          </w:tcPr>
          <w:p w:rsidR="003C5A8F" w:rsidRPr="000F060E" w:rsidRDefault="003C5A8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https://www.portalvs.sk/regzam/detail/6129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Jana Kottferová, PhD.</w:t>
            </w:r>
          </w:p>
        </w:tc>
        <w:tc>
          <w:tcPr>
            <w:tcW w:w="1417" w:type="dxa"/>
          </w:tcPr>
          <w:p w:rsidR="00B7626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I.</w:t>
            </w:r>
          </w:p>
          <w:p w:rsidR="00476EED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II.</w:t>
            </w:r>
          </w:p>
        </w:tc>
        <w:tc>
          <w:tcPr>
            <w:tcW w:w="2552" w:type="dxa"/>
          </w:tcPr>
          <w:p w:rsidR="00B7626A" w:rsidRPr="000F060E" w:rsidRDefault="00657AF4" w:rsidP="00476EED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7" w:history="1">
              <w:r w:rsidR="00476EED" w:rsidRPr="000F060E">
                <w:rPr>
                  <w:rStyle w:val="Hypertextovprepojeni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jana.kottferova@uvlf.sk</w:t>
              </w:r>
            </w:hyperlink>
          </w:p>
        </w:tc>
        <w:tc>
          <w:tcPr>
            <w:tcW w:w="1275" w:type="dxa"/>
          </w:tcPr>
          <w:p w:rsidR="00B7626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0915984670.</w:t>
            </w:r>
          </w:p>
        </w:tc>
        <w:tc>
          <w:tcPr>
            <w:tcW w:w="2268" w:type="dxa"/>
          </w:tcPr>
          <w:p w:rsidR="00B7626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https://www.portalvs.sk/regzam/detail/6055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Lýdia Mesarčová, PhD.</w:t>
            </w:r>
          </w:p>
        </w:tc>
        <w:tc>
          <w:tcPr>
            <w:tcW w:w="1417" w:type="dxa"/>
          </w:tcPr>
          <w:p w:rsidR="00476EED" w:rsidRPr="000F060E" w:rsidRDefault="00476EED" w:rsidP="00476EED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I.</w:t>
            </w:r>
          </w:p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II.</w:t>
            </w:r>
          </w:p>
        </w:tc>
        <w:tc>
          <w:tcPr>
            <w:tcW w:w="2552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lydia.mesarcova@uvlf.sk</w:t>
            </w:r>
          </w:p>
        </w:tc>
        <w:tc>
          <w:tcPr>
            <w:tcW w:w="1275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0944288806</w:t>
            </w:r>
          </w:p>
        </w:tc>
        <w:tc>
          <w:tcPr>
            <w:tcW w:w="2268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https://www.portalvs.sk/regzam/detail/25074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Skurková, PhD.</w:t>
            </w:r>
          </w:p>
        </w:tc>
        <w:tc>
          <w:tcPr>
            <w:tcW w:w="1417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II.</w:t>
            </w:r>
          </w:p>
        </w:tc>
        <w:tc>
          <w:tcPr>
            <w:tcW w:w="2552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lenka.skurkova@uvlf.sk</w:t>
            </w:r>
          </w:p>
        </w:tc>
        <w:tc>
          <w:tcPr>
            <w:tcW w:w="1275" w:type="dxa"/>
          </w:tcPr>
          <w:p w:rsidR="005A7C2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C2A" w:rsidRPr="000F060E" w:rsidRDefault="00476EED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https://www.portalvs.sk/regzam/detail/26620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Zuzana Hurníková, PhD.</w:t>
            </w:r>
          </w:p>
        </w:tc>
        <w:tc>
          <w:tcPr>
            <w:tcW w:w="1417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chov experimentálnych zvierat</w:t>
            </w:r>
          </w:p>
        </w:tc>
        <w:tc>
          <w:tcPr>
            <w:tcW w:w="2552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zuzana.hurnikova@uvlf.sk</w:t>
            </w:r>
          </w:p>
        </w:tc>
        <w:tc>
          <w:tcPr>
            <w:tcW w:w="1275" w:type="dxa"/>
          </w:tcPr>
          <w:p w:rsidR="005A7C2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https://www.portalvs.sk/regzam/detail/6167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Lenka Koščová, PhD.</w:t>
            </w:r>
          </w:p>
        </w:tc>
        <w:tc>
          <w:tcPr>
            <w:tcW w:w="1417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chov rýb a</w:t>
            </w:r>
            <w:r w:rsidR="00035D50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D29A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2552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lenka.koscova@uvlf.sk</w:t>
            </w:r>
          </w:p>
        </w:tc>
        <w:tc>
          <w:tcPr>
            <w:tcW w:w="1275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0917643521</w:t>
            </w:r>
          </w:p>
        </w:tc>
        <w:tc>
          <w:tcPr>
            <w:tcW w:w="2268" w:type="dxa"/>
          </w:tcPr>
          <w:p w:rsidR="005A7C2A" w:rsidRPr="000F060E" w:rsidRDefault="005A7C2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MVDr. Rastislav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Sabo, PhD.</w:t>
            </w:r>
          </w:p>
        </w:tc>
        <w:tc>
          <w:tcPr>
            <w:tcW w:w="1417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Welfare a chov rýb a </w:t>
            </w:r>
            <w:r w:rsidR="000D29A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 chov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</w:tc>
        <w:tc>
          <w:tcPr>
            <w:tcW w:w="2552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rastislav.sabo@uvlf.sk</w:t>
            </w:r>
          </w:p>
        </w:tc>
        <w:tc>
          <w:tcPr>
            <w:tcW w:w="1275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0915984688</w:t>
            </w:r>
          </w:p>
        </w:tc>
        <w:tc>
          <w:tcPr>
            <w:tcW w:w="2268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https://www.portalvs.sk/regzam/detail/6106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MVDr. Ľubomír Šmiga, PhD.</w:t>
            </w:r>
          </w:p>
        </w:tc>
        <w:tc>
          <w:tcPr>
            <w:tcW w:w="1417" w:type="dxa"/>
          </w:tcPr>
          <w:p w:rsidR="005A7C2A" w:rsidRPr="000F060E" w:rsidRDefault="00772C8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chov rýb a</w:t>
            </w:r>
            <w:r w:rsidR="00035D50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="000D29A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2552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957FA3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ubomir.smiga@uvlf.sk</w:t>
            </w:r>
          </w:p>
        </w:tc>
        <w:tc>
          <w:tcPr>
            <w:tcW w:w="1275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0915984666</w:t>
            </w:r>
          </w:p>
        </w:tc>
        <w:tc>
          <w:tcPr>
            <w:tcW w:w="2268" w:type="dxa"/>
          </w:tcPr>
          <w:p w:rsidR="005A7C2A" w:rsidRPr="000F060E" w:rsidRDefault="00957FA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https://www.portalvs.sk/regzam/detail/25084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Ladislav Molnár, PhD.</w:t>
            </w:r>
          </w:p>
        </w:tc>
        <w:tc>
          <w:tcPr>
            <w:tcW w:w="1417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hendikepovaných, opustených a zoo zvierat</w:t>
            </w:r>
          </w:p>
        </w:tc>
        <w:tc>
          <w:tcPr>
            <w:tcW w:w="2552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ladislav.molnar@uvlf.sk</w:t>
            </w:r>
          </w:p>
        </w:tc>
        <w:tc>
          <w:tcPr>
            <w:tcW w:w="1275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0908477082</w:t>
            </w:r>
          </w:p>
        </w:tc>
        <w:tc>
          <w:tcPr>
            <w:tcW w:w="226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https://www.portalvs.sk/regzam/detail/6136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Peter Major, PhD.</w:t>
            </w:r>
          </w:p>
        </w:tc>
        <w:tc>
          <w:tcPr>
            <w:tcW w:w="1417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hendikepovaných, opustených a zoo zvierat</w:t>
            </w:r>
          </w:p>
        </w:tc>
        <w:tc>
          <w:tcPr>
            <w:tcW w:w="2552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peter.major@uvlf.sk</w:t>
            </w:r>
          </w:p>
        </w:tc>
        <w:tc>
          <w:tcPr>
            <w:tcW w:w="1275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0915986676</w:t>
            </w:r>
          </w:p>
        </w:tc>
        <w:tc>
          <w:tcPr>
            <w:tcW w:w="226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https://www.portalvs.sk/regzam/detail/19918</w:t>
            </w:r>
          </w:p>
        </w:tc>
      </w:tr>
      <w:tr w:rsidR="005A7C2A" w:rsidRPr="000F060E" w:rsidTr="00AE6B5B">
        <w:tc>
          <w:tcPr>
            <w:tcW w:w="130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Vladimír Vrabec</w:t>
            </w:r>
          </w:p>
        </w:tc>
        <w:tc>
          <w:tcPr>
            <w:tcW w:w="1417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hendikepovaných, opustených a zoo zvierat</w:t>
            </w:r>
          </w:p>
        </w:tc>
        <w:tc>
          <w:tcPr>
            <w:tcW w:w="2552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vladimir.vrabec@uvlf.sk</w:t>
            </w:r>
          </w:p>
        </w:tc>
        <w:tc>
          <w:tcPr>
            <w:tcW w:w="1275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0917637797</w:t>
            </w:r>
          </w:p>
        </w:tc>
        <w:tc>
          <w:tcPr>
            <w:tcW w:w="2268" w:type="dxa"/>
          </w:tcPr>
          <w:p w:rsidR="005A7C2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https://www.portalvs.sk/regzam/detail/6053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Renáta Karolová</w:t>
            </w:r>
          </w:p>
        </w:tc>
        <w:tc>
          <w:tcPr>
            <w:tcW w:w="1417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zveri a</w:t>
            </w:r>
            <w:r w:rsidR="002B2792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poľovníctvo</w:t>
            </w:r>
          </w:p>
          <w:p w:rsidR="002B2792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2552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renata.karolova@uvlf.sk</w:t>
            </w:r>
          </w:p>
        </w:tc>
        <w:tc>
          <w:tcPr>
            <w:tcW w:w="1275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0915984634</w:t>
            </w:r>
          </w:p>
        </w:tc>
        <w:tc>
          <w:tcPr>
            <w:tcW w:w="226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https://www.portalvs.sk/regzam/detail/21955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Peter Lazár, PhD.</w:t>
            </w:r>
          </w:p>
        </w:tc>
        <w:tc>
          <w:tcPr>
            <w:tcW w:w="1417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zveri a poľovníctvo</w:t>
            </w:r>
          </w:p>
        </w:tc>
        <w:tc>
          <w:tcPr>
            <w:tcW w:w="2552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peter.lazar@uvlf.sk</w:t>
            </w:r>
          </w:p>
        </w:tc>
        <w:tc>
          <w:tcPr>
            <w:tcW w:w="1275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0915984569</w:t>
            </w:r>
          </w:p>
        </w:tc>
        <w:tc>
          <w:tcPr>
            <w:tcW w:w="226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https://www.portalvs.sk/regzam/detail/6016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Ján Čurlík, PhD.</w:t>
            </w:r>
          </w:p>
        </w:tc>
        <w:tc>
          <w:tcPr>
            <w:tcW w:w="1417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zveri a poľovníctvo</w:t>
            </w:r>
          </w:p>
        </w:tc>
        <w:tc>
          <w:tcPr>
            <w:tcW w:w="2552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jan.curlik@uvlf.sk</w:t>
            </w:r>
          </w:p>
        </w:tc>
        <w:tc>
          <w:tcPr>
            <w:tcW w:w="1275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0915984642</w:t>
            </w:r>
          </w:p>
        </w:tc>
        <w:tc>
          <w:tcPr>
            <w:tcW w:w="2268" w:type="dxa"/>
          </w:tcPr>
          <w:p w:rsidR="00B7626A" w:rsidRPr="000F060E" w:rsidRDefault="001B1CC3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https://www.portalvs.sk/regzam/detail/6068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MVDr. Slavomír Marcinčák, PhD.</w:t>
            </w:r>
          </w:p>
        </w:tc>
        <w:tc>
          <w:tcPr>
            <w:tcW w:w="1417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pri produkcii potravín živočíšneho pôvodu</w:t>
            </w:r>
          </w:p>
        </w:tc>
        <w:tc>
          <w:tcPr>
            <w:tcW w:w="2552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slavomir.marcincak@uvlf.sk</w:t>
            </w:r>
          </w:p>
        </w:tc>
        <w:tc>
          <w:tcPr>
            <w:tcW w:w="1275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0915984756</w:t>
            </w:r>
          </w:p>
        </w:tc>
        <w:tc>
          <w:tcPr>
            <w:tcW w:w="226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https://www.portalvs.sk/regzam/detail/6070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MVDr. Peter Popelka, PhD.</w:t>
            </w:r>
          </w:p>
        </w:tc>
        <w:tc>
          <w:tcPr>
            <w:tcW w:w="1417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pri produkcii potravín živočíšneho pôvodu</w:t>
            </w:r>
          </w:p>
        </w:tc>
        <w:tc>
          <w:tcPr>
            <w:tcW w:w="2552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peter.popelka@uvlf.sk</w:t>
            </w:r>
          </w:p>
        </w:tc>
        <w:tc>
          <w:tcPr>
            <w:tcW w:w="1275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0915984751</w:t>
            </w:r>
          </w:p>
        </w:tc>
        <w:tc>
          <w:tcPr>
            <w:tcW w:w="226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https://www.portalvs.sk/regzam/detail/6062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</w:t>
            </w:r>
            <w:r w:rsidR="00CE43B5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Martin Bartkovský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PhD.</w:t>
            </w:r>
          </w:p>
        </w:tc>
        <w:tc>
          <w:tcPr>
            <w:tcW w:w="1417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pri produkcii potravín živočíšneho pôvodu</w:t>
            </w:r>
          </w:p>
        </w:tc>
        <w:tc>
          <w:tcPr>
            <w:tcW w:w="2552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martin.bartkovsky@uvlf.sk</w:t>
            </w:r>
          </w:p>
        </w:tc>
        <w:tc>
          <w:tcPr>
            <w:tcW w:w="1275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0917124764</w:t>
            </w:r>
          </w:p>
        </w:tc>
        <w:tc>
          <w:tcPr>
            <w:tcW w:w="2268" w:type="dxa"/>
          </w:tcPr>
          <w:p w:rsidR="00B7626A" w:rsidRPr="000F060E" w:rsidRDefault="0084136C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https://www.portalvs.sk/regzam/detail/31719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Adriana Iglódyová, PhD.</w:t>
            </w:r>
          </w:p>
        </w:tc>
        <w:tc>
          <w:tcPr>
            <w:tcW w:w="1417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2552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adriana.iglodyova@uvlf.sk</w:t>
            </w:r>
          </w:p>
        </w:tc>
        <w:tc>
          <w:tcPr>
            <w:tcW w:w="1275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0907529871</w:t>
            </w:r>
          </w:p>
        </w:tc>
        <w:tc>
          <w:tcPr>
            <w:tcW w:w="226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https://www.portalvs.sk/regzam/detail/23895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Viliam Knap, PhD. MHA</w:t>
            </w:r>
            <w:r w:rsidR="00CE43B5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MPH</w:t>
            </w:r>
          </w:p>
        </w:tc>
        <w:tc>
          <w:tcPr>
            <w:tcW w:w="1417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</w:t>
            </w:r>
          </w:p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Špeciálne metódy rehabilitácie zvierat</w:t>
            </w:r>
          </w:p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</w:t>
            </w:r>
          </w:p>
        </w:tc>
        <w:tc>
          <w:tcPr>
            <w:tcW w:w="2552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viliam.knap@uvlf.sk</w:t>
            </w:r>
          </w:p>
        </w:tc>
        <w:tc>
          <w:tcPr>
            <w:tcW w:w="1275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https://www.portalvs.sk/regzam/detail/14693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doc. PhDr. Denisa Šoltésová, PhD.</w:t>
            </w:r>
          </w:p>
        </w:tc>
        <w:tc>
          <w:tcPr>
            <w:tcW w:w="1417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</w:t>
            </w:r>
          </w:p>
        </w:tc>
        <w:tc>
          <w:tcPr>
            <w:tcW w:w="2552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B7626A" w:rsidRPr="000F060E" w:rsidRDefault="00B7626A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https://www.portalvs.sk/regzam/detail/6429</w:t>
            </w:r>
          </w:p>
        </w:tc>
      </w:tr>
      <w:tr w:rsidR="00DD0769" w:rsidRPr="000F060E" w:rsidTr="00AE6B5B">
        <w:tc>
          <w:tcPr>
            <w:tcW w:w="130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MVDr.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Aladár Maďari, PhD.</w:t>
            </w:r>
          </w:p>
        </w:tc>
        <w:tc>
          <w:tcPr>
            <w:tcW w:w="1417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Poruchy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nervového a pohybového systému</w:t>
            </w:r>
          </w:p>
        </w:tc>
        <w:tc>
          <w:tcPr>
            <w:tcW w:w="2552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aladar.madari@uvlf.sk</w:t>
            </w:r>
          </w:p>
        </w:tc>
        <w:tc>
          <w:tcPr>
            <w:tcW w:w="1275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0905998342</w:t>
            </w:r>
          </w:p>
        </w:tc>
        <w:tc>
          <w:tcPr>
            <w:tcW w:w="2268" w:type="dxa"/>
          </w:tcPr>
          <w:p w:rsidR="00B7626A" w:rsidRPr="000F060E" w:rsidRDefault="002B2792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egzam/detail/19429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MVDr. Mária Kuricová,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2552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maria.kuricova@uvlf.sk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0915742532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https://www.portalvs.sk/regzam/detail/23882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Marián Hluchý,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2552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marian.hluchy@uvlf.sk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0915984662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https://www.portalvs.sk/regzam/detail/6050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Tomáš Lipták,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2552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tomas.liptak@uvlf.sk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0917171069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https://www.portalvs.sk/regzam/detail/24578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Michaela Karamanová,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Welfare koní </w:t>
            </w:r>
            <w:r w:rsidR="00AE6B5B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 jazdectvo</w:t>
            </w:r>
          </w:p>
        </w:tc>
        <w:tc>
          <w:tcPr>
            <w:tcW w:w="2552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michaela.karamanova@uvlf.sk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0918390214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https://www.portalvs.sk/regzam/detail/25948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Vladimír Hura,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koní</w:t>
            </w:r>
            <w:r w:rsidR="00AE6B5B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jazdectvo</w:t>
            </w:r>
          </w:p>
        </w:tc>
        <w:tc>
          <w:tcPr>
            <w:tcW w:w="2552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vladimir.hura@uvlf.sk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0915984717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https://www.portalvs.sk/regzam/detail/6002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MVDr. Jana Korimová,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2552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jana.korimova@uvlf.sk</w:t>
            </w:r>
          </w:p>
        </w:tc>
        <w:tc>
          <w:tcPr>
            <w:tcW w:w="1275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0915370636</w:t>
            </w:r>
          </w:p>
        </w:tc>
        <w:tc>
          <w:tcPr>
            <w:tcW w:w="2268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https://www.portalvs.sk/regzam/detail/6067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Ing. Karolína Červená, PhD.</w:t>
            </w:r>
          </w:p>
        </w:tc>
        <w:tc>
          <w:tcPr>
            <w:tcW w:w="1417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2552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karolina.cervena@upjs.sk</w:t>
            </w:r>
          </w:p>
        </w:tc>
        <w:tc>
          <w:tcPr>
            <w:tcW w:w="1275" w:type="dxa"/>
          </w:tcPr>
          <w:p w:rsidR="00FB467F" w:rsidRPr="000F060E" w:rsidRDefault="00FB467F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https://www.portalvs.sk/regzam/detail/15188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Mgr. Lukáš Varga</w:t>
            </w:r>
          </w:p>
        </w:tc>
        <w:tc>
          <w:tcPr>
            <w:tcW w:w="1417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2552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lukas.varga@uvlf.sk</w:t>
            </w:r>
          </w:p>
        </w:tc>
        <w:tc>
          <w:tcPr>
            <w:tcW w:w="1275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0915984746</w:t>
            </w:r>
          </w:p>
        </w:tc>
        <w:tc>
          <w:tcPr>
            <w:tcW w:w="226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https://www.portalvs.sk/regzam/detail/31728</w:t>
            </w:r>
          </w:p>
        </w:tc>
      </w:tr>
      <w:tr w:rsidR="00FB467F" w:rsidRPr="000F060E" w:rsidTr="00AE6B5B">
        <w:tc>
          <w:tcPr>
            <w:tcW w:w="130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PaedDr. Beáta Gajdošová</w:t>
            </w:r>
          </w:p>
        </w:tc>
        <w:tc>
          <w:tcPr>
            <w:tcW w:w="1417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2552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beata.gajdosova@uvlf.sk</w:t>
            </w:r>
          </w:p>
        </w:tc>
        <w:tc>
          <w:tcPr>
            <w:tcW w:w="1275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0915984748</w:t>
            </w:r>
          </w:p>
        </w:tc>
        <w:tc>
          <w:tcPr>
            <w:tcW w:w="2268" w:type="dxa"/>
          </w:tcPr>
          <w:p w:rsidR="00FB467F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https://www.portalvs.sk/regzam/detail/6168</w:t>
            </w:r>
          </w:p>
        </w:tc>
      </w:tr>
      <w:tr w:rsidR="00035D50" w:rsidRPr="000F060E" w:rsidTr="00AE6B5B">
        <w:tc>
          <w:tcPr>
            <w:tcW w:w="1308" w:type="dxa"/>
          </w:tcPr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MVDr. Mária Figurová, PhD.</w:t>
            </w:r>
          </w:p>
        </w:tc>
        <w:tc>
          <w:tcPr>
            <w:tcW w:w="1417" w:type="dxa"/>
          </w:tcPr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2552" w:type="dxa"/>
          </w:tcPr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maria.figurova@uvlf.sk</w:t>
            </w:r>
          </w:p>
        </w:tc>
        <w:tc>
          <w:tcPr>
            <w:tcW w:w="1275" w:type="dxa"/>
          </w:tcPr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0917115295</w:t>
            </w:r>
          </w:p>
        </w:tc>
        <w:tc>
          <w:tcPr>
            <w:tcW w:w="2268" w:type="dxa"/>
          </w:tcPr>
          <w:p w:rsidR="00035D50" w:rsidRPr="000F060E" w:rsidRDefault="00035D50" w:rsidP="00B7626A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https://www.portalvs.sk/regzam/detail/17751</w:t>
            </w:r>
          </w:p>
        </w:tc>
      </w:tr>
    </w:tbl>
    <w:p w:rsidR="00B7626A" w:rsidRPr="000F060E" w:rsidRDefault="00B7626A" w:rsidP="00B7626A">
      <w:pPr>
        <w:pStyle w:val="Odsekzoznamu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1DCB" w:rsidRPr="000F060E" w:rsidRDefault="00431DCB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školiteľov záverečných prác s priradením k témam (s </w:t>
      </w:r>
      <w:r w:rsidR="00AF3E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uvedením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AF3E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) – vedúcimi diplomových prác môžu byť všetci pedagógovia, ktorí sa zúčastňujú výučby jednotlivých predmetov, s výnimkou učiteľov telesnej výchovy.</w:t>
      </w:r>
    </w:p>
    <w:p w:rsidR="00FA6611" w:rsidRPr="000F060E" w:rsidRDefault="00431DCB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Odkaz na </w:t>
      </w:r>
      <w:r w:rsidR="00800AD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edecko</w:t>
      </w:r>
      <w:r w:rsidR="0080377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pedagogické charakteristi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ky školiteľov záverečných prác – vedecko-pedagogické charakteristiky učiteľov predmetov a potenciálnych vedúcich diplomových prác v študijnom programe welfare a ochrana zvierat budú k dispozícii na webovom sídle univerzity.</w:t>
      </w:r>
    </w:p>
    <w:p w:rsidR="009572B9" w:rsidRPr="000F060E" w:rsidRDefault="009572B9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Zástupcovia študentov, ktor</w:t>
      </w:r>
      <w:r w:rsidR="00A0091E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zastupujú záujmy študent</w:t>
      </w:r>
      <w:r w:rsidR="00AF3EA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ov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ného programu (meno a kontakt) – členom komisie pre prípravu študijného programu welfare a ochrana zvierat bol študent študijného programu všeobecné veterinárske lekárstvo Ondrej Popovič; e-mail ondrej.popovic@student.uvlf.sk.</w:t>
      </w:r>
    </w:p>
    <w:p w:rsidR="00431DCB" w:rsidRPr="000F060E" w:rsidRDefault="00431DCB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Študijný poradca študijného programu (s </w:t>
      </w:r>
      <w:r w:rsidR="00172A8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uvedením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kontakt</w:t>
      </w:r>
      <w:r w:rsidR="00172A8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C3714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7C2EF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 </w:t>
      </w:r>
      <w:r w:rsidR="00C3714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informáciou o</w:t>
      </w:r>
      <w:r w:rsidR="005F683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prístupe k</w:t>
      </w:r>
      <w:r w:rsidR="007E3D44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poradenstvu </w:t>
      </w:r>
      <w:r w:rsidR="005F683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o </w:t>
      </w:r>
      <w:r w:rsidR="00C3714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rozvrhu konzultáci</w:t>
      </w:r>
      <w:r w:rsidR="007C2EF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) – do doby akreditácie študijného programu welfare a ochrana zvierat tento nemá študijného poradcu, ten bude určený po úspešnej akreditácii.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E430FB" w:rsidRPr="000F060E" w:rsidRDefault="00431DCB" w:rsidP="00FC3A76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Iný podporný personál 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programu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– priradený študijný referent, kariérn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porad</w:t>
      </w:r>
      <w:r w:rsidR="00F43F5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CE43B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– po akreditácii bude ako priradený poradný personál pôsobiť Ing. Renáta Božíková, e-mail renata.bozikova@uvlf.sk</w:t>
      </w:r>
      <w:r w:rsidR="0081135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B4151" w:rsidRPr="000F060E" w:rsidRDefault="005B4151" w:rsidP="00E43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194C" w:rsidRPr="000F060E" w:rsidRDefault="00E430FB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Priestorové, materiálne </w:t>
      </w:r>
      <w:r w:rsidR="0085194C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 technické zabezpečenie študijného programu</w:t>
      </w:r>
      <w:r w:rsidR="005D3722"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 podpora</w:t>
      </w:r>
    </w:p>
    <w:p w:rsidR="00102EB0" w:rsidRPr="000F060E" w:rsidRDefault="0085194C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Zoznam a charakteristika učební </w:t>
      </w:r>
      <w:r w:rsidR="0000014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študijného programu </w:t>
      </w:r>
      <w:r w:rsidR="00583FD4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ich technického vybavenia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 priradením k výstupom vzdelávania</w:t>
      </w:r>
      <w:r w:rsidR="00B86EE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02EB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86EE3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predmet</w:t>
      </w:r>
      <w:r w:rsidR="00102EB0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u:</w:t>
      </w:r>
    </w:p>
    <w:tbl>
      <w:tblPr>
        <w:tblStyle w:val="Mriekatabuky"/>
        <w:tblW w:w="0" w:type="auto"/>
        <w:tblInd w:w="360" w:type="dxa"/>
        <w:tblLook w:val="04A0"/>
      </w:tblPr>
      <w:tblGrid>
        <w:gridCol w:w="2558"/>
        <w:gridCol w:w="4832"/>
        <w:gridCol w:w="1536"/>
      </w:tblGrid>
      <w:tr w:rsidR="00577733" w:rsidRPr="000F060E" w:rsidTr="00930D18">
        <w:tc>
          <w:tcPr>
            <w:tcW w:w="2558" w:type="dxa"/>
          </w:tcPr>
          <w:p w:rsidR="00102EB0" w:rsidRPr="000F060E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Predmet</w:t>
            </w:r>
          </w:p>
        </w:tc>
        <w:tc>
          <w:tcPr>
            <w:tcW w:w="4832" w:type="dxa"/>
          </w:tcPr>
          <w:p w:rsidR="00102EB0" w:rsidRPr="000F060E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Charakteristika materiálneho a technického vybavenia</w:t>
            </w:r>
          </w:p>
        </w:tc>
        <w:tc>
          <w:tcPr>
            <w:tcW w:w="1536" w:type="dxa"/>
          </w:tcPr>
          <w:p w:rsidR="00102EB0" w:rsidRPr="000F060E" w:rsidRDefault="00102EB0" w:rsidP="00930D18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F06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Číslo pavilónu a označenie miestnosti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Agility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 projektorom, praktické ukažky sa budú realizovať v areáli univerzity Pri hati, ktorá je vybavená potrebným mobiliárom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Priestory kynologického klubu UVLF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Akvaristika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dataprojektorom; v prípade praktických cvičení je cvičebňa vybavená aj mikroskopmi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Dogfitnes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dataprojektorom; v prípade praktických cvičení je cvičebňa vybavená aj mikroskopmi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Priestory kynologického klubu UVLF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Fyzioterapia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Rehabilitačná miestnosť vybavená pomôckami pre fyzioterapiu 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P40 - 260 –rehabilitačná miestnosť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Hygiena chovu produkčných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dataprojektorom; maštalné ustajňovacie priestory UVLF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P18 a P19 maštale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Chránené druhy živočíchov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dataprojektormi a PC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P33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Intervencie za pomoci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Komunikačné zručnosti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 médiá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 počítačmi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Manažment zdravia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 chove produkčných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dataprojektorom, klinické priestory a laboratórium s príslušným materiálno-technickým vybavením, externé chovateľské zariadenia podľa druhu produkčných zvierat a ich MT vybavenie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P17/A,B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Manažment zdravia spoločenských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dataprojektormi a PC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P33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Ochrana životného prostredia pri chove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Cvičebňa vybavená pre praktické laboratórne stanovenia v súlade s odučenými okruhmi – dezinfekčné prípravky, rozbor pitnej vody, mikroklimatické požiadavky (prístroje) 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P3 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1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Poruchy nervového a pohybového systému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Špecializované vyšetrovacie miestnosti pre diagnostiku vybavené najmodernejším prístrojovým zariadením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P26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Právne úpravy ochrany 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 počítačmi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Prax v oblasti ochrany zvierat a welfare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Podľa druhu zamerania zmluvného zariadenia, v ktorom budú študenti vykonávať odbornú prax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Príprava diplomovej práce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Vybavenie podľa témy diplomovej práce a s ňou súvisiacich potrieb na materiálne a technické vybavenie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Rehabilitácia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Hydroterapia, invalidné vozíky pre zvieratá, asistenčné pomôcky na podporu chôdze, balančné pomôcky, fit lopty, prekážková dráha, slalomové prekážky, pomôcky na termoterapiu, goniometre, meradlá, ortézy, vhodné by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bolo dokúpiť i ostatné prístroje – terapeutický laser, terapeutický ultrazvuk, elektroterapiu, magnetoterapiu, svetloterapiu, rázovú vlnu, pulzné elektromagnetické polia, prístroj na analýzu pohybu a iné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P40 - 260 –rehabilitačná miestnosť, 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305 – cvičebňa 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s data projektorom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Špeciálne metódy rehabilitácie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P32/A, B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Telesná výchova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Materiálne a technické vybavenie telocvične umožňuje športové aktivity študentov v rôznych loptových hrách, taktiež rôzne formy posilňovania fyzickej kondície a formovanie telesných proporcií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Telocvičňa UVLF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produkčných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Cvičebňa vybavená dataprojektorom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a počítačmi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P-32/A, B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I.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 počítačom, počítačová cvičebňa, laboratórium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etológia spoločenských zvierat II.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 a počítačom, počítačová cvičebňa, laboratórium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a chov experimentálnych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Experimentálny zverinec UVLF – akreditované zariadenie pre chov laboratórnych zvierat 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P19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Welfare a chov rýb a </w:t>
            </w:r>
            <w:r w:rsidR="000D29A6"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 chov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včiel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a poslucháreň vybavená dataprojektorom; v prípade praktických cvičení je cvičebňa vybavená aj mikroskopmi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Včelín UVLF v areáli UVLF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Včelín UVLF na ÚZ Rozhanovce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Areál UVLF pri P6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ÚZ Rozhanovce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hendikepovaných, opustených a zoo zvierat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Špecializované voliéry, miestnosti pre umiestnenie a starostlivosť o zvieratá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P26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P40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koní a jazdectvo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Ustajňovacie priestory pre kone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Areál slúžiaci pre tréning a výcvik koní s mobiliárom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P17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P18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Jazdecký areál UVLF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zveri a poľovníctvo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Vypreparované ukážky zvierat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Poľovné revíry UVLF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P2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ÚZ Rozhanovce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Welfare zvierat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v agroturistike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Cvičebňa vybavená dataprojektorom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P3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Welfare zvierat pri produkcii potravín živočíšneho pôvodu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Cvičebne vybavené dataprojektorom a počítačom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Schválené bitúnky, plne vybavené na jatočné opracovanie hydiny, ošípaných a hovädzieho dobytka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P6 cvičebne 1 a 4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Schválené bitúnky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podnikania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Dataprojektor, počítače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P5 cvičebňa2</w:t>
            </w:r>
          </w:p>
        </w:tc>
      </w:tr>
      <w:tr w:rsidR="003F5E23" w:rsidRPr="000F060E" w:rsidTr="00930D18">
        <w:tc>
          <w:tcPr>
            <w:tcW w:w="2558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Základy röntgenológie a zobrazovacej diagnostiky</w:t>
            </w:r>
          </w:p>
        </w:tc>
        <w:tc>
          <w:tcPr>
            <w:tcW w:w="4832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Univerzitná nemocnica – časť Zobrazovacie diagnostiky – RTG (skiagrafia)) a USG- Dataprojektor, usg prístroj, rtg prístroj, miestnosť pre prípravu pacienta na vyšetrenie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a  starostlivosť po rtg a usg vyšetrení</w:t>
            </w:r>
          </w:p>
        </w:tc>
        <w:tc>
          <w:tcPr>
            <w:tcW w:w="1536" w:type="dxa"/>
          </w:tcPr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P40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>cvičebňa 304</w:t>
            </w:r>
          </w:p>
          <w:p w:rsidR="003F5E23" w:rsidRPr="000F060E" w:rsidRDefault="003F5E23" w:rsidP="003F5E23">
            <w:pPr>
              <w:pStyle w:val="Odsekzoznamu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t xml:space="preserve">miestnosti </w:t>
            </w:r>
            <w:r w:rsidRPr="000F060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GB"/>
              </w:rPr>
              <w:br/>
              <w:t>č. 214 (217,219B).</w:t>
            </w:r>
          </w:p>
        </w:tc>
      </w:tr>
    </w:tbl>
    <w:p w:rsidR="00102EB0" w:rsidRPr="000F060E" w:rsidRDefault="00930D18" w:rsidP="00930D18">
      <w:pPr>
        <w:pStyle w:val="Odsekzoznamu"/>
        <w:tabs>
          <w:tab w:val="left" w:pos="181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06BA1" w:rsidRPr="000F060E" w:rsidRDefault="00B86EE3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informačného zabezpečenia študijného programu (prístup k študijnej literatúre podľa </w:t>
      </w:r>
      <w:r w:rsidR="0077579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nformačných listov</w:t>
      </w:r>
      <w:r w:rsidR="00507F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predmetov</w:t>
      </w:r>
      <w:r w:rsidR="002E27B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07FB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prístup k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informačným databázam </w:t>
      </w:r>
      <w:r w:rsidR="00D06B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 ďalším informačným zdrojom, informačný</w:t>
      </w:r>
      <w:r w:rsidR="00D06B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m technológiám a podobne):</w:t>
      </w:r>
    </w:p>
    <w:p w:rsidR="00B86EE3" w:rsidRPr="000F060E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Všetky literárne zdroje pre štúdium uvedené v informačných listoch sú dostupné buď v printovej alebo elektronickej forme, študentom sú prístupné všetky informačné databázy, ktoré má univerzita zakúpené a licencované.</w:t>
      </w:r>
    </w:p>
    <w:p w:rsidR="00D06BA1" w:rsidRPr="000F060E" w:rsidRDefault="00F356F5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Charakteristika a rozsah dištančného vzdelávania uplatňovaná v študijnom programe s priradením k predmetom.</w:t>
      </w:r>
      <w:r w:rsidR="005443F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Prístupy, manuály </w:t>
      </w:r>
      <w:r w:rsidR="00BC321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443F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-learni</w:t>
      </w:r>
      <w:r w:rsidR="00BC321D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5443FF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gových portálov.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Postupy pri prechode z prezenčného na dištančné vzdelávanie.</w:t>
      </w:r>
    </w:p>
    <w:p w:rsidR="00F356F5" w:rsidRPr="000F060E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UVLF má pre všetky predmety zabezpečené aj dištančné vzdelávanie, ktoré je v súčasnosti zabezpečené cez platformy MOODLE a MSTeams. Každý študent má k dispozícii manuály buď v elektronickej forme, lebo formou videonávodu.</w:t>
      </w:r>
      <w:r w:rsidR="00F356F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06BA1" w:rsidRPr="000F060E" w:rsidRDefault="0085194C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Partneri vysokej školy pri zabezpečovaní </w:t>
      </w:r>
      <w:r w:rsidR="0013778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vzdelávacích činností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študijného programu a c</w:t>
      </w:r>
      <w:r w:rsidR="00D06BA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harakteristika ich participácie:</w:t>
      </w:r>
    </w:p>
    <w:p w:rsidR="0085194C" w:rsidRPr="000F060E" w:rsidRDefault="00D06BA1" w:rsidP="00D06BA1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Pri zabezpečovaní niektorých činností, najmä v oblasti praktického výkonu činností, ktoré majú vysoký celospoločenský význam</w:t>
      </w:r>
      <w:r w:rsidR="00B2396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 počíta s participáciou zmluvných partnerov, medzi ktorými budú organizácie patriace pod riadenie Štátnej veterinárnej a potravinovej správy SR, ďalej súkromní veterinárni lekári, obce a mestá, zariadenia pre starostlivosť o opustené, uschované, liečené a hendikepované zvieratá. </w:t>
      </w:r>
    </w:p>
    <w:p w:rsidR="00B23966" w:rsidRPr="000F060E" w:rsidRDefault="006B54C1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Charakteristika </w:t>
      </w:r>
      <w:r w:rsidR="0085194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na možnost</w:t>
      </w:r>
      <w:r w:rsidR="00C007BE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í</w:t>
      </w:r>
      <w:r w:rsidR="0085194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sociálneho, športového, kultúrneho, duc</w:t>
      </w:r>
      <w:r w:rsidR="00B2396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hovného a spoločenského vyžitia:</w:t>
      </w:r>
    </w:p>
    <w:p w:rsidR="0085194C" w:rsidRPr="000F060E" w:rsidRDefault="00B23966" w:rsidP="00B239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UVLF v Košiciach poskytuje študentom v maximálne možnej miere podmienky pre ich vyžitie v uvedených oblastiach.</w:t>
      </w:r>
      <w:r w:rsidR="0085194C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3966" w:rsidRPr="000F060E" w:rsidRDefault="008F0942" w:rsidP="00FC3A76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Možnosti a podmienky </w:t>
      </w:r>
      <w:r w:rsidR="006B6C6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účasti</w:t>
      </w:r>
      <w:r w:rsidR="00556D5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študentov študijného programu </w:t>
      </w:r>
      <w:r w:rsidR="006B6C6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="00556D5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mobilitá</w:t>
      </w:r>
      <w:r w:rsidR="00BC0232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556D5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1E60E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56D5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stáža</w:t>
      </w:r>
      <w:r w:rsidR="0003694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ch</w:t>
      </w:r>
      <w:r w:rsidR="001E60E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96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1E60EB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(s uvedením kontaktov)</w:t>
      </w:r>
      <w:r w:rsidR="008F516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pokyny na prihlasovanie, pravidlá uznávania </w:t>
      </w:r>
      <w:r w:rsidR="009C673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tohto </w:t>
      </w:r>
      <w:r w:rsidR="00B23966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vzdelávania:</w:t>
      </w:r>
    </w:p>
    <w:p w:rsidR="005D3722" w:rsidRPr="000F060E" w:rsidRDefault="00B616C4" w:rsidP="00B23966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Študentom študijného programu welfare a ochrana zvierat je garantovaná možnosť účasti na mobilitách. Celú agendu obsahujúcu pokynov a podmienok prihlasovania sa na mobilitu, podmienky a pravidlá účasti ako aj pravidlá uznávania účasti na mobilitách ako časti študijného plánu zastrešuje prorektorka pre medzinárodné vzťahy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internacionalizáciu</w:t>
      </w:r>
      <w:r w:rsidR="008F5165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ňou riadený organizačný útvar, ktorým je Referát pre mobility UVLF. Rámcovo </w:t>
      </w:r>
      <w:r w:rsidR="00FF5C5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sú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účasť na mobilitách a ďalšie súvislosti</w:t>
      </w:r>
      <w:r w:rsidR="00FF5C5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upravené v čl. 41 vnútorného predpisu Študijný poriadok UVLF v Košiciach, časť A.</w:t>
      </w:r>
    </w:p>
    <w:p w:rsidR="00FA6611" w:rsidRPr="000F060E" w:rsidRDefault="00FA6611" w:rsidP="007C1C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00599" w:rsidRPr="000F060E" w:rsidRDefault="00945BD5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Požadované schopnosti a predpoklady uchádzača o štúdium študijného programu </w:t>
      </w:r>
    </w:p>
    <w:p w:rsidR="00B616C4" w:rsidRPr="000F060E" w:rsidRDefault="00200599" w:rsidP="00FC3A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Požadované schopnosti a predpoklady potrebné na prijatie na štúdium</w:t>
      </w:r>
      <w:r w:rsidR="00B616C4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00599" w:rsidRPr="000F060E" w:rsidRDefault="00FF5C59" w:rsidP="00FF5C5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Sú ustanovené v čl. 1 Študijný poriadok UVLF v Košiciach, časť A, II. Časť Organizácia štúdia.</w:t>
      </w:r>
    </w:p>
    <w:p w:rsidR="00200599" w:rsidRPr="000F060E" w:rsidRDefault="00FF5C59" w:rsidP="00FC3A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Postupy prijímania na štúdium:</w:t>
      </w:r>
    </w:p>
    <w:p w:rsidR="00FF5C59" w:rsidRPr="000F060E" w:rsidRDefault="00FF5C59" w:rsidP="00FC3A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Sú ustanovené v čl. 3 Študijný poriadok UVLF v Košiciach, časť A, II. Časť Organizácia štúdia.</w:t>
      </w:r>
    </w:p>
    <w:p w:rsidR="00200599" w:rsidRPr="000F060E" w:rsidRDefault="00200599" w:rsidP="00FC3A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prijímacieho konania za posledné </w:t>
      </w:r>
      <w:r w:rsidR="00FF5C5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obdobie nie je možné dokumentovať, nakoľko sa jedná o novo kreovaný študijný program.</w:t>
      </w:r>
    </w:p>
    <w:p w:rsidR="00200599" w:rsidRPr="000F060E" w:rsidRDefault="00200599" w:rsidP="002005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0599" w:rsidRPr="000F060E" w:rsidRDefault="00200599" w:rsidP="00FC3A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Spätná väzba na kvalitu poskytovaného vzdelávania </w:t>
      </w:r>
    </w:p>
    <w:p w:rsidR="00FF5C59" w:rsidRPr="000F060E" w:rsidRDefault="00200599" w:rsidP="00FC3A7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Postupy monitorovania a hodnotenia názorov študentov</w:t>
      </w:r>
      <w:r w:rsidR="00FF5C5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kvalitu študijného programu:</w:t>
      </w:r>
    </w:p>
    <w:p w:rsidR="00200599" w:rsidRPr="000F060E" w:rsidRDefault="00FF5C59" w:rsidP="00FF5C5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Študenti UVLF v Košiciach majú zabezpečenú možnosť anonymného hodnotenia kvality výučby v prostredí Akademického informačného systému, kde hodnotia osobitne kvalitu konkrétneho predmetu a osobitne kvalitu pedagógov, ktorý ten-ktorý predmet zabezpečujú.</w:t>
      </w:r>
      <w:r w:rsidR="006C418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hodnotenie majú dostatočný časový priestor, a vykonáva sa 2 x za akademický rok, po vykonaní skúšky z príslušného predmetu.</w:t>
      </w:r>
    </w:p>
    <w:p w:rsidR="006C4189" w:rsidRPr="000F060E" w:rsidRDefault="00200599" w:rsidP="00FC3A7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spätnej väzby študentov </w:t>
      </w:r>
      <w:r w:rsidR="00DD4B38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10044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súvisiace opatrenia na zvyšovania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kvalit</w:t>
      </w:r>
      <w:r w:rsidR="00910044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6C418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študijného programu:</w:t>
      </w:r>
    </w:p>
    <w:p w:rsidR="00F43F51" w:rsidRPr="000F060E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Aktuálne nie sú k dispozícii výsledky hodnotenia predmetu a pedagóga študijného programu welfare a ochrana zvierat, nakoľko sa jedná o novo kreovaný študijný program. Všeobecný platí zásada, že výsledky spätnej väzby sú veľmi dôležité pre prijímanie záverov z hodnotení, ktoré sa implementujú do konkrétnych opatrení realizovaných s cieľom zvyšovania kvality študijného programu v celej jeho šírke a hĺbke.</w:t>
      </w:r>
      <w:r w:rsidR="0020059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F3648" w:rsidRPr="000F060E" w:rsidRDefault="00FF2726" w:rsidP="00FC3A7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Výsledky spätnej </w:t>
      </w:r>
      <w:r w:rsidR="00036941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väzby 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absolventov a súvisiace opatrenia na zvyšova</w:t>
      </w:r>
      <w:r w:rsidR="006C418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nia kvality študijného programu:</w:t>
      </w: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C4189" w:rsidRPr="000F060E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Aktuálne nie sú k dispozícii výsledky spätnej väzby absolventov a súvisiace opatrenia na zvyšovania kvality študijného programu welfare a ochrana zvierat, nakoľko sa jedná o novo kreovaný študijný program.</w:t>
      </w:r>
    </w:p>
    <w:p w:rsidR="006C4189" w:rsidRPr="000F060E" w:rsidRDefault="006C4189" w:rsidP="006C4189">
      <w:pPr>
        <w:pStyle w:val="Odsekzoznamu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4189" w:rsidRPr="000F060E" w:rsidRDefault="00B04F60" w:rsidP="00FC3A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Odkazy na </w:t>
      </w:r>
      <w:r w:rsidR="006F3648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ďalšie </w:t>
      </w:r>
      <w:r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relevantn</w:t>
      </w:r>
      <w:r w:rsidR="00EC50D8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é vnútorné predpisy</w:t>
      </w:r>
      <w:r w:rsidR="006F3648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E5DE2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 informácie </w:t>
      </w:r>
      <w:r w:rsidR="006F3648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týkajúce sa štúdia alebo študenta študijného programu</w:t>
      </w:r>
      <w:r w:rsidR="006C4189" w:rsidRPr="000F06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C4189" w:rsidRPr="000F060E" w:rsidRDefault="00657AF4" w:rsidP="00FC3A7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8" w:history="1">
        <w:r w:rsidR="006C4189" w:rsidRPr="000F060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https://www.uvlf.sk/document/informacie-o-studiu-na-uvlf-v-kosiciach-na-akademicky-rok-2020-2021.pdf</w:t>
        </w:r>
      </w:hyperlink>
      <w:r w:rsidR="006C418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C4189" w:rsidRPr="000F060E" w:rsidRDefault="00657AF4" w:rsidP="00FC3A7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6C4189" w:rsidRPr="000F060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https://www.uvlf.sk/document/vp-c-38-skolne-a-administrativne-poplatky-v-akademickom-roku-2019-2020-plati-od-1-9-2020.pdf</w:t>
        </w:r>
      </w:hyperlink>
      <w:r w:rsidR="006C4189"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F373A3" w:rsidRPr="000F060E" w:rsidRDefault="00352820" w:rsidP="00FC3A76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060E">
        <w:rPr>
          <w:rFonts w:ascii="Times New Roman" w:hAnsi="Times New Roman" w:cs="Times New Roman"/>
          <w:color w:val="000000" w:themeColor="text1"/>
          <w:sz w:val="24"/>
          <w:szCs w:val="24"/>
        </w:rPr>
        <w:t>https://www.uvlf.sk/document/vp-c-56-smernica-o-podpore-studentov-a-uchadzacov-o-studium-so-specifickymi-potrebami-na-uvlf-v-kosiciach.pdf</w:t>
      </w:r>
      <w:r w:rsidRPr="000F06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572B80" w:rsidRPr="000F06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F373A3" w:rsidRPr="000F060E" w:rsidRDefault="00F373A3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73A3" w:rsidRPr="000F060E" w:rsidRDefault="00F373A3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55AA8" w:rsidRPr="000F060E" w:rsidRDefault="00E55AA8" w:rsidP="00E55AA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:rsidR="00451E1D" w:rsidRPr="007A5EAB" w:rsidRDefault="00451E1D" w:rsidP="00451E1D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sectPr w:rsidR="00451E1D" w:rsidRPr="007A5EAB" w:rsidSect="00447320">
      <w:footerReference w:type="default" r:id="rId2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8B" w:rsidRDefault="005D458B" w:rsidP="00111AAB">
      <w:pPr>
        <w:spacing w:after="0" w:line="240" w:lineRule="auto"/>
      </w:pPr>
      <w:r>
        <w:separator/>
      </w:r>
    </w:p>
  </w:endnote>
  <w:endnote w:type="continuationSeparator" w:id="0">
    <w:p w:rsidR="005D458B" w:rsidRDefault="005D458B" w:rsidP="0011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151032"/>
      <w:docPartObj>
        <w:docPartGallery w:val="Page Numbers (Bottom of Page)"/>
        <w:docPartUnique/>
      </w:docPartObj>
    </w:sdtPr>
    <w:sdtContent>
      <w:p w:rsidR="000A0A46" w:rsidRDefault="00657AF4">
        <w:pPr>
          <w:pStyle w:val="Pta"/>
          <w:jc w:val="center"/>
        </w:pPr>
        <w:r>
          <w:fldChar w:fldCharType="begin"/>
        </w:r>
        <w:r w:rsidR="000A0A46">
          <w:instrText>PAGE   \* MERGEFORMAT</w:instrText>
        </w:r>
        <w:r>
          <w:fldChar w:fldCharType="separate"/>
        </w:r>
        <w:r w:rsidR="000F060E">
          <w:rPr>
            <w:noProof/>
          </w:rPr>
          <w:t>1</w:t>
        </w:r>
        <w:r>
          <w:fldChar w:fldCharType="end"/>
        </w:r>
      </w:p>
    </w:sdtContent>
  </w:sdt>
  <w:p w:rsidR="000A0A46" w:rsidRPr="00FD0E18" w:rsidRDefault="000A0A46">
    <w:pPr>
      <w:pStyle w:val="Pta"/>
      <w:rPr>
        <w:rFonts w:cstheme="minorHAnsi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8B" w:rsidRDefault="005D458B" w:rsidP="00111AAB">
      <w:pPr>
        <w:spacing w:after="0" w:line="240" w:lineRule="auto"/>
      </w:pPr>
      <w:r>
        <w:separator/>
      </w:r>
    </w:p>
  </w:footnote>
  <w:footnote w:type="continuationSeparator" w:id="0">
    <w:p w:rsidR="005D458B" w:rsidRDefault="005D458B" w:rsidP="00111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CE9"/>
    <w:multiLevelType w:val="hybridMultilevel"/>
    <w:tmpl w:val="174E5BEA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600C"/>
    <w:multiLevelType w:val="hybridMultilevel"/>
    <w:tmpl w:val="FFF02CB8"/>
    <w:lvl w:ilvl="0" w:tplc="D6E82D3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94F8D"/>
    <w:multiLevelType w:val="hybridMultilevel"/>
    <w:tmpl w:val="58529EA4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100BD"/>
    <w:multiLevelType w:val="hybridMultilevel"/>
    <w:tmpl w:val="24146B3C"/>
    <w:lvl w:ilvl="0" w:tplc="FEC469D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4"/>
        <w:szCs w:val="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85B37"/>
    <w:multiLevelType w:val="hybridMultilevel"/>
    <w:tmpl w:val="4536B92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2305E"/>
    <w:multiLevelType w:val="hybridMultilevel"/>
    <w:tmpl w:val="780AB4C0"/>
    <w:lvl w:ilvl="0" w:tplc="D6E82D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7DF9"/>
    <w:multiLevelType w:val="hybridMultilevel"/>
    <w:tmpl w:val="092E98E4"/>
    <w:lvl w:ilvl="0" w:tplc="A46E9AA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iCs/>
        <w:sz w:val="24"/>
        <w:szCs w:val="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231E6"/>
    <w:multiLevelType w:val="hybridMultilevel"/>
    <w:tmpl w:val="27508D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224C22"/>
    <w:multiLevelType w:val="hybridMultilevel"/>
    <w:tmpl w:val="B5FAB2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F657E"/>
    <w:multiLevelType w:val="hybridMultilevel"/>
    <w:tmpl w:val="B386CB1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A8510B"/>
    <w:multiLevelType w:val="hybridMultilevel"/>
    <w:tmpl w:val="ADCE3F3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710B00"/>
    <w:multiLevelType w:val="hybridMultilevel"/>
    <w:tmpl w:val="514E70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4C4824"/>
    <w:multiLevelType w:val="hybridMultilevel"/>
    <w:tmpl w:val="1242F390"/>
    <w:lvl w:ilvl="0" w:tplc="9DEA9722">
      <w:start w:val="1"/>
      <w:numFmt w:val="lowerLetter"/>
      <w:lvlText w:val="%1)"/>
      <w:lvlJc w:val="left"/>
      <w:pPr>
        <w:ind w:left="360" w:hanging="360"/>
      </w:pPr>
      <w:rPr>
        <w:i w:val="0"/>
        <w:i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3C416ED"/>
    <w:multiLevelType w:val="hybridMultilevel"/>
    <w:tmpl w:val="926836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6DE159F"/>
    <w:multiLevelType w:val="hybridMultilevel"/>
    <w:tmpl w:val="540A5BB4"/>
    <w:lvl w:ilvl="0" w:tplc="E5A81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97132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FB93C4F"/>
    <w:multiLevelType w:val="hybridMultilevel"/>
    <w:tmpl w:val="08D66F9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16"/>
  </w:num>
  <w:num w:numId="12">
    <w:abstractNumId w:val="0"/>
  </w:num>
  <w:num w:numId="13">
    <w:abstractNumId w:val="1"/>
  </w:num>
  <w:num w:numId="14">
    <w:abstractNumId w:val="11"/>
  </w:num>
  <w:num w:numId="15">
    <w:abstractNumId w:val="14"/>
  </w:num>
  <w:num w:numId="16">
    <w:abstractNumId w:val="13"/>
  </w:num>
  <w:num w:numId="17">
    <w:abstractNumId w:val="7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42521"/>
    <w:rsid w:val="00000145"/>
    <w:rsid w:val="000023F3"/>
    <w:rsid w:val="00002480"/>
    <w:rsid w:val="0001367B"/>
    <w:rsid w:val="0001437B"/>
    <w:rsid w:val="00017A79"/>
    <w:rsid w:val="00020C28"/>
    <w:rsid w:val="00024659"/>
    <w:rsid w:val="00024B6D"/>
    <w:rsid w:val="00026F87"/>
    <w:rsid w:val="00035D50"/>
    <w:rsid w:val="00036941"/>
    <w:rsid w:val="00036AB3"/>
    <w:rsid w:val="0003774B"/>
    <w:rsid w:val="00040B71"/>
    <w:rsid w:val="000413DC"/>
    <w:rsid w:val="0004493F"/>
    <w:rsid w:val="00045186"/>
    <w:rsid w:val="00045FF0"/>
    <w:rsid w:val="0004736F"/>
    <w:rsid w:val="0005765C"/>
    <w:rsid w:val="00061307"/>
    <w:rsid w:val="00064287"/>
    <w:rsid w:val="0007213E"/>
    <w:rsid w:val="00073F5D"/>
    <w:rsid w:val="00076C46"/>
    <w:rsid w:val="00080064"/>
    <w:rsid w:val="0008044D"/>
    <w:rsid w:val="00080896"/>
    <w:rsid w:val="000821D6"/>
    <w:rsid w:val="000844CE"/>
    <w:rsid w:val="00086051"/>
    <w:rsid w:val="00086A6A"/>
    <w:rsid w:val="0008708D"/>
    <w:rsid w:val="00087C75"/>
    <w:rsid w:val="000910C3"/>
    <w:rsid w:val="00093B72"/>
    <w:rsid w:val="00093CEB"/>
    <w:rsid w:val="00097269"/>
    <w:rsid w:val="000A0A46"/>
    <w:rsid w:val="000A3F8E"/>
    <w:rsid w:val="000A5290"/>
    <w:rsid w:val="000A773C"/>
    <w:rsid w:val="000B00AB"/>
    <w:rsid w:val="000B5815"/>
    <w:rsid w:val="000B7441"/>
    <w:rsid w:val="000C0CCD"/>
    <w:rsid w:val="000C3152"/>
    <w:rsid w:val="000C36B4"/>
    <w:rsid w:val="000D28C6"/>
    <w:rsid w:val="000D29A6"/>
    <w:rsid w:val="000D4C98"/>
    <w:rsid w:val="000E152C"/>
    <w:rsid w:val="000F060E"/>
    <w:rsid w:val="000F570C"/>
    <w:rsid w:val="00102EB0"/>
    <w:rsid w:val="00104D2A"/>
    <w:rsid w:val="00111916"/>
    <w:rsid w:val="00111AAB"/>
    <w:rsid w:val="00114F93"/>
    <w:rsid w:val="00122C6E"/>
    <w:rsid w:val="0012441E"/>
    <w:rsid w:val="00137788"/>
    <w:rsid w:val="00141990"/>
    <w:rsid w:val="001425FC"/>
    <w:rsid w:val="001432E5"/>
    <w:rsid w:val="00144A39"/>
    <w:rsid w:val="00145282"/>
    <w:rsid w:val="00155CAF"/>
    <w:rsid w:val="00155FD3"/>
    <w:rsid w:val="00161A02"/>
    <w:rsid w:val="001647A4"/>
    <w:rsid w:val="00165A89"/>
    <w:rsid w:val="001673C1"/>
    <w:rsid w:val="00172A82"/>
    <w:rsid w:val="00173E1D"/>
    <w:rsid w:val="001759A8"/>
    <w:rsid w:val="00176E67"/>
    <w:rsid w:val="00182778"/>
    <w:rsid w:val="001909DE"/>
    <w:rsid w:val="0019418E"/>
    <w:rsid w:val="0019522F"/>
    <w:rsid w:val="001A0122"/>
    <w:rsid w:val="001B1CC3"/>
    <w:rsid w:val="001B568C"/>
    <w:rsid w:val="001C2232"/>
    <w:rsid w:val="001C22BF"/>
    <w:rsid w:val="001C62E1"/>
    <w:rsid w:val="001C693F"/>
    <w:rsid w:val="001D03D8"/>
    <w:rsid w:val="001D5529"/>
    <w:rsid w:val="001D6EEC"/>
    <w:rsid w:val="001E0DEA"/>
    <w:rsid w:val="001E1585"/>
    <w:rsid w:val="001E4728"/>
    <w:rsid w:val="001E53F3"/>
    <w:rsid w:val="001E60EB"/>
    <w:rsid w:val="001E7761"/>
    <w:rsid w:val="001F3EAE"/>
    <w:rsid w:val="001F6E5A"/>
    <w:rsid w:val="00200599"/>
    <w:rsid w:val="002030B3"/>
    <w:rsid w:val="00211535"/>
    <w:rsid w:val="00211F85"/>
    <w:rsid w:val="00215DDB"/>
    <w:rsid w:val="00230174"/>
    <w:rsid w:val="002341C4"/>
    <w:rsid w:val="002353D4"/>
    <w:rsid w:val="00242650"/>
    <w:rsid w:val="00243CD5"/>
    <w:rsid w:val="00245CA9"/>
    <w:rsid w:val="00253EEA"/>
    <w:rsid w:val="00256887"/>
    <w:rsid w:val="00260945"/>
    <w:rsid w:val="00262077"/>
    <w:rsid w:val="00263356"/>
    <w:rsid w:val="00275A29"/>
    <w:rsid w:val="00276A42"/>
    <w:rsid w:val="00287501"/>
    <w:rsid w:val="002926D2"/>
    <w:rsid w:val="00292917"/>
    <w:rsid w:val="00295C8A"/>
    <w:rsid w:val="002B2792"/>
    <w:rsid w:val="002B2953"/>
    <w:rsid w:val="002B34F8"/>
    <w:rsid w:val="002B780B"/>
    <w:rsid w:val="002C239E"/>
    <w:rsid w:val="002C3B4D"/>
    <w:rsid w:val="002C5AF2"/>
    <w:rsid w:val="002D33FC"/>
    <w:rsid w:val="002D4C87"/>
    <w:rsid w:val="002E09FC"/>
    <w:rsid w:val="002E27BC"/>
    <w:rsid w:val="002E4CCC"/>
    <w:rsid w:val="002E54B1"/>
    <w:rsid w:val="002E7394"/>
    <w:rsid w:val="002F43F4"/>
    <w:rsid w:val="003026C4"/>
    <w:rsid w:val="0030306E"/>
    <w:rsid w:val="00304029"/>
    <w:rsid w:val="00305B49"/>
    <w:rsid w:val="00311466"/>
    <w:rsid w:val="00312667"/>
    <w:rsid w:val="003127FA"/>
    <w:rsid w:val="003143B8"/>
    <w:rsid w:val="0031666F"/>
    <w:rsid w:val="003216FC"/>
    <w:rsid w:val="003230C7"/>
    <w:rsid w:val="00323802"/>
    <w:rsid w:val="00324062"/>
    <w:rsid w:val="0032767A"/>
    <w:rsid w:val="00334A31"/>
    <w:rsid w:val="00344204"/>
    <w:rsid w:val="00352820"/>
    <w:rsid w:val="00352B50"/>
    <w:rsid w:val="00353C34"/>
    <w:rsid w:val="003557CA"/>
    <w:rsid w:val="003618DB"/>
    <w:rsid w:val="00365287"/>
    <w:rsid w:val="00370783"/>
    <w:rsid w:val="003733C6"/>
    <w:rsid w:val="00373526"/>
    <w:rsid w:val="00374846"/>
    <w:rsid w:val="0038004B"/>
    <w:rsid w:val="00381D2B"/>
    <w:rsid w:val="0038454B"/>
    <w:rsid w:val="00386524"/>
    <w:rsid w:val="00387B1B"/>
    <w:rsid w:val="0039098D"/>
    <w:rsid w:val="00391E3D"/>
    <w:rsid w:val="003B0002"/>
    <w:rsid w:val="003B542A"/>
    <w:rsid w:val="003B706C"/>
    <w:rsid w:val="003C34BA"/>
    <w:rsid w:val="003C5A8F"/>
    <w:rsid w:val="003C7830"/>
    <w:rsid w:val="003D30EC"/>
    <w:rsid w:val="003D33F5"/>
    <w:rsid w:val="003D5258"/>
    <w:rsid w:val="003D637E"/>
    <w:rsid w:val="003D6D98"/>
    <w:rsid w:val="003E25A1"/>
    <w:rsid w:val="003E3145"/>
    <w:rsid w:val="003E42D6"/>
    <w:rsid w:val="003E67EF"/>
    <w:rsid w:val="003F02AA"/>
    <w:rsid w:val="003F2B57"/>
    <w:rsid w:val="003F3DBE"/>
    <w:rsid w:val="003F51C0"/>
    <w:rsid w:val="003F5E23"/>
    <w:rsid w:val="004012DC"/>
    <w:rsid w:val="00402BE6"/>
    <w:rsid w:val="00402FE8"/>
    <w:rsid w:val="004108F0"/>
    <w:rsid w:val="00410C49"/>
    <w:rsid w:val="00411886"/>
    <w:rsid w:val="00412491"/>
    <w:rsid w:val="00417AE1"/>
    <w:rsid w:val="00420F32"/>
    <w:rsid w:val="004227A9"/>
    <w:rsid w:val="004244CD"/>
    <w:rsid w:val="00424EBB"/>
    <w:rsid w:val="004263EA"/>
    <w:rsid w:val="00427B0D"/>
    <w:rsid w:val="004301DC"/>
    <w:rsid w:val="00431DCB"/>
    <w:rsid w:val="0043329E"/>
    <w:rsid w:val="0043666E"/>
    <w:rsid w:val="00441141"/>
    <w:rsid w:val="004412F7"/>
    <w:rsid w:val="00442F5C"/>
    <w:rsid w:val="00443E51"/>
    <w:rsid w:val="0044502A"/>
    <w:rsid w:val="00447320"/>
    <w:rsid w:val="00447323"/>
    <w:rsid w:val="00450AEB"/>
    <w:rsid w:val="00450DD1"/>
    <w:rsid w:val="00451E1D"/>
    <w:rsid w:val="0045417A"/>
    <w:rsid w:val="00457933"/>
    <w:rsid w:val="0046106F"/>
    <w:rsid w:val="0046747F"/>
    <w:rsid w:val="004721BA"/>
    <w:rsid w:val="004755DF"/>
    <w:rsid w:val="00476EED"/>
    <w:rsid w:val="00481C49"/>
    <w:rsid w:val="00483D23"/>
    <w:rsid w:val="004855F5"/>
    <w:rsid w:val="00485B26"/>
    <w:rsid w:val="0048758C"/>
    <w:rsid w:val="00490701"/>
    <w:rsid w:val="0049296F"/>
    <w:rsid w:val="004943EB"/>
    <w:rsid w:val="00495197"/>
    <w:rsid w:val="004977E4"/>
    <w:rsid w:val="00497E63"/>
    <w:rsid w:val="004A13B6"/>
    <w:rsid w:val="004A4FA4"/>
    <w:rsid w:val="004B1F98"/>
    <w:rsid w:val="004B3E57"/>
    <w:rsid w:val="004B5D11"/>
    <w:rsid w:val="004C38D1"/>
    <w:rsid w:val="004D3F71"/>
    <w:rsid w:val="004E3395"/>
    <w:rsid w:val="004E451B"/>
    <w:rsid w:val="004E5768"/>
    <w:rsid w:val="004E5CCF"/>
    <w:rsid w:val="004F2F9A"/>
    <w:rsid w:val="004F38AE"/>
    <w:rsid w:val="004F793B"/>
    <w:rsid w:val="00503BDA"/>
    <w:rsid w:val="00507FBF"/>
    <w:rsid w:val="00511D48"/>
    <w:rsid w:val="00513B00"/>
    <w:rsid w:val="005172CA"/>
    <w:rsid w:val="00524A48"/>
    <w:rsid w:val="005258AC"/>
    <w:rsid w:val="00536CEC"/>
    <w:rsid w:val="00540EC4"/>
    <w:rsid w:val="005429D4"/>
    <w:rsid w:val="005443FF"/>
    <w:rsid w:val="0054575E"/>
    <w:rsid w:val="00550846"/>
    <w:rsid w:val="00553613"/>
    <w:rsid w:val="00556D56"/>
    <w:rsid w:val="00560A71"/>
    <w:rsid w:val="0057099A"/>
    <w:rsid w:val="00572B80"/>
    <w:rsid w:val="00577733"/>
    <w:rsid w:val="005808D8"/>
    <w:rsid w:val="00583FD4"/>
    <w:rsid w:val="005867F5"/>
    <w:rsid w:val="0059229E"/>
    <w:rsid w:val="00592347"/>
    <w:rsid w:val="005A1A4E"/>
    <w:rsid w:val="005A240E"/>
    <w:rsid w:val="005A3545"/>
    <w:rsid w:val="005A7C2A"/>
    <w:rsid w:val="005B094F"/>
    <w:rsid w:val="005B0BC7"/>
    <w:rsid w:val="005B4151"/>
    <w:rsid w:val="005B55EE"/>
    <w:rsid w:val="005C074A"/>
    <w:rsid w:val="005C0943"/>
    <w:rsid w:val="005C1085"/>
    <w:rsid w:val="005C4A57"/>
    <w:rsid w:val="005D3722"/>
    <w:rsid w:val="005D3737"/>
    <w:rsid w:val="005D458B"/>
    <w:rsid w:val="005D66AF"/>
    <w:rsid w:val="005E1A00"/>
    <w:rsid w:val="005E2A8E"/>
    <w:rsid w:val="005E6123"/>
    <w:rsid w:val="005E6947"/>
    <w:rsid w:val="005E7463"/>
    <w:rsid w:val="005F5D1B"/>
    <w:rsid w:val="005F6160"/>
    <w:rsid w:val="005F6835"/>
    <w:rsid w:val="00602161"/>
    <w:rsid w:val="006022A0"/>
    <w:rsid w:val="00605098"/>
    <w:rsid w:val="00607B72"/>
    <w:rsid w:val="00607E6A"/>
    <w:rsid w:val="00611E25"/>
    <w:rsid w:val="00612657"/>
    <w:rsid w:val="00612C51"/>
    <w:rsid w:val="0061333F"/>
    <w:rsid w:val="00622D75"/>
    <w:rsid w:val="00625B05"/>
    <w:rsid w:val="00631293"/>
    <w:rsid w:val="0063431D"/>
    <w:rsid w:val="00634709"/>
    <w:rsid w:val="00636D21"/>
    <w:rsid w:val="00640EE7"/>
    <w:rsid w:val="00644F55"/>
    <w:rsid w:val="00653999"/>
    <w:rsid w:val="00657AF4"/>
    <w:rsid w:val="00657DDA"/>
    <w:rsid w:val="0066601B"/>
    <w:rsid w:val="006709DD"/>
    <w:rsid w:val="00674A60"/>
    <w:rsid w:val="006776C4"/>
    <w:rsid w:val="006855B9"/>
    <w:rsid w:val="006877D2"/>
    <w:rsid w:val="00691778"/>
    <w:rsid w:val="00692ED7"/>
    <w:rsid w:val="006A1012"/>
    <w:rsid w:val="006A3512"/>
    <w:rsid w:val="006A52A2"/>
    <w:rsid w:val="006A5B49"/>
    <w:rsid w:val="006A710F"/>
    <w:rsid w:val="006B54C1"/>
    <w:rsid w:val="006B6C62"/>
    <w:rsid w:val="006B6E7F"/>
    <w:rsid w:val="006C4189"/>
    <w:rsid w:val="006D020D"/>
    <w:rsid w:val="006E2498"/>
    <w:rsid w:val="006E36A5"/>
    <w:rsid w:val="006E5DE2"/>
    <w:rsid w:val="006E5FBE"/>
    <w:rsid w:val="006F288F"/>
    <w:rsid w:val="006F3648"/>
    <w:rsid w:val="006F49B8"/>
    <w:rsid w:val="006F5607"/>
    <w:rsid w:val="006F5CD9"/>
    <w:rsid w:val="00713472"/>
    <w:rsid w:val="00714819"/>
    <w:rsid w:val="00725BED"/>
    <w:rsid w:val="007353D6"/>
    <w:rsid w:val="007368C3"/>
    <w:rsid w:val="0073705A"/>
    <w:rsid w:val="00746915"/>
    <w:rsid w:val="0075428F"/>
    <w:rsid w:val="00755535"/>
    <w:rsid w:val="00772C8C"/>
    <w:rsid w:val="007741F5"/>
    <w:rsid w:val="0077579B"/>
    <w:rsid w:val="00781623"/>
    <w:rsid w:val="00782A26"/>
    <w:rsid w:val="0078415E"/>
    <w:rsid w:val="007902AA"/>
    <w:rsid w:val="007955A0"/>
    <w:rsid w:val="007A4B49"/>
    <w:rsid w:val="007A5EAB"/>
    <w:rsid w:val="007B4D05"/>
    <w:rsid w:val="007B6FA6"/>
    <w:rsid w:val="007B703F"/>
    <w:rsid w:val="007B70CF"/>
    <w:rsid w:val="007C1C0C"/>
    <w:rsid w:val="007C2EFB"/>
    <w:rsid w:val="007D0F4F"/>
    <w:rsid w:val="007D3681"/>
    <w:rsid w:val="007E17C5"/>
    <w:rsid w:val="007E30C7"/>
    <w:rsid w:val="007E3D44"/>
    <w:rsid w:val="007E4BEC"/>
    <w:rsid w:val="0080082E"/>
    <w:rsid w:val="00800AD6"/>
    <w:rsid w:val="00801661"/>
    <w:rsid w:val="00803771"/>
    <w:rsid w:val="00807F32"/>
    <w:rsid w:val="00810B55"/>
    <w:rsid w:val="00811355"/>
    <w:rsid w:val="0081249E"/>
    <w:rsid w:val="00815770"/>
    <w:rsid w:val="008178D0"/>
    <w:rsid w:val="008221F2"/>
    <w:rsid w:val="00825F10"/>
    <w:rsid w:val="008262D1"/>
    <w:rsid w:val="00826F0C"/>
    <w:rsid w:val="0082733C"/>
    <w:rsid w:val="00830D50"/>
    <w:rsid w:val="00830F01"/>
    <w:rsid w:val="00834033"/>
    <w:rsid w:val="008344A6"/>
    <w:rsid w:val="00837DF2"/>
    <w:rsid w:val="0084136C"/>
    <w:rsid w:val="0085194C"/>
    <w:rsid w:val="00853CA3"/>
    <w:rsid w:val="00854880"/>
    <w:rsid w:val="00860C55"/>
    <w:rsid w:val="00862082"/>
    <w:rsid w:val="00862CAB"/>
    <w:rsid w:val="008667AF"/>
    <w:rsid w:val="00872F02"/>
    <w:rsid w:val="00874FE1"/>
    <w:rsid w:val="00877BAF"/>
    <w:rsid w:val="00880615"/>
    <w:rsid w:val="0088160F"/>
    <w:rsid w:val="008854EC"/>
    <w:rsid w:val="008863B0"/>
    <w:rsid w:val="0089064D"/>
    <w:rsid w:val="00892052"/>
    <w:rsid w:val="008943E2"/>
    <w:rsid w:val="008949E5"/>
    <w:rsid w:val="00897EF5"/>
    <w:rsid w:val="008A082A"/>
    <w:rsid w:val="008A3A20"/>
    <w:rsid w:val="008B039E"/>
    <w:rsid w:val="008B24C0"/>
    <w:rsid w:val="008B434B"/>
    <w:rsid w:val="008B5BFA"/>
    <w:rsid w:val="008C567A"/>
    <w:rsid w:val="008C5F93"/>
    <w:rsid w:val="008C6FCF"/>
    <w:rsid w:val="008D16A5"/>
    <w:rsid w:val="008D1AA1"/>
    <w:rsid w:val="008D37F7"/>
    <w:rsid w:val="008E5F7B"/>
    <w:rsid w:val="008F0647"/>
    <w:rsid w:val="008F0942"/>
    <w:rsid w:val="008F2E07"/>
    <w:rsid w:val="008F3183"/>
    <w:rsid w:val="008F5165"/>
    <w:rsid w:val="00902B33"/>
    <w:rsid w:val="00903BFA"/>
    <w:rsid w:val="00910044"/>
    <w:rsid w:val="0092278C"/>
    <w:rsid w:val="00925529"/>
    <w:rsid w:val="00927B83"/>
    <w:rsid w:val="00930C75"/>
    <w:rsid w:val="00930D18"/>
    <w:rsid w:val="009347C5"/>
    <w:rsid w:val="0093498B"/>
    <w:rsid w:val="00934D51"/>
    <w:rsid w:val="00940BC2"/>
    <w:rsid w:val="0094105F"/>
    <w:rsid w:val="009413A6"/>
    <w:rsid w:val="00941A55"/>
    <w:rsid w:val="00945BD5"/>
    <w:rsid w:val="0095122A"/>
    <w:rsid w:val="009572B9"/>
    <w:rsid w:val="009576DF"/>
    <w:rsid w:val="00957ABF"/>
    <w:rsid w:val="00957EDD"/>
    <w:rsid w:val="00957FA3"/>
    <w:rsid w:val="00963149"/>
    <w:rsid w:val="009638AC"/>
    <w:rsid w:val="00966CE9"/>
    <w:rsid w:val="00971D73"/>
    <w:rsid w:val="00982FB1"/>
    <w:rsid w:val="00991059"/>
    <w:rsid w:val="009A2D95"/>
    <w:rsid w:val="009A5649"/>
    <w:rsid w:val="009A73C5"/>
    <w:rsid w:val="009B1167"/>
    <w:rsid w:val="009B1989"/>
    <w:rsid w:val="009B4F20"/>
    <w:rsid w:val="009C000B"/>
    <w:rsid w:val="009C29FD"/>
    <w:rsid w:val="009C64AF"/>
    <w:rsid w:val="009C651D"/>
    <w:rsid w:val="009C6736"/>
    <w:rsid w:val="009E6313"/>
    <w:rsid w:val="009F2F8B"/>
    <w:rsid w:val="009F48C8"/>
    <w:rsid w:val="009F667C"/>
    <w:rsid w:val="00A0091E"/>
    <w:rsid w:val="00A17AC4"/>
    <w:rsid w:val="00A21C58"/>
    <w:rsid w:val="00A2427A"/>
    <w:rsid w:val="00A25656"/>
    <w:rsid w:val="00A25745"/>
    <w:rsid w:val="00A4496E"/>
    <w:rsid w:val="00A44F7C"/>
    <w:rsid w:val="00A50D52"/>
    <w:rsid w:val="00A5358B"/>
    <w:rsid w:val="00A537D3"/>
    <w:rsid w:val="00A559E2"/>
    <w:rsid w:val="00A56FFB"/>
    <w:rsid w:val="00A60037"/>
    <w:rsid w:val="00A60517"/>
    <w:rsid w:val="00A61D6A"/>
    <w:rsid w:val="00A6428F"/>
    <w:rsid w:val="00A64681"/>
    <w:rsid w:val="00A649DB"/>
    <w:rsid w:val="00A7362D"/>
    <w:rsid w:val="00A75CFA"/>
    <w:rsid w:val="00A8061E"/>
    <w:rsid w:val="00A82B9E"/>
    <w:rsid w:val="00A82ED0"/>
    <w:rsid w:val="00A85240"/>
    <w:rsid w:val="00AA4E8C"/>
    <w:rsid w:val="00AB1746"/>
    <w:rsid w:val="00AB1DE6"/>
    <w:rsid w:val="00AC0BAB"/>
    <w:rsid w:val="00AC1309"/>
    <w:rsid w:val="00AC16B5"/>
    <w:rsid w:val="00AC487F"/>
    <w:rsid w:val="00AC5527"/>
    <w:rsid w:val="00AD069D"/>
    <w:rsid w:val="00AD1489"/>
    <w:rsid w:val="00AD3120"/>
    <w:rsid w:val="00AE6B5B"/>
    <w:rsid w:val="00AF04F1"/>
    <w:rsid w:val="00AF1C26"/>
    <w:rsid w:val="00AF36E5"/>
    <w:rsid w:val="00AF3B72"/>
    <w:rsid w:val="00AF3EA2"/>
    <w:rsid w:val="00AF47E9"/>
    <w:rsid w:val="00AF6CE0"/>
    <w:rsid w:val="00AF6F44"/>
    <w:rsid w:val="00B000BC"/>
    <w:rsid w:val="00B0423A"/>
    <w:rsid w:val="00B04F60"/>
    <w:rsid w:val="00B10CCD"/>
    <w:rsid w:val="00B11E4F"/>
    <w:rsid w:val="00B152E8"/>
    <w:rsid w:val="00B20938"/>
    <w:rsid w:val="00B219BD"/>
    <w:rsid w:val="00B2305A"/>
    <w:rsid w:val="00B23966"/>
    <w:rsid w:val="00B25129"/>
    <w:rsid w:val="00B269DC"/>
    <w:rsid w:val="00B27D59"/>
    <w:rsid w:val="00B33340"/>
    <w:rsid w:val="00B35623"/>
    <w:rsid w:val="00B420EC"/>
    <w:rsid w:val="00B42521"/>
    <w:rsid w:val="00B616C4"/>
    <w:rsid w:val="00B61E2C"/>
    <w:rsid w:val="00B6329C"/>
    <w:rsid w:val="00B655C3"/>
    <w:rsid w:val="00B65AFD"/>
    <w:rsid w:val="00B719A6"/>
    <w:rsid w:val="00B7626A"/>
    <w:rsid w:val="00B77AD0"/>
    <w:rsid w:val="00B800D9"/>
    <w:rsid w:val="00B80493"/>
    <w:rsid w:val="00B80FC4"/>
    <w:rsid w:val="00B86EE3"/>
    <w:rsid w:val="00B87942"/>
    <w:rsid w:val="00B95C39"/>
    <w:rsid w:val="00B975DF"/>
    <w:rsid w:val="00BA1A2F"/>
    <w:rsid w:val="00BA1D31"/>
    <w:rsid w:val="00BA7B8A"/>
    <w:rsid w:val="00BB6449"/>
    <w:rsid w:val="00BB6A3D"/>
    <w:rsid w:val="00BC0232"/>
    <w:rsid w:val="00BC321D"/>
    <w:rsid w:val="00BC7FF6"/>
    <w:rsid w:val="00BE1681"/>
    <w:rsid w:val="00BE4510"/>
    <w:rsid w:val="00BE76E0"/>
    <w:rsid w:val="00BF4539"/>
    <w:rsid w:val="00BF4D80"/>
    <w:rsid w:val="00BF5866"/>
    <w:rsid w:val="00C007BE"/>
    <w:rsid w:val="00C02195"/>
    <w:rsid w:val="00C07E4C"/>
    <w:rsid w:val="00C1019C"/>
    <w:rsid w:val="00C11908"/>
    <w:rsid w:val="00C13C27"/>
    <w:rsid w:val="00C32BA9"/>
    <w:rsid w:val="00C3591B"/>
    <w:rsid w:val="00C37141"/>
    <w:rsid w:val="00C46E7A"/>
    <w:rsid w:val="00C54DD0"/>
    <w:rsid w:val="00C64A59"/>
    <w:rsid w:val="00C64BA5"/>
    <w:rsid w:val="00C67D23"/>
    <w:rsid w:val="00C7264A"/>
    <w:rsid w:val="00C75D6C"/>
    <w:rsid w:val="00C7699D"/>
    <w:rsid w:val="00C76F2D"/>
    <w:rsid w:val="00C77FC0"/>
    <w:rsid w:val="00C842AA"/>
    <w:rsid w:val="00C918B8"/>
    <w:rsid w:val="00C95EC4"/>
    <w:rsid w:val="00CA460B"/>
    <w:rsid w:val="00CA6888"/>
    <w:rsid w:val="00CB4AB3"/>
    <w:rsid w:val="00CC24D6"/>
    <w:rsid w:val="00CC4AB4"/>
    <w:rsid w:val="00CC6722"/>
    <w:rsid w:val="00CD4215"/>
    <w:rsid w:val="00CD754D"/>
    <w:rsid w:val="00CE2215"/>
    <w:rsid w:val="00CE313F"/>
    <w:rsid w:val="00CE3ED9"/>
    <w:rsid w:val="00CE43B5"/>
    <w:rsid w:val="00CE4F66"/>
    <w:rsid w:val="00CF00B0"/>
    <w:rsid w:val="00CF139F"/>
    <w:rsid w:val="00CF2514"/>
    <w:rsid w:val="00CF2C0C"/>
    <w:rsid w:val="00D06BA1"/>
    <w:rsid w:val="00D14632"/>
    <w:rsid w:val="00D200B7"/>
    <w:rsid w:val="00D22F9F"/>
    <w:rsid w:val="00D26994"/>
    <w:rsid w:val="00D26EE9"/>
    <w:rsid w:val="00D272CD"/>
    <w:rsid w:val="00D27515"/>
    <w:rsid w:val="00D358AB"/>
    <w:rsid w:val="00D37792"/>
    <w:rsid w:val="00D4358F"/>
    <w:rsid w:val="00D43C84"/>
    <w:rsid w:val="00D50820"/>
    <w:rsid w:val="00D55264"/>
    <w:rsid w:val="00D618BB"/>
    <w:rsid w:val="00D63BB2"/>
    <w:rsid w:val="00D779F9"/>
    <w:rsid w:val="00D8257E"/>
    <w:rsid w:val="00D82D9B"/>
    <w:rsid w:val="00D8310C"/>
    <w:rsid w:val="00D83FA4"/>
    <w:rsid w:val="00D84845"/>
    <w:rsid w:val="00D8659D"/>
    <w:rsid w:val="00D9058C"/>
    <w:rsid w:val="00D97589"/>
    <w:rsid w:val="00D97BA5"/>
    <w:rsid w:val="00DA55AF"/>
    <w:rsid w:val="00DA6F1D"/>
    <w:rsid w:val="00DA796E"/>
    <w:rsid w:val="00DC12D5"/>
    <w:rsid w:val="00DC18D9"/>
    <w:rsid w:val="00DC4C3C"/>
    <w:rsid w:val="00DC78A6"/>
    <w:rsid w:val="00DD0769"/>
    <w:rsid w:val="00DD2674"/>
    <w:rsid w:val="00DD4B38"/>
    <w:rsid w:val="00DD6185"/>
    <w:rsid w:val="00DE0354"/>
    <w:rsid w:val="00DE6DF3"/>
    <w:rsid w:val="00DE6F2A"/>
    <w:rsid w:val="00DF425B"/>
    <w:rsid w:val="00DF5E62"/>
    <w:rsid w:val="00DF6F79"/>
    <w:rsid w:val="00E007A8"/>
    <w:rsid w:val="00E00E00"/>
    <w:rsid w:val="00E024DD"/>
    <w:rsid w:val="00E03152"/>
    <w:rsid w:val="00E05E8F"/>
    <w:rsid w:val="00E15F28"/>
    <w:rsid w:val="00E24B7F"/>
    <w:rsid w:val="00E27512"/>
    <w:rsid w:val="00E3006C"/>
    <w:rsid w:val="00E3208B"/>
    <w:rsid w:val="00E32EA2"/>
    <w:rsid w:val="00E35076"/>
    <w:rsid w:val="00E410A6"/>
    <w:rsid w:val="00E41829"/>
    <w:rsid w:val="00E430FB"/>
    <w:rsid w:val="00E44D74"/>
    <w:rsid w:val="00E44F44"/>
    <w:rsid w:val="00E52176"/>
    <w:rsid w:val="00E55AA8"/>
    <w:rsid w:val="00E55E03"/>
    <w:rsid w:val="00E658A2"/>
    <w:rsid w:val="00E65945"/>
    <w:rsid w:val="00E711AB"/>
    <w:rsid w:val="00E73A28"/>
    <w:rsid w:val="00E93C18"/>
    <w:rsid w:val="00E93E28"/>
    <w:rsid w:val="00EA086A"/>
    <w:rsid w:val="00EA4D64"/>
    <w:rsid w:val="00EB6F6C"/>
    <w:rsid w:val="00EC034F"/>
    <w:rsid w:val="00EC3AD1"/>
    <w:rsid w:val="00EC50D8"/>
    <w:rsid w:val="00EC7726"/>
    <w:rsid w:val="00EC7DB6"/>
    <w:rsid w:val="00ED6EB2"/>
    <w:rsid w:val="00EE203F"/>
    <w:rsid w:val="00EE3608"/>
    <w:rsid w:val="00EE4741"/>
    <w:rsid w:val="00EE7005"/>
    <w:rsid w:val="00EF47BB"/>
    <w:rsid w:val="00EF5EBE"/>
    <w:rsid w:val="00EF6B9C"/>
    <w:rsid w:val="00EF761A"/>
    <w:rsid w:val="00F040D3"/>
    <w:rsid w:val="00F1179C"/>
    <w:rsid w:val="00F127C8"/>
    <w:rsid w:val="00F12ED9"/>
    <w:rsid w:val="00F21AAF"/>
    <w:rsid w:val="00F22F6D"/>
    <w:rsid w:val="00F24512"/>
    <w:rsid w:val="00F31005"/>
    <w:rsid w:val="00F31273"/>
    <w:rsid w:val="00F3284B"/>
    <w:rsid w:val="00F356F5"/>
    <w:rsid w:val="00F35B66"/>
    <w:rsid w:val="00F373A3"/>
    <w:rsid w:val="00F37D67"/>
    <w:rsid w:val="00F43F51"/>
    <w:rsid w:val="00F46956"/>
    <w:rsid w:val="00F5027D"/>
    <w:rsid w:val="00F505F6"/>
    <w:rsid w:val="00F57B3A"/>
    <w:rsid w:val="00F57BFF"/>
    <w:rsid w:val="00F57ED9"/>
    <w:rsid w:val="00F624EB"/>
    <w:rsid w:val="00F62931"/>
    <w:rsid w:val="00F646F3"/>
    <w:rsid w:val="00F70B18"/>
    <w:rsid w:val="00F80375"/>
    <w:rsid w:val="00F803A6"/>
    <w:rsid w:val="00F8214C"/>
    <w:rsid w:val="00F87712"/>
    <w:rsid w:val="00F90EC6"/>
    <w:rsid w:val="00F93193"/>
    <w:rsid w:val="00FA6611"/>
    <w:rsid w:val="00FB3F68"/>
    <w:rsid w:val="00FB467F"/>
    <w:rsid w:val="00FB485A"/>
    <w:rsid w:val="00FC2670"/>
    <w:rsid w:val="00FC3A76"/>
    <w:rsid w:val="00FC5F65"/>
    <w:rsid w:val="00FD0E18"/>
    <w:rsid w:val="00FD2C50"/>
    <w:rsid w:val="00FD2D7A"/>
    <w:rsid w:val="00FE79DB"/>
    <w:rsid w:val="00FF18C0"/>
    <w:rsid w:val="00FF2726"/>
    <w:rsid w:val="00FF39FB"/>
    <w:rsid w:val="00FF5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Zkladntext">
    <w:name w:val="Body Text"/>
    <w:basedOn w:val="Normlny"/>
    <w:link w:val="ZkladntextChar"/>
    <w:rsid w:val="00830F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830F01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B7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-display-single">
    <w:name w:val="date-display-single"/>
    <w:uiPriority w:val="99"/>
    <w:rsid w:val="00AE6B5B"/>
  </w:style>
  <w:style w:type="paragraph" w:customStyle="1" w:styleId="Default">
    <w:name w:val="Default"/>
    <w:basedOn w:val="Normlny"/>
    <w:rsid w:val="00AE6B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text-color-grey">
    <w:name w:val="text-color-grey"/>
    <w:rsid w:val="00AE6B5B"/>
  </w:style>
  <w:style w:type="character" w:styleId="Zvraznenie">
    <w:name w:val="Emphasis"/>
    <w:basedOn w:val="Predvolenpsmoodseku"/>
    <w:uiPriority w:val="20"/>
    <w:qFormat/>
    <w:rsid w:val="00AE6B5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11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1AAB"/>
  </w:style>
  <w:style w:type="paragraph" w:styleId="Pta">
    <w:name w:val="footer"/>
    <w:basedOn w:val="Normlny"/>
    <w:link w:val="PtaChar"/>
    <w:uiPriority w:val="99"/>
    <w:unhideWhenUsed/>
    <w:rsid w:val="00111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AAB"/>
  </w:style>
  <w:style w:type="paragraph" w:styleId="Textbubliny">
    <w:name w:val="Balloon Text"/>
    <w:basedOn w:val="Normlny"/>
    <w:link w:val="TextbublinyChar"/>
    <w:uiPriority w:val="99"/>
    <w:semiHidden/>
    <w:unhideWhenUsed/>
    <w:rsid w:val="00E41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0A6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903BFA"/>
    <w:pPr>
      <w:spacing w:after="0" w:line="240" w:lineRule="auto"/>
    </w:pPr>
    <w:rPr>
      <w:i/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03BFA"/>
    <w:rPr>
      <w:i/>
      <w:sz w:val="16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8214C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8C6FCF"/>
    <w:rPr>
      <w:color w:val="0563C1" w:themeColor="hyperlink"/>
      <w:u w:val="single"/>
    </w:rPr>
  </w:style>
  <w:style w:type="table" w:customStyle="1" w:styleId="PlainTable2">
    <w:name w:val="Plain Table 2"/>
    <w:basedOn w:val="Normlnatabuka"/>
    <w:uiPriority w:val="42"/>
    <w:rsid w:val="00DC18D9"/>
    <w:pPr>
      <w:spacing w:after="0"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12657"/>
  </w:style>
  <w:style w:type="character" w:styleId="Odkaznakomentr">
    <w:name w:val="annotation reference"/>
    <w:basedOn w:val="Predvolenpsmoodseku"/>
    <w:uiPriority w:val="99"/>
    <w:semiHidden/>
    <w:unhideWhenUsed/>
    <w:rsid w:val="00451E1D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451E1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51E1D"/>
    <w:rPr>
      <w:sz w:val="20"/>
      <w:szCs w:val="20"/>
    </w:rPr>
  </w:style>
  <w:style w:type="paragraph" w:styleId="Zkladntext">
    <w:name w:val="Body Text"/>
    <w:basedOn w:val="Normlny"/>
    <w:link w:val="ZkladntextChar"/>
    <w:rsid w:val="00830F0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830F01"/>
    <w:rPr>
      <w:rFonts w:ascii="Times New Roman" w:eastAsia="Times New Roman" w:hAnsi="Times New Roman" w:cs="Times New Roman"/>
      <w:snapToGrid w:val="0"/>
      <w:color w:val="000000"/>
      <w:sz w:val="24"/>
      <w:szCs w:val="20"/>
      <w:lang w:val="x-none" w:eastAsia="cs-CZ"/>
    </w:rPr>
  </w:style>
  <w:style w:type="table" w:styleId="Mriekatabuky">
    <w:name w:val="Table Grid"/>
    <w:basedOn w:val="Normlnatabuka"/>
    <w:uiPriority w:val="59"/>
    <w:rsid w:val="00B76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e-display-single">
    <w:name w:val="date-display-single"/>
    <w:uiPriority w:val="99"/>
    <w:rsid w:val="00AE6B5B"/>
  </w:style>
  <w:style w:type="paragraph" w:customStyle="1" w:styleId="Default">
    <w:name w:val="Default"/>
    <w:basedOn w:val="Normlny"/>
    <w:rsid w:val="00AE6B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text-color-grey">
    <w:name w:val="text-color-grey"/>
    <w:rsid w:val="00AE6B5B"/>
  </w:style>
  <w:style w:type="character" w:styleId="Zvraznenie">
    <w:name w:val="Emphasis"/>
    <w:basedOn w:val="Predvolenpsmoodseku"/>
    <w:uiPriority w:val="20"/>
    <w:qFormat/>
    <w:rsid w:val="00AE6B5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tknihy.cz/book_detail.php?sublink=2441" TargetMode="External"/><Relationship Id="rId13" Type="http://schemas.openxmlformats.org/officeDocument/2006/relationships/hyperlink" Target="http://medvetknihy.cz/book_detail.php?sublink=1650" TargetMode="External"/><Relationship Id="rId18" Type="http://schemas.openxmlformats.org/officeDocument/2006/relationships/hyperlink" Target="https://www.uvlf.sk/document/informacie-o-studiu-na-uvlf-v-kosiciach-na-akademicky-rok-2020-2021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edvetknihy.cz/book_detail.php?sublink=1738" TargetMode="External"/><Relationship Id="rId17" Type="http://schemas.openxmlformats.org/officeDocument/2006/relationships/hyperlink" Target="mailto:jana.kottferova@uvlf.s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da.sasakova@uvlf.s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rtinus.sk/knihy/vydavatelstvo/Computer-Pres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skar.nagy@uvlf.s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medvetknihy.cz/book_detail.php?sublink=2632" TargetMode="External"/><Relationship Id="rId19" Type="http://schemas.openxmlformats.org/officeDocument/2006/relationships/hyperlink" Target="https://www.uvlf.sk/document/vp-c-38-skolne-a-administrativne-poplatky-v-akademickom-roku-2019-2020-plati-od-1-9-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vetknihy.cz/book_detail.php?sublink=2425" TargetMode="External"/><Relationship Id="rId14" Type="http://schemas.openxmlformats.org/officeDocument/2006/relationships/hyperlink" Target="mailto:jana.kottferova@uvlf.s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D4DA5-71D2-4988-B89E-45820614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40</Pages>
  <Words>17219</Words>
  <Characters>98152</Characters>
  <Application>Microsoft Office Word</Application>
  <DocSecurity>0</DocSecurity>
  <Lines>817</Lines>
  <Paragraphs>230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Džubáková</dc:creator>
  <cp:lastModifiedBy>Peter</cp:lastModifiedBy>
  <cp:revision>23</cp:revision>
  <cp:lastPrinted>2020-10-01T13:56:00Z</cp:lastPrinted>
  <dcterms:created xsi:type="dcterms:W3CDTF">2021-02-07T15:21:00Z</dcterms:created>
  <dcterms:modified xsi:type="dcterms:W3CDTF">2021-03-06T13:34:00Z</dcterms:modified>
</cp:coreProperties>
</file>