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15" w:rsidRDefault="006F4650" w:rsidP="006F4650">
      <w:pPr>
        <w:pStyle w:val="Nzov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50">
        <w:rPr>
          <w:rFonts w:ascii="Times New Roman" w:hAnsi="Times New Roman" w:cs="Times New Roman"/>
          <w:b/>
          <w:sz w:val="48"/>
          <w:szCs w:val="48"/>
        </w:rPr>
        <w:t>Merateľné ukazovatele</w:t>
      </w:r>
    </w:p>
    <w:p w:rsidR="006F4650" w:rsidRDefault="006F4650" w:rsidP="006F4650"/>
    <w:p w:rsidR="006F4650" w:rsidRPr="00606770" w:rsidRDefault="006F4650" w:rsidP="00606770">
      <w:pPr>
        <w:pStyle w:val="Nadpis1"/>
        <w:numPr>
          <w:ilvl w:val="0"/>
          <w:numId w:val="3"/>
        </w:numPr>
        <w:spacing w:after="2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6770">
        <w:rPr>
          <w:rFonts w:ascii="Times New Roman" w:hAnsi="Times New Roman" w:cs="Times New Roman"/>
          <w:b/>
          <w:color w:val="000000" w:themeColor="text1"/>
        </w:rPr>
        <w:t xml:space="preserve">Záujem o štúdium na Akadémii Policajného zboru v Bratislave </w:t>
      </w:r>
      <w:r w:rsidRPr="00606770">
        <w:rPr>
          <w:rFonts w:ascii="Times New Roman" w:hAnsi="Times New Roman" w:cs="Times New Roman"/>
          <w:b/>
          <w:color w:val="000000" w:themeColor="text1"/>
        </w:rPr>
        <w:t>v akademickom roku 2021/2022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CA02CF">
        <w:rPr>
          <w:rFonts w:ascii="Times New Roman" w:hAnsi="Times New Roman" w:cs="Times New Roman"/>
          <w:sz w:val="24"/>
          <w:szCs w:val="24"/>
        </w:rPr>
        <w:t>V akademickom roku 2021/2022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na bakalársky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dennej forme </w:t>
      </w:r>
      <w:r>
        <w:rPr>
          <w:rFonts w:ascii="Times New Roman" w:hAnsi="Times New Roman" w:cs="Times New Roman"/>
          <w:sz w:val="24"/>
          <w:szCs w:val="24"/>
        </w:rPr>
        <w:t>v študijnom programe BOOM</w:t>
      </w:r>
      <w:r w:rsidRPr="00CA02CF">
        <w:rPr>
          <w:rFonts w:ascii="Times New Roman" w:hAnsi="Times New Roman" w:cs="Times New Roman"/>
          <w:sz w:val="24"/>
          <w:szCs w:val="24"/>
        </w:rPr>
        <w:t xml:space="preserve"> plánovaný počet študentov 100. O prijatie na štúdium na dennú formu bakalárskeho stupňa štúdia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Akadémiu uchádzalo celkovo 634 uchádzačov, pričom na štúdium bolo z nich prijatých 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uchádzačov a do prvého ročníka štúdia sa zapísalo 88 študentov.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50" w:rsidRPr="006F4650" w:rsidRDefault="006F4650" w:rsidP="006F4650">
      <w:pPr>
        <w:ind w:firstLine="708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V rámci denného štúdia je pomer uchádzačov vyšší ako je smerné číslo počtu možných prijatých uchádzačov.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CF">
        <w:rPr>
          <w:rFonts w:ascii="Times New Roman" w:hAnsi="Times New Roman" w:cs="Times New Roman"/>
          <w:sz w:val="24"/>
          <w:szCs w:val="24"/>
        </w:rPr>
        <w:t>V akademickom roku 2021/2022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na bakalársky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externej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>v študijnom programe BOOM</w:t>
      </w:r>
      <w:r w:rsidRPr="00CA02CF">
        <w:rPr>
          <w:rFonts w:ascii="Times New Roman" w:hAnsi="Times New Roman" w:cs="Times New Roman"/>
          <w:sz w:val="24"/>
          <w:szCs w:val="24"/>
        </w:rPr>
        <w:t xml:space="preserve"> plánovaný počet študentov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115 na bakalársky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O prijatie na štúdium na externú formu bakalárskeho stupňa štúdia na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96154">
        <w:rPr>
          <w:rFonts w:ascii="Times New Roman" w:hAnsi="Times New Roman" w:cs="Times New Roman"/>
          <w:sz w:val="24"/>
          <w:szCs w:val="24"/>
        </w:rPr>
        <w:t>kadémiu uchádzalo celkovo 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6154">
        <w:rPr>
          <w:rFonts w:ascii="Times New Roman" w:hAnsi="Times New Roman" w:cs="Times New Roman"/>
          <w:sz w:val="24"/>
          <w:szCs w:val="24"/>
        </w:rPr>
        <w:t>uchádzačov, pričom na štúdium bolo z nich prijatých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uchádzačov a do prvého ročníka štúdia sa zapísalo 68 študentov.</w:t>
      </w:r>
    </w:p>
    <w:p w:rsidR="00541D49" w:rsidRDefault="00541D49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záujmu o externé bakalárske  </w:t>
      </w: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štúdi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um</w:t>
      </w: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je pomer uchádzačov </w:t>
      </w: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nižší</w:t>
      </w: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ako je smerné číslo počtu možných prijatých uchádzačov.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Uchádzačov bolo len o 22% menej ako smerné číslo, čo si Akadémia vysvetľuje aj avizovanou zmenou štandardnej dĺžky štúdia.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CF">
        <w:rPr>
          <w:rFonts w:ascii="Times New Roman" w:hAnsi="Times New Roman" w:cs="Times New Roman"/>
          <w:sz w:val="24"/>
          <w:szCs w:val="24"/>
        </w:rPr>
        <w:t>V akademickom roku 2021/2022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magisterský</w:t>
      </w:r>
      <w:r w:rsidRPr="00CA02CF">
        <w:rPr>
          <w:rFonts w:ascii="Times New Roman" w:hAnsi="Times New Roman" w:cs="Times New Roman"/>
          <w:sz w:val="24"/>
          <w:szCs w:val="24"/>
        </w:rPr>
        <w:t xml:space="preserve">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dennej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 xml:space="preserve">v študijnom programe BOOM plánovaný počet študentov 90. </w:t>
      </w:r>
      <w:r w:rsidRPr="00496154">
        <w:rPr>
          <w:rFonts w:ascii="Times New Roman" w:hAnsi="Times New Roman" w:cs="Times New Roman"/>
          <w:sz w:val="24"/>
          <w:szCs w:val="24"/>
        </w:rPr>
        <w:t>O prijatie na štúdium na dennú formu magisterského stupňa štúdia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Akadémiu uchádzalo celkovo 82 uchádzačov, pričom na štúdium bolo z nich prijatých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uchádzačov a do prvého ročníka štúdia sa zapísalo 80 študentov.</w:t>
      </w:r>
    </w:p>
    <w:p w:rsidR="00541D49" w:rsidRPr="00541D49" w:rsidRDefault="00541D49" w:rsidP="006F4650">
      <w:pPr>
        <w:ind w:firstLine="708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záujmu o</w:t>
      </w:r>
      <w:r w:rsidR="0030229E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de</w:t>
      </w:r>
      <w:r w:rsidR="0030229E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nné magisterské štúdium je pomer uchádzačov nižní ako smerné číslo počtu možných prijatých uchádzačov o 9%.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CF">
        <w:rPr>
          <w:rFonts w:ascii="Times New Roman" w:hAnsi="Times New Roman" w:cs="Times New Roman"/>
          <w:sz w:val="24"/>
          <w:szCs w:val="24"/>
        </w:rPr>
        <w:t>V akademickom roku 2021/2022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magisterský</w:t>
      </w:r>
      <w:r w:rsidRPr="00CA02CF">
        <w:rPr>
          <w:rFonts w:ascii="Times New Roman" w:hAnsi="Times New Roman" w:cs="Times New Roman"/>
          <w:sz w:val="24"/>
          <w:szCs w:val="24"/>
        </w:rPr>
        <w:t xml:space="preserve">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externej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>v študijnom programe BOOM plánovaný počet študentov</w:t>
      </w:r>
      <w:r w:rsidRPr="0049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140. </w:t>
      </w:r>
      <w:r w:rsidRPr="00496154">
        <w:rPr>
          <w:rFonts w:ascii="Times New Roman" w:hAnsi="Times New Roman" w:cs="Times New Roman"/>
          <w:sz w:val="24"/>
          <w:szCs w:val="24"/>
        </w:rPr>
        <w:t>O prijatie na štúdium na externú formu magisterského stupňa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154">
        <w:rPr>
          <w:rFonts w:ascii="Times New Roman" w:hAnsi="Times New Roman" w:cs="Times New Roman"/>
          <w:sz w:val="24"/>
          <w:szCs w:val="24"/>
        </w:rPr>
        <w:t>kadémiu uchádzalo celkovo 69 uchádzačov, pričom na štúdium bolo z nich prijatých 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uchádzačov a do prvého ročníka štúdia sa zapísalo 68 študentov.</w:t>
      </w:r>
    </w:p>
    <w:p w:rsidR="0030229E" w:rsidRPr="00541D49" w:rsidRDefault="0030229E" w:rsidP="0030229E">
      <w:pPr>
        <w:ind w:firstLine="708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záujmu o 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externé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magisterské štúdium je pomer uchádzačov nižní ako smerné číslo počtu možných prijatých uchádzačov o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50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. Dôsledkom je nižší počet záujemcov o štúdium v súvislosti s predĺženou štandardnou dĺžkou štúdia, čo zapríčiňuje už nižší počet záujemcov o externé bakalárske štúdium. Zároveň je podmienkou štúdia  externej forme byť v služobnom pomere a taktiež mať úspešne absolvované štúdium v prvom stupni na Akadémii.  </w:t>
      </w:r>
    </w:p>
    <w:p w:rsidR="0030229E" w:rsidRDefault="0030229E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CF">
        <w:rPr>
          <w:rFonts w:ascii="Times New Roman" w:hAnsi="Times New Roman" w:cs="Times New Roman"/>
          <w:sz w:val="24"/>
          <w:szCs w:val="24"/>
        </w:rPr>
        <w:t>V akademickom roku 2021/2022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magisterský</w:t>
      </w:r>
      <w:r w:rsidRPr="00CA02CF">
        <w:rPr>
          <w:rFonts w:ascii="Times New Roman" w:hAnsi="Times New Roman" w:cs="Times New Roman"/>
          <w:sz w:val="24"/>
          <w:szCs w:val="24"/>
        </w:rPr>
        <w:t xml:space="preserve">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externej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>v študijnom programe BOOM - konverzný</w:t>
      </w:r>
      <w:r w:rsidRPr="00CA02CF">
        <w:rPr>
          <w:rFonts w:ascii="Times New Roman" w:hAnsi="Times New Roman" w:cs="Times New Roman"/>
          <w:sz w:val="24"/>
          <w:szCs w:val="24"/>
        </w:rPr>
        <w:t xml:space="preserve"> plánovaný počet študentov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496154">
        <w:rPr>
          <w:rFonts w:ascii="Times New Roman" w:hAnsi="Times New Roman" w:cs="Times New Roman"/>
          <w:sz w:val="24"/>
          <w:szCs w:val="24"/>
        </w:rPr>
        <w:t xml:space="preserve">O prijatie na štúdium na externú formu </w:t>
      </w:r>
      <w:r>
        <w:rPr>
          <w:rFonts w:ascii="Times New Roman" w:hAnsi="Times New Roman" w:cs="Times New Roman"/>
          <w:sz w:val="24"/>
          <w:szCs w:val="24"/>
        </w:rPr>
        <w:t xml:space="preserve">konverzného </w:t>
      </w:r>
      <w:r w:rsidRPr="00496154">
        <w:rPr>
          <w:rFonts w:ascii="Times New Roman" w:hAnsi="Times New Roman" w:cs="Times New Roman"/>
          <w:sz w:val="24"/>
          <w:szCs w:val="24"/>
        </w:rPr>
        <w:t>magisterského stupňa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154">
        <w:rPr>
          <w:rFonts w:ascii="Times New Roman" w:hAnsi="Times New Roman" w:cs="Times New Roman"/>
          <w:sz w:val="24"/>
          <w:szCs w:val="24"/>
        </w:rPr>
        <w:t>kadémiu uchádzalo celkovo 35 uchádzačov, pričom na štúdium bolo z nich prijatých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uchádzačov a do prvého ročníka štúdia sa zapísalo 25 študentov.</w:t>
      </w:r>
    </w:p>
    <w:p w:rsidR="0030229E" w:rsidRDefault="0030229E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externého konverzného magisterského študijného programu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štúdia je pomer uchádzačov vyšší ako je smerné číslo počtu možných prijatých uchádzačov.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54">
        <w:rPr>
          <w:rFonts w:ascii="Times New Roman" w:hAnsi="Times New Roman" w:cs="Times New Roman"/>
          <w:sz w:val="24"/>
          <w:szCs w:val="24"/>
        </w:rPr>
        <w:t xml:space="preserve">V akademickom roku 2021/2022 bol plánovaný počet študentov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96154">
        <w:rPr>
          <w:rFonts w:ascii="Times New Roman" w:hAnsi="Times New Roman" w:cs="Times New Roman"/>
          <w:sz w:val="24"/>
          <w:szCs w:val="24"/>
        </w:rPr>
        <w:t>doktorandské</w:t>
      </w:r>
      <w:r>
        <w:rPr>
          <w:rFonts w:ascii="Times New Roman" w:hAnsi="Times New Roman" w:cs="Times New Roman"/>
          <w:sz w:val="24"/>
          <w:szCs w:val="24"/>
        </w:rPr>
        <w:t xml:space="preserve"> štúdium</w:t>
      </w:r>
      <w:r w:rsidRPr="00496154">
        <w:rPr>
          <w:rFonts w:ascii="Times New Roman" w:hAnsi="Times New Roman" w:cs="Times New Roman"/>
          <w:sz w:val="24"/>
          <w:szCs w:val="24"/>
        </w:rPr>
        <w:t xml:space="preserve"> v študijnom programe </w:t>
      </w:r>
      <w:r>
        <w:rPr>
          <w:rFonts w:ascii="Times New Roman" w:hAnsi="Times New Roman" w:cs="Times New Roman"/>
          <w:sz w:val="24"/>
          <w:szCs w:val="24"/>
        </w:rPr>
        <w:t>BOOM</w:t>
      </w:r>
      <w:r w:rsidRPr="00496154">
        <w:rPr>
          <w:rFonts w:ascii="Times New Roman" w:hAnsi="Times New Roman" w:cs="Times New Roman"/>
          <w:sz w:val="24"/>
          <w:szCs w:val="24"/>
        </w:rPr>
        <w:t xml:space="preserve"> v dennej forme 2</w:t>
      </w:r>
      <w:r w:rsidRPr="00C775DE">
        <w:rPr>
          <w:rFonts w:ascii="Times New Roman" w:hAnsi="Times New Roman" w:cs="Times New Roman"/>
          <w:sz w:val="24"/>
          <w:szCs w:val="24"/>
        </w:rPr>
        <w:t xml:space="preserve"> </w:t>
      </w:r>
      <w:r w:rsidRPr="00496154">
        <w:rPr>
          <w:rFonts w:ascii="Times New Roman" w:hAnsi="Times New Roman" w:cs="Times New Roman"/>
          <w:sz w:val="24"/>
          <w:szCs w:val="24"/>
        </w:rPr>
        <w:t>študentov</w:t>
      </w:r>
      <w:r w:rsidR="00606770">
        <w:rPr>
          <w:rFonts w:ascii="Times New Roman" w:hAnsi="Times New Roman" w:cs="Times New Roman"/>
          <w:sz w:val="24"/>
          <w:szCs w:val="24"/>
        </w:rPr>
        <w:t xml:space="preserve">. </w:t>
      </w:r>
      <w:r w:rsidR="00606770" w:rsidRPr="00496154">
        <w:rPr>
          <w:rFonts w:ascii="Times New Roman" w:hAnsi="Times New Roman" w:cs="Times New Roman"/>
          <w:sz w:val="24"/>
          <w:szCs w:val="24"/>
        </w:rPr>
        <w:t>O prijatie na štúdium na</w:t>
      </w:r>
      <w:r w:rsidR="00606770">
        <w:rPr>
          <w:rFonts w:ascii="Times New Roman" w:hAnsi="Times New Roman" w:cs="Times New Roman"/>
          <w:sz w:val="24"/>
          <w:szCs w:val="24"/>
        </w:rPr>
        <w:t xml:space="preserve"> v denne forme doktorandské štúdium sa uchádzali 3 uchádzači</w:t>
      </w:r>
      <w:r w:rsidRPr="00496154">
        <w:rPr>
          <w:rFonts w:ascii="Times New Roman" w:hAnsi="Times New Roman" w:cs="Times New Roman"/>
          <w:sz w:val="24"/>
          <w:szCs w:val="24"/>
        </w:rPr>
        <w:t>, pričom prijat</w:t>
      </w:r>
      <w:r w:rsidR="00606770">
        <w:rPr>
          <w:rFonts w:ascii="Times New Roman" w:hAnsi="Times New Roman" w:cs="Times New Roman"/>
          <w:sz w:val="24"/>
          <w:szCs w:val="24"/>
        </w:rPr>
        <w:t>í</w:t>
      </w:r>
      <w:r w:rsidRPr="00496154">
        <w:rPr>
          <w:rFonts w:ascii="Times New Roman" w:hAnsi="Times New Roman" w:cs="Times New Roman"/>
          <w:sz w:val="24"/>
          <w:szCs w:val="24"/>
        </w:rPr>
        <w:t xml:space="preserve"> bol</w:t>
      </w:r>
      <w:r w:rsidR="00606770">
        <w:rPr>
          <w:rFonts w:ascii="Times New Roman" w:hAnsi="Times New Roman" w:cs="Times New Roman"/>
          <w:sz w:val="24"/>
          <w:szCs w:val="24"/>
        </w:rPr>
        <w:t>i</w:t>
      </w:r>
      <w:r w:rsidRPr="00496154">
        <w:rPr>
          <w:rFonts w:ascii="Times New Roman" w:hAnsi="Times New Roman" w:cs="Times New Roman"/>
          <w:sz w:val="24"/>
          <w:szCs w:val="24"/>
        </w:rPr>
        <w:t xml:space="preserve"> </w:t>
      </w:r>
      <w:r w:rsidR="00606770">
        <w:rPr>
          <w:rFonts w:ascii="Times New Roman" w:hAnsi="Times New Roman" w:cs="Times New Roman"/>
          <w:sz w:val="24"/>
          <w:szCs w:val="24"/>
        </w:rPr>
        <w:t>2</w:t>
      </w:r>
      <w:r w:rsidRPr="00496154">
        <w:rPr>
          <w:rFonts w:ascii="Times New Roman" w:hAnsi="Times New Roman" w:cs="Times New Roman"/>
          <w:sz w:val="24"/>
          <w:szCs w:val="24"/>
        </w:rPr>
        <w:t xml:space="preserve"> uchádzač</w:t>
      </w:r>
      <w:r w:rsidR="00606770">
        <w:rPr>
          <w:rFonts w:ascii="Times New Roman" w:hAnsi="Times New Roman" w:cs="Times New Roman"/>
          <w:sz w:val="24"/>
          <w:szCs w:val="24"/>
        </w:rPr>
        <w:t>i</w:t>
      </w:r>
      <w:r w:rsidRPr="00496154">
        <w:rPr>
          <w:rFonts w:ascii="Times New Roman" w:hAnsi="Times New Roman" w:cs="Times New Roman"/>
          <w:sz w:val="24"/>
          <w:szCs w:val="24"/>
        </w:rPr>
        <w:t>,</w:t>
      </w:r>
      <w:r w:rsidR="00606770">
        <w:rPr>
          <w:rFonts w:ascii="Times New Roman" w:hAnsi="Times New Roman" w:cs="Times New Roman"/>
          <w:sz w:val="24"/>
          <w:szCs w:val="24"/>
        </w:rPr>
        <w:t xml:space="preserve"> a zapísal</w:t>
      </w:r>
      <w:r w:rsidR="00B33778">
        <w:rPr>
          <w:rFonts w:ascii="Times New Roman" w:hAnsi="Times New Roman" w:cs="Times New Roman"/>
          <w:sz w:val="24"/>
          <w:szCs w:val="24"/>
        </w:rPr>
        <w:t>i</w:t>
      </w:r>
      <w:r w:rsidR="00606770">
        <w:rPr>
          <w:rFonts w:ascii="Times New Roman" w:hAnsi="Times New Roman" w:cs="Times New Roman"/>
          <w:sz w:val="24"/>
          <w:szCs w:val="24"/>
        </w:rPr>
        <w:t xml:space="preserve"> </w:t>
      </w:r>
      <w:r w:rsidR="00B33778">
        <w:rPr>
          <w:rFonts w:ascii="Times New Roman" w:hAnsi="Times New Roman" w:cs="Times New Roman"/>
          <w:sz w:val="24"/>
          <w:szCs w:val="24"/>
        </w:rPr>
        <w:t xml:space="preserve">sa 2 študenti </w:t>
      </w:r>
      <w:r w:rsidRPr="00496154">
        <w:rPr>
          <w:rFonts w:ascii="Times New Roman" w:hAnsi="Times New Roman" w:cs="Times New Roman"/>
          <w:sz w:val="24"/>
          <w:szCs w:val="24"/>
        </w:rPr>
        <w:t>.</w:t>
      </w:r>
    </w:p>
    <w:p w:rsidR="00B33778" w:rsidRDefault="00B33778" w:rsidP="00B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denného doktorandského št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udijného programu štúdia je pomer uchádzačov vyšší ako je smerné číslo počtu možných prijatých uchádzačov.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54">
        <w:rPr>
          <w:rFonts w:ascii="Times New Roman" w:hAnsi="Times New Roman" w:cs="Times New Roman"/>
          <w:sz w:val="24"/>
          <w:szCs w:val="24"/>
        </w:rPr>
        <w:t xml:space="preserve">V akademickom roku 2021/2022 bol plánovaný počet študentov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96154">
        <w:rPr>
          <w:rFonts w:ascii="Times New Roman" w:hAnsi="Times New Roman" w:cs="Times New Roman"/>
          <w:sz w:val="24"/>
          <w:szCs w:val="24"/>
        </w:rPr>
        <w:t>doktorandské</w:t>
      </w:r>
      <w:r>
        <w:rPr>
          <w:rFonts w:ascii="Times New Roman" w:hAnsi="Times New Roman" w:cs="Times New Roman"/>
          <w:sz w:val="24"/>
          <w:szCs w:val="24"/>
        </w:rPr>
        <w:t xml:space="preserve"> štúdium</w:t>
      </w:r>
      <w:r w:rsidRPr="00496154">
        <w:rPr>
          <w:rFonts w:ascii="Times New Roman" w:hAnsi="Times New Roman" w:cs="Times New Roman"/>
          <w:sz w:val="24"/>
          <w:szCs w:val="24"/>
        </w:rPr>
        <w:t xml:space="preserve"> v študijnom programe </w:t>
      </w:r>
      <w:r>
        <w:rPr>
          <w:rFonts w:ascii="Times New Roman" w:hAnsi="Times New Roman" w:cs="Times New Roman"/>
          <w:sz w:val="24"/>
          <w:szCs w:val="24"/>
        </w:rPr>
        <w:t>BOOM</w:t>
      </w:r>
      <w:r w:rsidRPr="00496154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externej</w:t>
      </w:r>
      <w:r w:rsidRPr="00496154">
        <w:rPr>
          <w:rFonts w:ascii="Times New Roman" w:hAnsi="Times New Roman" w:cs="Times New Roman"/>
          <w:sz w:val="24"/>
          <w:szCs w:val="24"/>
        </w:rPr>
        <w:t xml:space="preserve"> forme 15 študentov</w:t>
      </w:r>
      <w:r w:rsidR="00B33778">
        <w:rPr>
          <w:rFonts w:ascii="Times New Roman" w:hAnsi="Times New Roman" w:cs="Times New Roman"/>
          <w:sz w:val="24"/>
          <w:szCs w:val="24"/>
        </w:rPr>
        <w:t xml:space="preserve">. </w:t>
      </w:r>
      <w:r w:rsidR="00B33778" w:rsidRPr="00496154">
        <w:rPr>
          <w:rFonts w:ascii="Times New Roman" w:hAnsi="Times New Roman" w:cs="Times New Roman"/>
          <w:sz w:val="24"/>
          <w:szCs w:val="24"/>
        </w:rPr>
        <w:t>O prijatie na štúdium na</w:t>
      </w:r>
      <w:r w:rsidR="00B33778">
        <w:rPr>
          <w:rFonts w:ascii="Times New Roman" w:hAnsi="Times New Roman" w:cs="Times New Roman"/>
          <w:sz w:val="24"/>
          <w:szCs w:val="24"/>
        </w:rPr>
        <w:t xml:space="preserve"> v denne forme doktorandské štúdium sa uchádzal</w:t>
      </w:r>
      <w:r w:rsidR="00B33778">
        <w:rPr>
          <w:rFonts w:ascii="Times New Roman" w:hAnsi="Times New Roman" w:cs="Times New Roman"/>
          <w:sz w:val="24"/>
          <w:szCs w:val="24"/>
        </w:rPr>
        <w:t>o 15,</w:t>
      </w:r>
      <w:r w:rsidRPr="00496154">
        <w:rPr>
          <w:rFonts w:ascii="Times New Roman" w:hAnsi="Times New Roman" w:cs="Times New Roman"/>
          <w:sz w:val="24"/>
          <w:szCs w:val="24"/>
        </w:rPr>
        <w:t xml:space="preserve"> pričom prijatí boli </w:t>
      </w:r>
      <w:r w:rsidR="00B33778">
        <w:rPr>
          <w:rFonts w:ascii="Times New Roman" w:hAnsi="Times New Roman" w:cs="Times New Roman"/>
          <w:sz w:val="24"/>
          <w:szCs w:val="24"/>
        </w:rPr>
        <w:t>14</w:t>
      </w:r>
      <w:r w:rsidRPr="00496154">
        <w:rPr>
          <w:rFonts w:ascii="Times New Roman" w:hAnsi="Times New Roman" w:cs="Times New Roman"/>
          <w:sz w:val="24"/>
          <w:szCs w:val="24"/>
        </w:rPr>
        <w:t xml:space="preserve"> uchádzači, z ktorých sa zapísalo 1</w:t>
      </w:r>
      <w:r w:rsidR="00B33778">
        <w:rPr>
          <w:rFonts w:ascii="Times New Roman" w:hAnsi="Times New Roman" w:cs="Times New Roman"/>
          <w:sz w:val="24"/>
          <w:szCs w:val="24"/>
        </w:rPr>
        <w:t>4</w:t>
      </w:r>
      <w:r w:rsidRPr="00496154">
        <w:rPr>
          <w:rFonts w:ascii="Times New Roman" w:hAnsi="Times New Roman" w:cs="Times New Roman"/>
          <w:sz w:val="24"/>
          <w:szCs w:val="24"/>
        </w:rPr>
        <w:t xml:space="preserve"> uchádzačov.</w:t>
      </w:r>
    </w:p>
    <w:p w:rsidR="00B33778" w:rsidRDefault="00B33778" w:rsidP="00B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externého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doktorandského študijného programu štúdia je pomer uchádzačov vyšší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rovnaký ako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smerné číslo počtu možných prijatých uchádzačov.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CF">
        <w:rPr>
          <w:rFonts w:ascii="Times New Roman" w:hAnsi="Times New Roman" w:cs="Times New Roman"/>
          <w:sz w:val="24"/>
          <w:szCs w:val="24"/>
        </w:rPr>
        <w:t>V akademickom roku 2021/2022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na bakalársky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dennej forme </w:t>
      </w:r>
      <w:r>
        <w:rPr>
          <w:rFonts w:ascii="Times New Roman" w:hAnsi="Times New Roman" w:cs="Times New Roman"/>
          <w:sz w:val="24"/>
          <w:szCs w:val="24"/>
        </w:rPr>
        <w:t>v študijnom programe BSVS</w:t>
      </w:r>
      <w:r w:rsidRPr="00C775DE">
        <w:rPr>
          <w:rFonts w:ascii="Times New Roman" w:hAnsi="Times New Roman" w:cs="Times New Roman"/>
          <w:sz w:val="24"/>
          <w:szCs w:val="24"/>
        </w:rPr>
        <w:t xml:space="preserve"> bol plánovaný počet študentov 60. O prijatie na štúdium na dennú formu bakalárskeho stupňa štúdia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Akadémiu uchádzalo celkovo 303 uchádzačov, pričom na štúdium bolo z nich prijatých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uchádzačov a do prvého ročníka štúdia sa zapísalo 55 študentov.</w:t>
      </w:r>
    </w:p>
    <w:p w:rsidR="0030229E" w:rsidRDefault="0030229E" w:rsidP="00302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V rámci externého konverzného magisterského študijného programu štúdia je pomer uchádzačov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</w:t>
      </w:r>
      <w:r w:rsidR="00606770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5 násobme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vyšší ako je smerné číslo počtu možných prijatých uchádzačov.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DE">
        <w:rPr>
          <w:rFonts w:ascii="Times New Roman" w:hAnsi="Times New Roman" w:cs="Times New Roman"/>
          <w:sz w:val="24"/>
          <w:szCs w:val="24"/>
        </w:rPr>
        <w:t xml:space="preserve">V akademickom roku 2021/2022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CA02CF">
        <w:rPr>
          <w:rFonts w:ascii="Times New Roman" w:hAnsi="Times New Roman" w:cs="Times New Roman"/>
          <w:sz w:val="24"/>
          <w:szCs w:val="24"/>
        </w:rPr>
        <w:t>bakalársky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externej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>v študijnom programe BSVS plánovaný počet 60 študentov</w:t>
      </w:r>
      <w:r w:rsidRPr="00C775DE">
        <w:rPr>
          <w:rFonts w:ascii="Times New Roman" w:hAnsi="Times New Roman" w:cs="Times New Roman"/>
          <w:sz w:val="24"/>
          <w:szCs w:val="24"/>
        </w:rPr>
        <w:t>. O prijatie na štúdium na externú formu bakalárskeho stupňa štúdia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Akadémiu uchádzalo celkovo 56 uchádzačov, pričom na štúdium bolo z nich prijatých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uchádzačov a do prvého ročníka štúdia sa zapísalo 37 študentov.</w:t>
      </w:r>
    </w:p>
    <w:p w:rsidR="0030229E" w:rsidRPr="00541D49" w:rsidRDefault="0030229E" w:rsidP="0030229E">
      <w:pPr>
        <w:ind w:firstLine="708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záujmu o </w:t>
      </w:r>
      <w:r w:rsidR="00606770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externé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 w:rsidR="00606770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bakalárske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štúdium je pomer uchádzačov nižní ako smerné číslo počtu možných prijatých uchádzačov o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%</w:t>
      </w:r>
      <w:r w:rsidR="00606770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, čo považujeme za zanedbateľné. 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DE">
        <w:rPr>
          <w:rFonts w:ascii="Times New Roman" w:hAnsi="Times New Roman" w:cs="Times New Roman"/>
          <w:sz w:val="24"/>
          <w:szCs w:val="24"/>
        </w:rPr>
        <w:t xml:space="preserve">V akademickom roku 2021/2022 </w:t>
      </w:r>
      <w:r>
        <w:rPr>
          <w:rFonts w:ascii="Times New Roman" w:hAnsi="Times New Roman" w:cs="Times New Roman"/>
          <w:sz w:val="24"/>
          <w:szCs w:val="24"/>
        </w:rPr>
        <w:t>bol na magisterský</w:t>
      </w:r>
      <w:r w:rsidRPr="00CA02CF">
        <w:rPr>
          <w:rFonts w:ascii="Times New Roman" w:hAnsi="Times New Roman" w:cs="Times New Roman"/>
          <w:sz w:val="24"/>
          <w:szCs w:val="24"/>
        </w:rPr>
        <w:t xml:space="preserve">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dennej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>v študijnom programe BSVS plánovaný počet</w:t>
      </w:r>
      <w:r w:rsidRPr="00C775DE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študentov</w:t>
      </w:r>
      <w:r w:rsidRPr="00C775DE">
        <w:rPr>
          <w:rFonts w:ascii="Times New Roman" w:hAnsi="Times New Roman" w:cs="Times New Roman"/>
          <w:sz w:val="24"/>
          <w:szCs w:val="24"/>
        </w:rPr>
        <w:t>. O prijatie na štúdium na dennú formu magisterského stupňa štúdia na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775DE">
        <w:rPr>
          <w:rFonts w:ascii="Times New Roman" w:hAnsi="Times New Roman" w:cs="Times New Roman"/>
          <w:sz w:val="24"/>
          <w:szCs w:val="24"/>
        </w:rPr>
        <w:t>kadémiu uchádzalo celkovo 39 uchádzačov, pričom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5DE">
        <w:rPr>
          <w:rFonts w:ascii="Times New Roman" w:hAnsi="Times New Roman" w:cs="Times New Roman"/>
          <w:sz w:val="24"/>
          <w:szCs w:val="24"/>
        </w:rPr>
        <w:t>štúdium bolo z nich prijatých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uchádzačov a do prvého ročníka štúdia sa zapísalo 37 študentov.</w:t>
      </w:r>
    </w:p>
    <w:p w:rsidR="00606770" w:rsidRDefault="00606770" w:rsidP="00606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záujmu o externé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magisterské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 štúdium je pomer uchádzačov nižní ako smerné číslo počtu možných prijatých uchádzačov o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35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%, , čo si Akadémia vysvetľuje aj avizovanou zmenou štandardnej dĺžky štúdia. </w:t>
      </w:r>
    </w:p>
    <w:p w:rsidR="00606770" w:rsidRPr="00541D49" w:rsidRDefault="00606770" w:rsidP="00606770">
      <w:pPr>
        <w:ind w:firstLine="708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:rsidR="00606770" w:rsidRDefault="0060677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DE">
        <w:rPr>
          <w:rFonts w:ascii="Times New Roman" w:hAnsi="Times New Roman" w:cs="Times New Roman"/>
          <w:sz w:val="24"/>
          <w:szCs w:val="24"/>
        </w:rPr>
        <w:t xml:space="preserve">V akademickom roku 2021/2022 </w:t>
      </w:r>
      <w:r>
        <w:rPr>
          <w:rFonts w:ascii="Times New Roman" w:hAnsi="Times New Roman" w:cs="Times New Roman"/>
          <w:sz w:val="24"/>
          <w:szCs w:val="24"/>
        </w:rPr>
        <w:t>bol na magisterský</w:t>
      </w:r>
      <w:r w:rsidRPr="00CA02CF">
        <w:rPr>
          <w:rFonts w:ascii="Times New Roman" w:hAnsi="Times New Roman" w:cs="Times New Roman"/>
          <w:sz w:val="24"/>
          <w:szCs w:val="24"/>
        </w:rPr>
        <w:t xml:space="preserve">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>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C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externej</w:t>
      </w:r>
      <w:r w:rsidRPr="00CA02CF">
        <w:rPr>
          <w:rFonts w:ascii="Times New Roman" w:hAnsi="Times New Roman" w:cs="Times New Roman"/>
          <w:sz w:val="24"/>
          <w:szCs w:val="24"/>
        </w:rPr>
        <w:t xml:space="preserve"> forme </w:t>
      </w:r>
      <w:r>
        <w:rPr>
          <w:rFonts w:ascii="Times New Roman" w:hAnsi="Times New Roman" w:cs="Times New Roman"/>
          <w:sz w:val="24"/>
          <w:szCs w:val="24"/>
        </w:rPr>
        <w:t>v študijnom programe BSVS plánovaný počet</w:t>
      </w:r>
      <w:r w:rsidRPr="00C775DE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študentov</w:t>
      </w:r>
      <w:r w:rsidRPr="00C775DE">
        <w:rPr>
          <w:rFonts w:ascii="Times New Roman" w:hAnsi="Times New Roman" w:cs="Times New Roman"/>
          <w:sz w:val="24"/>
          <w:szCs w:val="24"/>
        </w:rPr>
        <w:t>. O prijatie na štúdium na externú formu magisterského stupňa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na Akadémiu uchádzalo celkovo 7 uchádzačov, pričom na štúdium bolo z nich prijatých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uchádzačov a do prv</w:t>
      </w:r>
      <w:r>
        <w:rPr>
          <w:rFonts w:ascii="Times New Roman" w:hAnsi="Times New Roman" w:cs="Times New Roman"/>
          <w:sz w:val="24"/>
          <w:szCs w:val="24"/>
        </w:rPr>
        <w:t xml:space="preserve">ého ročníka štúdia sa zapísalo </w:t>
      </w:r>
      <w:r w:rsidRPr="00C775DE">
        <w:rPr>
          <w:rFonts w:ascii="Times New Roman" w:hAnsi="Times New Roman" w:cs="Times New Roman"/>
          <w:sz w:val="24"/>
          <w:szCs w:val="24"/>
        </w:rPr>
        <w:t>7 študentov.</w:t>
      </w:r>
    </w:p>
    <w:p w:rsidR="00606770" w:rsidRDefault="0060677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70">
        <w:rPr>
          <w:rFonts w:ascii="Times New Roman" w:hAnsi="Times New Roman" w:cs="Times New Roman"/>
          <w:b/>
          <w:i/>
          <w:color w:val="C00000"/>
          <w:sz w:val="24"/>
          <w:szCs w:val="24"/>
        </w:rPr>
        <w:t>V rámci záujmu o externé magisterské štúdium je pomer uchádzačov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výrazne</w:t>
      </w:r>
      <w:r w:rsidRPr="0060677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nižní ako smerné číslo počtu možných prijatých uchádzačov o 50%. Dôsledkom je nižší počet záujemcov o štúdium v súvislosti s predĺženou štandardnou dĺžkou štúdia, čo zapríčiňuje už nižší počet záujemcov o externé bakalárske štúdium. Zároveň je podmienkou štúdia  externej forme byť v služobnom pomere a taktiež mať úspešne absolvované štúdium v prvom stupni na Akadémii.  </w:t>
      </w:r>
    </w:p>
    <w:p w:rsidR="006F4650" w:rsidRDefault="006F465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DE">
        <w:rPr>
          <w:rFonts w:ascii="Times New Roman" w:hAnsi="Times New Roman" w:cs="Times New Roman"/>
          <w:sz w:val="24"/>
          <w:szCs w:val="24"/>
        </w:rPr>
        <w:t>V akademickom roku 2021/2022 bol plánovaný počet študentov 1. ročníka doktorandského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 xml:space="preserve">štúdia v študijnom programe </w:t>
      </w:r>
      <w:r>
        <w:rPr>
          <w:rFonts w:ascii="Times New Roman" w:hAnsi="Times New Roman" w:cs="Times New Roman"/>
          <w:sz w:val="24"/>
          <w:szCs w:val="24"/>
        </w:rPr>
        <w:t xml:space="preserve">BSVS </w:t>
      </w:r>
      <w:r w:rsidRPr="00C775DE">
        <w:rPr>
          <w:rFonts w:ascii="Times New Roman" w:hAnsi="Times New Roman" w:cs="Times New Roman"/>
          <w:sz w:val="24"/>
          <w:szCs w:val="24"/>
        </w:rPr>
        <w:t>v externej forme</w:t>
      </w:r>
      <w:r w:rsidR="00606770">
        <w:rPr>
          <w:rFonts w:ascii="Times New Roman" w:hAnsi="Times New Roman" w:cs="Times New Roman"/>
          <w:sz w:val="24"/>
          <w:szCs w:val="24"/>
        </w:rPr>
        <w:t xml:space="preserve"> </w:t>
      </w:r>
      <w:r w:rsidRPr="00C775DE">
        <w:rPr>
          <w:rFonts w:ascii="Times New Roman" w:hAnsi="Times New Roman" w:cs="Times New Roman"/>
          <w:sz w:val="24"/>
          <w:szCs w:val="24"/>
        </w:rPr>
        <w:t>8 študento</w:t>
      </w:r>
      <w:r w:rsidR="00B33778">
        <w:rPr>
          <w:rFonts w:ascii="Times New Roman" w:hAnsi="Times New Roman" w:cs="Times New Roman"/>
          <w:sz w:val="24"/>
          <w:szCs w:val="24"/>
        </w:rPr>
        <w:t xml:space="preserve">v, pričom sa uchádzalo 5 uchádzačov, prijatí boli </w:t>
      </w:r>
      <w:r w:rsidRPr="00C775DE">
        <w:rPr>
          <w:rFonts w:ascii="Times New Roman" w:hAnsi="Times New Roman" w:cs="Times New Roman"/>
          <w:sz w:val="24"/>
          <w:szCs w:val="24"/>
        </w:rPr>
        <w:t>4 uchádzači, z ktorých sa zapísali 4 uchádzači.</w:t>
      </w:r>
    </w:p>
    <w:p w:rsidR="00B33778" w:rsidRDefault="00B33778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D4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záujmu o externé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doktorandské štúdium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je pomer uchádzačov nižní ako smerné číslo počtu možných prijatých uchádzačov o 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37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%, , čo si Akadémia vysvetľuje aj avizovanou zmenou štandardnej dĺžky štúdia. </w:t>
      </w:r>
    </w:p>
    <w:p w:rsidR="00606770" w:rsidRDefault="0060677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770" w:rsidRDefault="00606770" w:rsidP="00606770">
      <w:pPr>
        <w:pStyle w:val="Nadpis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606770">
        <w:rPr>
          <w:rFonts w:ascii="Times New Roman" w:hAnsi="Times New Roman" w:cs="Times New Roman"/>
          <w:b/>
          <w:color w:val="000000" w:themeColor="text1"/>
        </w:rPr>
        <w:t>Uplatniteľnosť</w:t>
      </w:r>
    </w:p>
    <w:p w:rsidR="00606770" w:rsidRDefault="00606770" w:rsidP="006F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580"/>
      </w:tblGrid>
      <w:tr w:rsidR="00B33778" w:rsidRPr="00B33778" w:rsidTr="005031F6">
        <w:trPr>
          <w:trHeight w:val="454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/>
                <w:bCs/>
                <w:sz w:val="24"/>
              </w:rPr>
              <w:t>VÝKAZ ZAMESTNANOSTI ABSOLVENTOV 202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B33778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 w:rsidRPr="00B33778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Počet oslovených absolventov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228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Odpovedalo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121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Neodpovedalo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117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Nedoručené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Zamestnali 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39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Zamestnali sa a pokračujú v externom štúdiu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 xml:space="preserve">Vo vyštudovanom odbore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38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Mimo vyštudovaného odboru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Bezpečnostné služby v pôsobnosti MV SR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Verejná správa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Súkromná sféra (vrátane SBS)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Ozbrojené zložky v pôsobnosti MO SR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Iné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Nezamestnali sa, pretože pokračujú v dennej forme štúdia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</w:tr>
      <w:tr w:rsidR="00B33778" w:rsidRPr="00B33778" w:rsidTr="005031F6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Nezamestnali 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78" w:rsidRPr="00B33778" w:rsidRDefault="00B33778" w:rsidP="00B337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778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</w:tbl>
    <w:p w:rsidR="006F4650" w:rsidRDefault="006F4650" w:rsidP="006F4650">
      <w:pPr>
        <w:rPr>
          <w:rFonts w:ascii="Times New Roman" w:hAnsi="Times New Roman" w:cs="Times New Roman"/>
          <w:sz w:val="24"/>
        </w:rPr>
      </w:pPr>
    </w:p>
    <w:p w:rsidR="00B33778" w:rsidRDefault="00B33778" w:rsidP="006F4650">
      <w:pPr>
        <w:rPr>
          <w:rFonts w:ascii="Times New Roman" w:hAnsi="Times New Roman" w:cs="Times New Roman"/>
          <w:sz w:val="24"/>
        </w:rPr>
      </w:pPr>
      <w:r>
        <w:rPr>
          <w:noProof/>
          <w:szCs w:val="20"/>
          <w:lang w:eastAsia="sk-SK"/>
        </w:rPr>
        <w:drawing>
          <wp:inline distT="0" distB="0" distL="0" distR="0" wp14:anchorId="521795E1" wp14:editId="6DDDC8E7">
            <wp:extent cx="5759450" cy="3299194"/>
            <wp:effectExtent l="0" t="0" r="12700" b="1587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3778" w:rsidRDefault="00B33778" w:rsidP="006F4650">
      <w:pPr>
        <w:rPr>
          <w:rFonts w:ascii="Times New Roman" w:hAnsi="Times New Roman" w:cs="Times New Roman"/>
          <w:sz w:val="24"/>
        </w:rPr>
      </w:pPr>
    </w:p>
    <w:p w:rsidR="00B33778" w:rsidRDefault="00B33778" w:rsidP="006F4650">
      <w:pPr>
        <w:rPr>
          <w:rFonts w:ascii="Times New Roman" w:hAnsi="Times New Roman" w:cs="Times New Roman"/>
          <w:sz w:val="24"/>
        </w:rPr>
      </w:pPr>
      <w:r>
        <w:rPr>
          <w:noProof/>
          <w:szCs w:val="20"/>
          <w:lang w:eastAsia="sk-SK"/>
        </w:rPr>
        <w:drawing>
          <wp:inline distT="0" distB="0" distL="0" distR="0" wp14:anchorId="30127126" wp14:editId="4E8B8D07">
            <wp:extent cx="5760720" cy="3193751"/>
            <wp:effectExtent l="0" t="0" r="11430" b="698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778" w:rsidRDefault="00B33778" w:rsidP="006F4650">
      <w:pPr>
        <w:rPr>
          <w:rFonts w:ascii="Times New Roman" w:hAnsi="Times New Roman" w:cs="Times New Roman"/>
          <w:sz w:val="24"/>
        </w:rPr>
      </w:pPr>
    </w:p>
    <w:p w:rsidR="00B33778" w:rsidRDefault="00B33778" w:rsidP="00346BD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Dotaz</w:t>
      </w:r>
      <w:r w:rsidR="00346BD4">
        <w:rPr>
          <w:rFonts w:ascii="Times New Roman" w:hAnsi="Times New Roman" w:cs="Times New Roman"/>
          <w:sz w:val="24"/>
        </w:rPr>
        <w:t>ník</w:t>
      </w:r>
      <w:r>
        <w:rPr>
          <w:rFonts w:ascii="Times New Roman" w:hAnsi="Times New Roman" w:cs="Times New Roman"/>
          <w:sz w:val="24"/>
        </w:rPr>
        <w:t>y</w:t>
      </w:r>
      <w:r w:rsidR="00346BD4">
        <w:rPr>
          <w:rFonts w:ascii="Times New Roman" w:hAnsi="Times New Roman" w:cs="Times New Roman"/>
          <w:sz w:val="24"/>
        </w:rPr>
        <w:t xml:space="preserve"> sú anonymné a z uvedeného dôvodu sme sa rozhodli ich zasielať absolventom študijných programov BOOM a BSVS, nakoľko úspešná uplatniteľnosť absolventov vzhľadom na štúdium v služobnom pomere kadet je takmer 100%, čo respondenti na základe dobrovoľného dotazníka a vyhodnotenia neuviedli, nakoľko ako sme už vyššie uviedli je dotazník anonymný a dobrovoľný.  </w:t>
      </w:r>
      <w:r>
        <w:rPr>
          <w:rFonts w:ascii="Times New Roman" w:hAnsi="Times New Roman" w:cs="Times New Roman"/>
          <w:sz w:val="24"/>
        </w:rPr>
        <w:t xml:space="preserve"> </w:t>
      </w:r>
      <w:r w:rsidR="00346BD4">
        <w:rPr>
          <w:rFonts w:ascii="Times New Roman" w:hAnsi="Times New Roman" w:cs="Times New Roman"/>
          <w:sz w:val="24"/>
        </w:rPr>
        <w:t xml:space="preserve">Z uvedeného dôvodu sme sa rozhodli skúmať uvedený merateľný ukazovateľ iným spôsobom. </w:t>
      </w:r>
    </w:p>
    <w:p w:rsidR="00346BD4" w:rsidRDefault="00346BD4" w:rsidP="00346BD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46BD4" w:rsidRDefault="00346BD4" w:rsidP="00346BD4">
      <w:pPr>
        <w:pStyle w:val="Nadpis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346BD4">
        <w:rPr>
          <w:rFonts w:ascii="Times New Roman" w:hAnsi="Times New Roman" w:cs="Times New Roman"/>
          <w:b/>
          <w:color w:val="000000" w:themeColor="text1"/>
        </w:rPr>
        <w:t>Vedecko-výskumná činnosť</w:t>
      </w:r>
    </w:p>
    <w:p w:rsidR="00346BD4" w:rsidRDefault="00346BD4" w:rsidP="00346BD4"/>
    <w:p w:rsidR="00346BD4" w:rsidRDefault="00346BD4" w:rsidP="00346BD4">
      <w:pPr>
        <w:ind w:firstLine="360"/>
        <w:jc w:val="both"/>
        <w:rPr>
          <w:rFonts w:ascii="Times New Roman" w:hAnsi="Times New Roman" w:cs="Times New Roman"/>
        </w:rPr>
      </w:pPr>
      <w:r w:rsidRPr="00346BD4">
        <w:rPr>
          <w:rFonts w:ascii="Times New Roman" w:hAnsi="Times New Roman" w:cs="Times New Roman"/>
        </w:rPr>
        <w:t>Akadémia každoročne posudzuje vedecko-výskumnú činnosť každoročne a jej výstupy sú</w:t>
      </w:r>
      <w:r>
        <w:rPr>
          <w:rFonts w:ascii="Times New Roman" w:hAnsi="Times New Roman" w:cs="Times New Roman"/>
        </w:rPr>
        <w:t> </w:t>
      </w:r>
      <w:r w:rsidRPr="00346BD4">
        <w:rPr>
          <w:rFonts w:ascii="Times New Roman" w:hAnsi="Times New Roman" w:cs="Times New Roman"/>
        </w:rPr>
        <w:t xml:space="preserve">prekladané Vedeckej rade Akadémie. </w:t>
      </w:r>
      <w:r>
        <w:rPr>
          <w:rFonts w:ascii="Times New Roman" w:hAnsi="Times New Roman" w:cs="Times New Roman"/>
        </w:rPr>
        <w:t>Akadémia sa stále vo vedecko-výskumnej činnosti rozvíja a napreduje, čo uvedené a podložené v správe o </w:t>
      </w:r>
      <w:hyperlink r:id="rId8" w:history="1">
        <w:r>
          <w:rPr>
            <w:rStyle w:val="Hypertextovprepojenie"/>
            <w:rFonts w:ascii="Times New Roman" w:hAnsi="Times New Roman" w:cs="Times New Roman"/>
          </w:rPr>
          <w:t>v</w:t>
        </w:r>
        <w:r w:rsidRPr="00346BD4">
          <w:rPr>
            <w:rStyle w:val="Hypertextovprepojenie"/>
            <w:rFonts w:ascii="Times New Roman" w:hAnsi="Times New Roman" w:cs="Times New Roman"/>
          </w:rPr>
          <w:t>edecko výskumnej činnosti</w:t>
        </w:r>
      </w:hyperlink>
      <w:r>
        <w:rPr>
          <w:rFonts w:ascii="Times New Roman" w:hAnsi="Times New Roman" w:cs="Times New Roman"/>
        </w:rPr>
        <w:t xml:space="preserve">. </w:t>
      </w:r>
    </w:p>
    <w:p w:rsidR="00346BD4" w:rsidRDefault="00346BD4" w:rsidP="00346BD4">
      <w:pPr>
        <w:ind w:firstLine="360"/>
        <w:jc w:val="both"/>
        <w:rPr>
          <w:rFonts w:ascii="Times New Roman" w:hAnsi="Times New Roman" w:cs="Times New Roman"/>
        </w:rPr>
      </w:pPr>
    </w:p>
    <w:p w:rsidR="00346BD4" w:rsidRDefault="00346BD4" w:rsidP="00346BD4">
      <w:pPr>
        <w:pStyle w:val="Nadpis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346BD4">
        <w:rPr>
          <w:rFonts w:ascii="Times New Roman" w:hAnsi="Times New Roman" w:cs="Times New Roman"/>
          <w:b/>
          <w:color w:val="000000" w:themeColor="text1"/>
        </w:rPr>
        <w:t>Projekty</w:t>
      </w:r>
    </w:p>
    <w:p w:rsidR="00346BD4" w:rsidRPr="00F54F0F" w:rsidRDefault="00346BD4" w:rsidP="00F54F0F">
      <w:pPr>
        <w:jc w:val="both"/>
        <w:rPr>
          <w:sz w:val="24"/>
          <w:szCs w:val="24"/>
        </w:rPr>
      </w:pPr>
    </w:p>
    <w:p w:rsidR="00F54F0F" w:rsidRDefault="00346BD4" w:rsidP="00F54F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4F0F">
        <w:rPr>
          <w:rFonts w:ascii="Times New Roman" w:hAnsi="Times New Roman" w:cs="Times New Roman"/>
          <w:sz w:val="24"/>
          <w:szCs w:val="24"/>
        </w:rPr>
        <w:t xml:space="preserve">Akadémia </w:t>
      </w:r>
      <w:r w:rsidR="00F54F0F" w:rsidRPr="00F54F0F">
        <w:rPr>
          <w:rFonts w:ascii="Times New Roman" w:hAnsi="Times New Roman" w:cs="Times New Roman"/>
          <w:sz w:val="24"/>
          <w:szCs w:val="24"/>
        </w:rPr>
        <w:t xml:space="preserve">sa aktívne podieľa na príprave projektov, najmä  z APVV a projektov EŠIF, viac o projektoch tu: </w:t>
      </w:r>
      <w:hyperlink r:id="rId9" w:history="1">
        <w:r w:rsidR="00F54F0F" w:rsidRPr="00F54F0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https://akademiapz.sk/sk/veda-vyskum/projekty-eu</w:t>
        </w:r>
      </w:hyperlink>
      <w:r w:rsidR="00F54F0F">
        <w:rPr>
          <w:rFonts w:ascii="Times New Roman" w:hAnsi="Times New Roman" w:cs="Times New Roman"/>
          <w:sz w:val="24"/>
          <w:szCs w:val="24"/>
        </w:rPr>
        <w:t xml:space="preserve">. Od akademického roka 2021/2022 je Akadémia partnerom v realizácii národného projektu </w:t>
      </w:r>
      <w:hyperlink r:id="rId10" w:history="1">
        <w:r w:rsidR="00F54F0F" w:rsidRPr="00F54F0F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Zvýšenie odolnosti Slovenska voči hybridným hrozbám pomocou posilnenia kapacít verejnej správy.</w:t>
        </w:r>
      </w:hyperlink>
      <w:r w:rsidR="00F5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0F" w:rsidRDefault="00F54F0F" w:rsidP="00F54F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6BD4" w:rsidRDefault="00F54F0F" w:rsidP="00F54F0F">
      <w:pPr>
        <w:pStyle w:val="Nadpis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F54F0F">
        <w:rPr>
          <w:rFonts w:ascii="Times New Roman" w:hAnsi="Times New Roman" w:cs="Times New Roman"/>
          <w:b/>
          <w:color w:val="000000" w:themeColor="text1"/>
        </w:rPr>
        <w:t>Habilitačné a inauguračné konania</w:t>
      </w:r>
    </w:p>
    <w:p w:rsidR="00F54F0F" w:rsidRPr="00F54F0F" w:rsidRDefault="00F54F0F" w:rsidP="00F54F0F"/>
    <w:p w:rsidR="00F54F0F" w:rsidRPr="00F54F0F" w:rsidRDefault="00F54F0F" w:rsidP="00F54F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Akadémia podporuje svojich pedagogických zamestnancov v odbornom raste, čoho je dôkazom aj úspešnosť v habilitačných a inauguračných konaniach, s cieľom podporiť a zvýšiť odbornosť aj s ohľadom na následne poskytované vzdelávania vo všetkých stupňoch, ktoré akadémia poskytuje. V akademickom roku 2021/2022 bolo úspešne obhájených 7 habilitačných konaní. Dostupné na: </w:t>
      </w:r>
      <w:hyperlink r:id="rId11" w:history="1">
        <w:r w:rsidRPr="005765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https://akademiapz.sk/aktuality/uradna-tabula/habilitacne-inauguracne-prednasky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F54F0F" w:rsidRPr="00F5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49F"/>
    <w:multiLevelType w:val="hybridMultilevel"/>
    <w:tmpl w:val="CCD21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055"/>
    <w:multiLevelType w:val="hybridMultilevel"/>
    <w:tmpl w:val="9E2EBB50"/>
    <w:lvl w:ilvl="0" w:tplc="E5B63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A9B"/>
    <w:multiLevelType w:val="hybridMultilevel"/>
    <w:tmpl w:val="061CB532"/>
    <w:lvl w:ilvl="0" w:tplc="E5B63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0"/>
    <w:rsid w:val="00241115"/>
    <w:rsid w:val="0030229E"/>
    <w:rsid w:val="00346BD4"/>
    <w:rsid w:val="00541D49"/>
    <w:rsid w:val="00606770"/>
    <w:rsid w:val="006F4650"/>
    <w:rsid w:val="00B33778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5801"/>
  <w15:chartTrackingRefBased/>
  <w15:docId w15:val="{EF029B17-E5D3-42E4-A8B4-4C74CC43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06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F4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F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6F465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0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46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pz.sk/sites/default/files/2022-12/Hodnotenie%20vedy%20a%20vedeckov%C3%BDskumnej%20%C4%8Dinnosti%20za%20rok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akademiapz.sk/aktuality/uradna-tabula/habilitacne-inauguracne-predna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ademiapz.sk/veda-a-vyskum/projekty/zvysenie-odolnosti-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apz.sk/sk/veda-vyskum/projekty-e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Sféry</a:t>
            </a:r>
            <a:r>
              <a:rPr lang="en-US"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 </a:t>
            </a: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zamestnanosti asolventov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8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000-4F4A-8466-D612F719711B}"/>
              </c:ext>
            </c:extLst>
          </c:dPt>
          <c:dPt>
            <c:idx val="1"/>
            <c:bubble3D val="0"/>
            <c:explosion val="13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000-4F4A-8466-D612F719711B}"/>
              </c:ext>
            </c:extLst>
          </c:dPt>
          <c:dPt>
            <c:idx val="2"/>
            <c:bubble3D val="0"/>
            <c:explosion val="6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000-4F4A-8466-D612F719711B}"/>
              </c:ext>
            </c:extLst>
          </c:dPt>
          <c:dPt>
            <c:idx val="3"/>
            <c:bubble3D val="0"/>
            <c:explosion val="14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000-4F4A-8466-D612F719711B}"/>
              </c:ext>
            </c:extLst>
          </c:dPt>
          <c:dPt>
            <c:idx val="4"/>
            <c:bubble3D val="0"/>
            <c:explosion val="14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000-4F4A-8466-D612F719711B}"/>
              </c:ext>
            </c:extLst>
          </c:dPt>
          <c:dPt>
            <c:idx val="5"/>
            <c:bubble3D val="0"/>
            <c:explosion val="11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C000-4F4A-8466-D612F719711B}"/>
              </c:ext>
            </c:extLst>
          </c:dPt>
          <c:dPt>
            <c:idx val="6"/>
            <c:bubble3D val="0"/>
            <c:explosion val="12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C000-4F4A-8466-D612F719711B}"/>
              </c:ext>
            </c:extLst>
          </c:dPt>
          <c:cat>
            <c:strRef>
              <c:f>Hárok1!$A$26:$A$32</c:f>
              <c:strCache>
                <c:ptCount val="7"/>
                <c:pt idx="0">
                  <c:v>vo vyštudovanom odbore </c:v>
                </c:pt>
                <c:pt idx="1">
                  <c:v>mimo vyštudovaného odboru</c:v>
                </c:pt>
                <c:pt idx="2">
                  <c:v>bezpečnostné služby v pôsobnosti MV SR</c:v>
                </c:pt>
                <c:pt idx="3">
                  <c:v>verejná správa</c:v>
                </c:pt>
                <c:pt idx="4">
                  <c:v>súkromná sféra (vrátane SBS)</c:v>
                </c:pt>
                <c:pt idx="5">
                  <c:v>ozbrojené zložky v pôsobnosti MO SR</c:v>
                </c:pt>
                <c:pt idx="6">
                  <c:v>iné</c:v>
                </c:pt>
              </c:strCache>
            </c:strRef>
          </c:cat>
          <c:val>
            <c:numRef>
              <c:f>Hárok1!$B$26:$B$32</c:f>
              <c:numCache>
                <c:formatCode>General</c:formatCode>
                <c:ptCount val="7"/>
                <c:pt idx="0">
                  <c:v>38</c:v>
                </c:pt>
                <c:pt idx="1">
                  <c:v>13</c:v>
                </c:pt>
                <c:pt idx="2">
                  <c:v>30</c:v>
                </c:pt>
                <c:pt idx="3">
                  <c:v>8</c:v>
                </c:pt>
                <c:pt idx="4">
                  <c:v>7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00-4F4A-8466-D612F7197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Zamestnanosť absolventov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Hárok1!$A$20:$A$23</c:f>
              <c:strCache>
                <c:ptCount val="4"/>
                <c:pt idx="0">
                  <c:v>zamestnali sa</c:v>
                </c:pt>
                <c:pt idx="1">
                  <c:v>zamestnali sa a pokračujkú v externom štúdiu</c:v>
                </c:pt>
                <c:pt idx="2">
                  <c:v>nezamestnali sa, pokračujú  dennej forme Mgr. štúdia</c:v>
                </c:pt>
                <c:pt idx="3">
                  <c:v>nezamestnali sa</c:v>
                </c:pt>
              </c:strCache>
            </c:strRef>
          </c:cat>
          <c:val>
            <c:numRef>
              <c:f>Hárok1!$B$20:$B$23</c:f>
              <c:numCache>
                <c:formatCode>General</c:formatCode>
                <c:ptCount val="4"/>
                <c:pt idx="0">
                  <c:v>39</c:v>
                </c:pt>
                <c:pt idx="1">
                  <c:v>12</c:v>
                </c:pt>
                <c:pt idx="2">
                  <c:v>61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78-4C6D-86F3-C44D4C450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959504"/>
        <c:axId val="70968656"/>
        <c:axId val="0"/>
      </c:bar3DChart>
      <c:catAx>
        <c:axId val="7095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70968656"/>
        <c:crosses val="autoZero"/>
        <c:auto val="1"/>
        <c:lblAlgn val="ctr"/>
        <c:lblOffset val="100"/>
        <c:noMultiLvlLbl val="0"/>
      </c:catAx>
      <c:valAx>
        <c:axId val="7096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095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1D72-312B-4EC7-8AAA-E494EA9B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Hegedűšová</dc:creator>
  <cp:keywords/>
  <dc:description/>
  <cp:lastModifiedBy>Veronika Hegedűšová</cp:lastModifiedBy>
  <cp:revision>1</cp:revision>
  <cp:lastPrinted>2022-12-22T11:20:00Z</cp:lastPrinted>
  <dcterms:created xsi:type="dcterms:W3CDTF">2022-12-22T10:00:00Z</dcterms:created>
  <dcterms:modified xsi:type="dcterms:W3CDTF">2022-12-22T11:20:00Z</dcterms:modified>
</cp:coreProperties>
</file>