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B8E32" w14:textId="77777777" w:rsidR="0007683B" w:rsidRPr="0007683B" w:rsidRDefault="0007683B" w:rsidP="0007683B">
      <w:pPr>
        <w:tabs>
          <w:tab w:val="center" w:pos="4536"/>
          <w:tab w:val="right" w:pos="9072"/>
        </w:tabs>
        <w:spacing w:after="0" w:line="240" w:lineRule="auto"/>
        <w:rPr>
          <w:rFonts w:ascii="Calibri" w:eastAsia="Calibri" w:hAnsi="Calibri" w:cs="Times New Roman"/>
          <w:b/>
          <w:bCs/>
          <w:sz w:val="24"/>
          <w:szCs w:val="24"/>
        </w:rPr>
      </w:pPr>
      <w:r w:rsidRPr="0007683B">
        <w:rPr>
          <w:rFonts w:ascii="Calibri" w:eastAsia="Calibri" w:hAnsi="Calibri" w:cs="Times New Roman"/>
          <w:b/>
          <w:bCs/>
          <w:sz w:val="24"/>
          <w:szCs w:val="24"/>
        </w:rPr>
        <w:t>Opis študijného programu – osnova</w:t>
      </w:r>
      <w:r w:rsidRPr="0007683B">
        <w:rPr>
          <w:rFonts w:ascii="Calibri" w:eastAsia="Calibri" w:hAnsi="Calibri" w:cs="Times New Roman"/>
          <w:b/>
          <w:bCs/>
          <w:sz w:val="24"/>
          <w:szCs w:val="24"/>
          <w:vertAlign w:val="superscript"/>
        </w:rPr>
        <w:footnoteReference w:id="1"/>
      </w:r>
      <w:r w:rsidRPr="0007683B">
        <w:rPr>
          <w:rFonts w:ascii="Calibri" w:eastAsia="Calibri" w:hAnsi="Calibri" w:cs="Times New Roman"/>
          <w:b/>
          <w:bCs/>
          <w:sz w:val="24"/>
          <w:szCs w:val="24"/>
        </w:rPr>
        <w:t xml:space="preserve"> </w:t>
      </w:r>
    </w:p>
    <w:p w14:paraId="391AFA84" w14:textId="77777777"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14:paraId="5B3FFB7B" w14:textId="77777777" w:rsidTr="00083155">
        <w:tc>
          <w:tcPr>
            <w:tcW w:w="3114" w:type="dxa"/>
            <w:gridSpan w:val="4"/>
          </w:tcPr>
          <w:p w14:paraId="5B097870"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14:paraId="155E3C67" w14:textId="77777777" w:rsidR="0007683B" w:rsidRPr="0007683B" w:rsidRDefault="0007683B" w:rsidP="0007683B">
            <w:pPr>
              <w:rPr>
                <w:rFonts w:ascii="Calibri" w:eastAsia="Calibri" w:hAnsi="Calibri" w:cs="Calibri"/>
                <w:bCs/>
              </w:rPr>
            </w:pPr>
            <w:r w:rsidRPr="0007683B">
              <w:rPr>
                <w:rFonts w:ascii="Calibri" w:eastAsia="Calibri" w:hAnsi="Calibri" w:cs="Calibri"/>
                <w:bCs/>
              </w:rPr>
              <w:t>Ekonomická univerzita v</w:t>
            </w:r>
            <w:r w:rsidR="00B05096">
              <w:rPr>
                <w:rFonts w:ascii="Calibri" w:eastAsia="Calibri" w:hAnsi="Calibri" w:cs="Calibri"/>
                <w:bCs/>
              </w:rPr>
              <w:t> </w:t>
            </w:r>
            <w:r w:rsidRPr="0007683B">
              <w:rPr>
                <w:rFonts w:ascii="Calibri" w:eastAsia="Calibri" w:hAnsi="Calibri" w:cs="Calibri"/>
                <w:bCs/>
              </w:rPr>
              <w:t>Bratislave</w:t>
            </w:r>
          </w:p>
        </w:tc>
      </w:tr>
      <w:tr w:rsidR="00785824" w:rsidRPr="0007683B" w14:paraId="5DE37023" w14:textId="77777777" w:rsidTr="00083155">
        <w:tc>
          <w:tcPr>
            <w:tcW w:w="3114" w:type="dxa"/>
            <w:gridSpan w:val="4"/>
          </w:tcPr>
          <w:p w14:paraId="409F8323"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14:paraId="4276AD4E" w14:textId="77777777" w:rsidR="0007683B" w:rsidRPr="0007683B" w:rsidRDefault="0007683B" w:rsidP="0007683B">
            <w:pPr>
              <w:rPr>
                <w:rFonts w:ascii="Calibri" w:eastAsia="Calibri" w:hAnsi="Calibri" w:cs="Calibri"/>
                <w:bCs/>
              </w:rPr>
            </w:pPr>
            <w:r w:rsidRPr="0007683B">
              <w:rPr>
                <w:rFonts w:ascii="Calibri" w:eastAsia="Calibri" w:hAnsi="Calibri" w:cs="Calibri"/>
                <w:bCs/>
              </w:rPr>
              <w:t>Bratislava</w:t>
            </w:r>
            <w:r w:rsidR="00F73499">
              <w:rPr>
                <w:rFonts w:ascii="Calibri" w:eastAsia="Calibri" w:hAnsi="Calibri" w:cs="Calibri"/>
                <w:bCs/>
              </w:rPr>
              <w:t>, Dolnozemská cesta 1</w:t>
            </w:r>
          </w:p>
        </w:tc>
      </w:tr>
      <w:tr w:rsidR="00B267CD" w:rsidRPr="0007683B" w14:paraId="65C286B5" w14:textId="77777777" w:rsidTr="00083155">
        <w:tc>
          <w:tcPr>
            <w:tcW w:w="3114" w:type="dxa"/>
            <w:gridSpan w:val="4"/>
          </w:tcPr>
          <w:p w14:paraId="7951D0A5"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14:paraId="52BE334A" w14:textId="77777777" w:rsidR="0007683B" w:rsidRPr="0007683B" w:rsidRDefault="000771EA" w:rsidP="0007683B">
            <w:pPr>
              <w:rPr>
                <w:rFonts w:ascii="Calibri" w:eastAsia="Calibri" w:hAnsi="Calibri" w:cs="Calibri"/>
                <w:bCs/>
                <w:color w:val="FF0000"/>
              </w:rPr>
            </w:pPr>
            <w:r w:rsidRPr="000771EA">
              <w:rPr>
                <w:rFonts w:ascii="Calibri" w:eastAsia="Calibri" w:hAnsi="Calibri" w:cs="Calibri"/>
                <w:bCs/>
              </w:rPr>
              <w:t>00399957</w:t>
            </w:r>
          </w:p>
        </w:tc>
      </w:tr>
      <w:tr w:rsidR="0007683B" w:rsidRPr="0007683B" w14:paraId="2D9BC2D8" w14:textId="77777777" w:rsidTr="00083155">
        <w:tc>
          <w:tcPr>
            <w:tcW w:w="3114" w:type="dxa"/>
            <w:gridSpan w:val="4"/>
          </w:tcPr>
          <w:p w14:paraId="72B6AC03"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14:paraId="64F1DC42" w14:textId="77777777" w:rsidR="0007683B" w:rsidRPr="0007683B" w:rsidRDefault="005D09E4" w:rsidP="0007683B">
            <w:pPr>
              <w:rPr>
                <w:rFonts w:ascii="Calibri" w:eastAsia="Calibri" w:hAnsi="Calibri" w:cs="Calibri"/>
                <w:bCs/>
              </w:rPr>
            </w:pPr>
            <w:r>
              <w:rPr>
                <w:rFonts w:ascii="Calibri" w:eastAsia="Calibri" w:hAnsi="Calibri" w:cs="Calibri"/>
                <w:bCs/>
              </w:rPr>
              <w:t>Národohospodárska fakulta</w:t>
            </w:r>
          </w:p>
        </w:tc>
      </w:tr>
      <w:tr w:rsidR="0007683B" w:rsidRPr="0007683B" w14:paraId="67B67867" w14:textId="77777777" w:rsidTr="00681684">
        <w:tc>
          <w:tcPr>
            <w:tcW w:w="3114" w:type="dxa"/>
            <w:gridSpan w:val="4"/>
          </w:tcPr>
          <w:p w14:paraId="4B8E9D67"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shd w:val="clear" w:color="auto" w:fill="auto"/>
          </w:tcPr>
          <w:p w14:paraId="39395674" w14:textId="77777777" w:rsidR="0007683B" w:rsidRPr="00681684" w:rsidRDefault="00F73499" w:rsidP="0007683B">
            <w:pPr>
              <w:rPr>
                <w:rFonts w:ascii="Calibri" w:eastAsia="Calibri" w:hAnsi="Calibri" w:cs="Calibri"/>
                <w:bCs/>
              </w:rPr>
            </w:pPr>
            <w:r w:rsidRPr="00681684">
              <w:rPr>
                <w:rFonts w:ascii="Calibri" w:eastAsia="Calibri" w:hAnsi="Calibri" w:cs="Calibri"/>
                <w:bCs/>
              </w:rPr>
              <w:fldChar w:fldCharType="begin">
                <w:ffData>
                  <w:name w:val="Rozbaľov2"/>
                  <w:enabled/>
                  <w:calcOnExit w:val="0"/>
                  <w:ddList>
                    <w:result w:val="1"/>
                    <w:listEntry w:val="                                         "/>
                    <w:listEntry w:val="Bratislava, Dolnozemská cesta 1"/>
                    <w:listEntry w:val="Košice, Tajovského 13"/>
                  </w:ddList>
                </w:ffData>
              </w:fldChar>
            </w:r>
            <w:bookmarkStart w:id="0" w:name="Rozbaľov2"/>
            <w:r w:rsidRPr="00681684">
              <w:rPr>
                <w:rFonts w:ascii="Calibri" w:eastAsia="Calibri" w:hAnsi="Calibri" w:cs="Calibri"/>
                <w:bCs/>
              </w:rPr>
              <w:instrText xml:space="preserve"> FORMDROPDOWN </w:instrText>
            </w:r>
            <w:r w:rsidR="00586222">
              <w:rPr>
                <w:rFonts w:ascii="Calibri" w:eastAsia="Calibri" w:hAnsi="Calibri" w:cs="Calibri"/>
                <w:bCs/>
              </w:rPr>
            </w:r>
            <w:r w:rsidR="00586222">
              <w:rPr>
                <w:rFonts w:ascii="Calibri" w:eastAsia="Calibri" w:hAnsi="Calibri" w:cs="Calibri"/>
                <w:bCs/>
              </w:rPr>
              <w:fldChar w:fldCharType="separate"/>
            </w:r>
            <w:r w:rsidRPr="00681684">
              <w:rPr>
                <w:rFonts w:ascii="Calibri" w:eastAsia="Calibri" w:hAnsi="Calibri" w:cs="Calibri"/>
                <w:bCs/>
              </w:rPr>
              <w:fldChar w:fldCharType="end"/>
            </w:r>
            <w:bookmarkEnd w:id="0"/>
          </w:p>
        </w:tc>
      </w:tr>
      <w:tr w:rsidR="0007683B" w:rsidRPr="0007683B" w14:paraId="74A8213E" w14:textId="77777777" w:rsidTr="00083155">
        <w:tc>
          <w:tcPr>
            <w:tcW w:w="3114" w:type="dxa"/>
            <w:gridSpan w:val="4"/>
          </w:tcPr>
          <w:p w14:paraId="5E360692"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14:paraId="59A6F23E" w14:textId="77777777" w:rsidR="0007683B" w:rsidRPr="008D73A1" w:rsidRDefault="0007683B" w:rsidP="0007683B">
            <w:pPr>
              <w:rPr>
                <w:rFonts w:ascii="Calibri" w:eastAsia="Calibri" w:hAnsi="Calibri" w:cs="Calibri"/>
                <w:bCs/>
              </w:rPr>
            </w:pPr>
            <w:r w:rsidRPr="008D73A1">
              <w:rPr>
                <w:rFonts w:ascii="Calibri" w:eastAsia="Calibri" w:hAnsi="Calibri" w:cs="Calibri"/>
                <w:bCs/>
              </w:rPr>
              <w:t>Rada pre vnútorné hodnotenie kvality na EU v Bratislave</w:t>
            </w:r>
          </w:p>
        </w:tc>
      </w:tr>
      <w:tr w:rsidR="0007683B" w:rsidRPr="0007683B" w14:paraId="5A79DE54" w14:textId="77777777" w:rsidTr="00083155">
        <w:tc>
          <w:tcPr>
            <w:tcW w:w="5524" w:type="dxa"/>
            <w:gridSpan w:val="12"/>
          </w:tcPr>
          <w:p w14:paraId="711036DD"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3538" w:type="dxa"/>
            <w:gridSpan w:val="5"/>
          </w:tcPr>
          <w:p w14:paraId="72A4AA1D" w14:textId="77777777" w:rsidR="00A37B62" w:rsidRDefault="00A37B62" w:rsidP="00A37B62">
            <w:pPr>
              <w:rPr>
                <w:rFonts w:ascii="Calibri" w:eastAsia="Calibri" w:hAnsi="Calibri" w:cs="Calibri"/>
                <w:bCs/>
                <w:lang w:val="en-GB"/>
              </w:rPr>
            </w:pPr>
            <w:r>
              <w:rPr>
                <w:rFonts w:ascii="Calibri" w:eastAsia="Calibri" w:hAnsi="Calibri" w:cs="Calibri"/>
                <w:bCs/>
              </w:rPr>
              <w:t>29.3.2021</w:t>
            </w:r>
          </w:p>
          <w:p w14:paraId="1615B97E" w14:textId="27F21BA6" w:rsidR="0007683B" w:rsidRPr="008D73A1" w:rsidRDefault="0007683B" w:rsidP="0007683B">
            <w:pPr>
              <w:rPr>
                <w:rFonts w:ascii="Calibri" w:eastAsia="Calibri" w:hAnsi="Calibri" w:cs="Calibri"/>
                <w:bCs/>
              </w:rPr>
            </w:pPr>
            <w:bookmarkStart w:id="1" w:name="_GoBack"/>
            <w:bookmarkEnd w:id="1"/>
          </w:p>
        </w:tc>
      </w:tr>
      <w:tr w:rsidR="009D6A5F" w:rsidRPr="0007683B" w14:paraId="67342531" w14:textId="77777777" w:rsidTr="00083155">
        <w:tc>
          <w:tcPr>
            <w:tcW w:w="5524" w:type="dxa"/>
            <w:gridSpan w:val="12"/>
          </w:tcPr>
          <w:p w14:paraId="10532844" w14:textId="77777777"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14:paraId="613C73D2" w14:textId="77777777" w:rsidR="0007683B"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14:paraId="6304F1E3" w14:textId="77777777" w:rsidTr="00083155">
        <w:tc>
          <w:tcPr>
            <w:tcW w:w="5524" w:type="dxa"/>
            <w:gridSpan w:val="12"/>
          </w:tcPr>
          <w:p w14:paraId="5683A3D6" w14:textId="77777777"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14:paraId="13313D2F" w14:textId="77777777"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14:paraId="56862556" w14:textId="77777777" w:rsidTr="00083155">
        <w:tc>
          <w:tcPr>
            <w:tcW w:w="5524" w:type="dxa"/>
            <w:gridSpan w:val="12"/>
            <w:tcBorders>
              <w:bottom w:val="single" w:sz="12" w:space="0" w:color="auto"/>
            </w:tcBorders>
          </w:tcPr>
          <w:p w14:paraId="4FC08C0C" w14:textId="77777777"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14:paraId="28C9887E" w14:textId="77777777"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AF0976" w:rsidRPr="0007683B" w14:paraId="58E7EFA1" w14:textId="77777777" w:rsidTr="00083155">
        <w:tc>
          <w:tcPr>
            <w:tcW w:w="9062" w:type="dxa"/>
            <w:gridSpan w:val="17"/>
            <w:tcBorders>
              <w:top w:val="single" w:sz="12" w:space="0" w:color="auto"/>
              <w:bottom w:val="single" w:sz="12" w:space="0" w:color="auto"/>
            </w:tcBorders>
          </w:tcPr>
          <w:p w14:paraId="73532CBB" w14:textId="77777777" w:rsidR="00AF0976" w:rsidRPr="008D73A1" w:rsidRDefault="00AF0976" w:rsidP="0007683B">
            <w:pPr>
              <w:rPr>
                <w:rFonts w:ascii="Calibri" w:eastAsia="Calibri" w:hAnsi="Calibri" w:cs="Calibri"/>
                <w:bCs/>
              </w:rPr>
            </w:pPr>
          </w:p>
        </w:tc>
      </w:tr>
      <w:tr w:rsidR="00AF0976" w:rsidRPr="0007683B" w14:paraId="0C983C34" w14:textId="77777777" w:rsidTr="00083155">
        <w:tc>
          <w:tcPr>
            <w:tcW w:w="9062" w:type="dxa"/>
            <w:gridSpan w:val="17"/>
            <w:tcBorders>
              <w:top w:val="single" w:sz="12" w:space="0" w:color="auto"/>
            </w:tcBorders>
          </w:tcPr>
          <w:p w14:paraId="54E0CA54" w14:textId="77777777"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14:paraId="4EBEE65C" w14:textId="77777777" w:rsidR="00AF0976" w:rsidRPr="00AF0976" w:rsidRDefault="00AF0976" w:rsidP="0007683B">
            <w:pPr>
              <w:rPr>
                <w:rFonts w:ascii="Calibri" w:eastAsia="Calibri" w:hAnsi="Calibri" w:cs="Calibri"/>
                <w:bCs/>
                <w:sz w:val="28"/>
                <w:szCs w:val="28"/>
              </w:rPr>
            </w:pPr>
          </w:p>
        </w:tc>
      </w:tr>
      <w:tr w:rsidR="009D6A5F" w:rsidRPr="0007683B" w14:paraId="7E014F44" w14:textId="77777777" w:rsidTr="00083155">
        <w:tc>
          <w:tcPr>
            <w:tcW w:w="3256" w:type="dxa"/>
            <w:gridSpan w:val="5"/>
          </w:tcPr>
          <w:p w14:paraId="474A5621"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14:paraId="1B614784" w14:textId="48158DE2" w:rsidR="00205298" w:rsidRPr="008D73A1" w:rsidRDefault="00E94AAC" w:rsidP="0007683B">
            <w:pPr>
              <w:rPr>
                <w:rFonts w:ascii="Calibri" w:eastAsia="Calibri" w:hAnsi="Calibri" w:cs="Calibri"/>
                <w:bCs/>
              </w:rPr>
            </w:pPr>
            <w:r w:rsidRPr="00243E0C">
              <w:rPr>
                <w:rFonts w:ascii="Calibri" w:eastAsia="Calibri" w:hAnsi="Calibri" w:cs="Calibri"/>
                <w:bCs/>
              </w:rPr>
              <w:t>Finančné trhy a investovanie</w:t>
            </w:r>
            <w:r w:rsidR="00B05096" w:rsidRPr="008D73A1">
              <w:rPr>
                <w:rFonts w:ascii="Calibri" w:eastAsia="Calibri" w:hAnsi="Calibri" w:cs="Calibri"/>
                <w:bCs/>
              </w:rPr>
              <w:t xml:space="preserve"> </w:t>
            </w:r>
          </w:p>
        </w:tc>
      </w:tr>
      <w:tr w:rsidR="009D6A5F" w:rsidRPr="0007683B" w14:paraId="7DE2DB36" w14:textId="77777777" w:rsidTr="00083155">
        <w:tc>
          <w:tcPr>
            <w:tcW w:w="4815" w:type="dxa"/>
            <w:gridSpan w:val="10"/>
          </w:tcPr>
          <w:p w14:paraId="134AEC60"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4247" w:type="dxa"/>
            <w:gridSpan w:val="7"/>
          </w:tcPr>
          <w:p w14:paraId="3C5ADE57" w14:textId="37C49B0E" w:rsidR="00B05096" w:rsidRPr="00E94AAC" w:rsidRDefault="00B05096" w:rsidP="00E94AAC">
            <w:pPr>
              <w:rPr>
                <w:rFonts w:ascii="Calibri" w:eastAsia="Calibri" w:hAnsi="Calibri" w:cs="Calibri"/>
                <w:bCs/>
              </w:rPr>
            </w:pPr>
          </w:p>
          <w:p w14:paraId="2029C7CE" w14:textId="5106F998" w:rsidR="009D6A5F" w:rsidRPr="00E94AAC" w:rsidRDefault="00B05096" w:rsidP="00B05096">
            <w:pPr>
              <w:pStyle w:val="Odsekzoznamu"/>
              <w:numPr>
                <w:ilvl w:val="0"/>
                <w:numId w:val="26"/>
              </w:numPr>
              <w:rPr>
                <w:rFonts w:ascii="Calibri" w:eastAsia="Calibri" w:hAnsi="Calibri" w:cs="Calibri"/>
                <w:bCs/>
              </w:rPr>
            </w:pPr>
            <w:r w:rsidRPr="004F135A">
              <w:rPr>
                <w:rFonts w:ascii="Calibri" w:eastAsia="Calibri" w:hAnsi="Calibri" w:cs="Calibri"/>
                <w:bCs/>
              </w:rPr>
              <w:t>stupeň – 767</w:t>
            </w:r>
          </w:p>
        </w:tc>
      </w:tr>
      <w:tr w:rsidR="00AC403C" w:rsidRPr="0007683B" w14:paraId="551F083A" w14:textId="77777777" w:rsidTr="00083155">
        <w:tc>
          <w:tcPr>
            <w:tcW w:w="4815" w:type="dxa"/>
            <w:gridSpan w:val="10"/>
          </w:tcPr>
          <w:p w14:paraId="03009B5C" w14:textId="77777777" w:rsidR="00AC403C" w:rsidRPr="001225E0" w:rsidRDefault="00AC403C"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14:paraId="4954CBE6" w14:textId="77777777" w:rsidR="00AC403C" w:rsidRDefault="00A96315" w:rsidP="0007683B">
            <w:pPr>
              <w:rPr>
                <w:rFonts w:ascii="Calibri" w:eastAsia="Calibri" w:hAnsi="Calibri" w:cs="Calibri"/>
                <w:bCs/>
              </w:rPr>
            </w:pPr>
            <w:r>
              <w:rPr>
                <w:rFonts w:ascii="Calibri" w:eastAsia="Calibri" w:hAnsi="Calibri" w:cs="Calibri"/>
                <w:bCs/>
              </w:rPr>
              <w:fldChar w:fldCharType="begin">
                <w:ffData>
                  <w:name w:val="Rozbaľov4"/>
                  <w:enabled/>
                  <w:calcOnExit w:val="0"/>
                  <w:ddList>
                    <w:result w:val="1"/>
                    <w:listEntry w:val="                                        "/>
                    <w:listEntry w:val="Bratislava"/>
                    <w:listEntry w:val="Košice"/>
                    <w:listEntry w:val="Michalovce"/>
                    <w:listEntry w:val="Košice, Michalovce"/>
                  </w:ddList>
                </w:ffData>
              </w:fldChar>
            </w:r>
            <w:bookmarkStart w:id="2" w:name="Rozbaľov4"/>
            <w:r>
              <w:rPr>
                <w:rFonts w:ascii="Calibri" w:eastAsia="Calibri" w:hAnsi="Calibri" w:cs="Calibri"/>
                <w:bCs/>
              </w:rPr>
              <w:instrText xml:space="preserve"> FORMDROPDOWN </w:instrText>
            </w:r>
            <w:r w:rsidR="00586222">
              <w:rPr>
                <w:rFonts w:ascii="Calibri" w:eastAsia="Calibri" w:hAnsi="Calibri" w:cs="Calibri"/>
                <w:bCs/>
              </w:rPr>
            </w:r>
            <w:r w:rsidR="00586222">
              <w:rPr>
                <w:rFonts w:ascii="Calibri" w:eastAsia="Calibri" w:hAnsi="Calibri" w:cs="Calibri"/>
                <w:bCs/>
              </w:rPr>
              <w:fldChar w:fldCharType="separate"/>
            </w:r>
            <w:r>
              <w:rPr>
                <w:rFonts w:ascii="Calibri" w:eastAsia="Calibri" w:hAnsi="Calibri" w:cs="Calibri"/>
                <w:bCs/>
              </w:rPr>
              <w:fldChar w:fldCharType="end"/>
            </w:r>
            <w:bookmarkEnd w:id="2"/>
          </w:p>
        </w:tc>
      </w:tr>
      <w:tr w:rsidR="00AC403C" w:rsidRPr="0007683B" w14:paraId="642617FC" w14:textId="77777777" w:rsidTr="00083155">
        <w:tc>
          <w:tcPr>
            <w:tcW w:w="4815" w:type="dxa"/>
            <w:gridSpan w:val="10"/>
          </w:tcPr>
          <w:p w14:paraId="228B8977" w14:textId="77777777" w:rsidR="00AC403C" w:rsidRPr="001225E0" w:rsidRDefault="004722CA"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14:paraId="5E255F63" w14:textId="77777777" w:rsidR="00AC403C" w:rsidRDefault="00CE4A06" w:rsidP="0007683B">
            <w:pPr>
              <w:rPr>
                <w:rFonts w:ascii="Calibri" w:eastAsia="Calibri" w:hAnsi="Calibri" w:cs="Calibri"/>
                <w:bCs/>
              </w:rPr>
            </w:pPr>
            <w:r>
              <w:rPr>
                <w:rFonts w:ascii="Calibri" w:eastAsia="Calibri" w:hAnsi="Calibri" w:cs="Calibri"/>
                <w:bCs/>
              </w:rPr>
              <w:fldChar w:fldCharType="begin">
                <w:ffData>
                  <w:name w:val="Rozbaľov5"/>
                  <w:enabled/>
                  <w:calcOnExit w:val="0"/>
                  <w:ddList>
                    <w:result w:val="1"/>
                    <w:listEntry w:val="                                           "/>
                    <w:listEntry w:val="8 - Ekonómia a manažment "/>
                    <w:listEntry w:val="8 - Ekonómia a manažment a 30 - Právo"/>
                    <w:listEntry w:val="11 - Filológia"/>
                  </w:ddList>
                </w:ffData>
              </w:fldChar>
            </w:r>
            <w:bookmarkStart w:id="3" w:name="Rozbaľov5"/>
            <w:r>
              <w:rPr>
                <w:rFonts w:ascii="Calibri" w:eastAsia="Calibri" w:hAnsi="Calibri" w:cs="Calibri"/>
                <w:bCs/>
              </w:rPr>
              <w:instrText xml:space="preserve"> FORMDROPDOWN </w:instrText>
            </w:r>
            <w:r w:rsidR="00586222">
              <w:rPr>
                <w:rFonts w:ascii="Calibri" w:eastAsia="Calibri" w:hAnsi="Calibri" w:cs="Calibri"/>
                <w:bCs/>
              </w:rPr>
            </w:r>
            <w:r w:rsidR="00586222">
              <w:rPr>
                <w:rFonts w:ascii="Calibri" w:eastAsia="Calibri" w:hAnsi="Calibri" w:cs="Calibri"/>
                <w:bCs/>
              </w:rPr>
              <w:fldChar w:fldCharType="separate"/>
            </w:r>
            <w:r>
              <w:rPr>
                <w:rFonts w:ascii="Calibri" w:eastAsia="Calibri" w:hAnsi="Calibri" w:cs="Calibri"/>
                <w:bCs/>
              </w:rPr>
              <w:fldChar w:fldCharType="end"/>
            </w:r>
            <w:bookmarkEnd w:id="3"/>
          </w:p>
          <w:p w14:paraId="5AC94BE7" w14:textId="77777777" w:rsidR="00AC403C" w:rsidRDefault="00AC403C" w:rsidP="0007683B">
            <w:pPr>
              <w:rPr>
                <w:rFonts w:ascii="Calibri" w:eastAsia="Calibri" w:hAnsi="Calibri" w:cs="Calibri"/>
                <w:bCs/>
              </w:rPr>
            </w:pPr>
          </w:p>
          <w:p w14:paraId="7771CF2E" w14:textId="77777777" w:rsidR="00AC403C" w:rsidRDefault="00024532" w:rsidP="0007683B">
            <w:pPr>
              <w:rPr>
                <w:rFonts w:ascii="Calibri" w:eastAsia="Calibri" w:hAnsi="Calibri" w:cs="Calibri"/>
                <w:bCs/>
              </w:rPr>
            </w:pPr>
            <w:r>
              <w:rPr>
                <w:rFonts w:ascii="Calibri" w:eastAsia="Calibri" w:hAnsi="Calibri" w:cs="Calibri"/>
                <w:bCs/>
              </w:rPr>
              <w:fldChar w:fldCharType="begin">
                <w:ffData>
                  <w:name w:val="Text90"/>
                  <w:enabled/>
                  <w:calcOnExit w:val="0"/>
                  <w:textInput>
                    <w:default w:val="vložte kód"/>
                  </w:textInput>
                </w:ffData>
              </w:fldChar>
            </w:r>
            <w:bookmarkStart w:id="4" w:name="Text9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rPr>
              <w:t>0311 Ekonómia</w:t>
            </w:r>
            <w:r>
              <w:rPr>
                <w:rFonts w:ascii="Calibri" w:eastAsia="Calibri" w:hAnsi="Calibri" w:cs="Calibri"/>
                <w:bCs/>
              </w:rPr>
              <w:fldChar w:fldCharType="end"/>
            </w:r>
            <w:bookmarkEnd w:id="4"/>
          </w:p>
        </w:tc>
      </w:tr>
      <w:tr w:rsidR="00CC4535" w:rsidRPr="0007683B" w14:paraId="3EC4D360" w14:textId="77777777" w:rsidTr="00681684">
        <w:tc>
          <w:tcPr>
            <w:tcW w:w="4815" w:type="dxa"/>
            <w:gridSpan w:val="10"/>
          </w:tcPr>
          <w:p w14:paraId="24731D8D"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4247" w:type="dxa"/>
            <w:gridSpan w:val="7"/>
            <w:shd w:val="clear" w:color="auto" w:fill="auto"/>
          </w:tcPr>
          <w:p w14:paraId="6F417F7D" w14:textId="77777777" w:rsidR="00CC4535" w:rsidRDefault="00AB7677" w:rsidP="0007683B">
            <w:pPr>
              <w:rPr>
                <w:rFonts w:ascii="Calibri" w:eastAsia="Calibri" w:hAnsi="Calibri" w:cs="Calibri"/>
                <w:bCs/>
              </w:rPr>
            </w:pPr>
            <w:r>
              <w:rPr>
                <w:rFonts w:ascii="Calibri" w:eastAsia="Calibri" w:hAnsi="Calibri" w:cs="Calibri"/>
                <w:bCs/>
              </w:rPr>
              <w:fldChar w:fldCharType="begin">
                <w:ffData>
                  <w:name w:val="Rozbaľov7"/>
                  <w:enabled/>
                  <w:calcOnExit w:val="0"/>
                  <w:ddList>
                    <w:result w:val="1"/>
                    <w:listEntry w:val="                                              "/>
                    <w:listEntry w:val="akademicky orientovaný"/>
                    <w:listEntry w:val="profesijne orientovaný"/>
                    <w:listEntry w:val="spoločný študijný program"/>
                  </w:ddList>
                </w:ffData>
              </w:fldChar>
            </w:r>
            <w:bookmarkStart w:id="5" w:name="Rozbaľov7"/>
            <w:r>
              <w:rPr>
                <w:rFonts w:ascii="Calibri" w:eastAsia="Calibri" w:hAnsi="Calibri" w:cs="Calibri"/>
                <w:bCs/>
              </w:rPr>
              <w:instrText xml:space="preserve"> FORMDROPDOWN </w:instrText>
            </w:r>
            <w:r w:rsidR="00586222">
              <w:rPr>
                <w:rFonts w:ascii="Calibri" w:eastAsia="Calibri" w:hAnsi="Calibri" w:cs="Calibri"/>
                <w:bCs/>
              </w:rPr>
            </w:r>
            <w:r w:rsidR="00586222">
              <w:rPr>
                <w:rFonts w:ascii="Calibri" w:eastAsia="Calibri" w:hAnsi="Calibri" w:cs="Calibri"/>
                <w:bCs/>
              </w:rPr>
              <w:fldChar w:fldCharType="separate"/>
            </w:r>
            <w:r>
              <w:rPr>
                <w:rFonts w:ascii="Calibri" w:eastAsia="Calibri" w:hAnsi="Calibri" w:cs="Calibri"/>
                <w:bCs/>
              </w:rPr>
              <w:fldChar w:fldCharType="end"/>
            </w:r>
            <w:bookmarkEnd w:id="5"/>
          </w:p>
        </w:tc>
      </w:tr>
      <w:tr w:rsidR="00CC4535" w:rsidRPr="0007683B" w14:paraId="31743D77" w14:textId="77777777" w:rsidTr="00083155">
        <w:tc>
          <w:tcPr>
            <w:tcW w:w="4815" w:type="dxa"/>
            <w:gridSpan w:val="10"/>
          </w:tcPr>
          <w:p w14:paraId="1FEDD22F"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Udeľovaný akademický titul</w:t>
            </w:r>
          </w:p>
        </w:tc>
        <w:tc>
          <w:tcPr>
            <w:tcW w:w="4247" w:type="dxa"/>
            <w:gridSpan w:val="7"/>
          </w:tcPr>
          <w:p w14:paraId="53850741" w14:textId="6A307887" w:rsidR="00CC4535" w:rsidRPr="004F135A" w:rsidRDefault="00B05096" w:rsidP="0007683B">
            <w:pPr>
              <w:rPr>
                <w:rFonts w:ascii="Calibri" w:eastAsia="Calibri" w:hAnsi="Calibri" w:cs="Calibri"/>
                <w:bCs/>
              </w:rPr>
            </w:pPr>
            <w:r w:rsidRPr="004F135A">
              <w:rPr>
                <w:rFonts w:ascii="Calibri" w:eastAsia="Calibri" w:hAnsi="Calibri" w:cs="Calibri"/>
                <w:bCs/>
              </w:rPr>
              <w:t>Inžinier („Ing.“)</w:t>
            </w:r>
          </w:p>
        </w:tc>
      </w:tr>
      <w:tr w:rsidR="00CC4535" w:rsidRPr="0007683B" w14:paraId="0BCC4405" w14:textId="77777777" w:rsidTr="00083155">
        <w:tc>
          <w:tcPr>
            <w:tcW w:w="4815" w:type="dxa"/>
            <w:gridSpan w:val="10"/>
          </w:tcPr>
          <w:p w14:paraId="5366CF27"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14:paraId="2A25EB9A" w14:textId="77777777" w:rsidR="00CC4535" w:rsidRPr="004F135A" w:rsidRDefault="00A96315" w:rsidP="0007683B">
            <w:pPr>
              <w:rPr>
                <w:rFonts w:ascii="Calibri" w:eastAsia="Calibri" w:hAnsi="Calibri" w:cs="Calibri"/>
                <w:bCs/>
              </w:rPr>
            </w:pPr>
            <w:r w:rsidRPr="004F135A">
              <w:rPr>
                <w:rFonts w:ascii="Calibri" w:eastAsia="Calibri" w:hAnsi="Calibri" w:cs="Calibri"/>
                <w:bCs/>
              </w:rPr>
              <w:fldChar w:fldCharType="begin">
                <w:ffData>
                  <w:name w:val="Rozbaľov9"/>
                  <w:enabled/>
                  <w:calcOnExit w:val="0"/>
                  <w:ddList>
                    <w:result w:val="1"/>
                    <w:listEntry w:val="                                                "/>
                    <w:listEntry w:val="denná"/>
                    <w:listEntry w:val="externá"/>
                  </w:ddList>
                </w:ffData>
              </w:fldChar>
            </w:r>
            <w:bookmarkStart w:id="6" w:name="Rozbaľov9"/>
            <w:r w:rsidRPr="004F135A">
              <w:rPr>
                <w:rFonts w:ascii="Calibri" w:eastAsia="Calibri" w:hAnsi="Calibri" w:cs="Calibri"/>
                <w:bCs/>
              </w:rPr>
              <w:instrText xml:space="preserve"> FORMDROPDOWN </w:instrText>
            </w:r>
            <w:r w:rsidR="00586222">
              <w:rPr>
                <w:rFonts w:ascii="Calibri" w:eastAsia="Calibri" w:hAnsi="Calibri" w:cs="Calibri"/>
                <w:bCs/>
              </w:rPr>
            </w:r>
            <w:r w:rsidR="00586222">
              <w:rPr>
                <w:rFonts w:ascii="Calibri" w:eastAsia="Calibri" w:hAnsi="Calibri" w:cs="Calibri"/>
                <w:bCs/>
              </w:rPr>
              <w:fldChar w:fldCharType="separate"/>
            </w:r>
            <w:r w:rsidRPr="004F135A">
              <w:rPr>
                <w:rFonts w:ascii="Calibri" w:eastAsia="Calibri" w:hAnsi="Calibri" w:cs="Calibri"/>
                <w:bCs/>
              </w:rPr>
              <w:fldChar w:fldCharType="end"/>
            </w:r>
            <w:bookmarkEnd w:id="6"/>
          </w:p>
        </w:tc>
      </w:tr>
      <w:tr w:rsidR="005E7AB3" w:rsidRPr="0007683B" w14:paraId="43216FA0" w14:textId="77777777" w:rsidTr="00083155">
        <w:tc>
          <w:tcPr>
            <w:tcW w:w="3114" w:type="dxa"/>
            <w:gridSpan w:val="4"/>
          </w:tcPr>
          <w:p w14:paraId="365A3BD3" w14:textId="77777777"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14:paraId="3EB5D67C" w14:textId="77777777" w:rsidR="005E7AB3" w:rsidRPr="005D09E4" w:rsidRDefault="005E7AB3" w:rsidP="005E7AB3">
            <w:pPr>
              <w:rPr>
                <w:rFonts w:ascii="Calibri" w:eastAsia="Calibri" w:hAnsi="Calibri" w:cs="Calibri"/>
                <w:bCs/>
              </w:rPr>
            </w:pPr>
            <w:r w:rsidRPr="005D09E4">
              <w:rPr>
                <w:rFonts w:ascii="Calibri" w:eastAsia="Calibri" w:hAnsi="Calibri" w:cs="Calibri"/>
                <w:bCs/>
              </w:rPr>
              <w:fldChar w:fldCharType="begin">
                <w:ffData>
                  <w:name w:val="Text9"/>
                  <w:enabled/>
                  <w:calcOnExit w:val="0"/>
                  <w:textInput>
                    <w:default w:val="uveďte spolupracujúce vysoké školy"/>
                  </w:textInput>
                </w:ffData>
              </w:fldChar>
            </w:r>
            <w:bookmarkStart w:id="7" w:name="Text9"/>
            <w:r w:rsidRPr="005D09E4">
              <w:rPr>
                <w:rFonts w:ascii="Calibri" w:eastAsia="Calibri" w:hAnsi="Calibri" w:cs="Calibri"/>
                <w:bCs/>
              </w:rPr>
              <w:instrText xml:space="preserve"> FORMTEXT </w:instrText>
            </w:r>
            <w:r w:rsidRPr="005D09E4">
              <w:rPr>
                <w:rFonts w:ascii="Calibri" w:eastAsia="Calibri" w:hAnsi="Calibri" w:cs="Calibri"/>
                <w:bCs/>
              </w:rPr>
            </w:r>
            <w:r w:rsidRPr="005D09E4">
              <w:rPr>
                <w:rFonts w:ascii="Calibri" w:eastAsia="Calibri" w:hAnsi="Calibri" w:cs="Calibri"/>
                <w:bCs/>
              </w:rPr>
              <w:fldChar w:fldCharType="separate"/>
            </w:r>
            <w:r w:rsidR="0044305F" w:rsidRPr="005D09E4">
              <w:rPr>
                <w:rFonts w:ascii="Calibri" w:eastAsia="Calibri" w:hAnsi="Calibri" w:cs="Calibri"/>
                <w:bCs/>
              </w:rPr>
              <w:t>x</w:t>
            </w:r>
            <w:r w:rsidRPr="005D09E4">
              <w:rPr>
                <w:rFonts w:ascii="Calibri" w:eastAsia="Calibri" w:hAnsi="Calibri" w:cs="Calibri"/>
                <w:bCs/>
              </w:rPr>
              <w:fldChar w:fldCharType="end"/>
            </w:r>
            <w:bookmarkEnd w:id="7"/>
          </w:p>
          <w:p w14:paraId="60F21BCD" w14:textId="77777777" w:rsidR="005E7AB3" w:rsidRDefault="005E7AB3" w:rsidP="005E7AB3">
            <w:pPr>
              <w:rPr>
                <w:rFonts w:ascii="Calibri" w:eastAsia="Calibri" w:hAnsi="Calibri" w:cs="Calibri"/>
                <w:bCs/>
              </w:rPr>
            </w:pPr>
          </w:p>
        </w:tc>
      </w:tr>
      <w:tr w:rsidR="00DC0C79" w:rsidRPr="0007683B" w14:paraId="20BCA07E" w14:textId="77777777" w:rsidTr="00083155">
        <w:tc>
          <w:tcPr>
            <w:tcW w:w="4815" w:type="dxa"/>
            <w:gridSpan w:val="10"/>
          </w:tcPr>
          <w:p w14:paraId="74C41308" w14:textId="77777777"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4247" w:type="dxa"/>
            <w:gridSpan w:val="7"/>
          </w:tcPr>
          <w:p w14:paraId="211B05CE" w14:textId="77777777" w:rsidR="00A96315" w:rsidRDefault="00A96315" w:rsidP="0007683B">
            <w:pPr>
              <w:rPr>
                <w:rFonts w:ascii="Calibri" w:eastAsia="Calibri" w:hAnsi="Calibri" w:cs="Calibri"/>
                <w:bCs/>
              </w:rPr>
            </w:pPr>
            <w:r>
              <w:rPr>
                <w:rFonts w:ascii="Calibri" w:eastAsia="Calibri" w:hAnsi="Calibri" w:cs="Calibri"/>
                <w:bCs/>
              </w:rPr>
              <w:fldChar w:fldCharType="begin">
                <w:ffData>
                  <w:name w:val="Text11"/>
                  <w:enabled/>
                  <w:calcOnExit w:val="0"/>
                  <w:textInput/>
                </w:ffData>
              </w:fldChar>
            </w:r>
            <w:bookmarkStart w:id="8" w:name="Text1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slovenský jazyk</w:t>
            </w:r>
            <w:r>
              <w:rPr>
                <w:rFonts w:ascii="Calibri" w:eastAsia="Calibri" w:hAnsi="Calibri" w:cs="Calibri"/>
                <w:bCs/>
              </w:rPr>
              <w:fldChar w:fldCharType="end"/>
            </w:r>
            <w:bookmarkEnd w:id="8"/>
            <w:r>
              <w:rPr>
                <w:rFonts w:ascii="Calibri" w:eastAsia="Calibri" w:hAnsi="Calibri" w:cs="Calibri"/>
                <w:bCs/>
              </w:rPr>
              <w:t xml:space="preserve"> </w:t>
            </w:r>
            <w:r>
              <w:rPr>
                <w:rFonts w:ascii="Calibri" w:eastAsia="Calibri" w:hAnsi="Calibri" w:cs="Calibri"/>
                <w:bCs/>
              </w:rPr>
              <w:fldChar w:fldCharType="begin">
                <w:ffData>
                  <w:name w:val="Text12"/>
                  <w:enabled/>
                  <w:calcOnExit w:val="0"/>
                  <w:textInput/>
                </w:ffData>
              </w:fldChar>
            </w:r>
            <w:bookmarkStart w:id="9" w:name="Text12"/>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9"/>
            <w:r>
              <w:rPr>
                <w:rFonts w:ascii="Calibri" w:eastAsia="Calibri" w:hAnsi="Calibri" w:cs="Calibri"/>
                <w:bCs/>
              </w:rPr>
              <w:t xml:space="preserve"> </w:t>
            </w:r>
            <w:r>
              <w:rPr>
                <w:rFonts w:ascii="Calibri" w:eastAsia="Calibri" w:hAnsi="Calibri" w:cs="Calibri"/>
                <w:bCs/>
              </w:rPr>
              <w:fldChar w:fldCharType="begin">
                <w:ffData>
                  <w:name w:val="Text13"/>
                  <w:enabled/>
                  <w:calcOnExit w:val="0"/>
                  <w:textInput/>
                </w:ffData>
              </w:fldChar>
            </w:r>
            <w:bookmarkStart w:id="10" w:name="Text1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0"/>
            <w:r>
              <w:rPr>
                <w:rFonts w:ascii="Calibri" w:eastAsia="Calibri" w:hAnsi="Calibri" w:cs="Calibri"/>
                <w:bCs/>
              </w:rPr>
              <w:t xml:space="preserve"> </w:t>
            </w:r>
            <w:r>
              <w:rPr>
                <w:rFonts w:ascii="Calibri" w:eastAsia="Calibri" w:hAnsi="Calibri" w:cs="Calibri"/>
                <w:bCs/>
              </w:rPr>
              <w:fldChar w:fldCharType="begin">
                <w:ffData>
                  <w:name w:val="Text14"/>
                  <w:enabled/>
                  <w:calcOnExit w:val="0"/>
                  <w:textInput/>
                </w:ffData>
              </w:fldChar>
            </w:r>
            <w:bookmarkStart w:id="11" w:name="Text1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1"/>
          </w:p>
          <w:p w14:paraId="24BA78E5" w14:textId="77777777" w:rsidR="00DC0C79" w:rsidRPr="00A96315" w:rsidRDefault="00A96315" w:rsidP="00A96315">
            <w:pPr>
              <w:rPr>
                <w:rFonts w:ascii="Calibri" w:eastAsia="Calibri" w:hAnsi="Calibri" w:cs="Calibri"/>
                <w:bCs/>
              </w:rPr>
            </w:pPr>
            <w:r>
              <w:rPr>
                <w:rFonts w:ascii="Calibri" w:eastAsia="Calibri" w:hAnsi="Calibri" w:cs="Calibri"/>
                <w:bCs/>
              </w:rPr>
              <w:fldChar w:fldCharType="begin">
                <w:ffData>
                  <w:name w:val="Text15"/>
                  <w:enabled/>
                  <w:calcOnExit w:val="0"/>
                  <w:textInput/>
                </w:ffData>
              </w:fldChar>
            </w:r>
            <w:bookmarkStart w:id="12" w:name="Text1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2"/>
            <w:r>
              <w:rPr>
                <w:rFonts w:ascii="Calibri" w:eastAsia="Calibri" w:hAnsi="Calibri" w:cs="Calibri"/>
                <w:bCs/>
              </w:rPr>
              <w:t xml:space="preserve"> </w:t>
            </w:r>
            <w:r>
              <w:rPr>
                <w:rFonts w:ascii="Calibri" w:eastAsia="Calibri" w:hAnsi="Calibri" w:cs="Calibri"/>
                <w:bCs/>
              </w:rPr>
              <w:fldChar w:fldCharType="begin">
                <w:ffData>
                  <w:name w:val="Text16"/>
                  <w:enabled/>
                  <w:calcOnExit w:val="0"/>
                  <w:textInput/>
                </w:ffData>
              </w:fldChar>
            </w:r>
            <w:bookmarkStart w:id="13" w:name="Text1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3"/>
            <w:r>
              <w:rPr>
                <w:rFonts w:ascii="Calibri" w:eastAsia="Calibri" w:hAnsi="Calibri" w:cs="Calibri"/>
                <w:bCs/>
              </w:rPr>
              <w:t xml:space="preserve"> </w:t>
            </w:r>
            <w:r>
              <w:rPr>
                <w:rFonts w:ascii="Calibri" w:eastAsia="Calibri" w:hAnsi="Calibri" w:cs="Calibri"/>
                <w:bCs/>
              </w:rPr>
              <w:fldChar w:fldCharType="begin">
                <w:ffData>
                  <w:name w:val="Text17"/>
                  <w:enabled/>
                  <w:calcOnExit w:val="0"/>
                  <w:textInput/>
                </w:ffData>
              </w:fldChar>
            </w:r>
            <w:bookmarkStart w:id="14" w:name="Text1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4"/>
            <w:r>
              <w:rPr>
                <w:rFonts w:ascii="Calibri" w:eastAsia="Calibri" w:hAnsi="Calibri" w:cs="Calibri"/>
                <w:bCs/>
              </w:rPr>
              <w:t xml:space="preserve"> </w:t>
            </w:r>
            <w:r>
              <w:rPr>
                <w:rFonts w:ascii="Calibri" w:eastAsia="Calibri" w:hAnsi="Calibri" w:cs="Calibri"/>
                <w:bCs/>
              </w:rPr>
              <w:fldChar w:fldCharType="begin">
                <w:ffData>
                  <w:name w:val="Text18"/>
                  <w:enabled/>
                  <w:calcOnExit w:val="0"/>
                  <w:textInput/>
                </w:ffData>
              </w:fldChar>
            </w:r>
            <w:bookmarkStart w:id="15" w:name="Text1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5"/>
          </w:p>
        </w:tc>
      </w:tr>
      <w:tr w:rsidR="00A96315" w:rsidRPr="0007683B" w14:paraId="39C8F6B7" w14:textId="77777777" w:rsidTr="00083155">
        <w:tc>
          <w:tcPr>
            <w:tcW w:w="4815" w:type="dxa"/>
            <w:gridSpan w:val="10"/>
          </w:tcPr>
          <w:p w14:paraId="7F65B732"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14:paraId="2166DD49" w14:textId="0226FD68" w:rsidR="00B05096" w:rsidRPr="004F135A" w:rsidRDefault="00B05096" w:rsidP="00CC2C25">
            <w:pPr>
              <w:pStyle w:val="Odsekzoznamu"/>
              <w:numPr>
                <w:ilvl w:val="0"/>
                <w:numId w:val="25"/>
              </w:numPr>
              <w:rPr>
                <w:rFonts w:ascii="Calibri" w:eastAsia="Calibri" w:hAnsi="Calibri" w:cs="Calibri"/>
                <w:bCs/>
              </w:rPr>
            </w:pPr>
            <w:r w:rsidRPr="004F135A">
              <w:rPr>
                <w:rFonts w:ascii="Calibri" w:eastAsia="Calibri" w:hAnsi="Calibri" w:cs="Calibri"/>
                <w:bCs/>
              </w:rPr>
              <w:t>stupeň – 2 roky</w:t>
            </w:r>
          </w:p>
          <w:p w14:paraId="02A2C76B" w14:textId="7D0D0146" w:rsidR="00A96315" w:rsidRPr="00B05096" w:rsidRDefault="00A96315" w:rsidP="00B05096">
            <w:pPr>
              <w:rPr>
                <w:rFonts w:ascii="Calibri" w:eastAsia="Calibri" w:hAnsi="Calibri" w:cs="Calibri"/>
                <w:bCs/>
              </w:rPr>
            </w:pPr>
          </w:p>
        </w:tc>
      </w:tr>
      <w:tr w:rsidR="00A96315" w:rsidRPr="0007683B" w14:paraId="6B3840A4" w14:textId="77777777" w:rsidTr="00083155">
        <w:tc>
          <w:tcPr>
            <w:tcW w:w="4815" w:type="dxa"/>
            <w:gridSpan w:val="10"/>
            <w:tcBorders>
              <w:bottom w:val="single" w:sz="12" w:space="0" w:color="auto"/>
            </w:tcBorders>
          </w:tcPr>
          <w:p w14:paraId="6DADA6B6" w14:textId="77777777" w:rsidR="00A96315" w:rsidRDefault="00A96315" w:rsidP="009D6A5F">
            <w:pPr>
              <w:tabs>
                <w:tab w:val="left" w:pos="3672"/>
              </w:tabs>
              <w:rPr>
                <w:rFonts w:ascii="Calibri" w:eastAsia="Calibri" w:hAnsi="Calibri" w:cs="Calibri"/>
                <w:bCs/>
                <w:sz w:val="14"/>
                <w:szCs w:val="14"/>
              </w:rPr>
            </w:pPr>
            <w:r w:rsidRPr="001225E0">
              <w:rPr>
                <w:rFonts w:ascii="Calibri" w:eastAsia="Calibri" w:hAnsi="Calibri" w:cs="Calibri"/>
                <w:b/>
                <w:bCs/>
              </w:rPr>
              <w:t>Kapacita študijného programu</w:t>
            </w:r>
            <w:r>
              <w:rPr>
                <w:rFonts w:ascii="Calibri" w:eastAsia="Calibri" w:hAnsi="Calibri" w:cs="Calibri"/>
                <w:b/>
                <w:bCs/>
                <w:sz w:val="20"/>
                <w:szCs w:val="20"/>
              </w:rPr>
              <w:t xml:space="preserve"> </w:t>
            </w:r>
            <w:r w:rsidRPr="00A96315">
              <w:rPr>
                <w:rFonts w:ascii="Calibri" w:eastAsia="Calibri" w:hAnsi="Calibri" w:cs="Calibri"/>
                <w:bCs/>
                <w:sz w:val="14"/>
                <w:szCs w:val="14"/>
              </w:rPr>
              <w:t>(plánovaný počet študentov)</w:t>
            </w:r>
          </w:p>
          <w:p w14:paraId="39E17D51"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Skutočný počet uchádzačov o štúdium</w:t>
            </w:r>
          </w:p>
          <w:p w14:paraId="1A91672B" w14:textId="77777777" w:rsidR="00A96315" w:rsidRPr="00A96315" w:rsidRDefault="00A96315" w:rsidP="009D6A5F">
            <w:pPr>
              <w:tabs>
                <w:tab w:val="left" w:pos="3672"/>
              </w:tabs>
              <w:rPr>
                <w:rFonts w:ascii="Calibri" w:eastAsia="Calibri" w:hAnsi="Calibri" w:cs="Calibri"/>
                <w:b/>
                <w:bCs/>
                <w:sz w:val="20"/>
                <w:szCs w:val="20"/>
              </w:rPr>
            </w:pPr>
            <w:r w:rsidRPr="001225E0">
              <w:rPr>
                <w:rFonts w:ascii="Calibri" w:eastAsia="Calibri" w:hAnsi="Calibri" w:cs="Calibri"/>
                <w:b/>
                <w:bCs/>
              </w:rPr>
              <w:t>Počet študentov</w:t>
            </w:r>
          </w:p>
        </w:tc>
        <w:tc>
          <w:tcPr>
            <w:tcW w:w="4247" w:type="dxa"/>
            <w:gridSpan w:val="7"/>
            <w:tcBorders>
              <w:bottom w:val="single" w:sz="12" w:space="0" w:color="auto"/>
            </w:tcBorders>
          </w:tcPr>
          <w:p w14:paraId="572F8ED2" w14:textId="658B536F" w:rsidR="00A96315" w:rsidRDefault="00A042C1" w:rsidP="0007683B">
            <w:pPr>
              <w:rPr>
                <w:rFonts w:ascii="Calibri" w:eastAsia="Calibri" w:hAnsi="Calibri" w:cs="Calibri"/>
                <w:bCs/>
              </w:rPr>
            </w:pPr>
            <w:r w:rsidRPr="004F135A">
              <w:rPr>
                <w:rFonts w:ascii="Calibri" w:eastAsia="Calibri" w:hAnsi="Calibri" w:cs="Calibri"/>
                <w:bCs/>
              </w:rPr>
              <w:t>4</w:t>
            </w:r>
            <w:r w:rsidR="004F135A" w:rsidRPr="004F135A">
              <w:rPr>
                <w:rFonts w:ascii="Calibri" w:eastAsia="Calibri" w:hAnsi="Calibri" w:cs="Calibri"/>
                <w:bCs/>
              </w:rPr>
              <w:t>8</w:t>
            </w:r>
            <w:r w:rsidR="002D5004">
              <w:rPr>
                <w:rFonts w:ascii="Calibri" w:eastAsia="Calibri" w:hAnsi="Calibri" w:cs="Calibri"/>
                <w:bCs/>
              </w:rPr>
              <w:t xml:space="preserve"> </w:t>
            </w:r>
          </w:p>
          <w:p w14:paraId="568702F4" w14:textId="77777777" w:rsidR="00A96315" w:rsidRDefault="00A96315" w:rsidP="0007683B">
            <w:pPr>
              <w:rPr>
                <w:rFonts w:ascii="Calibri" w:eastAsia="Calibri" w:hAnsi="Calibri" w:cs="Calibri"/>
                <w:bCs/>
              </w:rPr>
            </w:pPr>
            <w:r>
              <w:rPr>
                <w:rFonts w:ascii="Calibri" w:eastAsia="Calibri" w:hAnsi="Calibri" w:cs="Calibri"/>
                <w:bCs/>
              </w:rPr>
              <w:fldChar w:fldCharType="begin">
                <w:ffData>
                  <w:name w:val="Text20"/>
                  <w:enabled/>
                  <w:calcOnExit w:val="0"/>
                  <w:textInput/>
                </w:ffData>
              </w:fldChar>
            </w:r>
            <w:bookmarkStart w:id="16" w:name="Text2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6"/>
          </w:p>
          <w:p w14:paraId="14891D5D" w14:textId="77777777" w:rsidR="00A96315" w:rsidRDefault="00A96315" w:rsidP="0007683B">
            <w:pPr>
              <w:rPr>
                <w:rFonts w:ascii="Calibri" w:eastAsia="Calibri" w:hAnsi="Calibri" w:cs="Calibri"/>
                <w:bCs/>
              </w:rPr>
            </w:pPr>
            <w:r>
              <w:rPr>
                <w:rFonts w:ascii="Calibri" w:eastAsia="Calibri" w:hAnsi="Calibri" w:cs="Calibri"/>
                <w:bCs/>
              </w:rPr>
              <w:fldChar w:fldCharType="begin">
                <w:ffData>
                  <w:name w:val="Text21"/>
                  <w:enabled/>
                  <w:calcOnExit w:val="0"/>
                  <w:textInput/>
                </w:ffData>
              </w:fldChar>
            </w:r>
            <w:bookmarkStart w:id="17" w:name="Text2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7"/>
          </w:p>
        </w:tc>
      </w:tr>
      <w:tr w:rsidR="00AF0976" w:rsidRPr="0007683B" w14:paraId="7D6A46E3" w14:textId="77777777" w:rsidTr="00083155">
        <w:tc>
          <w:tcPr>
            <w:tcW w:w="9062" w:type="dxa"/>
            <w:gridSpan w:val="17"/>
            <w:tcBorders>
              <w:top w:val="single" w:sz="12" w:space="0" w:color="auto"/>
              <w:bottom w:val="single" w:sz="12" w:space="0" w:color="auto"/>
            </w:tcBorders>
          </w:tcPr>
          <w:p w14:paraId="6814B4D5" w14:textId="77777777" w:rsidR="00AF0976" w:rsidRDefault="00AF0976" w:rsidP="0007683B">
            <w:pPr>
              <w:rPr>
                <w:rFonts w:ascii="Calibri" w:eastAsia="Calibri" w:hAnsi="Calibri" w:cs="Calibri"/>
                <w:bCs/>
              </w:rPr>
            </w:pPr>
          </w:p>
        </w:tc>
      </w:tr>
      <w:tr w:rsidR="00AF0976" w:rsidRPr="0007683B" w14:paraId="6CAD99CE" w14:textId="77777777" w:rsidTr="00083155">
        <w:tc>
          <w:tcPr>
            <w:tcW w:w="9062" w:type="dxa"/>
            <w:gridSpan w:val="17"/>
            <w:tcBorders>
              <w:top w:val="single" w:sz="12" w:space="0" w:color="auto"/>
            </w:tcBorders>
          </w:tcPr>
          <w:p w14:paraId="712E67CD" w14:textId="77777777" w:rsidR="00AF0976" w:rsidRP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2. Profil absolventa a ciele vzdelávania</w:t>
            </w:r>
            <w:r w:rsidRPr="00AF0976">
              <w:rPr>
                <w:rStyle w:val="Odkaznapoznmkupodiarou"/>
                <w:rFonts w:ascii="Calibri" w:eastAsia="Calibri" w:hAnsi="Calibri" w:cs="Calibri"/>
                <w:b/>
                <w:bCs/>
                <w:sz w:val="28"/>
                <w:szCs w:val="28"/>
              </w:rPr>
              <w:footnoteReference w:id="4"/>
            </w:r>
          </w:p>
          <w:p w14:paraId="1C510EB3" w14:textId="77777777" w:rsidR="00AF0976" w:rsidRPr="00AF0976" w:rsidRDefault="00AF0976" w:rsidP="0007683B">
            <w:pPr>
              <w:rPr>
                <w:rFonts w:ascii="Calibri" w:eastAsia="Calibri" w:hAnsi="Calibri" w:cs="Calibri"/>
                <w:bCs/>
                <w:sz w:val="28"/>
                <w:szCs w:val="28"/>
              </w:rPr>
            </w:pPr>
          </w:p>
        </w:tc>
      </w:tr>
      <w:tr w:rsidR="00F61D3C" w:rsidRPr="0007683B" w14:paraId="2B738A90" w14:textId="77777777" w:rsidTr="00083155">
        <w:tc>
          <w:tcPr>
            <w:tcW w:w="1815" w:type="dxa"/>
          </w:tcPr>
          <w:p w14:paraId="5AF25731" w14:textId="77777777" w:rsidR="00F61D3C" w:rsidRPr="001225E0" w:rsidRDefault="00F61D3C" w:rsidP="009D6A5F">
            <w:pPr>
              <w:tabs>
                <w:tab w:val="left" w:pos="3672"/>
              </w:tabs>
              <w:rPr>
                <w:rFonts w:ascii="Calibri" w:eastAsia="Calibri" w:hAnsi="Calibri" w:cs="Calibri"/>
                <w:b/>
                <w:bCs/>
              </w:rPr>
            </w:pPr>
            <w:r w:rsidRPr="001225E0">
              <w:rPr>
                <w:rFonts w:ascii="Calibri" w:eastAsia="Calibri" w:hAnsi="Calibri" w:cs="Calibri"/>
                <w:b/>
                <w:bCs/>
              </w:rPr>
              <w:t>Profil absolventa</w:t>
            </w:r>
          </w:p>
        </w:tc>
        <w:tc>
          <w:tcPr>
            <w:tcW w:w="7247" w:type="dxa"/>
            <w:gridSpan w:val="16"/>
          </w:tcPr>
          <w:p w14:paraId="1E07C73F" w14:textId="727F7730" w:rsidR="00F61D3C" w:rsidRPr="002D5004" w:rsidRDefault="002D5004" w:rsidP="002D5004">
            <w:pPr>
              <w:jc w:val="both"/>
              <w:rPr>
                <w:rFonts w:cstheme="minorHAnsi"/>
                <w:highlight w:val="cyan"/>
              </w:rPr>
            </w:pPr>
            <w:r w:rsidRPr="004F135A">
              <w:rPr>
                <w:rFonts w:cstheme="minorHAnsi"/>
              </w:rPr>
              <w:t xml:space="preserve">Absolvent inžinierskeho študijného programu finančné trhy a investovanie je odborníkom, ktorý má </w:t>
            </w:r>
            <w:r w:rsidRPr="004F135A">
              <w:rPr>
                <w:rStyle w:val="jlqj4b"/>
                <w:rFonts w:cstheme="minorHAnsi"/>
              </w:rPr>
              <w:t>vedomosti a zručnosti vo vzťahu k fungovaniu finančných trhov a manažmentu finančných inštitúcií so zameraním na riadenie aktív a manažment rizík. Je</w:t>
            </w:r>
            <w:r w:rsidRPr="004F135A">
              <w:rPr>
                <w:rFonts w:cstheme="minorHAnsi"/>
              </w:rPr>
              <w:t xml:space="preserve"> kvalifikovaným odborníkom vybaveným teoretickými poznatkami a metodologickými vedomosťami, technickými a praktickými zručnosťami v oblasti investovania na finančných trhoch a medzinárodných financií. Je schopný samostatne, kreatívne a iniciatívne riešiť otázky finančných trhov, systematizovať, analyzovať, kvalifikovane rozhodovať a formulovať odporúčania o metodických, praktických a koncepčných otázkach v rámci inštitúcií a procesov na jednotlivých finančných trhoch. Predmety študijného programu rozvíjajú okrem vedomostnej bázy aj kritické myslenie a mäkké zručnosti. Absolvent študijného programu sa vyznačuje inovatívnym a tvorivým myslením a je pripravený vytvárať a viesť pracovné tímy ako aj hodnotiť dosahovanie výkonnostných ukazovateľov riadených tímov. Má predpoklady realizovať strategické rozhodnutia a niesť zodpovednosť za výsledky svojej práce i práce riadeného tímu. Dokáže efektívne písomne i verbálne odborne komunikovať a prezentovať výsledky  a na profesionálnej úrovni a je uplatniteľný aj v medzinárodnom prostredí. </w:t>
            </w:r>
            <w:r w:rsidRPr="004F135A">
              <w:rPr>
                <w:rFonts w:cstheme="minorHAnsi"/>
                <w:color w:val="000000" w:themeColor="text1"/>
              </w:rPr>
              <w:t>Vo svojej práci vie uplatniť pokročilé vedomosti a IT zručnosti pre zber a vyhodnotenie relevantných dát s akcentom na vyvodenie originálnych a kreatívnych riešení manažérskych problémov. Vníma potrebu</w:t>
            </w:r>
            <w:r w:rsidRPr="004F135A">
              <w:rPr>
                <w:rFonts w:cstheme="minorHAnsi"/>
              </w:rPr>
              <w:t xml:space="preserve"> aplikovania morálnych a etických princípov vo svojej práci</w:t>
            </w:r>
            <w:r w:rsidRPr="00932975">
              <w:rPr>
                <w:rFonts w:cstheme="minorHAnsi"/>
              </w:rPr>
              <w:t>.</w:t>
            </w:r>
            <w:r w:rsidRPr="004F135A">
              <w:rPr>
                <w:rFonts w:cstheme="minorHAnsi"/>
                <w:color w:val="000000" w:themeColor="text1"/>
              </w:rPr>
              <w:t xml:space="preserve"> </w:t>
            </w:r>
            <w:r w:rsidRPr="004F135A">
              <w:rPr>
                <w:rFonts w:cstheme="minorHAnsi"/>
              </w:rPr>
              <w:t xml:space="preserve">Je uplatniteľný na rôznych úrovniach riadenia, správy a podnikania v medzinárodných inštitúciách, bankách, poisťovniach, správcovských spoločnostiach, </w:t>
            </w:r>
            <w:proofErr w:type="spellStart"/>
            <w:r w:rsidRPr="004F135A">
              <w:rPr>
                <w:rFonts w:cstheme="minorHAnsi"/>
              </w:rPr>
              <w:t>brokerských</w:t>
            </w:r>
            <w:proofErr w:type="spellEnd"/>
            <w:r w:rsidRPr="004F135A">
              <w:rPr>
                <w:rFonts w:cstheme="minorHAnsi"/>
              </w:rPr>
              <w:t xml:space="preserve"> firmách, centrálnych bankách, analytických útvaroch rôznych inštitúcií ako aj v ďalších podnikateľských subjektoch s medzinárodnými finančnými aktivitami. Spoločenským prínosom absolventa </w:t>
            </w:r>
            <w:r w:rsidRPr="004F135A">
              <w:rPr>
                <w:rFonts w:cstheme="minorHAnsi"/>
              </w:rPr>
              <w:lastRenderedPageBreak/>
              <w:t>študijného programu je pridaná hodnota v oblasti zvyšovania úrovne finančnej gramotnosti. Absolvent študijného programu si je vedomý potreby kontinuálne sa vzdelávať a zároveň môže pokračovať v doktorandskom štúdiu v príbuznom študijnom programe.</w:t>
            </w:r>
          </w:p>
        </w:tc>
      </w:tr>
      <w:tr w:rsidR="00F61D3C" w:rsidRPr="0007683B" w14:paraId="543C1903" w14:textId="77777777" w:rsidTr="00EE6466">
        <w:trPr>
          <w:trHeight w:val="2825"/>
        </w:trPr>
        <w:tc>
          <w:tcPr>
            <w:tcW w:w="1815" w:type="dxa"/>
          </w:tcPr>
          <w:p w14:paraId="0A978584" w14:textId="77777777" w:rsidR="00F61D3C" w:rsidRPr="001225E0" w:rsidRDefault="00B267CD" w:rsidP="00F61D3C">
            <w:pPr>
              <w:autoSpaceDE w:val="0"/>
              <w:autoSpaceDN w:val="0"/>
              <w:adjustRightInd w:val="0"/>
              <w:contextualSpacing/>
              <w:jc w:val="both"/>
              <w:rPr>
                <w:rFonts w:ascii="Calibri" w:eastAsia="Calibri" w:hAnsi="Calibri" w:cs="Calibri"/>
                <w:b/>
                <w:bCs/>
              </w:rPr>
            </w:pPr>
            <w:r w:rsidRPr="001225E0">
              <w:rPr>
                <w:rFonts w:ascii="Calibri" w:eastAsia="Calibri" w:hAnsi="Calibri" w:cs="Calibri"/>
                <w:b/>
                <w:bCs/>
              </w:rPr>
              <w:lastRenderedPageBreak/>
              <w:t>C</w:t>
            </w:r>
            <w:r w:rsidR="00F61D3C" w:rsidRPr="001225E0">
              <w:rPr>
                <w:rFonts w:ascii="Calibri" w:eastAsia="Calibri" w:hAnsi="Calibri" w:cs="Calibri"/>
                <w:b/>
                <w:bCs/>
              </w:rPr>
              <w:t>iele vzdelávania</w:t>
            </w:r>
          </w:p>
          <w:p w14:paraId="71E9CC34" w14:textId="77777777" w:rsidR="00F61D3C" w:rsidRPr="00F61D3C" w:rsidRDefault="00F61D3C" w:rsidP="001A061A">
            <w:pPr>
              <w:autoSpaceDE w:val="0"/>
              <w:autoSpaceDN w:val="0"/>
              <w:adjustRightInd w:val="0"/>
              <w:contextualSpacing/>
              <w:rPr>
                <w:rFonts w:ascii="Calibri" w:eastAsia="Calibri" w:hAnsi="Calibri" w:cs="Calibri"/>
                <w:color w:val="000000"/>
                <w:sz w:val="16"/>
                <w:szCs w:val="16"/>
              </w:rPr>
            </w:pPr>
            <w:r>
              <w:rPr>
                <w:rFonts w:ascii="Calibri" w:eastAsia="Calibri" w:hAnsi="Calibri" w:cs="Calibri"/>
                <w:bCs/>
                <w:sz w:val="14"/>
                <w:szCs w:val="14"/>
              </w:rPr>
              <w:t>(</w:t>
            </w:r>
            <w:r w:rsidRPr="00F61D3C">
              <w:rPr>
                <w:rFonts w:ascii="Calibri" w:eastAsia="Calibri" w:hAnsi="Calibri" w:cs="Calibri"/>
                <w:sz w:val="14"/>
                <w:szCs w:val="14"/>
              </w:rPr>
              <w:t xml:space="preserve">schopnosti </w:t>
            </w:r>
            <w:r w:rsidRPr="00F61D3C">
              <w:rPr>
                <w:rFonts w:ascii="Calibri" w:eastAsia="Calibri" w:hAnsi="Calibri" w:cs="Calibri"/>
                <w:color w:val="000000"/>
                <w:sz w:val="14"/>
                <w:szCs w:val="14"/>
              </w:rPr>
              <w:t>študenta v čase ukončenia študijného programu a</w:t>
            </w:r>
            <w:r>
              <w:rPr>
                <w:rFonts w:ascii="Calibri" w:eastAsia="Calibri" w:hAnsi="Calibri" w:cs="Calibri"/>
                <w:color w:val="000000"/>
                <w:sz w:val="14"/>
                <w:szCs w:val="14"/>
              </w:rPr>
              <w:t> </w:t>
            </w:r>
            <w:r w:rsidRPr="00F61D3C">
              <w:rPr>
                <w:rFonts w:ascii="Calibri" w:eastAsia="Calibri" w:hAnsi="Calibri" w:cs="Calibri"/>
                <w:color w:val="000000"/>
                <w:sz w:val="14"/>
                <w:szCs w:val="14"/>
              </w:rPr>
              <w:t>hlavné výstupy vzdelávania</w:t>
            </w:r>
            <w:r>
              <w:rPr>
                <w:rFonts w:ascii="Calibri" w:eastAsia="Calibri" w:hAnsi="Calibri" w:cs="Calibri"/>
                <w:color w:val="000000"/>
                <w:sz w:val="16"/>
                <w:szCs w:val="16"/>
              </w:rPr>
              <w:t>)</w:t>
            </w:r>
          </w:p>
          <w:p w14:paraId="314BCA06" w14:textId="77777777" w:rsidR="00F61D3C" w:rsidRDefault="00F61D3C" w:rsidP="00F61D3C">
            <w:pPr>
              <w:tabs>
                <w:tab w:val="right" w:pos="2189"/>
              </w:tabs>
              <w:rPr>
                <w:rFonts w:ascii="Calibri" w:eastAsia="Calibri" w:hAnsi="Calibri" w:cs="Calibri"/>
                <w:b/>
                <w:bCs/>
                <w:sz w:val="20"/>
                <w:szCs w:val="20"/>
              </w:rPr>
            </w:pPr>
            <w:r>
              <w:rPr>
                <w:rFonts w:ascii="Calibri" w:eastAsia="Calibri" w:hAnsi="Calibri" w:cs="Calibri"/>
                <w:b/>
                <w:bCs/>
                <w:sz w:val="20"/>
                <w:szCs w:val="20"/>
              </w:rPr>
              <w:t xml:space="preserve"> </w:t>
            </w:r>
          </w:p>
        </w:tc>
        <w:tc>
          <w:tcPr>
            <w:tcW w:w="7247" w:type="dxa"/>
            <w:gridSpan w:val="16"/>
          </w:tcPr>
          <w:p w14:paraId="1CBAD502" w14:textId="0B81FAA2" w:rsidR="00F61D3C" w:rsidRPr="00621886" w:rsidRDefault="002D5004" w:rsidP="002D5004">
            <w:pPr>
              <w:rPr>
                <w:rFonts w:eastAsia="Calibri" w:cstheme="minorHAnsi"/>
                <w:bCs/>
                <w:u w:val="single"/>
              </w:rPr>
            </w:pPr>
            <w:r w:rsidRPr="00621886">
              <w:rPr>
                <w:rFonts w:eastAsia="Calibri" w:cstheme="minorHAnsi"/>
                <w:b/>
                <w:u w:val="single"/>
              </w:rPr>
              <w:t xml:space="preserve">1. </w:t>
            </w:r>
            <w:r w:rsidR="00EE6466" w:rsidRPr="00621886">
              <w:rPr>
                <w:rFonts w:eastAsia="Calibri" w:cstheme="minorHAnsi"/>
                <w:b/>
                <w:u w:val="single"/>
              </w:rPr>
              <w:t>Cieľ</w:t>
            </w:r>
            <w:r w:rsidR="00EE6466" w:rsidRPr="00621886">
              <w:rPr>
                <w:rFonts w:eastAsia="Calibri" w:cstheme="minorHAnsi"/>
                <w:bCs/>
                <w:u w:val="single"/>
              </w:rPr>
              <w:t xml:space="preserve"> - </w:t>
            </w:r>
            <w:r w:rsidR="00EE6466" w:rsidRPr="00621886">
              <w:rPr>
                <w:rFonts w:eastAsia="Times New Roman" w:cstheme="minorHAnsi"/>
                <w:b/>
                <w:bCs/>
                <w:color w:val="000000"/>
                <w:u w:val="single"/>
                <w:lang w:eastAsia="sk-SK"/>
              </w:rPr>
              <w:t>Odborné vedomosti z financií a finančných trhov</w:t>
            </w:r>
          </w:p>
          <w:p w14:paraId="5EE0EED8" w14:textId="77777777" w:rsidR="00EE6466" w:rsidRPr="00621886" w:rsidRDefault="00EE6466" w:rsidP="00EE6466">
            <w:pPr>
              <w:rPr>
                <w:rFonts w:eastAsia="Times New Roman" w:cstheme="minorHAnsi"/>
                <w:b/>
                <w:bCs/>
                <w:i/>
                <w:iCs/>
                <w:color w:val="000000"/>
                <w:lang w:eastAsia="sk-SK"/>
              </w:rPr>
            </w:pPr>
            <w:r w:rsidRPr="00621886">
              <w:rPr>
                <w:rFonts w:eastAsia="Times New Roman" w:cstheme="minorHAnsi"/>
                <w:b/>
                <w:bCs/>
                <w:i/>
                <w:iCs/>
                <w:color w:val="000000"/>
                <w:lang w:eastAsia="sk-SK"/>
              </w:rPr>
              <w:t>Merateľné vzdelávacie výstupy</w:t>
            </w:r>
          </w:p>
          <w:p w14:paraId="4727B6FA" w14:textId="10D9B0FD" w:rsidR="00EE6466" w:rsidRPr="00621886" w:rsidRDefault="00EE6466" w:rsidP="00EE6466">
            <w:pPr>
              <w:rPr>
                <w:rFonts w:eastAsia="Times New Roman" w:cstheme="minorHAnsi"/>
                <w:color w:val="000000"/>
                <w:lang w:eastAsia="sk-SK"/>
              </w:rPr>
            </w:pPr>
            <w:r w:rsidRPr="00621886">
              <w:rPr>
                <w:rFonts w:eastAsia="Times New Roman" w:cstheme="minorHAnsi"/>
                <w:color w:val="000000"/>
                <w:lang w:eastAsia="sk-SK"/>
              </w:rPr>
              <w:t xml:space="preserve">a) Absolvent </w:t>
            </w:r>
            <w:r w:rsidRPr="00621886">
              <w:rPr>
                <w:rFonts w:eastAsia="Times New Roman" w:cstheme="minorHAnsi"/>
                <w:lang w:eastAsia="sk-SK"/>
              </w:rPr>
              <w:t>má odborné vedomosti z ekonómie, medzinárodných financií a finančných trhov a to aj vo vzťahu k technologickému pokroku a vývoju globálneho hospodárstva.</w:t>
            </w:r>
          </w:p>
          <w:p w14:paraId="475170E0" w14:textId="7ECB6332" w:rsidR="00EE6466" w:rsidRPr="00621886" w:rsidRDefault="00EE6466" w:rsidP="00EE6466">
            <w:pPr>
              <w:rPr>
                <w:rFonts w:eastAsia="Times New Roman" w:cstheme="minorHAnsi"/>
                <w:lang w:eastAsia="sk-SK"/>
              </w:rPr>
            </w:pPr>
            <w:r w:rsidRPr="00621886">
              <w:rPr>
                <w:rFonts w:eastAsia="Times New Roman" w:cstheme="minorHAnsi"/>
                <w:color w:val="000000"/>
                <w:lang w:eastAsia="sk-SK"/>
              </w:rPr>
              <w:t xml:space="preserve">b) </w:t>
            </w:r>
            <w:r w:rsidRPr="00621886">
              <w:rPr>
                <w:rFonts w:eastAsia="Times New Roman" w:cstheme="minorHAnsi"/>
                <w:lang w:eastAsia="sk-SK"/>
              </w:rPr>
              <w:t>Absolvent má odborné a metodologické vedomosti z oblasti fungovania jednotlivých súčastí finančného trhu, ich vzájomných väzieb a ich spoločenského významu. Vie analyzovať a kriticky hodnotiť väzby medzi ekonomickými procesmi a finančným trhom.</w:t>
            </w:r>
          </w:p>
          <w:p w14:paraId="45B87430" w14:textId="77777777" w:rsidR="002D5004" w:rsidRPr="00621886" w:rsidRDefault="002D5004" w:rsidP="002D5004">
            <w:pPr>
              <w:rPr>
                <w:rFonts w:eastAsia="Calibri" w:cstheme="minorHAnsi"/>
                <w:b/>
                <w:u w:val="single"/>
              </w:rPr>
            </w:pPr>
          </w:p>
          <w:p w14:paraId="5BA96C39" w14:textId="207F10E9" w:rsidR="00EE6466" w:rsidRPr="00621886" w:rsidRDefault="002D5004" w:rsidP="002D5004">
            <w:pPr>
              <w:rPr>
                <w:rFonts w:eastAsia="Calibri" w:cstheme="minorHAnsi"/>
                <w:b/>
                <w:u w:val="single"/>
              </w:rPr>
            </w:pPr>
            <w:r w:rsidRPr="00621886">
              <w:rPr>
                <w:rFonts w:eastAsia="Calibri" w:cstheme="minorHAnsi"/>
                <w:b/>
                <w:u w:val="single"/>
              </w:rPr>
              <w:t xml:space="preserve">2. </w:t>
            </w:r>
            <w:r w:rsidR="00EE6466" w:rsidRPr="00621886">
              <w:rPr>
                <w:rFonts w:eastAsia="Calibri" w:cstheme="minorHAnsi"/>
                <w:b/>
                <w:u w:val="single"/>
              </w:rPr>
              <w:t>Cieľ - Odborné vedomosti z manažmentu finančných inštitúcií</w:t>
            </w:r>
          </w:p>
          <w:p w14:paraId="32E4BF44" w14:textId="77777777" w:rsidR="00EE6466" w:rsidRPr="00621886" w:rsidRDefault="00EE6466" w:rsidP="00EE6466">
            <w:pPr>
              <w:rPr>
                <w:rFonts w:eastAsia="Times New Roman" w:cstheme="minorHAnsi"/>
                <w:b/>
                <w:bCs/>
                <w:i/>
                <w:iCs/>
                <w:color w:val="000000"/>
                <w:lang w:eastAsia="sk-SK"/>
              </w:rPr>
            </w:pPr>
            <w:r w:rsidRPr="00621886">
              <w:rPr>
                <w:rFonts w:eastAsia="Times New Roman" w:cstheme="minorHAnsi"/>
                <w:b/>
                <w:bCs/>
                <w:i/>
                <w:iCs/>
                <w:color w:val="000000"/>
                <w:lang w:eastAsia="sk-SK"/>
              </w:rPr>
              <w:t>Merateľné vzdelávacie výstupy</w:t>
            </w:r>
          </w:p>
          <w:p w14:paraId="06DB80B5" w14:textId="1F0C65C0" w:rsidR="00EE6466" w:rsidRPr="00621886" w:rsidRDefault="00EE6466" w:rsidP="00EE6466">
            <w:pPr>
              <w:rPr>
                <w:rFonts w:eastAsia="Times New Roman" w:cstheme="minorHAnsi"/>
                <w:color w:val="000000"/>
                <w:lang w:eastAsia="sk-SK"/>
              </w:rPr>
            </w:pPr>
            <w:r w:rsidRPr="00621886">
              <w:rPr>
                <w:rFonts w:eastAsia="Times New Roman" w:cstheme="minorHAnsi"/>
                <w:color w:val="000000"/>
                <w:lang w:eastAsia="sk-SK"/>
              </w:rPr>
              <w:t>a) Absolvent má odborné vedomosti z hľadiska organizácie a riadenia finančných inštitúcií, manažmentu rizík finančných inštitúcií, finančných tokov a je schopný tieto poznatky aplikovať pri manažérskych rozhodnutiach</w:t>
            </w:r>
          </w:p>
          <w:p w14:paraId="2BAC54F8" w14:textId="6F460FCF" w:rsidR="00EE6466" w:rsidRPr="00621886" w:rsidRDefault="00EE6466" w:rsidP="00EE6466">
            <w:pPr>
              <w:rPr>
                <w:rFonts w:eastAsia="Times New Roman" w:cstheme="minorHAnsi"/>
                <w:color w:val="000000"/>
                <w:lang w:eastAsia="sk-SK"/>
              </w:rPr>
            </w:pPr>
            <w:r w:rsidRPr="00621886">
              <w:rPr>
                <w:rFonts w:eastAsia="Times New Roman" w:cstheme="minorHAnsi"/>
                <w:color w:val="000000"/>
                <w:lang w:eastAsia="sk-SK"/>
              </w:rPr>
              <w:t>b) Absolvent je schopný identifikovať, analyticky vyhodnotiť a využiť finančné dáta pre efektívne manažérske rozhodnutia, navrhovať, realizovať a hodnotiť originálne riešenia príležitostí a výziev na finančnom trhu.</w:t>
            </w:r>
          </w:p>
          <w:p w14:paraId="57D0E069" w14:textId="77777777" w:rsidR="002D5004" w:rsidRPr="00621886" w:rsidRDefault="002D5004" w:rsidP="002D5004">
            <w:pPr>
              <w:rPr>
                <w:rFonts w:eastAsia="Calibri" w:cstheme="minorHAnsi"/>
                <w:b/>
                <w:u w:val="single"/>
              </w:rPr>
            </w:pPr>
          </w:p>
          <w:p w14:paraId="6DD9643E" w14:textId="048E07E0" w:rsidR="00EE6466" w:rsidRPr="00621886" w:rsidRDefault="002D5004" w:rsidP="002D5004">
            <w:pPr>
              <w:rPr>
                <w:rFonts w:eastAsia="Calibri" w:cstheme="minorHAnsi"/>
                <w:b/>
                <w:u w:val="single"/>
              </w:rPr>
            </w:pPr>
            <w:r w:rsidRPr="00621886">
              <w:rPr>
                <w:rFonts w:eastAsia="Calibri" w:cstheme="minorHAnsi"/>
                <w:b/>
                <w:u w:val="single"/>
              </w:rPr>
              <w:t xml:space="preserve">3. </w:t>
            </w:r>
            <w:r w:rsidR="00EE6466" w:rsidRPr="00621886">
              <w:rPr>
                <w:rFonts w:eastAsia="Calibri" w:cstheme="minorHAnsi"/>
                <w:b/>
                <w:u w:val="single"/>
              </w:rPr>
              <w:t>Cieľ - Pokročilé analytické zručnosti a zručnosti z oblasti riadenia finančných aktív a investovania</w:t>
            </w:r>
          </w:p>
          <w:p w14:paraId="452FE11A" w14:textId="77777777" w:rsidR="00EE6466" w:rsidRPr="00621886" w:rsidRDefault="00EE6466" w:rsidP="00EE6466">
            <w:pPr>
              <w:rPr>
                <w:rFonts w:eastAsia="Times New Roman" w:cstheme="minorHAnsi"/>
                <w:b/>
                <w:bCs/>
                <w:i/>
                <w:iCs/>
                <w:color w:val="000000"/>
                <w:lang w:eastAsia="sk-SK"/>
              </w:rPr>
            </w:pPr>
            <w:r w:rsidRPr="00621886">
              <w:rPr>
                <w:rFonts w:eastAsia="Times New Roman" w:cstheme="minorHAnsi"/>
                <w:b/>
                <w:bCs/>
                <w:i/>
                <w:iCs/>
                <w:color w:val="000000"/>
                <w:lang w:eastAsia="sk-SK"/>
              </w:rPr>
              <w:t>Merateľné vzdelávacie výstupy</w:t>
            </w:r>
          </w:p>
          <w:p w14:paraId="0DB2D08C" w14:textId="06716B2E" w:rsidR="00EE6466" w:rsidRPr="00621886" w:rsidRDefault="00EE6466" w:rsidP="00EE6466">
            <w:pPr>
              <w:rPr>
                <w:rFonts w:eastAsia="Times New Roman" w:cstheme="minorHAnsi"/>
                <w:color w:val="000000"/>
                <w:lang w:eastAsia="sk-SK"/>
              </w:rPr>
            </w:pPr>
            <w:r w:rsidRPr="00621886">
              <w:rPr>
                <w:rFonts w:eastAsia="Times New Roman" w:cstheme="minorHAnsi"/>
                <w:color w:val="000000"/>
                <w:lang w:eastAsia="sk-SK"/>
              </w:rPr>
              <w:t>a) Absolvent dokáže aplikovať odborné poznatky v kontexte riadenia finančných aktív pre zhodnotenie investičných alternatív s cieľom naplniť strategické ciele organizácie.</w:t>
            </w:r>
          </w:p>
          <w:p w14:paraId="149648FF" w14:textId="721997E2" w:rsidR="00EE6466" w:rsidRPr="00621886" w:rsidRDefault="00EE6466" w:rsidP="00EE6466">
            <w:pPr>
              <w:rPr>
                <w:rFonts w:eastAsia="Calibri" w:cstheme="minorHAnsi"/>
                <w:b/>
                <w:u w:val="single"/>
              </w:rPr>
            </w:pPr>
            <w:r w:rsidRPr="00621886">
              <w:rPr>
                <w:rFonts w:eastAsia="Times New Roman" w:cstheme="minorHAnsi"/>
                <w:color w:val="000000"/>
                <w:lang w:eastAsia="sk-SK"/>
              </w:rPr>
              <w:t>b) Absolvent je schopný identifikovať a analyzovať relevantné makro a </w:t>
            </w:r>
            <w:proofErr w:type="spellStart"/>
            <w:r w:rsidRPr="00621886">
              <w:rPr>
                <w:rFonts w:eastAsia="Times New Roman" w:cstheme="minorHAnsi"/>
                <w:color w:val="000000"/>
                <w:lang w:eastAsia="sk-SK"/>
              </w:rPr>
              <w:t>mikro</w:t>
            </w:r>
            <w:proofErr w:type="spellEnd"/>
            <w:r w:rsidRPr="00621886">
              <w:rPr>
                <w:rFonts w:eastAsia="Times New Roman" w:cstheme="minorHAnsi"/>
                <w:color w:val="000000"/>
                <w:lang w:eastAsia="sk-SK"/>
              </w:rPr>
              <w:t xml:space="preserve"> dáta o vývoji finančného trhu, správaní investorov a vyvodiť z ich analýzy odpovedajúce závery a odporúčania pre potreby efektívneho riadenia aktív.</w:t>
            </w:r>
          </w:p>
          <w:p w14:paraId="4076C765" w14:textId="77777777" w:rsidR="002D5004" w:rsidRPr="00621886" w:rsidRDefault="002D5004" w:rsidP="00EE6466">
            <w:pPr>
              <w:rPr>
                <w:rFonts w:eastAsia="Calibri" w:cstheme="minorHAnsi"/>
                <w:b/>
                <w:u w:val="single"/>
              </w:rPr>
            </w:pPr>
          </w:p>
          <w:p w14:paraId="35EAE1D6" w14:textId="7F1AC14E" w:rsidR="00EE6466" w:rsidRPr="00621886" w:rsidRDefault="00EE6466" w:rsidP="00EE6466">
            <w:pPr>
              <w:rPr>
                <w:rFonts w:eastAsia="Calibri" w:cstheme="minorHAnsi"/>
                <w:bCs/>
                <w:i/>
                <w:iCs/>
              </w:rPr>
            </w:pPr>
            <w:r w:rsidRPr="00621886">
              <w:rPr>
                <w:rFonts w:eastAsia="Calibri" w:cstheme="minorHAnsi"/>
                <w:b/>
                <w:u w:val="single"/>
              </w:rPr>
              <w:t>4. Cieľ - Mäkké zručnosti a kritické myslenie</w:t>
            </w:r>
          </w:p>
          <w:p w14:paraId="750AA3E1" w14:textId="66FA41BB" w:rsidR="00EE6466" w:rsidRPr="00621886" w:rsidRDefault="00EE6466" w:rsidP="00EE6466">
            <w:pPr>
              <w:rPr>
                <w:rFonts w:eastAsia="Times New Roman" w:cstheme="minorHAnsi"/>
                <w:b/>
                <w:bCs/>
                <w:i/>
                <w:iCs/>
                <w:color w:val="000000"/>
                <w:lang w:eastAsia="sk-SK"/>
              </w:rPr>
            </w:pPr>
            <w:r w:rsidRPr="00621886">
              <w:rPr>
                <w:rFonts w:eastAsia="Times New Roman" w:cstheme="minorHAnsi"/>
                <w:b/>
                <w:bCs/>
                <w:i/>
                <w:iCs/>
                <w:color w:val="000000"/>
                <w:lang w:eastAsia="sk-SK"/>
              </w:rPr>
              <w:t>Merateľné vzdelávacie výstupy</w:t>
            </w:r>
          </w:p>
          <w:p w14:paraId="223EF34C" w14:textId="792AD749" w:rsidR="00EE6466" w:rsidRPr="00621886" w:rsidRDefault="00EE6466" w:rsidP="00EE6466">
            <w:pPr>
              <w:rPr>
                <w:rFonts w:eastAsia="Times New Roman" w:cstheme="minorHAnsi"/>
                <w:color w:val="000000"/>
                <w:lang w:eastAsia="sk-SK"/>
              </w:rPr>
            </w:pPr>
            <w:r w:rsidRPr="00621886">
              <w:rPr>
                <w:rFonts w:ascii="Arial" w:eastAsia="Times New Roman" w:hAnsi="Arial" w:cs="Arial"/>
                <w:color w:val="000000"/>
                <w:sz w:val="24"/>
                <w:szCs w:val="24"/>
                <w:lang w:eastAsia="sk-SK"/>
              </w:rPr>
              <w:t xml:space="preserve">a) </w:t>
            </w:r>
            <w:r w:rsidRPr="00621886">
              <w:rPr>
                <w:rFonts w:eastAsia="Times New Roman" w:cstheme="minorHAnsi"/>
                <w:color w:val="000000"/>
                <w:lang w:eastAsia="sk-SK"/>
              </w:rPr>
              <w:t>Absolvent vie efektívne písomne i verbálne odborne komunikovať a prezentovať výsledky práce na vysokej úrovni, v písomnom prejave je schopný kriticky zhodnotiť stav poznania a formulovať odborný i vedecký text, ako aj správy pre manažment; v ústnom prejave je schopný samostatne, profesionálne a zrozumiteľne prezentovať výstupy vlastnej i tímovej práce.</w:t>
            </w:r>
          </w:p>
          <w:p w14:paraId="64087A69" w14:textId="56CF7F42" w:rsidR="00EE6466" w:rsidRPr="00621886" w:rsidRDefault="00EE6466" w:rsidP="00EE6466">
            <w:pPr>
              <w:rPr>
                <w:rFonts w:eastAsia="Times New Roman" w:cstheme="minorHAnsi"/>
                <w:color w:val="000000"/>
                <w:lang w:eastAsia="sk-SK"/>
              </w:rPr>
            </w:pPr>
            <w:r w:rsidRPr="00621886">
              <w:rPr>
                <w:rFonts w:eastAsia="Times New Roman" w:cstheme="minorHAnsi"/>
                <w:color w:val="000000"/>
                <w:lang w:eastAsia="sk-SK"/>
              </w:rPr>
              <w:t xml:space="preserve">b) Absolvent je schopný pracovať v tíme, vytvárať a viesť tím, navrhovať kreatívne riešenia, realizovať strategické rozhodnutia a niesť za </w:t>
            </w:r>
            <w:proofErr w:type="spellStart"/>
            <w:r w:rsidRPr="00621886">
              <w:rPr>
                <w:rFonts w:eastAsia="Times New Roman" w:cstheme="minorHAnsi"/>
                <w:color w:val="000000"/>
                <w:lang w:eastAsia="sk-SK"/>
              </w:rPr>
              <w:t>ne</w:t>
            </w:r>
            <w:proofErr w:type="spellEnd"/>
            <w:r w:rsidRPr="00621886">
              <w:rPr>
                <w:rFonts w:eastAsia="Times New Roman" w:cstheme="minorHAnsi"/>
                <w:color w:val="000000"/>
                <w:lang w:eastAsia="sk-SK"/>
              </w:rPr>
              <w:t xml:space="preserve"> zodpovednosť. </w:t>
            </w:r>
          </w:p>
          <w:p w14:paraId="439207A5" w14:textId="6EBF2492" w:rsidR="00EE6466" w:rsidRPr="00621886" w:rsidRDefault="00EE6466" w:rsidP="00EE6466">
            <w:pPr>
              <w:rPr>
                <w:rFonts w:eastAsia="Calibri" w:cstheme="minorHAnsi"/>
                <w:bCs/>
                <w:i/>
                <w:iCs/>
              </w:rPr>
            </w:pPr>
          </w:p>
        </w:tc>
      </w:tr>
      <w:tr w:rsidR="00F61D3C" w:rsidRPr="0007683B" w14:paraId="3449F5E5" w14:textId="77777777" w:rsidTr="00083155">
        <w:tc>
          <w:tcPr>
            <w:tcW w:w="4106" w:type="dxa"/>
            <w:gridSpan w:val="7"/>
          </w:tcPr>
          <w:p w14:paraId="20985A4A"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t>Povolania, na výkon ktorých je absolvent štúdia pripravený a potenciál študijného programu z pohľadu uplatnenia absolventov</w:t>
            </w:r>
          </w:p>
        </w:tc>
        <w:tc>
          <w:tcPr>
            <w:tcW w:w="4956" w:type="dxa"/>
            <w:gridSpan w:val="10"/>
          </w:tcPr>
          <w:p w14:paraId="0EA0F935" w14:textId="77777777" w:rsidR="00AD24E8" w:rsidRPr="00AD24E8" w:rsidRDefault="00AD24E8" w:rsidP="00AD24E8">
            <w:pPr>
              <w:spacing w:line="257" w:lineRule="auto"/>
              <w:contextualSpacing/>
              <w:jc w:val="both"/>
              <w:rPr>
                <w:rFonts w:eastAsia="Times New Roman" w:cstheme="minorHAnsi"/>
                <w:color w:val="000000"/>
                <w:lang w:eastAsia="sk-SK"/>
              </w:rPr>
            </w:pPr>
            <w:r w:rsidRPr="00AD24E8">
              <w:rPr>
                <w:rFonts w:eastAsia="Times New Roman" w:cstheme="minorHAnsi"/>
                <w:color w:val="000000"/>
                <w:lang w:eastAsia="sk-SK"/>
              </w:rPr>
              <w:t xml:space="preserve">1213003 Riadiaci pracovník (manažér) v oblasti investícií  </w:t>
            </w:r>
          </w:p>
          <w:p w14:paraId="50852BA3" w14:textId="77777777" w:rsidR="00AD24E8" w:rsidRPr="00AD24E8" w:rsidRDefault="00AD24E8" w:rsidP="00AD24E8">
            <w:pPr>
              <w:spacing w:line="257" w:lineRule="auto"/>
              <w:contextualSpacing/>
              <w:jc w:val="both"/>
              <w:rPr>
                <w:rFonts w:eastAsia="Times New Roman" w:cstheme="minorHAnsi"/>
                <w:color w:val="000000"/>
                <w:lang w:eastAsia="sk-SK"/>
              </w:rPr>
            </w:pPr>
            <w:r w:rsidRPr="00AD24E8">
              <w:rPr>
                <w:rFonts w:eastAsia="Times New Roman" w:cstheme="minorHAnsi"/>
                <w:color w:val="000000"/>
                <w:lang w:eastAsia="sk-SK"/>
              </w:rPr>
              <w:t xml:space="preserve">1346001 Riadiaci pracovník (manažér) v bankovníctve </w:t>
            </w:r>
          </w:p>
          <w:p w14:paraId="1FE7F933" w14:textId="77777777" w:rsidR="00AD24E8" w:rsidRPr="00AD24E8" w:rsidRDefault="00AD24E8" w:rsidP="00AD24E8">
            <w:pPr>
              <w:spacing w:line="257" w:lineRule="auto"/>
              <w:contextualSpacing/>
              <w:jc w:val="both"/>
              <w:rPr>
                <w:rFonts w:eastAsia="Times New Roman" w:cstheme="minorHAnsi"/>
                <w:color w:val="000000"/>
                <w:lang w:eastAsia="sk-SK"/>
              </w:rPr>
            </w:pPr>
            <w:r w:rsidRPr="00AD24E8">
              <w:rPr>
                <w:rFonts w:eastAsia="Times New Roman" w:cstheme="minorHAnsi"/>
                <w:color w:val="000000"/>
                <w:lang w:eastAsia="sk-SK"/>
              </w:rPr>
              <w:t>1346002 Riadiaci pracovník (manažér) v poisťovníctve</w:t>
            </w:r>
          </w:p>
          <w:p w14:paraId="214FE7C1" w14:textId="75C886B1" w:rsidR="00AD24E8" w:rsidRPr="00AD24E8" w:rsidRDefault="00AD24E8" w:rsidP="00AD24E8">
            <w:pPr>
              <w:spacing w:line="257" w:lineRule="auto"/>
              <w:contextualSpacing/>
              <w:jc w:val="both"/>
              <w:rPr>
                <w:rFonts w:eastAsia="Times New Roman" w:cstheme="minorHAnsi"/>
                <w:color w:val="000000"/>
                <w:lang w:eastAsia="sk-SK"/>
              </w:rPr>
            </w:pPr>
            <w:r w:rsidRPr="00AD24E8">
              <w:rPr>
                <w:rFonts w:eastAsia="Times New Roman" w:cstheme="minorHAnsi"/>
                <w:color w:val="000000"/>
                <w:lang w:eastAsia="sk-SK"/>
              </w:rPr>
              <w:t>1346003</w:t>
            </w:r>
            <w:r w:rsidR="00932975">
              <w:rPr>
                <w:rFonts w:eastAsia="Times New Roman" w:cstheme="minorHAnsi"/>
                <w:color w:val="000000"/>
                <w:lang w:eastAsia="sk-SK"/>
              </w:rPr>
              <w:t xml:space="preserve"> </w:t>
            </w:r>
            <w:r w:rsidRPr="00AD24E8">
              <w:rPr>
                <w:rFonts w:eastAsia="Times New Roman" w:cstheme="minorHAnsi"/>
                <w:color w:val="000000"/>
                <w:lang w:eastAsia="sk-SK"/>
              </w:rPr>
              <w:t>Riadiaci pracovník (manažér) v oblasti dôchodkového sporenia</w:t>
            </w:r>
          </w:p>
          <w:p w14:paraId="117AA2DE" w14:textId="77777777" w:rsidR="00AD24E8" w:rsidRPr="00AD24E8" w:rsidRDefault="00AD24E8" w:rsidP="00AD24E8">
            <w:pPr>
              <w:spacing w:line="257" w:lineRule="auto"/>
              <w:contextualSpacing/>
              <w:jc w:val="both"/>
              <w:rPr>
                <w:rFonts w:eastAsia="Times New Roman" w:cstheme="minorHAnsi"/>
                <w:color w:val="000000"/>
                <w:lang w:eastAsia="sk-SK"/>
              </w:rPr>
            </w:pPr>
            <w:r w:rsidRPr="00AD24E8">
              <w:rPr>
                <w:rFonts w:eastAsia="Times New Roman" w:cstheme="minorHAnsi"/>
                <w:color w:val="000000"/>
                <w:lang w:eastAsia="sk-SK"/>
              </w:rPr>
              <w:lastRenderedPageBreak/>
              <w:t>1346006 Riadiaci pracovník (manažér) v oblasti finančného sprostredkovania</w:t>
            </w:r>
          </w:p>
          <w:p w14:paraId="28C6EAA1" w14:textId="77777777" w:rsidR="00AD24E8" w:rsidRPr="00AD24E8" w:rsidRDefault="00AD24E8" w:rsidP="00AD24E8">
            <w:pPr>
              <w:spacing w:line="257" w:lineRule="auto"/>
              <w:contextualSpacing/>
              <w:jc w:val="both"/>
              <w:rPr>
                <w:rFonts w:eastAsia="Times New Roman" w:cstheme="minorHAnsi"/>
                <w:color w:val="000000"/>
                <w:lang w:eastAsia="sk-SK"/>
              </w:rPr>
            </w:pPr>
            <w:r w:rsidRPr="00AD24E8">
              <w:rPr>
                <w:rFonts w:eastAsia="Times New Roman" w:cstheme="minorHAnsi"/>
                <w:color w:val="000000"/>
                <w:lang w:eastAsia="sk-SK"/>
              </w:rPr>
              <w:t xml:space="preserve">1346007 Riadiaci pracovník v oblasti kapitálového trhu </w:t>
            </w:r>
          </w:p>
          <w:p w14:paraId="7223DD01" w14:textId="77777777" w:rsidR="00AD24E8" w:rsidRPr="00AD24E8" w:rsidRDefault="00AD24E8" w:rsidP="00AD24E8">
            <w:pPr>
              <w:spacing w:line="257" w:lineRule="auto"/>
              <w:contextualSpacing/>
              <w:jc w:val="both"/>
              <w:rPr>
                <w:rFonts w:eastAsia="Times New Roman" w:cstheme="minorHAnsi"/>
                <w:color w:val="000000"/>
                <w:lang w:eastAsia="sk-SK"/>
              </w:rPr>
            </w:pPr>
            <w:r w:rsidRPr="00AD24E8">
              <w:rPr>
                <w:rFonts w:eastAsia="Times New Roman" w:cstheme="minorHAnsi"/>
                <w:color w:val="000000"/>
                <w:lang w:eastAsia="sk-SK"/>
              </w:rPr>
              <w:t>1346008 Riadiaci pracovník v oblasti správy a vymáhania pohľadávok</w:t>
            </w:r>
          </w:p>
          <w:p w14:paraId="64E26A3E" w14:textId="77777777" w:rsidR="00AD24E8" w:rsidRPr="00AD24E8" w:rsidRDefault="00AD24E8" w:rsidP="00AD24E8">
            <w:pPr>
              <w:spacing w:line="257" w:lineRule="auto"/>
              <w:contextualSpacing/>
              <w:jc w:val="both"/>
              <w:rPr>
                <w:rFonts w:eastAsia="Times New Roman" w:cstheme="minorHAnsi"/>
                <w:color w:val="000000"/>
                <w:lang w:eastAsia="sk-SK"/>
              </w:rPr>
            </w:pPr>
            <w:r w:rsidRPr="00AD24E8">
              <w:rPr>
                <w:rFonts w:eastAsia="Times New Roman" w:cstheme="minorHAnsi"/>
                <w:color w:val="000000"/>
                <w:lang w:eastAsia="sk-SK"/>
              </w:rPr>
              <w:t xml:space="preserve">2413002 Špecialista pre investičnú činnosť v poisťovníctve </w:t>
            </w:r>
          </w:p>
          <w:p w14:paraId="5D12C887" w14:textId="77777777" w:rsidR="00AD24E8" w:rsidRPr="00AD24E8" w:rsidRDefault="00AD24E8" w:rsidP="00AD24E8">
            <w:pPr>
              <w:spacing w:line="257" w:lineRule="auto"/>
              <w:contextualSpacing/>
              <w:jc w:val="both"/>
              <w:rPr>
                <w:rFonts w:eastAsia="Times New Roman" w:cstheme="minorHAnsi"/>
                <w:color w:val="000000"/>
                <w:lang w:eastAsia="sk-SK"/>
              </w:rPr>
            </w:pPr>
            <w:r w:rsidRPr="00AD24E8">
              <w:rPr>
                <w:rFonts w:eastAsia="Times New Roman" w:cstheme="minorHAnsi"/>
                <w:color w:val="000000"/>
                <w:lang w:eastAsia="sk-SK"/>
              </w:rPr>
              <w:t>2413003 Špecialista pre dohľad vo finančnom sektore</w:t>
            </w:r>
          </w:p>
          <w:p w14:paraId="34A3D47C" w14:textId="77777777" w:rsidR="00AD24E8" w:rsidRPr="00AD24E8" w:rsidRDefault="00AD24E8" w:rsidP="00AD24E8">
            <w:pPr>
              <w:spacing w:line="257" w:lineRule="auto"/>
              <w:contextualSpacing/>
              <w:jc w:val="both"/>
              <w:rPr>
                <w:rFonts w:eastAsia="Times New Roman" w:cstheme="minorHAnsi"/>
                <w:color w:val="000000"/>
                <w:lang w:eastAsia="sk-SK"/>
              </w:rPr>
            </w:pPr>
            <w:r w:rsidRPr="00AD24E8">
              <w:rPr>
                <w:rFonts w:eastAsia="Times New Roman" w:cstheme="minorHAnsi"/>
                <w:color w:val="000000"/>
                <w:lang w:eastAsia="sk-SK"/>
              </w:rPr>
              <w:t xml:space="preserve">2413004 Špecialista pre riadenie finančných rizík (okrem poistných rizík) </w:t>
            </w:r>
          </w:p>
          <w:p w14:paraId="0C1B730A" w14:textId="77777777" w:rsidR="00AD24E8" w:rsidRPr="00AD24E8" w:rsidRDefault="00AD24E8" w:rsidP="00AD24E8">
            <w:pPr>
              <w:spacing w:line="257" w:lineRule="auto"/>
              <w:contextualSpacing/>
              <w:jc w:val="both"/>
              <w:rPr>
                <w:rFonts w:eastAsia="Times New Roman" w:cstheme="minorHAnsi"/>
                <w:color w:val="000000"/>
                <w:lang w:eastAsia="sk-SK"/>
              </w:rPr>
            </w:pPr>
            <w:r w:rsidRPr="00AD24E8">
              <w:rPr>
                <w:rFonts w:eastAsia="Times New Roman" w:cstheme="minorHAnsi"/>
                <w:color w:val="000000"/>
                <w:lang w:eastAsia="sk-SK"/>
              </w:rPr>
              <w:t xml:space="preserve">2413005 Špecialista pre dodržanie súladu s predpismi v oblasti finančníctva </w:t>
            </w:r>
          </w:p>
          <w:p w14:paraId="1418FFE2" w14:textId="77777777" w:rsidR="00AD24E8" w:rsidRPr="00AD24E8" w:rsidRDefault="00AD24E8" w:rsidP="00AD24E8">
            <w:pPr>
              <w:spacing w:line="257" w:lineRule="auto"/>
              <w:contextualSpacing/>
              <w:jc w:val="both"/>
              <w:rPr>
                <w:rFonts w:eastAsia="Times New Roman" w:cstheme="minorHAnsi"/>
                <w:color w:val="000000"/>
                <w:lang w:eastAsia="sk-SK"/>
              </w:rPr>
            </w:pPr>
            <w:r w:rsidRPr="00AD24E8">
              <w:rPr>
                <w:rFonts w:eastAsia="Times New Roman" w:cstheme="minorHAnsi"/>
                <w:color w:val="000000"/>
                <w:lang w:eastAsia="sk-SK"/>
              </w:rPr>
              <w:t xml:space="preserve">2413006 Špecialista pre vývoj produktov vo finančníctve </w:t>
            </w:r>
          </w:p>
          <w:p w14:paraId="0FCC8654" w14:textId="1E1D2BE3" w:rsidR="00241B74" w:rsidRPr="00AD24E8" w:rsidRDefault="00AD24E8" w:rsidP="00AD24E8">
            <w:pPr>
              <w:rPr>
                <w:rFonts w:eastAsia="Times New Roman" w:cstheme="minorHAnsi"/>
                <w:color w:val="000000"/>
                <w:lang w:eastAsia="sk-SK"/>
              </w:rPr>
            </w:pPr>
            <w:r w:rsidRPr="00AD24E8">
              <w:rPr>
                <w:rFonts w:eastAsia="Times New Roman" w:cstheme="minorHAnsi"/>
                <w:color w:val="000000"/>
                <w:lang w:eastAsia="sk-SK"/>
              </w:rPr>
              <w:t>2413010 Špecialista pre zaistenie</w:t>
            </w:r>
          </w:p>
        </w:tc>
      </w:tr>
      <w:tr w:rsidR="00F61D3C" w:rsidRPr="0007683B" w14:paraId="293B9BBA" w14:textId="77777777" w:rsidTr="00083155">
        <w:tc>
          <w:tcPr>
            <w:tcW w:w="4106" w:type="dxa"/>
            <w:gridSpan w:val="7"/>
            <w:tcBorders>
              <w:bottom w:val="single" w:sz="12" w:space="0" w:color="auto"/>
            </w:tcBorders>
          </w:tcPr>
          <w:p w14:paraId="146B2092"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lastRenderedPageBreak/>
              <w:t>Relevantné externé zainteresované strany</w:t>
            </w:r>
            <w:r w:rsidRPr="001225E0">
              <w:rPr>
                <w:rStyle w:val="Odkaznapoznmkupodiarou"/>
                <w:rFonts w:ascii="Calibri" w:eastAsia="Calibri" w:hAnsi="Calibri" w:cs="Calibri"/>
                <w:b/>
                <w:bCs/>
              </w:rPr>
              <w:footnoteReference w:id="5"/>
            </w:r>
          </w:p>
        </w:tc>
        <w:tc>
          <w:tcPr>
            <w:tcW w:w="4956" w:type="dxa"/>
            <w:gridSpan w:val="10"/>
            <w:tcBorders>
              <w:bottom w:val="single" w:sz="12" w:space="0" w:color="auto"/>
            </w:tcBorders>
          </w:tcPr>
          <w:p w14:paraId="3969C1C6" w14:textId="047DC361" w:rsidR="00B05096" w:rsidRDefault="005D09E4" w:rsidP="00621886">
            <w:pPr>
              <w:rPr>
                <w:rFonts w:ascii="Calibri" w:eastAsia="Calibri" w:hAnsi="Calibri" w:cs="Calibri"/>
                <w:bCs/>
              </w:rPr>
            </w:pPr>
            <w:r w:rsidRPr="005D09E4">
              <w:rPr>
                <w:rFonts w:ascii="Calibri" w:eastAsia="Calibri" w:hAnsi="Calibri" w:cs="Calibri"/>
                <w:bCs/>
              </w:rPr>
              <w:t>Písomné vyjadrenie/stanovisko relevantných zainteresovaných strán je prílohou žiadosti.</w:t>
            </w:r>
          </w:p>
        </w:tc>
      </w:tr>
      <w:tr w:rsidR="00AF0976" w:rsidRPr="0007683B" w14:paraId="08F2E8D5" w14:textId="77777777" w:rsidTr="00083155">
        <w:tc>
          <w:tcPr>
            <w:tcW w:w="9062" w:type="dxa"/>
            <w:gridSpan w:val="17"/>
            <w:tcBorders>
              <w:top w:val="single" w:sz="12" w:space="0" w:color="auto"/>
              <w:bottom w:val="single" w:sz="12" w:space="0" w:color="auto"/>
            </w:tcBorders>
          </w:tcPr>
          <w:p w14:paraId="6ED1FD64" w14:textId="77777777" w:rsidR="00AF0976" w:rsidRDefault="00AF0976" w:rsidP="0007683B">
            <w:pPr>
              <w:rPr>
                <w:rFonts w:ascii="Calibri" w:eastAsia="Calibri" w:hAnsi="Calibri" w:cs="Calibri"/>
                <w:bCs/>
              </w:rPr>
            </w:pPr>
          </w:p>
        </w:tc>
      </w:tr>
      <w:tr w:rsidR="00AF0976" w:rsidRPr="0007683B" w14:paraId="54BA2A11" w14:textId="77777777" w:rsidTr="00083155">
        <w:tc>
          <w:tcPr>
            <w:tcW w:w="9062" w:type="dxa"/>
            <w:gridSpan w:val="17"/>
            <w:tcBorders>
              <w:top w:val="single" w:sz="12" w:space="0" w:color="auto"/>
            </w:tcBorders>
          </w:tcPr>
          <w:p w14:paraId="69DADE76" w14:textId="77777777" w:rsidR="00AF0976" w:rsidRDefault="00AF0976" w:rsidP="0007683B">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14:paraId="0C953FB8" w14:textId="77777777" w:rsidR="00AF0976" w:rsidRDefault="00AF0976" w:rsidP="0007683B">
            <w:pPr>
              <w:rPr>
                <w:rFonts w:ascii="Calibri" w:eastAsia="Calibri" w:hAnsi="Calibri" w:cs="Calibri"/>
                <w:bCs/>
              </w:rPr>
            </w:pPr>
          </w:p>
        </w:tc>
      </w:tr>
      <w:tr w:rsidR="00AF0976" w:rsidRPr="0007683B" w14:paraId="75A93C3A" w14:textId="77777777" w:rsidTr="00083155">
        <w:tc>
          <w:tcPr>
            <w:tcW w:w="1815" w:type="dxa"/>
          </w:tcPr>
          <w:p w14:paraId="04ECBF2C" w14:textId="77777777" w:rsidR="00AF0976" w:rsidRPr="00AF0976" w:rsidRDefault="001A061A" w:rsidP="00AF0976">
            <w:pPr>
              <w:autoSpaceDE w:val="0"/>
              <w:autoSpaceDN w:val="0"/>
              <w:adjustRightInd w:val="0"/>
              <w:contextualSpacing/>
              <w:rPr>
                <w:rFonts w:ascii="Calibri" w:eastAsia="Calibri" w:hAnsi="Calibri" w:cs="Calibri"/>
                <w:b/>
                <w:bCs/>
              </w:rPr>
            </w:pPr>
            <w:r>
              <w:rPr>
                <w:rFonts w:ascii="Calibri" w:eastAsia="Calibri" w:hAnsi="Calibri" w:cs="Calibri"/>
                <w:b/>
                <w:bCs/>
              </w:rPr>
              <w:t>H</w:t>
            </w:r>
            <w:r w:rsidR="00AF0976">
              <w:rPr>
                <w:rFonts w:ascii="Calibri" w:eastAsia="Calibri" w:hAnsi="Calibri" w:cs="Calibri"/>
                <w:b/>
                <w:bCs/>
              </w:rPr>
              <w:t>odnotenie uplatniteľnosti absolventov študijného programu</w:t>
            </w:r>
          </w:p>
        </w:tc>
        <w:tc>
          <w:tcPr>
            <w:tcW w:w="7247" w:type="dxa"/>
            <w:gridSpan w:val="16"/>
          </w:tcPr>
          <w:p w14:paraId="096EAB2B" w14:textId="77777777" w:rsidR="00AF0976" w:rsidRDefault="00AF0976" w:rsidP="0007683B">
            <w:pPr>
              <w:rPr>
                <w:rFonts w:ascii="Calibri" w:eastAsia="Calibri" w:hAnsi="Calibri" w:cs="Calibri"/>
                <w:bCs/>
              </w:rPr>
            </w:pPr>
            <w:r>
              <w:rPr>
                <w:rFonts w:ascii="Calibri" w:eastAsia="Calibri" w:hAnsi="Calibri" w:cs="Calibri"/>
                <w:bCs/>
              </w:rPr>
              <w:fldChar w:fldCharType="begin">
                <w:ffData>
                  <w:name w:val="Text26"/>
                  <w:enabled/>
                  <w:calcOnExit w:val="0"/>
                  <w:textInput/>
                </w:ffData>
              </w:fldChar>
            </w:r>
            <w:bookmarkStart w:id="18" w:name="Text2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18"/>
          </w:p>
        </w:tc>
      </w:tr>
      <w:tr w:rsidR="00AF0976" w:rsidRPr="0007683B" w14:paraId="520012BE" w14:textId="77777777" w:rsidTr="00083155">
        <w:tc>
          <w:tcPr>
            <w:tcW w:w="4248" w:type="dxa"/>
            <w:gridSpan w:val="8"/>
          </w:tcPr>
          <w:p w14:paraId="78787254" w14:textId="77777777" w:rsidR="00AF0976" w:rsidRPr="00AF0976" w:rsidRDefault="00AF0976" w:rsidP="00AF0976">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14:paraId="3FC70B0F" w14:textId="77777777" w:rsidR="00AF0976" w:rsidRDefault="00AF0976" w:rsidP="0007683B">
            <w:pPr>
              <w:rPr>
                <w:rFonts w:ascii="Calibri" w:eastAsia="Calibri" w:hAnsi="Calibri" w:cs="Calibri"/>
                <w:bCs/>
              </w:rPr>
            </w:pPr>
            <w:r>
              <w:rPr>
                <w:rFonts w:ascii="Calibri" w:eastAsia="Calibri" w:hAnsi="Calibri" w:cs="Calibri"/>
                <w:bCs/>
              </w:rPr>
              <w:fldChar w:fldCharType="begin">
                <w:ffData>
                  <w:name w:val="Text27"/>
                  <w:enabled/>
                  <w:calcOnExit w:val="0"/>
                  <w:textInput/>
                </w:ffData>
              </w:fldChar>
            </w:r>
            <w:bookmarkStart w:id="19" w:name="Text2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19"/>
          </w:p>
        </w:tc>
      </w:tr>
      <w:tr w:rsidR="00AF0976" w:rsidRPr="0007683B" w14:paraId="0C16560B" w14:textId="77777777" w:rsidTr="00083155">
        <w:tc>
          <w:tcPr>
            <w:tcW w:w="1815" w:type="dxa"/>
            <w:tcBorders>
              <w:bottom w:val="single" w:sz="12" w:space="0" w:color="auto"/>
            </w:tcBorders>
          </w:tcPr>
          <w:p w14:paraId="67DBEA1F" w14:textId="77777777" w:rsidR="00AF0976" w:rsidRDefault="00AF0976" w:rsidP="00F61D3C">
            <w:pPr>
              <w:autoSpaceDE w:val="0"/>
              <w:autoSpaceDN w:val="0"/>
              <w:adjustRightInd w:val="0"/>
              <w:contextualSpacing/>
              <w:rPr>
                <w:rFonts w:ascii="Calibri" w:eastAsia="Calibri" w:hAnsi="Calibri" w:cs="Calibri"/>
                <w:b/>
                <w:bCs/>
              </w:rPr>
            </w:pPr>
            <w:r>
              <w:rPr>
                <w:rFonts w:ascii="Calibri" w:eastAsia="Calibri" w:hAnsi="Calibri" w:cs="Calibri"/>
                <w:b/>
                <w:bCs/>
              </w:rPr>
              <w:t>Hodnotenie kvality študijného programu zamestnávateľmi (spätná väzba)</w:t>
            </w:r>
          </w:p>
        </w:tc>
        <w:tc>
          <w:tcPr>
            <w:tcW w:w="7247" w:type="dxa"/>
            <w:gridSpan w:val="16"/>
            <w:tcBorders>
              <w:bottom w:val="single" w:sz="12" w:space="0" w:color="auto"/>
            </w:tcBorders>
          </w:tcPr>
          <w:p w14:paraId="7AB1A510" w14:textId="77777777" w:rsidR="00AF0976" w:rsidRDefault="00AF0976" w:rsidP="0007683B">
            <w:pPr>
              <w:rPr>
                <w:rFonts w:ascii="Calibri" w:eastAsia="Calibri" w:hAnsi="Calibri" w:cs="Calibri"/>
                <w:bCs/>
              </w:rPr>
            </w:pPr>
            <w:r>
              <w:rPr>
                <w:rFonts w:ascii="Calibri" w:eastAsia="Calibri" w:hAnsi="Calibri" w:cs="Calibri"/>
                <w:bCs/>
              </w:rPr>
              <w:fldChar w:fldCharType="begin">
                <w:ffData>
                  <w:name w:val="Text28"/>
                  <w:enabled/>
                  <w:calcOnExit w:val="0"/>
                  <w:textInput/>
                </w:ffData>
              </w:fldChar>
            </w:r>
            <w:bookmarkStart w:id="20" w:name="Text2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20"/>
          </w:p>
        </w:tc>
      </w:tr>
      <w:tr w:rsidR="00AF0976" w:rsidRPr="0007683B" w14:paraId="380B322E" w14:textId="77777777" w:rsidTr="00083155">
        <w:tc>
          <w:tcPr>
            <w:tcW w:w="9062" w:type="dxa"/>
            <w:gridSpan w:val="17"/>
            <w:tcBorders>
              <w:top w:val="single" w:sz="12" w:space="0" w:color="auto"/>
              <w:bottom w:val="single" w:sz="12" w:space="0" w:color="auto"/>
            </w:tcBorders>
          </w:tcPr>
          <w:p w14:paraId="4FEFA7F5" w14:textId="77777777" w:rsidR="00AF0976" w:rsidRDefault="00AF0976" w:rsidP="0007683B">
            <w:pPr>
              <w:rPr>
                <w:rFonts w:ascii="Calibri" w:eastAsia="Calibri" w:hAnsi="Calibri" w:cs="Calibri"/>
                <w:bCs/>
              </w:rPr>
            </w:pPr>
          </w:p>
        </w:tc>
      </w:tr>
      <w:tr w:rsidR="00AF0976" w:rsidRPr="0007683B" w14:paraId="7EB9BCA9" w14:textId="77777777" w:rsidTr="00083155">
        <w:tc>
          <w:tcPr>
            <w:tcW w:w="9062" w:type="dxa"/>
            <w:gridSpan w:val="17"/>
            <w:tcBorders>
              <w:top w:val="single" w:sz="12" w:space="0" w:color="auto"/>
            </w:tcBorders>
          </w:tcPr>
          <w:p w14:paraId="2090CFD3" w14:textId="77777777" w:rsid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14:paraId="6E81A592" w14:textId="77777777" w:rsidR="00632C72" w:rsidRPr="00AF0976" w:rsidRDefault="00632C72" w:rsidP="0007683B">
            <w:pPr>
              <w:rPr>
                <w:rFonts w:ascii="Calibri" w:eastAsia="Calibri" w:hAnsi="Calibri" w:cs="Calibri"/>
                <w:bCs/>
                <w:sz w:val="28"/>
                <w:szCs w:val="28"/>
              </w:rPr>
            </w:pPr>
          </w:p>
        </w:tc>
      </w:tr>
      <w:tr w:rsidR="00632C72" w:rsidRPr="0007683B" w14:paraId="0D005524" w14:textId="77777777" w:rsidTr="00083155">
        <w:tc>
          <w:tcPr>
            <w:tcW w:w="2547" w:type="dxa"/>
            <w:gridSpan w:val="3"/>
          </w:tcPr>
          <w:p w14:paraId="36878B84" w14:textId="77777777" w:rsidR="00632C72" w:rsidRDefault="00632C72"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14:paraId="5E994655" w14:textId="77777777" w:rsidR="00681684" w:rsidRPr="006338E8" w:rsidRDefault="00681684" w:rsidP="00681684">
            <w:pPr>
              <w:jc w:val="both"/>
              <w:rPr>
                <w:rFonts w:ascii="Calibri" w:eastAsia="Calibri" w:hAnsi="Calibri" w:cs="Calibri"/>
                <w:bCs/>
              </w:rPr>
            </w:pPr>
            <w:r w:rsidRPr="006338E8">
              <w:rPr>
                <w:rFonts w:ascii="Calibri" w:eastAsia="Calibri" w:hAnsi="Calibri" w:cs="Calibri"/>
                <w:bCs/>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14:paraId="392C0132" w14:textId="032F703D" w:rsidR="00681684" w:rsidRPr="006338E8" w:rsidRDefault="00681684" w:rsidP="00681684">
            <w:pPr>
              <w:jc w:val="both"/>
              <w:rPr>
                <w:rFonts w:ascii="Calibri" w:eastAsia="Calibri" w:hAnsi="Calibri" w:cs="Calibri"/>
                <w:bCs/>
              </w:rPr>
            </w:pPr>
            <w:r w:rsidRPr="006338E8">
              <w:rPr>
                <w:rFonts w:ascii="Calibri" w:eastAsia="Calibri" w:hAnsi="Calibri" w:cs="Calibri"/>
                <w:bCs/>
              </w:rPr>
              <w:t xml:space="preserve">Na tvorbe študijného plánu spolupracovali zástupcovia študentov a zamestnávateľov a bola zohľadnená aj </w:t>
            </w:r>
            <w:r w:rsidRPr="005C11DB">
              <w:rPr>
                <w:rFonts w:ascii="Calibri" w:eastAsia="Calibri" w:hAnsi="Calibri" w:cs="Calibri"/>
                <w:b/>
                <w:bCs/>
              </w:rPr>
              <w:t xml:space="preserve">medzinárodná kompatibilita a porovnateľnosť </w:t>
            </w:r>
            <w:r w:rsidRPr="006338E8">
              <w:rPr>
                <w:rFonts w:ascii="Calibri" w:eastAsia="Calibri" w:hAnsi="Calibri" w:cs="Calibri"/>
                <w:bCs/>
              </w:rPr>
              <w:t xml:space="preserve">so študijnými programami </w:t>
            </w:r>
            <w:r w:rsidR="005C11DB">
              <w:rPr>
                <w:rFonts w:ascii="Calibri" w:eastAsia="Calibri" w:hAnsi="Calibri" w:cs="Calibri"/>
                <w:bCs/>
              </w:rPr>
              <w:t xml:space="preserve">uznávaných </w:t>
            </w:r>
            <w:r w:rsidRPr="006338E8">
              <w:rPr>
                <w:rFonts w:ascii="Calibri" w:eastAsia="Calibri" w:hAnsi="Calibri" w:cs="Calibri"/>
                <w:bCs/>
              </w:rPr>
              <w:t xml:space="preserve">zahraničných univerzít. </w:t>
            </w:r>
          </w:p>
          <w:p w14:paraId="6836BE97" w14:textId="77777777" w:rsidR="00681684" w:rsidRPr="006338E8" w:rsidRDefault="00681684" w:rsidP="00681684">
            <w:pPr>
              <w:spacing w:line="216" w:lineRule="auto"/>
              <w:contextualSpacing/>
              <w:jc w:val="both"/>
              <w:rPr>
                <w:rFonts w:cstheme="minorHAnsi"/>
                <w:bCs/>
                <w:iCs/>
                <w:lang w:eastAsia="sk-SK"/>
              </w:rPr>
            </w:pPr>
            <w:r w:rsidRPr="006338E8">
              <w:rPr>
                <w:rFonts w:cstheme="minorHAnsi"/>
                <w:bCs/>
                <w:iCs/>
                <w:lang w:eastAsia="sk-SK"/>
              </w:rPr>
              <w:lastRenderedPageBreak/>
              <w:t>Študijný plán určuje  časovú a obsahovú postupnosť predmetov, priradené vzdelávacie činnosti (prednáška, cvičenie, seminár, konzultácie a pod.) a formy hodnotenia študijných výsledkov. Každý predmet je ukončený adekvátnou formou podľa charakteru predmetu. Konkrétne kritériá a formy hodnotenia študijných výsledkov sú zverejnené v informačných listoch jednotlivých predmetov.</w:t>
            </w:r>
          </w:p>
          <w:p w14:paraId="173AA87C" w14:textId="77777777" w:rsidR="00681684" w:rsidRPr="006338E8" w:rsidRDefault="00681684" w:rsidP="00681684">
            <w:pPr>
              <w:spacing w:line="216" w:lineRule="auto"/>
              <w:contextualSpacing/>
              <w:jc w:val="both"/>
              <w:rPr>
                <w:rFonts w:ascii="Calibri" w:hAnsi="Calibri" w:cs="Calibri"/>
                <w:bCs/>
                <w:shd w:val="clear" w:color="auto" w:fill="FFFFFF"/>
              </w:rPr>
            </w:pPr>
            <w:r w:rsidRPr="006338E8">
              <w:rPr>
                <w:rFonts w:ascii="Calibri" w:hAnsi="Calibri" w:cs="Calibri"/>
                <w:bCs/>
                <w:shd w:val="clear" w:color="auto" w:fill="FFFFFF"/>
              </w:rPr>
              <w:t>Študijný plán bol zostavený tak, aby pracovná záťaž študenta a počet hodín kontaktnej výučby umožňovali dosiahnutie výstupov vzdelávania študijného programu.</w:t>
            </w:r>
          </w:p>
          <w:p w14:paraId="6597D62C" w14:textId="65EF1095" w:rsidR="00785824" w:rsidRPr="00E41842" w:rsidRDefault="00586222" w:rsidP="00E41842">
            <w:pPr>
              <w:spacing w:line="216" w:lineRule="auto"/>
              <w:contextualSpacing/>
              <w:jc w:val="both"/>
              <w:rPr>
                <w:rFonts w:ascii="Calibri" w:hAnsi="Calibri" w:cs="Calibri"/>
                <w:bCs/>
                <w:color w:val="0070C0"/>
                <w:shd w:val="clear" w:color="auto" w:fill="FFFFFF"/>
              </w:rPr>
            </w:pPr>
            <w:hyperlink r:id="rId11" w:history="1">
              <w:r w:rsidR="00681684" w:rsidRPr="00E41842">
                <w:rPr>
                  <w:rStyle w:val="Hypertextovprepojenie"/>
                  <w:rFonts w:ascii="Calibri" w:hAnsi="Calibri" w:cs="Calibri"/>
                  <w:bCs/>
                  <w:color w:val="0070C0"/>
                  <w:shd w:val="clear" w:color="auto" w:fill="FFFFFF"/>
                </w:rPr>
                <w:t>Študijný poriadok EU v Bratislave</w:t>
              </w:r>
            </w:hyperlink>
          </w:p>
        </w:tc>
      </w:tr>
      <w:tr w:rsidR="00632C72" w:rsidRPr="0007683B" w14:paraId="75E807B2" w14:textId="77777777" w:rsidTr="00083155">
        <w:tc>
          <w:tcPr>
            <w:tcW w:w="2547" w:type="dxa"/>
            <w:gridSpan w:val="3"/>
          </w:tcPr>
          <w:p w14:paraId="60CF02EB" w14:textId="77777777" w:rsidR="00632C72" w:rsidRDefault="00632C72"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Odporúčaný študijný plán pre jednotlivé cesty v štúdiu</w:t>
            </w:r>
            <w:r>
              <w:rPr>
                <w:rStyle w:val="Odkaznapoznmkupodiarou"/>
                <w:rFonts w:ascii="Calibri" w:eastAsia="Calibri" w:hAnsi="Calibri" w:cs="Calibri"/>
                <w:b/>
                <w:bCs/>
              </w:rPr>
              <w:footnoteReference w:id="7"/>
            </w:r>
            <w:r>
              <w:rPr>
                <w:rFonts w:ascii="Calibri" w:eastAsia="Calibri" w:hAnsi="Calibri" w:cs="Calibri"/>
                <w:b/>
                <w:bCs/>
              </w:rPr>
              <w:t xml:space="preserve"> </w:t>
            </w:r>
            <w:r>
              <w:rPr>
                <w:rStyle w:val="Odkaznapoznmkupodiarou"/>
                <w:rFonts w:ascii="Calibri" w:eastAsia="Calibri" w:hAnsi="Calibri" w:cs="Calibri"/>
                <w:b/>
                <w:bCs/>
              </w:rPr>
              <w:footnoteReference w:id="8"/>
            </w:r>
          </w:p>
        </w:tc>
        <w:tc>
          <w:tcPr>
            <w:tcW w:w="6515" w:type="dxa"/>
            <w:gridSpan w:val="14"/>
          </w:tcPr>
          <w:p w14:paraId="00AFDE19" w14:textId="6399206C" w:rsidR="008839F3" w:rsidRDefault="008839F3" w:rsidP="0007683B">
            <w:pPr>
              <w:rPr>
                <w:rFonts w:ascii="Calibri" w:eastAsia="Calibri" w:hAnsi="Calibri" w:cs="Calibri"/>
                <w:bCs/>
              </w:rPr>
            </w:pPr>
            <w:r>
              <w:rPr>
                <w:rFonts w:ascii="Calibri" w:eastAsia="Calibri" w:hAnsi="Calibri" w:cs="Calibri"/>
                <w:bCs/>
              </w:rPr>
              <w:t xml:space="preserve">Študijný plán je prílohou žiadosti </w:t>
            </w:r>
          </w:p>
        </w:tc>
      </w:tr>
      <w:tr w:rsidR="0077116D" w:rsidRPr="0007683B" w14:paraId="2C6EF596" w14:textId="77777777" w:rsidTr="00083155">
        <w:tc>
          <w:tcPr>
            <w:tcW w:w="6149" w:type="dxa"/>
            <w:gridSpan w:val="14"/>
          </w:tcPr>
          <w:p w14:paraId="617C34B8" w14:textId="77777777" w:rsidR="0077116D" w:rsidRDefault="0077116D" w:rsidP="00F61D3C">
            <w:pPr>
              <w:autoSpaceDE w:val="0"/>
              <w:autoSpaceDN w:val="0"/>
              <w:adjustRightInd w:val="0"/>
              <w:contextualSpacing/>
              <w:rPr>
                <w:rFonts w:ascii="Calibri" w:eastAsia="Calibri" w:hAnsi="Calibri" w:cs="Calibri"/>
                <w:b/>
                <w:bCs/>
              </w:rPr>
            </w:pPr>
            <w:r>
              <w:rPr>
                <w:rFonts w:ascii="Calibri" w:eastAsia="Calibri" w:hAnsi="Calibri" w:cs="Calibri"/>
                <w:b/>
                <w:bCs/>
              </w:rPr>
              <w:t>Počet kreditov, ktorého dosiahnutie je podmienkou riadneho skončenia štúdia</w:t>
            </w:r>
          </w:p>
        </w:tc>
        <w:tc>
          <w:tcPr>
            <w:tcW w:w="2913" w:type="dxa"/>
            <w:gridSpan w:val="3"/>
          </w:tcPr>
          <w:p w14:paraId="74FF625D" w14:textId="11D4FF8F" w:rsidR="0077116D" w:rsidRPr="00CC2C25" w:rsidRDefault="0077116D" w:rsidP="00CC2C25">
            <w:pPr>
              <w:rPr>
                <w:rFonts w:ascii="Calibri" w:eastAsia="Calibri" w:hAnsi="Calibri" w:cs="Calibri"/>
                <w:bCs/>
              </w:rPr>
            </w:pPr>
          </w:p>
          <w:p w14:paraId="54CF369D" w14:textId="4BBB8AB3" w:rsidR="008839F3" w:rsidRPr="00CC2C25" w:rsidRDefault="008839F3" w:rsidP="00CC2C25">
            <w:pPr>
              <w:pStyle w:val="Odsekzoznamu"/>
              <w:numPr>
                <w:ilvl w:val="0"/>
                <w:numId w:val="24"/>
              </w:numPr>
              <w:rPr>
                <w:rFonts w:ascii="Calibri" w:eastAsia="Calibri" w:hAnsi="Calibri" w:cs="Calibri"/>
                <w:bCs/>
              </w:rPr>
            </w:pPr>
            <w:r w:rsidRPr="00243E0C">
              <w:rPr>
                <w:rFonts w:ascii="Calibri" w:eastAsia="Calibri" w:hAnsi="Calibri" w:cs="Calibri"/>
                <w:bCs/>
              </w:rPr>
              <w:t>stupeň  - 120</w:t>
            </w:r>
          </w:p>
        </w:tc>
      </w:tr>
      <w:tr w:rsidR="00681684" w:rsidRPr="0007683B" w14:paraId="259631D2" w14:textId="77777777" w:rsidTr="00083155">
        <w:tc>
          <w:tcPr>
            <w:tcW w:w="6149" w:type="dxa"/>
            <w:gridSpan w:val="14"/>
          </w:tcPr>
          <w:p w14:paraId="37D03916"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14:paraId="0C53AC06" w14:textId="77777777" w:rsidR="00681684" w:rsidRPr="006338E8" w:rsidRDefault="00681684" w:rsidP="00681684">
            <w:pPr>
              <w:spacing w:line="216" w:lineRule="auto"/>
              <w:contextualSpacing/>
              <w:rPr>
                <w:rFonts w:cstheme="minorHAnsi"/>
                <w:bCs/>
                <w:iCs/>
                <w:lang w:eastAsia="sk-SK"/>
              </w:rPr>
            </w:pPr>
            <w:r w:rsidRPr="006338E8">
              <w:rPr>
                <w:rFonts w:cstheme="minorHAnsi"/>
                <w:bCs/>
                <w:iCs/>
                <w:lang w:eastAsia="sk-SK"/>
              </w:rPr>
              <w:t>Na riadne skončenie štúdia musí študent úspešne:</w:t>
            </w:r>
          </w:p>
          <w:p w14:paraId="00FB14E9" w14:textId="77777777" w:rsidR="00681684" w:rsidRPr="006338E8" w:rsidRDefault="00681684" w:rsidP="00681684">
            <w:pPr>
              <w:pStyle w:val="Odsekzoznamu"/>
              <w:numPr>
                <w:ilvl w:val="0"/>
                <w:numId w:val="28"/>
              </w:numPr>
              <w:spacing w:line="216" w:lineRule="auto"/>
              <w:ind w:left="390" w:hanging="153"/>
              <w:rPr>
                <w:rFonts w:cstheme="minorHAnsi"/>
                <w:bCs/>
                <w:iCs/>
                <w:lang w:eastAsia="sk-SK"/>
              </w:rPr>
            </w:pPr>
            <w:r w:rsidRPr="006338E8">
              <w:rPr>
                <w:rFonts w:cstheme="minorHAnsi"/>
                <w:bCs/>
                <w:iCs/>
                <w:lang w:eastAsia="sk-SK"/>
              </w:rPr>
              <w:t>absolvovať všetky predmety stanovené študijným plánom a získať predpísaný počet kreditov,</w:t>
            </w:r>
          </w:p>
          <w:p w14:paraId="3B5DE0FF" w14:textId="77777777" w:rsidR="00681684" w:rsidRPr="006338E8" w:rsidRDefault="00681684" w:rsidP="00681684">
            <w:pPr>
              <w:pStyle w:val="Odsekzoznamu"/>
              <w:numPr>
                <w:ilvl w:val="0"/>
                <w:numId w:val="28"/>
              </w:numPr>
              <w:spacing w:line="216" w:lineRule="auto"/>
              <w:ind w:left="390" w:hanging="153"/>
              <w:rPr>
                <w:rFonts w:cstheme="minorHAnsi"/>
                <w:bCs/>
                <w:iCs/>
                <w:lang w:eastAsia="sk-SK"/>
              </w:rPr>
            </w:pPr>
            <w:r w:rsidRPr="006338E8">
              <w:rPr>
                <w:rFonts w:cstheme="minorHAnsi"/>
                <w:bCs/>
                <w:iCs/>
                <w:lang w:eastAsia="sk-SK"/>
              </w:rPr>
              <w:t>obhájiť záverečnú prácu a</w:t>
            </w:r>
          </w:p>
          <w:p w14:paraId="1B8D72E1" w14:textId="77777777" w:rsidR="00681684" w:rsidRPr="006338E8" w:rsidRDefault="00681684" w:rsidP="00681684">
            <w:pPr>
              <w:pStyle w:val="Odsekzoznamu"/>
              <w:numPr>
                <w:ilvl w:val="0"/>
                <w:numId w:val="28"/>
              </w:numPr>
              <w:spacing w:line="216" w:lineRule="auto"/>
              <w:ind w:left="390" w:hanging="153"/>
              <w:rPr>
                <w:rFonts w:cstheme="minorHAnsi"/>
                <w:bCs/>
                <w:iCs/>
                <w:lang w:eastAsia="sk-SK"/>
              </w:rPr>
            </w:pPr>
            <w:r w:rsidRPr="006338E8">
              <w:rPr>
                <w:rFonts w:cstheme="minorHAnsi"/>
                <w:bCs/>
                <w:iCs/>
                <w:lang w:eastAsia="sk-SK"/>
              </w:rPr>
              <w:t>vykonať štátnu skúšku predpísanú študijným programom.</w:t>
            </w:r>
          </w:p>
          <w:p w14:paraId="1C7CD152" w14:textId="77777777" w:rsidR="00681684" w:rsidRPr="006338E8" w:rsidRDefault="00681684" w:rsidP="00681684">
            <w:pPr>
              <w:spacing w:line="216" w:lineRule="auto"/>
              <w:rPr>
                <w:rFonts w:cstheme="minorHAnsi"/>
                <w:bCs/>
                <w:iCs/>
                <w:lang w:eastAsia="sk-SK"/>
              </w:rPr>
            </w:pPr>
            <w:r w:rsidRPr="006338E8">
              <w:rPr>
                <w:rFonts w:cstheme="minorHAnsi"/>
                <w:bCs/>
                <w:iCs/>
                <w:lang w:eastAsia="sk-SK"/>
              </w:rPr>
              <w:lastRenderedPageBreak/>
              <w:t xml:space="preserve">Ďalšie podmienky a pravidlá štúdia ustanovuje Študijný poriadok EU v Bratislave. </w:t>
            </w:r>
          </w:p>
          <w:p w14:paraId="65205CD5" w14:textId="6B97881C" w:rsidR="00681684" w:rsidRPr="00E41842" w:rsidRDefault="00586222" w:rsidP="00E41842">
            <w:pPr>
              <w:spacing w:line="216" w:lineRule="auto"/>
              <w:contextualSpacing/>
              <w:jc w:val="both"/>
              <w:rPr>
                <w:rFonts w:ascii="Calibri" w:hAnsi="Calibri" w:cs="Calibri"/>
                <w:bCs/>
                <w:shd w:val="clear" w:color="auto" w:fill="FFFFFF"/>
              </w:rPr>
            </w:pPr>
            <w:hyperlink r:id="rId12" w:history="1">
              <w:r w:rsidR="00681684" w:rsidRPr="00E41842">
                <w:rPr>
                  <w:rStyle w:val="Hypertextovprepojenie"/>
                  <w:rFonts w:ascii="Calibri" w:hAnsi="Calibri" w:cs="Calibri"/>
                  <w:bCs/>
                  <w:color w:val="0070C0"/>
                  <w:shd w:val="clear" w:color="auto" w:fill="FFFFFF"/>
                </w:rPr>
                <w:t>Študijný poriadok EU v Bratislave</w:t>
              </w:r>
            </w:hyperlink>
          </w:p>
        </w:tc>
      </w:tr>
      <w:tr w:rsidR="00681684" w:rsidRPr="0007683B" w14:paraId="341A7351" w14:textId="77777777" w:rsidTr="00102A20">
        <w:tc>
          <w:tcPr>
            <w:tcW w:w="5514" w:type="dxa"/>
            <w:gridSpan w:val="11"/>
          </w:tcPr>
          <w:p w14:paraId="0E0201FC"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Podmienky absolvovania jednotlivých častí študijného programu a postup študenta v študijnom programe</w:t>
            </w:r>
          </w:p>
        </w:tc>
        <w:tc>
          <w:tcPr>
            <w:tcW w:w="3548" w:type="dxa"/>
            <w:gridSpan w:val="6"/>
          </w:tcPr>
          <w:p w14:paraId="7E12D8F7" w14:textId="77777777" w:rsidR="00681684" w:rsidRDefault="00681684" w:rsidP="00681684">
            <w:pPr>
              <w:rPr>
                <w:rFonts w:ascii="Calibri" w:eastAsia="Calibri" w:hAnsi="Calibri" w:cs="Calibri"/>
                <w:bCs/>
              </w:rPr>
            </w:pPr>
          </w:p>
        </w:tc>
      </w:tr>
      <w:tr w:rsidR="00681684" w:rsidRPr="0007683B" w14:paraId="6A395819" w14:textId="77777777" w:rsidTr="00083155">
        <w:tc>
          <w:tcPr>
            <w:tcW w:w="6355" w:type="dxa"/>
            <w:gridSpan w:val="15"/>
          </w:tcPr>
          <w:p w14:paraId="75C6C05E" w14:textId="77777777" w:rsidR="00681684" w:rsidRDefault="00681684" w:rsidP="00681684">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povinné predmety potrebných na riadne  skončenie štúdia/ukončenie časti štúdia</w:t>
            </w:r>
          </w:p>
        </w:tc>
        <w:tc>
          <w:tcPr>
            <w:tcW w:w="2707" w:type="dxa"/>
            <w:gridSpan w:val="2"/>
          </w:tcPr>
          <w:p w14:paraId="64CEBD19" w14:textId="31EBD873" w:rsidR="00681684" w:rsidRPr="00243E0C" w:rsidRDefault="00681684" w:rsidP="00681684">
            <w:pPr>
              <w:rPr>
                <w:rFonts w:ascii="Calibri" w:eastAsia="Calibri" w:hAnsi="Calibri" w:cs="Calibri"/>
                <w:bCs/>
              </w:rPr>
            </w:pPr>
            <w:r w:rsidRPr="00243E0C">
              <w:rPr>
                <w:rFonts w:ascii="Calibri" w:eastAsia="Calibri" w:hAnsi="Calibri" w:cs="Calibri"/>
                <w:bCs/>
              </w:rPr>
              <w:t>96</w:t>
            </w:r>
            <w:r w:rsidR="002509BB">
              <w:rPr>
                <w:rFonts w:ascii="Calibri" w:eastAsia="Calibri" w:hAnsi="Calibri" w:cs="Calibri"/>
                <w:bCs/>
              </w:rPr>
              <w:t xml:space="preserve"> </w:t>
            </w:r>
            <w:r w:rsidR="002509BB">
              <w:rPr>
                <w:rFonts w:ascii="Calibri" w:eastAsia="Calibri" w:hAnsi="Calibri" w:cs="Calibri"/>
                <w:bCs/>
                <w:sz w:val="18"/>
                <w:szCs w:val="18"/>
              </w:rPr>
              <w:t>(z toho 10 za ZP a obhajobu)</w:t>
            </w:r>
          </w:p>
        </w:tc>
      </w:tr>
      <w:tr w:rsidR="00681684" w:rsidRPr="0007683B" w14:paraId="5A8CA13A" w14:textId="77777777" w:rsidTr="00083155">
        <w:tc>
          <w:tcPr>
            <w:tcW w:w="6355" w:type="dxa"/>
            <w:gridSpan w:val="15"/>
          </w:tcPr>
          <w:p w14:paraId="34F5A620" w14:textId="77777777" w:rsidR="00681684" w:rsidRDefault="00681684" w:rsidP="00681684">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povinne voliteľné predmety potrebných na riadne skončenie štúdia/ukončenie časti štúdia</w:t>
            </w:r>
          </w:p>
        </w:tc>
        <w:tc>
          <w:tcPr>
            <w:tcW w:w="2707" w:type="dxa"/>
            <w:gridSpan w:val="2"/>
          </w:tcPr>
          <w:p w14:paraId="4EF2FACE" w14:textId="7B803E20" w:rsidR="00681684" w:rsidRPr="00243E0C" w:rsidRDefault="00681684" w:rsidP="00681684">
            <w:pPr>
              <w:rPr>
                <w:rFonts w:ascii="Calibri" w:eastAsia="Calibri" w:hAnsi="Calibri" w:cs="Calibri"/>
                <w:bCs/>
              </w:rPr>
            </w:pPr>
            <w:r w:rsidRPr="00243E0C">
              <w:rPr>
                <w:rFonts w:ascii="Calibri" w:eastAsia="Calibri" w:hAnsi="Calibri" w:cs="Calibri"/>
                <w:bCs/>
              </w:rPr>
              <w:t>18</w:t>
            </w:r>
          </w:p>
        </w:tc>
      </w:tr>
      <w:tr w:rsidR="00681684" w:rsidRPr="0007683B" w14:paraId="30946603" w14:textId="77777777" w:rsidTr="00083155">
        <w:tc>
          <w:tcPr>
            <w:tcW w:w="6355" w:type="dxa"/>
            <w:gridSpan w:val="15"/>
          </w:tcPr>
          <w:p w14:paraId="60121997" w14:textId="77777777" w:rsidR="00681684" w:rsidRDefault="00681684" w:rsidP="00681684">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tcPr>
          <w:p w14:paraId="316CA8CC" w14:textId="7B560E1B" w:rsidR="00681684" w:rsidRPr="00243E0C" w:rsidRDefault="00681684" w:rsidP="00681684">
            <w:pPr>
              <w:rPr>
                <w:rFonts w:ascii="Calibri" w:eastAsia="Calibri" w:hAnsi="Calibri" w:cs="Calibri"/>
                <w:bCs/>
              </w:rPr>
            </w:pPr>
            <w:r w:rsidRPr="00243E0C">
              <w:rPr>
                <w:rFonts w:ascii="Calibri" w:eastAsia="Calibri" w:hAnsi="Calibri" w:cs="Calibri"/>
                <w:bCs/>
              </w:rPr>
              <w:t>6</w:t>
            </w:r>
          </w:p>
        </w:tc>
      </w:tr>
      <w:tr w:rsidR="00681684" w:rsidRPr="0007683B" w14:paraId="538011A1" w14:textId="77777777" w:rsidTr="00083155">
        <w:tc>
          <w:tcPr>
            <w:tcW w:w="6355" w:type="dxa"/>
            <w:gridSpan w:val="15"/>
          </w:tcPr>
          <w:p w14:paraId="481A5B01" w14:textId="77777777" w:rsidR="00681684" w:rsidRDefault="00681684" w:rsidP="00681684">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záverečnú prácu a obhajobu záverečnej práce potrebných na riadne skončenie štúdia</w:t>
            </w:r>
          </w:p>
        </w:tc>
        <w:tc>
          <w:tcPr>
            <w:tcW w:w="2707" w:type="dxa"/>
            <w:gridSpan w:val="2"/>
          </w:tcPr>
          <w:p w14:paraId="36220E01" w14:textId="431DC3A0" w:rsidR="00681684" w:rsidRPr="00243E0C" w:rsidRDefault="00681684" w:rsidP="00681684">
            <w:pPr>
              <w:rPr>
                <w:rFonts w:ascii="Calibri" w:eastAsia="Calibri" w:hAnsi="Calibri" w:cs="Calibri"/>
                <w:bCs/>
              </w:rPr>
            </w:pPr>
            <w:r w:rsidRPr="00243E0C">
              <w:rPr>
                <w:rFonts w:ascii="Calibri" w:eastAsia="Calibri" w:hAnsi="Calibri" w:cs="Calibri"/>
                <w:bCs/>
              </w:rPr>
              <w:t>10</w:t>
            </w:r>
          </w:p>
        </w:tc>
      </w:tr>
      <w:tr w:rsidR="00681684" w:rsidRPr="0007683B" w14:paraId="7CB32E3E" w14:textId="77777777" w:rsidTr="00083155">
        <w:tc>
          <w:tcPr>
            <w:tcW w:w="6355" w:type="dxa"/>
            <w:gridSpan w:val="15"/>
          </w:tcPr>
          <w:p w14:paraId="73314273" w14:textId="77777777" w:rsidR="00681684" w:rsidRDefault="00681684" w:rsidP="00681684">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odbornú prax potrebných na riadne  skončenie štúdia/ukončenie časti štúdia</w:t>
            </w:r>
          </w:p>
        </w:tc>
        <w:tc>
          <w:tcPr>
            <w:tcW w:w="2707" w:type="dxa"/>
            <w:gridSpan w:val="2"/>
          </w:tcPr>
          <w:p w14:paraId="43CF245F" w14:textId="38365DEC" w:rsidR="00681684" w:rsidRPr="00243E0C" w:rsidRDefault="00681684" w:rsidP="00681684">
            <w:pPr>
              <w:rPr>
                <w:rFonts w:ascii="Calibri" w:eastAsia="Calibri" w:hAnsi="Calibri" w:cs="Calibri"/>
                <w:bCs/>
              </w:rPr>
            </w:pPr>
            <w:r w:rsidRPr="00243E0C">
              <w:rPr>
                <w:rFonts w:ascii="Calibri" w:eastAsia="Calibri" w:hAnsi="Calibri" w:cs="Calibri"/>
                <w:bCs/>
              </w:rPr>
              <w:t xml:space="preserve"> 0</w:t>
            </w:r>
          </w:p>
        </w:tc>
      </w:tr>
      <w:tr w:rsidR="00681684" w:rsidRPr="0007683B" w14:paraId="221CB69C" w14:textId="77777777" w:rsidTr="00083155">
        <w:tc>
          <w:tcPr>
            <w:tcW w:w="4106" w:type="dxa"/>
            <w:gridSpan w:val="7"/>
          </w:tcPr>
          <w:p w14:paraId="010209A5"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4956" w:type="dxa"/>
            <w:gridSpan w:val="10"/>
          </w:tcPr>
          <w:p w14:paraId="1007EC64" w14:textId="77777777" w:rsidR="00681684" w:rsidRPr="006338E8" w:rsidRDefault="00681684" w:rsidP="00681684">
            <w:pPr>
              <w:jc w:val="both"/>
              <w:rPr>
                <w:rFonts w:cstheme="minorHAnsi"/>
                <w:bCs/>
                <w:iCs/>
                <w:lang w:eastAsia="sk-SK"/>
              </w:rPr>
            </w:pPr>
            <w:r w:rsidRPr="006338E8">
              <w:rPr>
                <w:rFonts w:cstheme="minorHAnsi"/>
                <w:bCs/>
                <w:iCs/>
                <w:lang w:eastAsia="sk-SK"/>
              </w:rPr>
              <w:t xml:space="preserve">Každý predmet študijného programu má jasne určené metódy a kritériá hodnotenia dosahovaných výsledkov vzdelávania v súlade s čl. 8 a 9 Študijného poriadku EU v Bratislave, a sú uvedené v informačnom liste predmetu. Metódy a kritériá hodnotenia spoľahlivo reprezentujú úroveň všetkých výstupov vzdelávania v predmete a súčasne zaručujú, že každý úspešný absolvent predmetu dosiahol všetky požadované výstupy vzdelávania. </w:t>
            </w:r>
          </w:p>
          <w:p w14:paraId="1B047E77" w14:textId="77777777" w:rsidR="00681684" w:rsidRPr="006338E8" w:rsidRDefault="00681684" w:rsidP="00681684">
            <w:pPr>
              <w:spacing w:line="216" w:lineRule="auto"/>
              <w:contextualSpacing/>
              <w:jc w:val="both"/>
              <w:rPr>
                <w:rFonts w:cstheme="minorHAnsi"/>
                <w:bCs/>
                <w:iCs/>
                <w:lang w:eastAsia="sk-SK"/>
              </w:rPr>
            </w:pPr>
            <w:r w:rsidRPr="006338E8">
              <w:rPr>
                <w:rFonts w:cstheme="minorHAnsi"/>
                <w:bCs/>
                <w:iCs/>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16744F4F" w14:textId="77777777" w:rsidR="00681684" w:rsidRPr="006338E8" w:rsidRDefault="00681684" w:rsidP="00681684">
            <w:pPr>
              <w:spacing w:line="216" w:lineRule="auto"/>
              <w:contextualSpacing/>
              <w:jc w:val="both"/>
              <w:rPr>
                <w:rFonts w:cstheme="minorHAnsi"/>
                <w:bCs/>
                <w:iCs/>
                <w:lang w:eastAsia="sk-SK"/>
              </w:rPr>
            </w:pPr>
            <w:r w:rsidRPr="006338E8">
              <w:rPr>
                <w:rFonts w:cstheme="minorHAnsi"/>
                <w:bCs/>
                <w:iCs/>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p w14:paraId="07134665" w14:textId="77777777" w:rsidR="00681684" w:rsidRPr="006338E8" w:rsidRDefault="00681684" w:rsidP="00681684">
            <w:pPr>
              <w:spacing w:line="216" w:lineRule="auto"/>
              <w:contextualSpacing/>
              <w:jc w:val="both"/>
              <w:rPr>
                <w:rFonts w:ascii="Calibri" w:hAnsi="Calibri" w:cs="Calibri"/>
                <w:iCs/>
                <w:lang w:eastAsia="sk-SK"/>
              </w:rPr>
            </w:pPr>
            <w:r w:rsidRPr="006338E8">
              <w:rPr>
                <w:rFonts w:ascii="Calibri" w:hAnsi="Calibri" w:cs="Calibri"/>
                <w:iCs/>
                <w:lang w:eastAsia="sk-SK"/>
              </w:rPr>
              <w:t>Študent má možnosť využiť prostriedky nápravy voči výsledkom hodnotenia v súlade s čl. 8 Študijným poriadkom EU v Bratislave.</w:t>
            </w:r>
          </w:p>
          <w:p w14:paraId="0A7769A6" w14:textId="1C90534A" w:rsidR="00681684" w:rsidRPr="00E41842" w:rsidRDefault="00586222" w:rsidP="00681684">
            <w:pPr>
              <w:rPr>
                <w:rFonts w:ascii="Calibri" w:hAnsi="Calibri" w:cs="Calibri"/>
                <w:bCs/>
                <w:color w:val="0070C0"/>
                <w:u w:val="single"/>
                <w:shd w:val="clear" w:color="auto" w:fill="FFFFFF"/>
              </w:rPr>
            </w:pPr>
            <w:hyperlink r:id="rId13" w:history="1">
              <w:r w:rsidR="00681684" w:rsidRPr="00E41842">
                <w:rPr>
                  <w:rStyle w:val="Hypertextovprepojenie"/>
                  <w:rFonts w:ascii="Calibri" w:hAnsi="Calibri" w:cs="Calibri"/>
                  <w:bCs/>
                  <w:color w:val="0070C0"/>
                  <w:shd w:val="clear" w:color="auto" w:fill="FFFFFF"/>
                </w:rPr>
                <w:t>Študijný poriadok EU v Bratislave</w:t>
              </w:r>
            </w:hyperlink>
          </w:p>
        </w:tc>
      </w:tr>
      <w:tr w:rsidR="00681684" w:rsidRPr="0007683B" w14:paraId="3E4C01A0" w14:textId="77777777" w:rsidTr="00083155">
        <w:tc>
          <w:tcPr>
            <w:tcW w:w="4106" w:type="dxa"/>
            <w:gridSpan w:val="7"/>
          </w:tcPr>
          <w:p w14:paraId="42964614"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Podmienky uznávania štúdia alebo časti štúdia</w:t>
            </w:r>
          </w:p>
        </w:tc>
        <w:tc>
          <w:tcPr>
            <w:tcW w:w="4956" w:type="dxa"/>
            <w:gridSpan w:val="10"/>
          </w:tcPr>
          <w:p w14:paraId="5EF41D49" w14:textId="77777777" w:rsidR="00BC755A" w:rsidRPr="00E41842" w:rsidRDefault="00586222" w:rsidP="00BC755A">
            <w:pPr>
              <w:rPr>
                <w:rStyle w:val="Hypertextovprepojenie"/>
                <w:rFonts w:ascii="Calibri" w:hAnsi="Calibri" w:cs="Calibri"/>
                <w:bCs/>
                <w:color w:val="0070C0"/>
                <w:shd w:val="clear" w:color="auto" w:fill="FFFFFF"/>
              </w:rPr>
            </w:pPr>
            <w:hyperlink r:id="rId14" w:history="1">
              <w:r w:rsidR="00BC755A" w:rsidRPr="00E41842">
                <w:rPr>
                  <w:rStyle w:val="Hypertextovprepojenie"/>
                  <w:rFonts w:ascii="Calibri" w:hAnsi="Calibri" w:cs="Calibri"/>
                  <w:bCs/>
                  <w:color w:val="0070C0"/>
                  <w:shd w:val="clear" w:color="auto" w:fill="FFFFFF"/>
                </w:rPr>
                <w:t>Študijný poriadok EU v Bratislave</w:t>
              </w:r>
            </w:hyperlink>
          </w:p>
          <w:p w14:paraId="1A0B4B14" w14:textId="198002B2" w:rsidR="00681684" w:rsidRDefault="00681684" w:rsidP="00681684">
            <w:pPr>
              <w:rPr>
                <w:rFonts w:ascii="Calibri" w:eastAsia="Calibri" w:hAnsi="Calibri" w:cs="Calibri"/>
                <w:bCs/>
              </w:rPr>
            </w:pPr>
          </w:p>
        </w:tc>
      </w:tr>
      <w:tr w:rsidR="00681684" w:rsidRPr="0007683B" w14:paraId="5BC5976E" w14:textId="77777777" w:rsidTr="00083155">
        <w:tc>
          <w:tcPr>
            <w:tcW w:w="4106" w:type="dxa"/>
            <w:gridSpan w:val="7"/>
          </w:tcPr>
          <w:p w14:paraId="04E73C48"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14:paraId="360051E0" w14:textId="77777777" w:rsidR="00681684" w:rsidRDefault="00681684" w:rsidP="00681684">
            <w:pPr>
              <w:rPr>
                <w:rFonts w:ascii="Calibri" w:eastAsia="Calibri" w:hAnsi="Calibri" w:cs="Calibri"/>
                <w:bCs/>
              </w:rPr>
            </w:pPr>
            <w:r>
              <w:rPr>
                <w:rFonts w:ascii="Calibri" w:eastAsia="Calibri" w:hAnsi="Calibri" w:cs="Calibri"/>
                <w:bCs/>
              </w:rPr>
              <w:t>Zoznam tém ZP je prílohou žiadosti.</w:t>
            </w:r>
          </w:p>
          <w:p w14:paraId="628D24B1" w14:textId="274EDFE3" w:rsidR="00681684" w:rsidRDefault="00681684" w:rsidP="00681684">
            <w:pPr>
              <w:rPr>
                <w:rFonts w:ascii="Calibri" w:eastAsia="Calibri" w:hAnsi="Calibri" w:cs="Calibri"/>
                <w:bCs/>
              </w:rPr>
            </w:pPr>
          </w:p>
        </w:tc>
      </w:tr>
      <w:tr w:rsidR="00681684" w:rsidRPr="0007683B" w14:paraId="26AEDAE3" w14:textId="77777777" w:rsidTr="00083155">
        <w:tc>
          <w:tcPr>
            <w:tcW w:w="4106" w:type="dxa"/>
            <w:gridSpan w:val="7"/>
          </w:tcPr>
          <w:p w14:paraId="464F3DD6"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14:paraId="366D47C8" w14:textId="77777777" w:rsidR="00681684" w:rsidRPr="006338E8" w:rsidRDefault="00681684" w:rsidP="00681684">
            <w:pPr>
              <w:spacing w:line="216" w:lineRule="auto"/>
              <w:contextualSpacing/>
              <w:jc w:val="both"/>
              <w:rPr>
                <w:rFonts w:cstheme="minorHAnsi"/>
                <w:noProof/>
              </w:rPr>
            </w:pPr>
            <w:r w:rsidRPr="006338E8">
              <w:rPr>
                <w:rFonts w:cstheme="minorHAnsi"/>
                <w:bCs/>
                <w:iCs/>
                <w:lang w:eastAsia="sk-SK"/>
              </w:rPr>
              <w:t>Povinnou súčasťou štúdia je aj záverečná práca, ktorou</w:t>
            </w:r>
            <w:r w:rsidRPr="006338E8">
              <w:rPr>
                <w:rFonts w:cstheme="minorHAnsi"/>
                <w:noProof/>
              </w:rPr>
              <w:t xml:space="preserve"> študent preukazuje, že je schopný systematicky a samostatne pracovať v príslušnej oblasti. Témy záverečných prác zodpovedajú obsahovému zameraniu študijného odboru a študijného programu, pre ktorý sa vypisujú, sú problémovo formulované a reflektujú potreby praxe. </w:t>
            </w:r>
          </w:p>
          <w:p w14:paraId="19679C13" w14:textId="77777777" w:rsidR="00681684" w:rsidRPr="006338E8" w:rsidRDefault="00681684" w:rsidP="00681684">
            <w:pPr>
              <w:jc w:val="both"/>
              <w:rPr>
                <w:rFonts w:cstheme="minorHAnsi"/>
                <w:noProof/>
              </w:rPr>
            </w:pPr>
            <w:r w:rsidRPr="006338E8">
              <w:rPr>
                <w:rFonts w:cstheme="minorHAnsi"/>
                <w:noProof/>
              </w:rPr>
              <w:t xml:space="preserve">Vedúcimi záverečných prác sú pedagogickí zamestnanci Národohospodárskej fakulty EU </w:t>
            </w:r>
            <w:r w:rsidRPr="006338E8">
              <w:rPr>
                <w:rFonts w:cstheme="minorHAnsi"/>
                <w:noProof/>
              </w:rPr>
              <w:lastRenderedPageBreak/>
              <w:t xml:space="preserve">v Bratislave (ďalej len „NHF EU v Bratislave“), ktorých odborná kvalifikácia je minimálne o jeden stupeň vyššia, než kvalifikácia dosahovaná ukončením študijného programu. Vedúci záverečnej práce dohodne so študentom postup pri jej spracúvaní, vedie študenta, pomáha mu odbornými radami pri spracúvaní témy práce. Náročnosť záverečnej práce zodpovedá profilu absolventa daného študijného programu a rozsahu vedomostí, ktoré štúdiom v tomto študijnom programe získal. </w:t>
            </w:r>
          </w:p>
          <w:p w14:paraId="36DB4544" w14:textId="77777777" w:rsidR="00681684" w:rsidRPr="006338E8" w:rsidRDefault="00681684" w:rsidP="00681684">
            <w:pPr>
              <w:jc w:val="both"/>
              <w:rPr>
                <w:rFonts w:cstheme="minorHAnsi"/>
              </w:rPr>
            </w:pPr>
            <w:r w:rsidRPr="006338E8">
              <w:rPr>
                <w:rFonts w:cstheme="minorHAnsi"/>
              </w:rPr>
              <w:t>Harmonogram procesu tvorby ponuky záverečných prác:</w:t>
            </w:r>
          </w:p>
          <w:p w14:paraId="14FD1CAB" w14:textId="77777777" w:rsidR="00681684" w:rsidRPr="006338E8" w:rsidRDefault="00681684" w:rsidP="00681684">
            <w:pPr>
              <w:pStyle w:val="Odsekzoznamu"/>
              <w:numPr>
                <w:ilvl w:val="0"/>
                <w:numId w:val="29"/>
              </w:numPr>
              <w:ind w:left="311" w:hanging="218"/>
              <w:jc w:val="both"/>
              <w:rPr>
                <w:rFonts w:cstheme="minorHAnsi"/>
              </w:rPr>
            </w:pPr>
            <w:r w:rsidRPr="006338E8">
              <w:rPr>
                <w:rFonts w:cstheme="minorHAnsi"/>
              </w:rPr>
              <w:t>návrh vlastných tém záverečných prác študentmi,</w:t>
            </w:r>
          </w:p>
          <w:p w14:paraId="4D41933A" w14:textId="77777777" w:rsidR="00681684" w:rsidRPr="006338E8" w:rsidRDefault="00681684" w:rsidP="00681684">
            <w:pPr>
              <w:pStyle w:val="Odsekzoznamu"/>
              <w:numPr>
                <w:ilvl w:val="0"/>
                <w:numId w:val="29"/>
              </w:numPr>
              <w:ind w:left="311" w:hanging="218"/>
              <w:jc w:val="both"/>
              <w:rPr>
                <w:rFonts w:cstheme="minorHAnsi"/>
              </w:rPr>
            </w:pPr>
            <w:r w:rsidRPr="006338E8">
              <w:rPr>
                <w:rFonts w:cstheme="minorHAnsi"/>
              </w:rPr>
              <w:t>návrh tém záverečných prác členmi katedier NHF EU v Bratislave, rešpektujúc počty študentov v končiacich ročníkoch,</w:t>
            </w:r>
          </w:p>
          <w:p w14:paraId="67BA005E" w14:textId="77777777" w:rsidR="00681684" w:rsidRPr="006338E8" w:rsidRDefault="00681684" w:rsidP="00681684">
            <w:pPr>
              <w:pStyle w:val="Odsekzoznamu"/>
              <w:numPr>
                <w:ilvl w:val="0"/>
                <w:numId w:val="29"/>
              </w:numPr>
              <w:ind w:left="311" w:hanging="218"/>
              <w:jc w:val="both"/>
              <w:rPr>
                <w:rFonts w:cstheme="minorHAnsi"/>
              </w:rPr>
            </w:pPr>
            <w:r w:rsidRPr="006338E8">
              <w:rPr>
                <w:rFonts w:cstheme="minorHAnsi"/>
              </w:rPr>
              <w:t>schvaľovanie tém záverečných prác na príslušnom školiacom pracovisku – katedre,</w:t>
            </w:r>
          </w:p>
          <w:p w14:paraId="65AD105B" w14:textId="77777777" w:rsidR="00681684" w:rsidRPr="006338E8" w:rsidRDefault="00681684" w:rsidP="00681684">
            <w:pPr>
              <w:pStyle w:val="Odsekzoznamu"/>
              <w:numPr>
                <w:ilvl w:val="0"/>
                <w:numId w:val="29"/>
              </w:numPr>
              <w:ind w:left="311" w:hanging="218"/>
              <w:jc w:val="both"/>
              <w:rPr>
                <w:rFonts w:cstheme="minorHAnsi"/>
              </w:rPr>
            </w:pPr>
            <w:r w:rsidRPr="006338E8">
              <w:rPr>
                <w:rFonts w:cstheme="minorHAnsi"/>
              </w:rPr>
              <w:t>zadanie záverečných prác do systému AIS2 s uvedením konkrétneho názvu záverečnej práce, anotácie, študijného odboru a programu,</w:t>
            </w:r>
          </w:p>
          <w:p w14:paraId="3B5956B7" w14:textId="77777777" w:rsidR="00681684" w:rsidRPr="006338E8" w:rsidRDefault="00681684" w:rsidP="00681684">
            <w:pPr>
              <w:pStyle w:val="Odsekzoznamu"/>
              <w:numPr>
                <w:ilvl w:val="0"/>
                <w:numId w:val="29"/>
              </w:numPr>
              <w:ind w:left="311" w:hanging="218"/>
              <w:jc w:val="both"/>
              <w:rPr>
                <w:rFonts w:cstheme="minorHAnsi"/>
              </w:rPr>
            </w:pPr>
            <w:r w:rsidRPr="006338E8">
              <w:rPr>
                <w:rFonts w:cstheme="minorHAnsi"/>
              </w:rPr>
              <w:t>zverejnenie ponuky záverečných prác,</w:t>
            </w:r>
          </w:p>
          <w:p w14:paraId="6D607448" w14:textId="77777777" w:rsidR="00681684" w:rsidRPr="006338E8" w:rsidRDefault="00681684" w:rsidP="00681684">
            <w:pPr>
              <w:pStyle w:val="Odsekzoznamu"/>
              <w:numPr>
                <w:ilvl w:val="0"/>
                <w:numId w:val="29"/>
              </w:numPr>
              <w:ind w:left="311" w:hanging="218"/>
              <w:jc w:val="both"/>
              <w:rPr>
                <w:rFonts w:cstheme="minorHAnsi"/>
              </w:rPr>
            </w:pPr>
            <w:r w:rsidRPr="006338E8">
              <w:rPr>
                <w:rFonts w:cstheme="minorHAnsi"/>
              </w:rPr>
              <w:t>prihlasovanie študentov na tému záverečnej práce v AIS2,</w:t>
            </w:r>
          </w:p>
          <w:p w14:paraId="2859EB23" w14:textId="77777777" w:rsidR="00681684" w:rsidRPr="006338E8" w:rsidRDefault="00681684" w:rsidP="00681684">
            <w:pPr>
              <w:pStyle w:val="Odsekzoznamu"/>
              <w:numPr>
                <w:ilvl w:val="0"/>
                <w:numId w:val="29"/>
              </w:numPr>
              <w:ind w:left="311" w:hanging="218"/>
              <w:jc w:val="both"/>
              <w:rPr>
                <w:rFonts w:cstheme="minorHAnsi"/>
              </w:rPr>
            </w:pPr>
            <w:r w:rsidRPr="006338E8">
              <w:rPr>
                <w:rFonts w:cstheme="minorHAnsi"/>
              </w:rPr>
              <w:t>Spracovávanie záverečnej práce študenta v spolupráci s vedúcim záverečnej práce,</w:t>
            </w:r>
          </w:p>
          <w:p w14:paraId="1C9E76A8" w14:textId="77777777" w:rsidR="00681684" w:rsidRPr="006338E8" w:rsidRDefault="00681684" w:rsidP="00681684">
            <w:pPr>
              <w:pStyle w:val="Odsekzoznamu"/>
              <w:numPr>
                <w:ilvl w:val="0"/>
                <w:numId w:val="29"/>
              </w:numPr>
              <w:ind w:left="311" w:hanging="218"/>
              <w:jc w:val="both"/>
              <w:rPr>
                <w:rFonts w:cstheme="minorHAnsi"/>
              </w:rPr>
            </w:pPr>
            <w:r w:rsidRPr="006338E8">
              <w:rPr>
                <w:rFonts w:cstheme="minorHAnsi"/>
              </w:rPr>
              <w:t>odovzdávanie záverečných prác podľa pokynov školiaceho pracoviska.</w:t>
            </w:r>
          </w:p>
          <w:p w14:paraId="063AD5D0" w14:textId="77777777" w:rsidR="00681684" w:rsidRPr="006338E8" w:rsidRDefault="00681684" w:rsidP="00681684">
            <w:pPr>
              <w:jc w:val="both"/>
              <w:rPr>
                <w:rFonts w:cstheme="minorHAnsi"/>
              </w:rPr>
            </w:pPr>
            <w:r w:rsidRPr="006338E8">
              <w:rPr>
                <w:rFonts w:cstheme="minorHAnsi"/>
              </w:rPr>
              <w:t>Detailný postup procesu zadávania, spracovania, oponovania a obhajoby záverečnej práce upravuje Interná smernica č. 11/2019 o záverečných, rigoróznych a habilitačných prácach.</w:t>
            </w:r>
          </w:p>
          <w:p w14:paraId="1A294AAE" w14:textId="77777777" w:rsidR="00681684" w:rsidRPr="006338E8" w:rsidRDefault="00586222" w:rsidP="00681684">
            <w:pPr>
              <w:jc w:val="both"/>
              <w:rPr>
                <w:rFonts w:cstheme="minorHAnsi"/>
              </w:rPr>
            </w:pPr>
            <w:hyperlink r:id="rId15" w:history="1">
              <w:r w:rsidR="00681684" w:rsidRPr="006338E8">
                <w:rPr>
                  <w:rStyle w:val="Hypertextovprepojenie"/>
                  <w:rFonts w:cstheme="minorHAnsi"/>
                </w:rPr>
                <w:t>Interná smernica č. 11/2019</w:t>
              </w:r>
            </w:hyperlink>
          </w:p>
          <w:p w14:paraId="5ED82FCE" w14:textId="3D22BEF1" w:rsidR="00681684" w:rsidRPr="006338E8" w:rsidRDefault="00681684" w:rsidP="00681684">
            <w:pPr>
              <w:rPr>
                <w:rFonts w:ascii="Calibri" w:eastAsia="Calibri" w:hAnsi="Calibri" w:cs="Calibri"/>
                <w:bCs/>
              </w:rPr>
            </w:pPr>
            <w:r w:rsidRPr="006338E8">
              <w:rPr>
                <w:rFonts w:cstheme="minorHAnsi"/>
                <w:bCs/>
                <w:iCs/>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tc>
      </w:tr>
      <w:tr w:rsidR="00681684" w:rsidRPr="0007683B" w14:paraId="506E9E2C" w14:textId="77777777" w:rsidTr="00083155">
        <w:tc>
          <w:tcPr>
            <w:tcW w:w="4106" w:type="dxa"/>
            <w:gridSpan w:val="7"/>
          </w:tcPr>
          <w:p w14:paraId="1D100345"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Možnosti a postupy účasti na mobilitách študentov</w:t>
            </w:r>
          </w:p>
        </w:tc>
        <w:tc>
          <w:tcPr>
            <w:tcW w:w="4956" w:type="dxa"/>
            <w:gridSpan w:val="10"/>
          </w:tcPr>
          <w:p w14:paraId="1EDC6DF2" w14:textId="77777777" w:rsidR="00681684" w:rsidRPr="006338E8" w:rsidRDefault="00681684" w:rsidP="00681684">
            <w:pPr>
              <w:autoSpaceDE w:val="0"/>
              <w:autoSpaceDN w:val="0"/>
              <w:adjustRightInd w:val="0"/>
              <w:jc w:val="both"/>
              <w:rPr>
                <w:rFonts w:cstheme="minorHAnsi"/>
              </w:rPr>
            </w:pPr>
            <w:r w:rsidRPr="006338E8">
              <w:rPr>
                <w:rFonts w:cstheme="minorHAnsi"/>
                <w:iCs/>
              </w:rPr>
              <w:t xml:space="preserve">Študenti majú možnosť zúčastniť sa rôznorodých krátkodobých, ale aj dlhodobých zahraničných študijných pobytov. Medzi najobľúbenejšie formy </w:t>
            </w:r>
            <w:proofErr w:type="spellStart"/>
            <w:r w:rsidRPr="006338E8">
              <w:rPr>
                <w:rFonts w:cstheme="minorHAnsi"/>
                <w:iCs/>
              </w:rPr>
              <w:t>mobilitných</w:t>
            </w:r>
            <w:proofErr w:type="spellEnd"/>
            <w:r w:rsidRPr="006338E8">
              <w:rPr>
                <w:rFonts w:cstheme="minorHAnsi"/>
                <w:iCs/>
              </w:rPr>
              <w:t xml:space="preserve"> programov patria programy:</w:t>
            </w:r>
          </w:p>
          <w:p w14:paraId="0972A2D3" w14:textId="77777777" w:rsidR="00681684" w:rsidRPr="006338E8" w:rsidRDefault="00681684" w:rsidP="00681684">
            <w:pPr>
              <w:pStyle w:val="Odsekzoznamu"/>
              <w:numPr>
                <w:ilvl w:val="0"/>
                <w:numId w:val="30"/>
              </w:numPr>
              <w:autoSpaceDE w:val="0"/>
              <w:autoSpaceDN w:val="0"/>
              <w:adjustRightInd w:val="0"/>
              <w:jc w:val="both"/>
              <w:rPr>
                <w:rFonts w:cstheme="minorHAnsi"/>
              </w:rPr>
            </w:pPr>
            <w:r w:rsidRPr="006338E8">
              <w:rPr>
                <w:rFonts w:cstheme="minorHAnsi"/>
              </w:rPr>
              <w:t>Erasmus+ štúdium v krajinách EÚ</w:t>
            </w:r>
          </w:p>
          <w:p w14:paraId="0DDD3E30" w14:textId="77777777" w:rsidR="00681684" w:rsidRPr="006338E8" w:rsidRDefault="00681684" w:rsidP="00681684">
            <w:pPr>
              <w:pStyle w:val="Odsekzoznamu"/>
              <w:numPr>
                <w:ilvl w:val="0"/>
                <w:numId w:val="30"/>
              </w:numPr>
              <w:autoSpaceDE w:val="0"/>
              <w:autoSpaceDN w:val="0"/>
              <w:adjustRightInd w:val="0"/>
              <w:jc w:val="both"/>
              <w:rPr>
                <w:rFonts w:cstheme="minorHAnsi"/>
              </w:rPr>
            </w:pPr>
            <w:r w:rsidRPr="006338E8">
              <w:rPr>
                <w:rFonts w:cstheme="minorHAnsi"/>
              </w:rPr>
              <w:t>Erasmus+ stáž</w:t>
            </w:r>
          </w:p>
          <w:p w14:paraId="7BA7807D" w14:textId="77777777" w:rsidR="00681684" w:rsidRPr="006338E8" w:rsidRDefault="00681684" w:rsidP="00681684">
            <w:pPr>
              <w:pStyle w:val="Odsekzoznamu"/>
              <w:numPr>
                <w:ilvl w:val="0"/>
                <w:numId w:val="30"/>
              </w:numPr>
              <w:autoSpaceDE w:val="0"/>
              <w:autoSpaceDN w:val="0"/>
              <w:adjustRightInd w:val="0"/>
              <w:jc w:val="both"/>
              <w:rPr>
                <w:rFonts w:cstheme="minorHAnsi"/>
              </w:rPr>
            </w:pPr>
            <w:r w:rsidRPr="006338E8">
              <w:rPr>
                <w:rFonts w:cstheme="minorHAnsi"/>
              </w:rPr>
              <w:t>Erasmus+ štúdium v krajinách mimo EÚ</w:t>
            </w:r>
          </w:p>
          <w:p w14:paraId="63F93F6F" w14:textId="77777777" w:rsidR="00681684" w:rsidRPr="006338E8" w:rsidRDefault="00681684" w:rsidP="00681684">
            <w:pPr>
              <w:pStyle w:val="Odsekzoznamu"/>
              <w:numPr>
                <w:ilvl w:val="0"/>
                <w:numId w:val="30"/>
              </w:numPr>
              <w:autoSpaceDE w:val="0"/>
              <w:autoSpaceDN w:val="0"/>
              <w:adjustRightInd w:val="0"/>
              <w:jc w:val="both"/>
              <w:rPr>
                <w:rFonts w:cstheme="minorHAnsi"/>
              </w:rPr>
            </w:pPr>
            <w:proofErr w:type="spellStart"/>
            <w:r w:rsidRPr="006338E8">
              <w:rPr>
                <w:rFonts w:cstheme="minorHAnsi"/>
              </w:rPr>
              <w:t>Central</w:t>
            </w:r>
            <w:proofErr w:type="spellEnd"/>
            <w:r w:rsidRPr="006338E8">
              <w:rPr>
                <w:rFonts w:cstheme="minorHAnsi"/>
              </w:rPr>
              <w:t xml:space="preserve"> </w:t>
            </w:r>
            <w:proofErr w:type="spellStart"/>
            <w:r w:rsidRPr="006338E8">
              <w:rPr>
                <w:rFonts w:cstheme="minorHAnsi"/>
              </w:rPr>
              <w:t>Europe</w:t>
            </w:r>
            <w:proofErr w:type="spellEnd"/>
            <w:r w:rsidRPr="006338E8">
              <w:rPr>
                <w:rFonts w:cstheme="minorHAnsi"/>
              </w:rPr>
              <w:t xml:space="preserve"> </w:t>
            </w:r>
            <w:proofErr w:type="spellStart"/>
            <w:r w:rsidRPr="006338E8">
              <w:rPr>
                <w:rFonts w:cstheme="minorHAnsi"/>
              </w:rPr>
              <w:t>Connect</w:t>
            </w:r>
            <w:proofErr w:type="spellEnd"/>
            <w:r w:rsidRPr="006338E8">
              <w:rPr>
                <w:rFonts w:cstheme="minorHAnsi"/>
              </w:rPr>
              <w:t xml:space="preserve"> (CEC)</w:t>
            </w:r>
          </w:p>
          <w:p w14:paraId="6C036142" w14:textId="77777777" w:rsidR="00681684" w:rsidRPr="006338E8" w:rsidRDefault="00681684" w:rsidP="00681684">
            <w:pPr>
              <w:pStyle w:val="Odsekzoznamu"/>
              <w:numPr>
                <w:ilvl w:val="0"/>
                <w:numId w:val="30"/>
              </w:numPr>
              <w:autoSpaceDE w:val="0"/>
              <w:autoSpaceDN w:val="0"/>
              <w:adjustRightInd w:val="0"/>
              <w:jc w:val="both"/>
              <w:rPr>
                <w:rFonts w:cstheme="minorHAnsi"/>
              </w:rPr>
            </w:pPr>
            <w:r w:rsidRPr="006338E8">
              <w:rPr>
                <w:rFonts w:cstheme="minorHAnsi"/>
              </w:rPr>
              <w:t>CEEPUS</w:t>
            </w:r>
          </w:p>
          <w:p w14:paraId="58B71C4F" w14:textId="77777777" w:rsidR="00681684" w:rsidRPr="006338E8" w:rsidRDefault="00681684" w:rsidP="00681684">
            <w:pPr>
              <w:pStyle w:val="Odsekzoznamu"/>
              <w:numPr>
                <w:ilvl w:val="0"/>
                <w:numId w:val="30"/>
              </w:numPr>
              <w:autoSpaceDE w:val="0"/>
              <w:autoSpaceDN w:val="0"/>
              <w:adjustRightInd w:val="0"/>
              <w:jc w:val="both"/>
              <w:rPr>
                <w:rFonts w:cstheme="minorHAnsi"/>
              </w:rPr>
            </w:pPr>
            <w:r w:rsidRPr="006338E8">
              <w:rPr>
                <w:rFonts w:cstheme="minorHAnsi"/>
              </w:rPr>
              <w:t xml:space="preserve">Národný štipendijný program </w:t>
            </w:r>
          </w:p>
          <w:p w14:paraId="03C5DBF1" w14:textId="77777777" w:rsidR="00681684" w:rsidRPr="006338E8" w:rsidRDefault="00681684" w:rsidP="00681684">
            <w:pPr>
              <w:autoSpaceDE w:val="0"/>
              <w:autoSpaceDN w:val="0"/>
              <w:adjustRightInd w:val="0"/>
              <w:jc w:val="both"/>
              <w:rPr>
                <w:rFonts w:cstheme="minorHAnsi"/>
              </w:rPr>
            </w:pPr>
            <w:r w:rsidRPr="006338E8">
              <w:rPr>
                <w:rFonts w:cstheme="minorHAnsi"/>
                <w:color w:val="333333"/>
                <w:shd w:val="clear" w:color="auto" w:fill="FFFFFF"/>
              </w:rPr>
              <w:lastRenderedPageBreak/>
              <w:t>Všetky informácie o študijných pobytoch, ako aj návody ako postupovať v jednotlivých fázach študijného pobytu, sú zverejnené na:</w:t>
            </w:r>
          </w:p>
          <w:p w14:paraId="58936CD7" w14:textId="77777777" w:rsidR="00681684" w:rsidRPr="00E41842" w:rsidRDefault="00586222" w:rsidP="00681684">
            <w:pPr>
              <w:spacing w:line="216" w:lineRule="auto"/>
              <w:contextualSpacing/>
              <w:rPr>
                <w:color w:val="0070C0"/>
              </w:rPr>
            </w:pPr>
            <w:hyperlink r:id="rId16" w:history="1">
              <w:r w:rsidR="00681684" w:rsidRPr="00E41842">
                <w:rPr>
                  <w:rStyle w:val="Hypertextovprepojenie"/>
                  <w:color w:val="0070C0"/>
                </w:rPr>
                <w:t>Erasmus+</w:t>
              </w:r>
            </w:hyperlink>
          </w:p>
          <w:p w14:paraId="2AC3481A" w14:textId="77777777" w:rsidR="00681684" w:rsidRPr="00E41842" w:rsidRDefault="00586222" w:rsidP="00681684">
            <w:pPr>
              <w:spacing w:line="216" w:lineRule="auto"/>
              <w:contextualSpacing/>
              <w:rPr>
                <w:rFonts w:cstheme="minorHAnsi"/>
                <w:color w:val="0070C0"/>
              </w:rPr>
            </w:pPr>
            <w:hyperlink r:id="rId17" w:history="1">
              <w:proofErr w:type="spellStart"/>
              <w:r w:rsidR="00681684" w:rsidRPr="00E41842">
                <w:rPr>
                  <w:rStyle w:val="Hypertextovprepojenie"/>
                  <w:rFonts w:cstheme="minorHAnsi"/>
                  <w:color w:val="0070C0"/>
                </w:rPr>
                <w:t>Mobilitné</w:t>
              </w:r>
              <w:proofErr w:type="spellEnd"/>
              <w:r w:rsidR="00681684" w:rsidRPr="00E41842">
                <w:rPr>
                  <w:rStyle w:val="Hypertextovprepojenie"/>
                  <w:rFonts w:cstheme="minorHAnsi"/>
                  <w:color w:val="0070C0"/>
                </w:rPr>
                <w:t xml:space="preserve"> programy</w:t>
              </w:r>
            </w:hyperlink>
          </w:p>
          <w:p w14:paraId="78F44911" w14:textId="20B1D8AD" w:rsidR="00681684" w:rsidRPr="00E41842" w:rsidRDefault="00586222" w:rsidP="00681684">
            <w:pPr>
              <w:rPr>
                <w:color w:val="0070C0"/>
              </w:rPr>
            </w:pPr>
            <w:hyperlink r:id="rId18" w:history="1">
              <w:r w:rsidR="00681684" w:rsidRPr="00E41842">
                <w:rPr>
                  <w:rStyle w:val="Hypertextovprepojenie"/>
                  <w:rFonts w:ascii="Calibri" w:hAnsi="Calibri" w:cs="Calibri"/>
                  <w:color w:val="0070C0"/>
                </w:rPr>
                <w:t>Kritériá na Erasmus+ študentské mobility</w:t>
              </w:r>
            </w:hyperlink>
          </w:p>
          <w:p w14:paraId="4EA5F9D7" w14:textId="2337D350" w:rsidR="00681684" w:rsidRDefault="00681684" w:rsidP="00681684">
            <w:pPr>
              <w:rPr>
                <w:rFonts w:ascii="Calibri" w:eastAsia="Calibri" w:hAnsi="Calibri" w:cs="Calibri"/>
                <w:bCs/>
              </w:rPr>
            </w:pPr>
            <w:r>
              <w:rPr>
                <w:rFonts w:ascii="Calibri" w:eastAsia="Calibri" w:hAnsi="Calibri" w:cs="Calibri"/>
                <w:bCs/>
              </w:rPr>
              <w:t xml:space="preserve"> </w:t>
            </w:r>
          </w:p>
        </w:tc>
      </w:tr>
      <w:tr w:rsidR="00681684" w:rsidRPr="0007683B" w14:paraId="531D85C2" w14:textId="77777777" w:rsidTr="00083155">
        <w:tc>
          <w:tcPr>
            <w:tcW w:w="4106" w:type="dxa"/>
            <w:gridSpan w:val="7"/>
          </w:tcPr>
          <w:p w14:paraId="3EB6DB7F"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Pravidlá dodržiavania akademickej etiky a vyvodzovania dôsledkov</w:t>
            </w:r>
          </w:p>
        </w:tc>
        <w:tc>
          <w:tcPr>
            <w:tcW w:w="4956" w:type="dxa"/>
            <w:gridSpan w:val="10"/>
          </w:tcPr>
          <w:p w14:paraId="10A03CCB" w14:textId="77777777" w:rsidR="00681684" w:rsidRPr="006338E8" w:rsidRDefault="00681684" w:rsidP="00681684">
            <w:pPr>
              <w:jc w:val="both"/>
            </w:pPr>
            <w:r w:rsidRPr="006338E8">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14:paraId="6E48E945" w14:textId="77777777" w:rsidR="00681684" w:rsidRPr="00E41842" w:rsidRDefault="00586222" w:rsidP="00681684">
            <w:pPr>
              <w:rPr>
                <w:color w:val="2E74B5" w:themeColor="accent1" w:themeShade="BF"/>
              </w:rPr>
            </w:pPr>
            <w:hyperlink r:id="rId19" w:history="1">
              <w:r w:rsidR="00681684" w:rsidRPr="00E41842">
                <w:rPr>
                  <w:rStyle w:val="Hypertextovprepojenie"/>
                  <w:color w:val="2E74B5" w:themeColor="accent1" w:themeShade="BF"/>
                </w:rPr>
                <w:t>Etický kódex</w:t>
              </w:r>
            </w:hyperlink>
          </w:p>
          <w:p w14:paraId="7E29FEBD" w14:textId="77777777" w:rsidR="00681684" w:rsidRPr="00E41842" w:rsidRDefault="00586222" w:rsidP="00681684">
            <w:pPr>
              <w:rPr>
                <w:rFonts w:ascii="Calibri" w:eastAsia="Calibri" w:hAnsi="Calibri" w:cs="Calibri"/>
                <w:bCs/>
                <w:color w:val="2E74B5" w:themeColor="accent1" w:themeShade="BF"/>
              </w:rPr>
            </w:pPr>
            <w:hyperlink r:id="rId20" w:anchor="ocenenia" w:history="1">
              <w:r w:rsidR="00681684" w:rsidRPr="00E41842">
                <w:rPr>
                  <w:rStyle w:val="Hypertextovprepojenie"/>
                  <w:rFonts w:ascii="Calibri" w:eastAsia="Calibri" w:hAnsi="Calibri" w:cs="Calibri"/>
                  <w:bCs/>
                  <w:color w:val="2E74B5" w:themeColor="accent1" w:themeShade="BF"/>
                </w:rPr>
                <w:t>https://euba.sk/univerzita/eticky-manazment#ocenenia</w:t>
              </w:r>
            </w:hyperlink>
            <w:r w:rsidR="00681684" w:rsidRPr="00E41842">
              <w:rPr>
                <w:rFonts w:ascii="Calibri" w:eastAsia="Calibri" w:hAnsi="Calibri" w:cs="Calibri"/>
                <w:bCs/>
                <w:color w:val="2E74B5" w:themeColor="accent1" w:themeShade="BF"/>
              </w:rPr>
              <w:t xml:space="preserve"> </w:t>
            </w:r>
          </w:p>
          <w:p w14:paraId="2C1E9079" w14:textId="77777777" w:rsidR="00681684" w:rsidRPr="00E41842" w:rsidRDefault="00586222" w:rsidP="00681684">
            <w:pPr>
              <w:rPr>
                <w:rFonts w:ascii="Calibri" w:eastAsia="Calibri" w:hAnsi="Calibri" w:cs="Calibri"/>
                <w:bCs/>
                <w:color w:val="2E74B5" w:themeColor="accent1" w:themeShade="BF"/>
                <w:sz w:val="18"/>
                <w:szCs w:val="18"/>
              </w:rPr>
            </w:pPr>
            <w:hyperlink r:id="rId21" w:history="1">
              <w:r w:rsidR="00681684" w:rsidRPr="00E41842">
                <w:rPr>
                  <w:rStyle w:val="Hypertextovprepojenie"/>
                  <w:rFonts w:ascii="Calibri" w:eastAsia="Calibri" w:hAnsi="Calibri" w:cs="Calibri"/>
                  <w:bCs/>
                  <w:color w:val="2E74B5" w:themeColor="accent1" w:themeShade="BF"/>
                </w:rPr>
                <w:t>Disciplinárny poriadok pre študentov EU v Bratislave</w:t>
              </w:r>
            </w:hyperlink>
          </w:p>
          <w:p w14:paraId="5519A00A" w14:textId="39D22B75" w:rsidR="00681684" w:rsidRDefault="00681684" w:rsidP="00681684">
            <w:pPr>
              <w:rPr>
                <w:rFonts w:ascii="Calibri" w:eastAsia="Calibri" w:hAnsi="Calibri" w:cs="Calibri"/>
                <w:bCs/>
              </w:rPr>
            </w:pPr>
            <w:r>
              <w:rPr>
                <w:rFonts w:ascii="Calibri" w:eastAsia="Calibri" w:hAnsi="Calibri" w:cs="Calibri"/>
                <w:bCs/>
              </w:rPr>
              <w:t xml:space="preserve"> </w:t>
            </w:r>
          </w:p>
        </w:tc>
      </w:tr>
      <w:tr w:rsidR="00681684" w:rsidRPr="0007683B" w14:paraId="0FA6785E" w14:textId="77777777" w:rsidTr="00083155">
        <w:tc>
          <w:tcPr>
            <w:tcW w:w="4106" w:type="dxa"/>
            <w:gridSpan w:val="7"/>
          </w:tcPr>
          <w:p w14:paraId="2EA1536C"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14:paraId="5EDAF3D8" w14:textId="77777777" w:rsidR="00681684" w:rsidRPr="006338E8" w:rsidRDefault="00681684" w:rsidP="00681684">
            <w:pPr>
              <w:jc w:val="both"/>
            </w:pPr>
            <w:r w:rsidRPr="006338E8">
              <w:rPr>
                <w:rFonts w:cstheme="minorHAnsi"/>
                <w:iCs/>
                <w:lang w:eastAsia="sk-SK"/>
              </w:rPr>
              <w:t xml:space="preserve">Študentom so špecifickými potrebami ponúka EU v Bratislave primerané úpravy a podporné služby počas celého štúdia na EU v Bratislave. Komplexné Informácie pre uchádzačov o štúdium ako aj študentov so špecifickými potrebami sú zverejnené na webovom sídle EU v Bratislave. </w:t>
            </w:r>
          </w:p>
          <w:p w14:paraId="10C98694" w14:textId="77777777" w:rsidR="00681684" w:rsidRPr="00E41842" w:rsidRDefault="00586222" w:rsidP="00681684">
            <w:pPr>
              <w:rPr>
                <w:color w:val="2E74B5" w:themeColor="accent1" w:themeShade="BF"/>
              </w:rPr>
            </w:pPr>
            <w:hyperlink r:id="rId22" w:history="1">
              <w:r w:rsidR="00681684" w:rsidRPr="00E41842">
                <w:rPr>
                  <w:rStyle w:val="Hypertextovprepojenie"/>
                  <w:color w:val="2E74B5" w:themeColor="accent1" w:themeShade="BF"/>
                </w:rPr>
                <w:t>Študent so špecifickými potrebami</w:t>
              </w:r>
            </w:hyperlink>
          </w:p>
          <w:p w14:paraId="1E3C9ED4" w14:textId="77777777" w:rsidR="00681684" w:rsidRPr="00E41842" w:rsidRDefault="00586222" w:rsidP="00681684">
            <w:pPr>
              <w:rPr>
                <w:rFonts w:ascii="Calibri" w:eastAsia="Calibri" w:hAnsi="Calibri" w:cs="Calibri"/>
                <w:bCs/>
                <w:color w:val="2E74B5" w:themeColor="accent1" w:themeShade="BF"/>
              </w:rPr>
            </w:pPr>
            <w:hyperlink r:id="rId23" w:history="1">
              <w:r w:rsidR="00681684" w:rsidRPr="00E41842">
                <w:rPr>
                  <w:rStyle w:val="Hypertextovprepojenie"/>
                  <w:rFonts w:ascii="Calibri" w:eastAsia="Calibri" w:hAnsi="Calibri" w:cs="Calibri"/>
                  <w:bCs/>
                  <w:color w:val="2E74B5" w:themeColor="accent1" w:themeShade="BF"/>
                </w:rPr>
                <w:t>Primerané úpravy a podporné služby</w:t>
              </w:r>
            </w:hyperlink>
          </w:p>
          <w:p w14:paraId="3F5AA834" w14:textId="16A5F44C" w:rsidR="00681684" w:rsidRPr="00E41842" w:rsidRDefault="00586222" w:rsidP="00681684">
            <w:pPr>
              <w:rPr>
                <w:color w:val="2E74B5" w:themeColor="accent1" w:themeShade="BF"/>
              </w:rPr>
            </w:pPr>
            <w:hyperlink r:id="rId24" w:history="1">
              <w:r w:rsidR="00681684" w:rsidRPr="00E41842">
                <w:rPr>
                  <w:rStyle w:val="Hypertextovprepojenie"/>
                  <w:rFonts w:ascii="Calibri" w:eastAsia="Calibri" w:hAnsi="Calibri" w:cs="Calibri"/>
                  <w:bCs/>
                  <w:color w:val="2E74B5" w:themeColor="accent1" w:themeShade="BF"/>
                </w:rPr>
                <w:t>Interná smernica č. 5/2020</w:t>
              </w:r>
            </w:hyperlink>
          </w:p>
          <w:p w14:paraId="776242B8" w14:textId="11AE4182" w:rsidR="00681684" w:rsidRDefault="00681684" w:rsidP="00681684">
            <w:pPr>
              <w:rPr>
                <w:rFonts w:ascii="Calibri" w:eastAsia="Calibri" w:hAnsi="Calibri" w:cs="Calibri"/>
                <w:bCs/>
              </w:rPr>
            </w:pPr>
          </w:p>
        </w:tc>
      </w:tr>
      <w:tr w:rsidR="00681684" w:rsidRPr="0007683B" w14:paraId="0F71763F" w14:textId="77777777" w:rsidTr="00083155">
        <w:tc>
          <w:tcPr>
            <w:tcW w:w="2310" w:type="dxa"/>
            <w:gridSpan w:val="2"/>
            <w:tcBorders>
              <w:bottom w:val="single" w:sz="12" w:space="0" w:color="auto"/>
            </w:tcBorders>
          </w:tcPr>
          <w:p w14:paraId="00647ACE"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 xml:space="preserve">Postupy podávania podnetov a odvolaní zo strany študenta </w:t>
            </w:r>
          </w:p>
        </w:tc>
        <w:tc>
          <w:tcPr>
            <w:tcW w:w="6752" w:type="dxa"/>
            <w:gridSpan w:val="15"/>
            <w:tcBorders>
              <w:bottom w:val="single" w:sz="12" w:space="0" w:color="auto"/>
            </w:tcBorders>
          </w:tcPr>
          <w:p w14:paraId="6B57C26F" w14:textId="77777777" w:rsidR="00FC5F7F" w:rsidRPr="006338E8" w:rsidRDefault="00FC5F7F" w:rsidP="00FC5F7F">
            <w:pPr>
              <w:jc w:val="both"/>
            </w:pPr>
            <w:r w:rsidRPr="006338E8">
              <w:t xml:space="preserve">Študenti majú možnosť podávať podnety najmä: </w:t>
            </w:r>
          </w:p>
          <w:p w14:paraId="20CB05AD" w14:textId="77777777" w:rsidR="00FC5F7F" w:rsidRPr="006338E8" w:rsidRDefault="00FC5F7F" w:rsidP="00FC5F7F">
            <w:pPr>
              <w:pStyle w:val="Odsekzoznamu"/>
              <w:numPr>
                <w:ilvl w:val="0"/>
                <w:numId w:val="30"/>
              </w:numPr>
              <w:ind w:left="402" w:hanging="218"/>
              <w:jc w:val="both"/>
            </w:pPr>
            <w:r w:rsidRPr="006338E8">
              <w:t>vo forme anonymnej študentskej ankety, v rámci ktorej študenti hodnotia vzdelávací proces ako aj jednotlivé predmety. Študenti dostávajú spätnú väzbu o prijatých opatreniach na odstránenie prípadných zistených nedostatkov,</w:t>
            </w:r>
          </w:p>
          <w:p w14:paraId="27A58050" w14:textId="77777777" w:rsidR="00FC5F7F" w:rsidRPr="006338E8" w:rsidRDefault="00FC5F7F" w:rsidP="00FC5F7F">
            <w:pPr>
              <w:pStyle w:val="Odsekzoznamu"/>
              <w:numPr>
                <w:ilvl w:val="0"/>
                <w:numId w:val="30"/>
              </w:numPr>
              <w:ind w:left="402" w:hanging="218"/>
              <w:jc w:val="both"/>
            </w:pPr>
            <w:r w:rsidRPr="006338E8">
              <w:t>vo forme stretnutí vedenia fakulty so zástupcami študentov,</w:t>
            </w:r>
          </w:p>
          <w:p w14:paraId="133834F6" w14:textId="77777777" w:rsidR="00FC5F7F" w:rsidRPr="006338E8" w:rsidRDefault="00FC5F7F" w:rsidP="00FC5F7F">
            <w:pPr>
              <w:pStyle w:val="Odsekzoznamu"/>
              <w:numPr>
                <w:ilvl w:val="0"/>
                <w:numId w:val="30"/>
              </w:numPr>
              <w:ind w:left="402" w:hanging="218"/>
              <w:jc w:val="both"/>
            </w:pPr>
            <w:r w:rsidRPr="006338E8">
              <w:t>v podobe písomných podnetov adresovaných jednotlivým prodekanom,</w:t>
            </w:r>
          </w:p>
          <w:p w14:paraId="6E54882C" w14:textId="77777777" w:rsidR="00FC5F7F" w:rsidRPr="006338E8" w:rsidRDefault="00FC5F7F" w:rsidP="00FC5F7F">
            <w:pPr>
              <w:pStyle w:val="Odsekzoznamu"/>
              <w:numPr>
                <w:ilvl w:val="0"/>
                <w:numId w:val="30"/>
              </w:numPr>
              <w:ind w:left="402" w:hanging="218"/>
              <w:jc w:val="both"/>
            </w:pPr>
            <w:r w:rsidRPr="006338E8">
              <w:t xml:space="preserve">okrem toho majú možnosť postupovať v zmysle internej smernice č. 12/2010 o vybavovaní sťažností. </w:t>
            </w:r>
          </w:p>
          <w:p w14:paraId="3BF8F2C6" w14:textId="77777777" w:rsidR="00FC5F7F" w:rsidRPr="006338E8" w:rsidRDefault="00586222" w:rsidP="00FC5F7F">
            <w:pPr>
              <w:spacing w:line="216" w:lineRule="auto"/>
              <w:contextualSpacing/>
            </w:pPr>
            <w:hyperlink r:id="rId25" w:history="1">
              <w:r w:rsidR="00FC5F7F" w:rsidRPr="006338E8">
                <w:rPr>
                  <w:rStyle w:val="Hypertextovprepojenie"/>
                </w:rPr>
                <w:t>Interná smernica č. 2/2011  Monitorovanie a hodnotenie kvality</w:t>
              </w:r>
            </w:hyperlink>
          </w:p>
          <w:p w14:paraId="58867A42" w14:textId="77777777" w:rsidR="00FC5F7F" w:rsidRPr="006338E8" w:rsidRDefault="00FC5F7F" w:rsidP="00FC5F7F">
            <w:pPr>
              <w:rPr>
                <w:rStyle w:val="Hypertextovprepojenie"/>
              </w:rPr>
            </w:pPr>
            <w:r w:rsidRPr="006338E8">
              <w:fldChar w:fldCharType="begin"/>
            </w:r>
            <w:r w:rsidRPr="006338E8">
              <w:instrText xml:space="preserve"> HYPERLINK "https://euba.sk/www_write/files/SK/docs/interne-smernice/2010/interna-smernica-12.pdf" </w:instrText>
            </w:r>
            <w:r w:rsidRPr="006338E8">
              <w:fldChar w:fldCharType="separate"/>
            </w:r>
            <w:r w:rsidRPr="006338E8">
              <w:rPr>
                <w:rStyle w:val="Hypertextovprepojenie"/>
              </w:rPr>
              <w:t>Interná smernica 12/2010 o vybavovaní sťažností</w:t>
            </w:r>
          </w:p>
          <w:p w14:paraId="73834EC3" w14:textId="3A0D1822" w:rsidR="00681684" w:rsidRDefault="00FC5F7F" w:rsidP="00FC5F7F">
            <w:pPr>
              <w:rPr>
                <w:rFonts w:ascii="Calibri" w:eastAsia="Calibri" w:hAnsi="Calibri" w:cs="Calibri"/>
                <w:bCs/>
              </w:rPr>
            </w:pPr>
            <w:r w:rsidRPr="006338E8">
              <w:fldChar w:fldCharType="end"/>
            </w:r>
          </w:p>
        </w:tc>
      </w:tr>
      <w:tr w:rsidR="00681684" w:rsidRPr="0007683B" w14:paraId="27C311B4" w14:textId="77777777" w:rsidTr="00083155">
        <w:tc>
          <w:tcPr>
            <w:tcW w:w="9062" w:type="dxa"/>
            <w:gridSpan w:val="17"/>
            <w:tcBorders>
              <w:top w:val="single" w:sz="12" w:space="0" w:color="auto"/>
              <w:bottom w:val="single" w:sz="12" w:space="0" w:color="auto"/>
            </w:tcBorders>
          </w:tcPr>
          <w:p w14:paraId="0ED1F57A" w14:textId="77777777" w:rsidR="00681684" w:rsidRDefault="00681684" w:rsidP="00681684">
            <w:pPr>
              <w:rPr>
                <w:rFonts w:ascii="Calibri" w:eastAsia="Calibri" w:hAnsi="Calibri" w:cs="Calibri"/>
                <w:bCs/>
              </w:rPr>
            </w:pPr>
          </w:p>
        </w:tc>
      </w:tr>
      <w:tr w:rsidR="00681684" w:rsidRPr="00B267CD" w14:paraId="76CAF428" w14:textId="77777777" w:rsidTr="00083155">
        <w:tc>
          <w:tcPr>
            <w:tcW w:w="9062" w:type="dxa"/>
            <w:gridSpan w:val="17"/>
            <w:tcBorders>
              <w:top w:val="single" w:sz="12" w:space="0" w:color="auto"/>
            </w:tcBorders>
          </w:tcPr>
          <w:p w14:paraId="018AEBB4" w14:textId="77777777" w:rsidR="00681684" w:rsidRDefault="00681684" w:rsidP="00681684">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14:paraId="49810C8A" w14:textId="77777777" w:rsidR="00681684" w:rsidRPr="00B267CD" w:rsidRDefault="00681684" w:rsidP="00681684">
            <w:pPr>
              <w:rPr>
                <w:rFonts w:ascii="Calibri" w:eastAsia="Calibri" w:hAnsi="Calibri" w:cs="Calibri"/>
                <w:b/>
                <w:bCs/>
                <w:sz w:val="28"/>
                <w:szCs w:val="28"/>
              </w:rPr>
            </w:pPr>
          </w:p>
        </w:tc>
      </w:tr>
      <w:tr w:rsidR="00681684" w:rsidRPr="0007683B" w14:paraId="207E70DA" w14:textId="77777777" w:rsidTr="00083155">
        <w:tc>
          <w:tcPr>
            <w:tcW w:w="2310" w:type="dxa"/>
            <w:gridSpan w:val="2"/>
            <w:tcBorders>
              <w:bottom w:val="single" w:sz="12" w:space="0" w:color="auto"/>
            </w:tcBorders>
          </w:tcPr>
          <w:p w14:paraId="630588A8"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Informačné listy predmetov študijného programu</w:t>
            </w:r>
          </w:p>
        </w:tc>
        <w:tc>
          <w:tcPr>
            <w:tcW w:w="6752" w:type="dxa"/>
            <w:gridSpan w:val="15"/>
            <w:tcBorders>
              <w:bottom w:val="single" w:sz="12" w:space="0" w:color="auto"/>
            </w:tcBorders>
          </w:tcPr>
          <w:p w14:paraId="6658850C" w14:textId="77777777" w:rsidR="00681684" w:rsidRPr="002F7A76" w:rsidRDefault="00681684" w:rsidP="00681684">
            <w:pPr>
              <w:rPr>
                <w:rFonts w:ascii="Calibri" w:eastAsia="Calibri" w:hAnsi="Calibri" w:cs="Calibri"/>
                <w:bCs/>
              </w:rPr>
            </w:pPr>
            <w:r w:rsidRPr="002F7A76">
              <w:rPr>
                <w:rFonts w:ascii="Calibri" w:eastAsia="Calibri" w:hAnsi="Calibri" w:cs="Calibri"/>
                <w:bCs/>
              </w:rPr>
              <w:t xml:space="preserve">Zoznam predmetov a IL predmetov sú prílohou žiadosti. </w:t>
            </w:r>
          </w:p>
          <w:p w14:paraId="128F5A0D" w14:textId="01369DC3" w:rsidR="00681684" w:rsidRDefault="00681684" w:rsidP="00681684">
            <w:pPr>
              <w:rPr>
                <w:rFonts w:ascii="Calibri" w:eastAsia="Calibri" w:hAnsi="Calibri" w:cs="Calibri"/>
                <w:bCs/>
              </w:rPr>
            </w:pPr>
          </w:p>
        </w:tc>
      </w:tr>
      <w:tr w:rsidR="00681684" w:rsidRPr="0007683B" w14:paraId="25B089F2" w14:textId="77777777" w:rsidTr="00083155">
        <w:tc>
          <w:tcPr>
            <w:tcW w:w="9062" w:type="dxa"/>
            <w:gridSpan w:val="17"/>
            <w:tcBorders>
              <w:top w:val="single" w:sz="12" w:space="0" w:color="auto"/>
              <w:bottom w:val="single" w:sz="12" w:space="0" w:color="auto"/>
            </w:tcBorders>
          </w:tcPr>
          <w:p w14:paraId="2DBC23A7" w14:textId="77777777" w:rsidR="00681684" w:rsidRDefault="00681684" w:rsidP="00681684">
            <w:pPr>
              <w:rPr>
                <w:rFonts w:ascii="Calibri" w:eastAsia="Calibri" w:hAnsi="Calibri" w:cs="Calibri"/>
                <w:bCs/>
              </w:rPr>
            </w:pPr>
          </w:p>
        </w:tc>
      </w:tr>
      <w:tr w:rsidR="00681684" w:rsidRPr="0007683B" w14:paraId="2C2F0C71" w14:textId="77777777" w:rsidTr="00083155">
        <w:tc>
          <w:tcPr>
            <w:tcW w:w="9062" w:type="dxa"/>
            <w:gridSpan w:val="17"/>
            <w:tcBorders>
              <w:top w:val="single" w:sz="12" w:space="0" w:color="auto"/>
            </w:tcBorders>
          </w:tcPr>
          <w:p w14:paraId="00A8DF50" w14:textId="77777777" w:rsidR="00681684" w:rsidRDefault="00681684" w:rsidP="00681684">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14:paraId="698B9DBB" w14:textId="77777777" w:rsidR="00681684" w:rsidRPr="00503B23" w:rsidRDefault="00681684" w:rsidP="00681684">
            <w:pPr>
              <w:rPr>
                <w:rFonts w:ascii="Calibri" w:eastAsia="Calibri" w:hAnsi="Calibri" w:cs="Calibri"/>
                <w:b/>
                <w:bCs/>
                <w:sz w:val="28"/>
                <w:szCs w:val="28"/>
              </w:rPr>
            </w:pPr>
          </w:p>
        </w:tc>
      </w:tr>
      <w:tr w:rsidR="00681684" w:rsidRPr="0007683B" w14:paraId="061EE142" w14:textId="77777777" w:rsidTr="00083155">
        <w:tc>
          <w:tcPr>
            <w:tcW w:w="4673" w:type="dxa"/>
            <w:gridSpan w:val="9"/>
          </w:tcPr>
          <w:p w14:paraId="23FD1382"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4389" w:type="dxa"/>
            <w:gridSpan w:val="8"/>
          </w:tcPr>
          <w:p w14:paraId="3EE22E81" w14:textId="77777777" w:rsidR="00681684" w:rsidRDefault="00681684" w:rsidP="00681684">
            <w:pPr>
              <w:rPr>
                <w:rFonts w:ascii="Calibri" w:eastAsia="Calibri" w:hAnsi="Calibri" w:cs="Calibri"/>
                <w:bCs/>
              </w:rPr>
            </w:pPr>
            <w:r>
              <w:rPr>
                <w:rFonts w:ascii="Calibri" w:eastAsia="Calibri" w:hAnsi="Calibri" w:cs="Calibri"/>
                <w:bCs/>
              </w:rPr>
              <w:t>X</w:t>
            </w:r>
          </w:p>
        </w:tc>
      </w:tr>
      <w:tr w:rsidR="00681684" w:rsidRPr="0007683B" w14:paraId="7019E9C9" w14:textId="77777777" w:rsidTr="00083155">
        <w:tc>
          <w:tcPr>
            <w:tcW w:w="4673" w:type="dxa"/>
            <w:gridSpan w:val="9"/>
            <w:tcBorders>
              <w:bottom w:val="single" w:sz="12" w:space="0" w:color="auto"/>
            </w:tcBorders>
          </w:tcPr>
          <w:p w14:paraId="69B46502"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14:paraId="4893FB3B" w14:textId="77777777" w:rsidR="00681684" w:rsidRDefault="00681684" w:rsidP="00681684">
            <w:pPr>
              <w:rPr>
                <w:rFonts w:ascii="Calibri" w:eastAsia="Calibri" w:hAnsi="Calibri" w:cs="Calibri"/>
                <w:bCs/>
              </w:rPr>
            </w:pPr>
            <w:r>
              <w:rPr>
                <w:rFonts w:ascii="Calibri" w:eastAsia="Calibri" w:hAnsi="Calibri" w:cs="Calibri"/>
                <w:bCs/>
              </w:rPr>
              <w:t>X</w:t>
            </w:r>
          </w:p>
        </w:tc>
      </w:tr>
      <w:tr w:rsidR="00681684" w:rsidRPr="0007683B" w14:paraId="5BE1DA06" w14:textId="77777777" w:rsidTr="00083155">
        <w:tc>
          <w:tcPr>
            <w:tcW w:w="9062" w:type="dxa"/>
            <w:gridSpan w:val="17"/>
            <w:tcBorders>
              <w:top w:val="single" w:sz="12" w:space="0" w:color="auto"/>
              <w:bottom w:val="single" w:sz="12" w:space="0" w:color="auto"/>
            </w:tcBorders>
          </w:tcPr>
          <w:p w14:paraId="2D2ABEAE" w14:textId="77777777" w:rsidR="00681684" w:rsidRDefault="00681684" w:rsidP="00681684">
            <w:pPr>
              <w:rPr>
                <w:rFonts w:ascii="Calibri" w:eastAsia="Calibri" w:hAnsi="Calibri" w:cs="Calibri"/>
                <w:bCs/>
              </w:rPr>
            </w:pPr>
          </w:p>
        </w:tc>
      </w:tr>
      <w:tr w:rsidR="00681684" w:rsidRPr="00503B23" w14:paraId="499F7F22" w14:textId="77777777" w:rsidTr="00083155">
        <w:tc>
          <w:tcPr>
            <w:tcW w:w="9062" w:type="dxa"/>
            <w:gridSpan w:val="17"/>
            <w:tcBorders>
              <w:top w:val="single" w:sz="12" w:space="0" w:color="auto"/>
            </w:tcBorders>
          </w:tcPr>
          <w:p w14:paraId="0275F698" w14:textId="77777777" w:rsidR="00681684" w:rsidRDefault="00681684" w:rsidP="00681684">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14:paraId="0281D39A" w14:textId="77777777" w:rsidR="00681684" w:rsidRPr="00503B23" w:rsidRDefault="00681684" w:rsidP="00681684">
            <w:pPr>
              <w:rPr>
                <w:rFonts w:ascii="Calibri" w:eastAsia="Calibri" w:hAnsi="Calibri" w:cs="Calibri"/>
                <w:b/>
                <w:bCs/>
                <w:sz w:val="28"/>
                <w:szCs w:val="28"/>
              </w:rPr>
            </w:pPr>
          </w:p>
        </w:tc>
      </w:tr>
      <w:tr w:rsidR="00681684" w:rsidRPr="0007683B" w14:paraId="782C82D1" w14:textId="77777777" w:rsidTr="00083155">
        <w:tc>
          <w:tcPr>
            <w:tcW w:w="2547" w:type="dxa"/>
            <w:gridSpan w:val="3"/>
          </w:tcPr>
          <w:p w14:paraId="06DD1112"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Osoba zodpovedná za uskutočňovanie, rozvoj a kvalitu študijného programu</w:t>
            </w:r>
            <w:r>
              <w:rPr>
                <w:rStyle w:val="Odkaznapoznmkupodiarou"/>
                <w:rFonts w:ascii="Calibri" w:eastAsia="Calibri" w:hAnsi="Calibri" w:cs="Calibri"/>
                <w:b/>
                <w:bCs/>
              </w:rPr>
              <w:footnoteReference w:id="10"/>
            </w:r>
          </w:p>
        </w:tc>
        <w:tc>
          <w:tcPr>
            <w:tcW w:w="6515" w:type="dxa"/>
            <w:gridSpan w:val="14"/>
          </w:tcPr>
          <w:p w14:paraId="7E98ACC3" w14:textId="688483A2" w:rsidR="00681684" w:rsidRDefault="00681684" w:rsidP="00681684">
            <w:pPr>
              <w:rPr>
                <w:rFonts w:ascii="Calibri" w:eastAsia="Calibri" w:hAnsi="Calibri" w:cs="Calibri"/>
                <w:bCs/>
              </w:rPr>
            </w:pPr>
            <w:r w:rsidRPr="00227C79">
              <w:rPr>
                <w:rFonts w:ascii="Calibri" w:eastAsia="Calibri" w:hAnsi="Calibri" w:cs="Calibri"/>
                <w:bCs/>
              </w:rPr>
              <w:t>prof. Ing. Erika Pastoráková, PhD.</w:t>
            </w:r>
          </w:p>
          <w:p w14:paraId="3EBAD882" w14:textId="66EFCE30" w:rsidR="00681684" w:rsidRDefault="00681684" w:rsidP="00681684">
            <w:pPr>
              <w:rPr>
                <w:rFonts w:ascii="Calibri" w:eastAsia="Calibri" w:hAnsi="Calibri" w:cs="Calibri"/>
                <w:bCs/>
              </w:rPr>
            </w:pPr>
            <w:r>
              <w:rPr>
                <w:rFonts w:ascii="Calibri" w:eastAsia="Calibri" w:hAnsi="Calibri" w:cs="Calibri"/>
                <w:bCs/>
              </w:rPr>
              <w:t>profesor</w:t>
            </w:r>
          </w:p>
          <w:p w14:paraId="026CFC17" w14:textId="77777777" w:rsidR="00681684" w:rsidRPr="00227C79" w:rsidRDefault="00681684" w:rsidP="00681684">
            <w:pPr>
              <w:rPr>
                <w:rFonts w:ascii="Calibri" w:eastAsia="Calibri" w:hAnsi="Calibri" w:cs="Calibri"/>
                <w:bCs/>
              </w:rPr>
            </w:pPr>
            <w:r w:rsidRPr="00227C79">
              <w:rPr>
                <w:rFonts w:ascii="Calibri" w:eastAsia="Calibri" w:hAnsi="Calibri" w:cs="Calibri"/>
                <w:bCs/>
              </w:rPr>
              <w:t>Katedra poisťovníctva</w:t>
            </w:r>
          </w:p>
          <w:p w14:paraId="2F62B0FC" w14:textId="557EBA88" w:rsidR="00681684" w:rsidRPr="00227C79" w:rsidRDefault="00586222" w:rsidP="00681684">
            <w:pPr>
              <w:rPr>
                <w:rFonts w:ascii="Calibri" w:eastAsia="Calibri" w:hAnsi="Calibri" w:cs="Calibri"/>
                <w:bCs/>
                <w:highlight w:val="yellow"/>
              </w:rPr>
            </w:pPr>
            <w:hyperlink r:id="rId26" w:history="1">
              <w:r w:rsidR="00681684" w:rsidRPr="00D4358D">
                <w:rPr>
                  <w:rStyle w:val="Hypertextovprepojenie"/>
                  <w:rFonts w:ascii="Calibri" w:eastAsia="Calibri" w:hAnsi="Calibri" w:cs="Calibri"/>
                  <w:bCs/>
                </w:rPr>
                <w:t>erika.pastorakova@euba.sk</w:t>
              </w:r>
            </w:hyperlink>
            <w:r w:rsidR="00681684" w:rsidRPr="00227C79">
              <w:rPr>
                <w:rFonts w:ascii="Calibri" w:eastAsia="Calibri" w:hAnsi="Calibri" w:cs="Calibri"/>
                <w:bCs/>
              </w:rPr>
              <w:t xml:space="preserve"> 02-67291221 </w:t>
            </w:r>
          </w:p>
        </w:tc>
      </w:tr>
      <w:tr w:rsidR="00681684" w:rsidRPr="0007683B" w14:paraId="591509D0" w14:textId="77777777" w:rsidTr="009236CF">
        <w:tc>
          <w:tcPr>
            <w:tcW w:w="6931" w:type="dxa"/>
            <w:gridSpan w:val="16"/>
          </w:tcPr>
          <w:p w14:paraId="5EA392DF"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Zoznam osôb zabezpečujúcich profilové predmety študijného programu</w:t>
            </w:r>
          </w:p>
        </w:tc>
        <w:tc>
          <w:tcPr>
            <w:tcW w:w="2131" w:type="dxa"/>
          </w:tcPr>
          <w:p w14:paraId="44465419" w14:textId="77777777" w:rsidR="00681684" w:rsidRDefault="00681684" w:rsidP="00681684">
            <w:pPr>
              <w:rPr>
                <w:rFonts w:ascii="Calibri" w:eastAsia="Calibri" w:hAnsi="Calibri" w:cs="Calibri"/>
                <w:bCs/>
              </w:rPr>
            </w:pPr>
          </w:p>
        </w:tc>
      </w:tr>
      <w:tr w:rsidR="00681684" w:rsidRPr="0007683B" w14:paraId="1082984C" w14:textId="77777777" w:rsidTr="00083155">
        <w:tc>
          <w:tcPr>
            <w:tcW w:w="2547" w:type="dxa"/>
            <w:gridSpan w:val="3"/>
          </w:tcPr>
          <w:p w14:paraId="17265C63"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tcPr>
          <w:p w14:paraId="35B3040D" w14:textId="78A87C2D" w:rsidR="00681684" w:rsidRPr="00227C79" w:rsidRDefault="00681684" w:rsidP="00681684">
            <w:pPr>
              <w:rPr>
                <w:rFonts w:ascii="Calibri" w:eastAsia="Calibri" w:hAnsi="Calibri" w:cs="Calibri"/>
                <w:bCs/>
              </w:rPr>
            </w:pPr>
            <w:r w:rsidRPr="00227C79">
              <w:rPr>
                <w:rFonts w:ascii="Calibri" w:eastAsia="Calibri" w:hAnsi="Calibri" w:cs="Calibri"/>
                <w:bCs/>
              </w:rPr>
              <w:t>Kapitálové trhy</w:t>
            </w:r>
          </w:p>
          <w:p w14:paraId="7AAFB9DD" w14:textId="71231C33" w:rsidR="00681684" w:rsidRPr="00227C79" w:rsidRDefault="00681684" w:rsidP="00681684">
            <w:pPr>
              <w:rPr>
                <w:rFonts w:ascii="Calibri" w:eastAsia="Calibri" w:hAnsi="Calibri" w:cs="Calibri"/>
                <w:bCs/>
              </w:rPr>
            </w:pPr>
            <w:r w:rsidRPr="00227C79">
              <w:rPr>
                <w:rFonts w:ascii="Calibri" w:eastAsia="Calibri" w:hAnsi="Calibri" w:cs="Calibri"/>
                <w:bCs/>
              </w:rPr>
              <w:t>prof. Ing. Božena Chovancová, PhD.</w:t>
            </w:r>
          </w:p>
          <w:p w14:paraId="727D5846" w14:textId="659096F5" w:rsidR="00681684" w:rsidRPr="00227C79" w:rsidRDefault="00681684" w:rsidP="00681684">
            <w:pPr>
              <w:rPr>
                <w:rFonts w:ascii="Calibri" w:eastAsia="Calibri" w:hAnsi="Calibri" w:cs="Calibri"/>
                <w:bCs/>
              </w:rPr>
            </w:pPr>
            <w:r w:rsidRPr="00227C79">
              <w:rPr>
                <w:rFonts w:ascii="Calibri" w:eastAsia="Calibri" w:hAnsi="Calibri" w:cs="Calibri"/>
                <w:bCs/>
              </w:rPr>
              <w:t>profesor</w:t>
            </w:r>
          </w:p>
          <w:p w14:paraId="4DB06659" w14:textId="56E920ED" w:rsidR="00681684" w:rsidRPr="00227C79" w:rsidRDefault="00681684" w:rsidP="00681684">
            <w:pPr>
              <w:rPr>
                <w:rFonts w:ascii="Calibri" w:eastAsia="Calibri" w:hAnsi="Calibri" w:cs="Calibri"/>
                <w:bCs/>
              </w:rPr>
            </w:pPr>
            <w:r w:rsidRPr="00227C79">
              <w:rPr>
                <w:rFonts w:ascii="Calibri" w:eastAsia="Calibri" w:hAnsi="Calibri" w:cs="Calibri"/>
                <w:bCs/>
              </w:rPr>
              <w:t>Katedra bankovníctva a medzinárodných financií</w:t>
            </w:r>
          </w:p>
          <w:p w14:paraId="035333FC" w14:textId="21C2A04E" w:rsidR="00681684" w:rsidRPr="00227C79" w:rsidRDefault="00586222" w:rsidP="00681684">
            <w:pPr>
              <w:rPr>
                <w:rFonts w:ascii="Calibri" w:eastAsia="Calibri" w:hAnsi="Calibri" w:cs="Calibri"/>
                <w:bCs/>
              </w:rPr>
            </w:pPr>
            <w:hyperlink r:id="rId27" w:history="1">
              <w:r w:rsidR="00681684" w:rsidRPr="00227C79">
                <w:rPr>
                  <w:rStyle w:val="Hypertextovprepojenie"/>
                  <w:rFonts w:ascii="Calibri" w:eastAsia="Calibri" w:hAnsi="Calibri" w:cs="Calibri"/>
                  <w:bCs/>
                </w:rPr>
                <w:t>bozena.chovancova@euba.sk</w:t>
              </w:r>
            </w:hyperlink>
            <w:r w:rsidR="00681684" w:rsidRPr="00227C79">
              <w:rPr>
                <w:rFonts w:ascii="Calibri" w:eastAsia="Calibri" w:hAnsi="Calibri" w:cs="Calibri"/>
                <w:bCs/>
              </w:rPr>
              <w:t xml:space="preserve"> 02-67291</w:t>
            </w:r>
            <w:r w:rsidR="00681684">
              <w:rPr>
                <w:rFonts w:ascii="Calibri" w:eastAsia="Calibri" w:hAnsi="Calibri" w:cs="Calibri"/>
                <w:bCs/>
              </w:rPr>
              <w:t>360</w:t>
            </w:r>
          </w:p>
          <w:p w14:paraId="29FE013F" w14:textId="6AE387BD" w:rsidR="00681684" w:rsidRPr="002F7A76" w:rsidRDefault="00FC5F7F" w:rsidP="00681684">
            <w:pPr>
              <w:rPr>
                <w:rFonts w:ascii="Calibri" w:eastAsia="Calibri" w:hAnsi="Calibri" w:cs="Calibri"/>
                <w:bCs/>
                <w:highlight w:val="yellow"/>
              </w:rPr>
            </w:pPr>
            <w:r w:rsidRPr="00FC5F7F">
              <w:rPr>
                <w:rFonts w:ascii="Calibri" w:eastAsia="Calibri" w:hAnsi="Calibri" w:cs="Calibri"/>
                <w:bCs/>
              </w:rPr>
              <w:t>https://www.portalvs.sk/regzam/detail/149</w:t>
            </w:r>
          </w:p>
        </w:tc>
      </w:tr>
      <w:tr w:rsidR="00681684" w:rsidRPr="0007683B" w14:paraId="5D3D2B41" w14:textId="77777777" w:rsidTr="00083155">
        <w:tc>
          <w:tcPr>
            <w:tcW w:w="2547" w:type="dxa"/>
            <w:gridSpan w:val="3"/>
          </w:tcPr>
          <w:p w14:paraId="7D194DE2"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Profilový predmet 2</w:t>
            </w:r>
          </w:p>
        </w:tc>
        <w:tc>
          <w:tcPr>
            <w:tcW w:w="6515" w:type="dxa"/>
            <w:gridSpan w:val="14"/>
          </w:tcPr>
          <w:p w14:paraId="768A8228" w14:textId="441AA0C1" w:rsidR="00681684" w:rsidRPr="00227C79" w:rsidRDefault="00932975" w:rsidP="00681684">
            <w:pPr>
              <w:rPr>
                <w:rFonts w:ascii="Calibri" w:eastAsia="Calibri" w:hAnsi="Calibri" w:cs="Calibri"/>
                <w:bCs/>
              </w:rPr>
            </w:pPr>
            <w:r>
              <w:rPr>
                <w:rFonts w:ascii="Calibri" w:eastAsia="Calibri" w:hAnsi="Calibri" w:cs="Calibri"/>
                <w:bCs/>
              </w:rPr>
              <w:t>Medzinárodné financie</w:t>
            </w:r>
          </w:p>
          <w:p w14:paraId="5C731C5E" w14:textId="0817CE8F" w:rsidR="00681684" w:rsidRPr="00227C79" w:rsidRDefault="00932975" w:rsidP="00681684">
            <w:pPr>
              <w:rPr>
                <w:rFonts w:ascii="Calibri" w:eastAsia="Calibri" w:hAnsi="Calibri" w:cs="Calibri"/>
                <w:bCs/>
              </w:rPr>
            </w:pPr>
            <w:r>
              <w:rPr>
                <w:rFonts w:ascii="Calibri" w:eastAsia="Calibri" w:hAnsi="Calibri" w:cs="Calibri"/>
                <w:bCs/>
              </w:rPr>
              <w:t xml:space="preserve">doc. </w:t>
            </w:r>
            <w:r w:rsidR="00681684" w:rsidRPr="00227C79">
              <w:rPr>
                <w:rFonts w:ascii="Calibri" w:eastAsia="Calibri" w:hAnsi="Calibri" w:cs="Calibri"/>
                <w:bCs/>
              </w:rPr>
              <w:t xml:space="preserve">Ing. </w:t>
            </w:r>
            <w:r>
              <w:rPr>
                <w:rFonts w:ascii="Calibri" w:eastAsia="Calibri" w:hAnsi="Calibri" w:cs="Calibri"/>
                <w:bCs/>
              </w:rPr>
              <w:t>Jana Kotlebová</w:t>
            </w:r>
            <w:r w:rsidR="00681684" w:rsidRPr="00227C79">
              <w:rPr>
                <w:rFonts w:ascii="Calibri" w:eastAsia="Calibri" w:hAnsi="Calibri" w:cs="Calibri"/>
                <w:bCs/>
              </w:rPr>
              <w:t>, PhD.</w:t>
            </w:r>
          </w:p>
          <w:p w14:paraId="0FD7B388" w14:textId="736ACD0D" w:rsidR="00681684" w:rsidRPr="00227C79" w:rsidRDefault="00681684" w:rsidP="00681684">
            <w:pPr>
              <w:rPr>
                <w:rFonts w:ascii="Calibri" w:eastAsia="Calibri" w:hAnsi="Calibri" w:cs="Calibri"/>
                <w:bCs/>
              </w:rPr>
            </w:pPr>
            <w:r w:rsidRPr="00227C79">
              <w:rPr>
                <w:rFonts w:ascii="Calibri" w:eastAsia="Calibri" w:hAnsi="Calibri" w:cs="Calibri"/>
                <w:bCs/>
              </w:rPr>
              <w:t xml:space="preserve">docent </w:t>
            </w:r>
          </w:p>
          <w:p w14:paraId="610F1789" w14:textId="22ADCC7B" w:rsidR="00681684" w:rsidRPr="00227C79" w:rsidRDefault="00681684" w:rsidP="00681684">
            <w:pPr>
              <w:rPr>
                <w:rFonts w:ascii="Calibri" w:eastAsia="Calibri" w:hAnsi="Calibri" w:cs="Calibri"/>
                <w:bCs/>
              </w:rPr>
            </w:pPr>
            <w:r w:rsidRPr="00227C79">
              <w:rPr>
                <w:rFonts w:ascii="Calibri" w:eastAsia="Calibri" w:hAnsi="Calibri" w:cs="Calibri"/>
                <w:bCs/>
              </w:rPr>
              <w:t>Katedra bankovníctva a medzinárodných financií</w:t>
            </w:r>
          </w:p>
          <w:p w14:paraId="1B06C647" w14:textId="7A833189" w:rsidR="00681684" w:rsidRPr="00227C79" w:rsidRDefault="00586222" w:rsidP="00681684">
            <w:pPr>
              <w:rPr>
                <w:rFonts w:ascii="Calibri" w:eastAsia="Calibri" w:hAnsi="Calibri" w:cs="Calibri"/>
                <w:bCs/>
              </w:rPr>
            </w:pPr>
            <w:hyperlink r:id="rId28" w:history="1">
              <w:r w:rsidR="00932975" w:rsidRPr="005E781B">
                <w:rPr>
                  <w:rStyle w:val="Hypertextovprepojenie"/>
                  <w:rFonts w:ascii="Calibri" w:eastAsia="Calibri" w:hAnsi="Calibri" w:cs="Calibri"/>
                  <w:bCs/>
                </w:rPr>
                <w:t>jana.kotlebova@euba.sk</w:t>
              </w:r>
            </w:hyperlink>
            <w:r w:rsidR="00681684" w:rsidRPr="00227C79">
              <w:rPr>
                <w:rFonts w:ascii="Calibri" w:eastAsia="Calibri" w:hAnsi="Calibri" w:cs="Calibri"/>
                <w:bCs/>
              </w:rPr>
              <w:t xml:space="preserve"> 02-672913</w:t>
            </w:r>
            <w:r w:rsidR="00932975">
              <w:rPr>
                <w:rFonts w:ascii="Calibri" w:eastAsia="Calibri" w:hAnsi="Calibri" w:cs="Calibri"/>
                <w:bCs/>
              </w:rPr>
              <w:t>25</w:t>
            </w:r>
          </w:p>
          <w:p w14:paraId="6DF14DA8" w14:textId="447F256E" w:rsidR="00681684" w:rsidRPr="002F7A76" w:rsidRDefault="00932975" w:rsidP="00681684">
            <w:pPr>
              <w:rPr>
                <w:rFonts w:ascii="Calibri" w:eastAsia="Calibri" w:hAnsi="Calibri" w:cs="Calibri"/>
                <w:bCs/>
                <w:highlight w:val="yellow"/>
              </w:rPr>
            </w:pPr>
            <w:r w:rsidRPr="00932975">
              <w:rPr>
                <w:rFonts w:ascii="Calibri" w:eastAsia="Calibri" w:hAnsi="Calibri" w:cs="Calibri"/>
                <w:bCs/>
              </w:rPr>
              <w:t>https://www.portalvs.sk/regzam/detail/158</w:t>
            </w:r>
          </w:p>
        </w:tc>
      </w:tr>
      <w:tr w:rsidR="00681684" w:rsidRPr="0007683B" w14:paraId="2F0DEE76" w14:textId="77777777" w:rsidTr="00083155">
        <w:tc>
          <w:tcPr>
            <w:tcW w:w="2547" w:type="dxa"/>
            <w:gridSpan w:val="3"/>
          </w:tcPr>
          <w:p w14:paraId="0EB134F5"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6515" w:type="dxa"/>
            <w:gridSpan w:val="14"/>
          </w:tcPr>
          <w:p w14:paraId="3F495466" w14:textId="5C558D5A" w:rsidR="00681684" w:rsidRPr="0042186B" w:rsidRDefault="00932975" w:rsidP="00681684">
            <w:pPr>
              <w:rPr>
                <w:rFonts w:ascii="Calibri" w:eastAsia="Calibri" w:hAnsi="Calibri" w:cs="Calibri"/>
                <w:bCs/>
              </w:rPr>
            </w:pPr>
            <w:r>
              <w:rPr>
                <w:rFonts w:ascii="Calibri" w:eastAsia="Calibri" w:hAnsi="Calibri" w:cs="Calibri"/>
                <w:bCs/>
              </w:rPr>
              <w:t>Manažment rizika</w:t>
            </w:r>
            <w:r w:rsidR="00681684" w:rsidRPr="0042186B">
              <w:rPr>
                <w:rFonts w:ascii="Calibri" w:eastAsia="Calibri" w:hAnsi="Calibri" w:cs="Calibri"/>
                <w:bCs/>
              </w:rPr>
              <w:t xml:space="preserve"> finančných inštitúcií</w:t>
            </w:r>
          </w:p>
          <w:p w14:paraId="45B6F68C" w14:textId="77777777" w:rsidR="00681684" w:rsidRDefault="00681684" w:rsidP="00681684">
            <w:pPr>
              <w:rPr>
                <w:rFonts w:ascii="Calibri" w:eastAsia="Calibri" w:hAnsi="Calibri" w:cs="Calibri"/>
                <w:bCs/>
              </w:rPr>
            </w:pPr>
            <w:r w:rsidRPr="00227C79">
              <w:rPr>
                <w:rFonts w:ascii="Calibri" w:eastAsia="Calibri" w:hAnsi="Calibri" w:cs="Calibri"/>
                <w:bCs/>
              </w:rPr>
              <w:t>prof. Ing. Erika Pastoráková, PhD.</w:t>
            </w:r>
          </w:p>
          <w:p w14:paraId="171D4189" w14:textId="77777777" w:rsidR="00681684" w:rsidRDefault="00681684" w:rsidP="00681684">
            <w:pPr>
              <w:rPr>
                <w:rFonts w:ascii="Calibri" w:eastAsia="Calibri" w:hAnsi="Calibri" w:cs="Calibri"/>
                <w:bCs/>
              </w:rPr>
            </w:pPr>
            <w:r>
              <w:rPr>
                <w:rFonts w:ascii="Calibri" w:eastAsia="Calibri" w:hAnsi="Calibri" w:cs="Calibri"/>
                <w:bCs/>
              </w:rPr>
              <w:t>profesor</w:t>
            </w:r>
          </w:p>
          <w:p w14:paraId="5867F517" w14:textId="77777777" w:rsidR="00681684" w:rsidRPr="00227C79" w:rsidRDefault="00681684" w:rsidP="00681684">
            <w:pPr>
              <w:rPr>
                <w:rFonts w:ascii="Calibri" w:eastAsia="Calibri" w:hAnsi="Calibri" w:cs="Calibri"/>
                <w:bCs/>
              </w:rPr>
            </w:pPr>
            <w:r w:rsidRPr="00227C79">
              <w:rPr>
                <w:rFonts w:ascii="Calibri" w:eastAsia="Calibri" w:hAnsi="Calibri" w:cs="Calibri"/>
                <w:bCs/>
              </w:rPr>
              <w:t>Katedra poisťovníctva</w:t>
            </w:r>
          </w:p>
          <w:p w14:paraId="1C611832" w14:textId="77777777" w:rsidR="00681684" w:rsidRDefault="00586222" w:rsidP="00681684">
            <w:pPr>
              <w:rPr>
                <w:rFonts w:ascii="Calibri" w:eastAsia="Calibri" w:hAnsi="Calibri" w:cs="Calibri"/>
                <w:bCs/>
              </w:rPr>
            </w:pPr>
            <w:hyperlink r:id="rId29" w:history="1">
              <w:r w:rsidR="00681684" w:rsidRPr="00D4358D">
                <w:rPr>
                  <w:rStyle w:val="Hypertextovprepojenie"/>
                  <w:rFonts w:ascii="Calibri" w:eastAsia="Calibri" w:hAnsi="Calibri" w:cs="Calibri"/>
                  <w:bCs/>
                </w:rPr>
                <w:t>erika.pastorakova@euba.sk</w:t>
              </w:r>
            </w:hyperlink>
            <w:r w:rsidR="00681684" w:rsidRPr="00227C79">
              <w:rPr>
                <w:rFonts w:ascii="Calibri" w:eastAsia="Calibri" w:hAnsi="Calibri" w:cs="Calibri"/>
                <w:bCs/>
              </w:rPr>
              <w:t xml:space="preserve"> 02-67291221 </w:t>
            </w:r>
          </w:p>
          <w:p w14:paraId="3404967C" w14:textId="42B6F791" w:rsidR="00681684" w:rsidRPr="002F7A76" w:rsidRDefault="00FC5F7F" w:rsidP="00681684">
            <w:pPr>
              <w:rPr>
                <w:rFonts w:ascii="Calibri" w:eastAsia="Calibri" w:hAnsi="Calibri" w:cs="Calibri"/>
                <w:bCs/>
                <w:highlight w:val="yellow"/>
              </w:rPr>
            </w:pPr>
            <w:r w:rsidRPr="00FC5F7F">
              <w:rPr>
                <w:rFonts w:ascii="Calibri" w:eastAsia="Calibri" w:hAnsi="Calibri" w:cs="Calibri"/>
                <w:bCs/>
              </w:rPr>
              <w:t>https://www.portalvs.sk/regzam/detail/198</w:t>
            </w:r>
          </w:p>
        </w:tc>
      </w:tr>
      <w:tr w:rsidR="00681684" w:rsidRPr="0007683B" w14:paraId="1D3620F1" w14:textId="77777777" w:rsidTr="00083155">
        <w:tc>
          <w:tcPr>
            <w:tcW w:w="2547" w:type="dxa"/>
            <w:gridSpan w:val="3"/>
          </w:tcPr>
          <w:p w14:paraId="4481EF6C"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Profilový predmet 4</w:t>
            </w:r>
          </w:p>
        </w:tc>
        <w:tc>
          <w:tcPr>
            <w:tcW w:w="6515" w:type="dxa"/>
            <w:gridSpan w:val="14"/>
          </w:tcPr>
          <w:p w14:paraId="47CAD1CF" w14:textId="6D42877A" w:rsidR="00681684" w:rsidRPr="0042186B" w:rsidRDefault="00681684" w:rsidP="00681684">
            <w:pPr>
              <w:rPr>
                <w:rFonts w:ascii="Calibri" w:eastAsia="Calibri" w:hAnsi="Calibri" w:cs="Calibri"/>
                <w:bCs/>
              </w:rPr>
            </w:pPr>
            <w:r w:rsidRPr="0042186B">
              <w:rPr>
                <w:rFonts w:ascii="Calibri" w:eastAsia="Calibri" w:hAnsi="Calibri" w:cs="Calibri"/>
                <w:bCs/>
              </w:rPr>
              <w:t>Kolektívne investovanie</w:t>
            </w:r>
          </w:p>
          <w:p w14:paraId="52191AA1" w14:textId="26AE2D6C" w:rsidR="00681684" w:rsidRPr="0042186B" w:rsidRDefault="00681684" w:rsidP="00681684">
            <w:pPr>
              <w:rPr>
                <w:rFonts w:ascii="Calibri" w:eastAsia="Calibri" w:hAnsi="Calibri" w:cs="Calibri"/>
                <w:bCs/>
              </w:rPr>
            </w:pPr>
            <w:r w:rsidRPr="0042186B">
              <w:rPr>
                <w:rFonts w:ascii="Calibri" w:eastAsia="Calibri" w:hAnsi="Calibri" w:cs="Calibri"/>
                <w:bCs/>
              </w:rPr>
              <w:t>doc. Ing. Peter Árendáš, PhD.</w:t>
            </w:r>
          </w:p>
          <w:p w14:paraId="0613B3C6" w14:textId="596592C2" w:rsidR="00681684" w:rsidRPr="0042186B" w:rsidRDefault="00681684" w:rsidP="00681684">
            <w:pPr>
              <w:rPr>
                <w:rFonts w:ascii="Calibri" w:eastAsia="Calibri" w:hAnsi="Calibri" w:cs="Calibri"/>
                <w:bCs/>
              </w:rPr>
            </w:pPr>
            <w:r w:rsidRPr="0042186B">
              <w:rPr>
                <w:rFonts w:ascii="Calibri" w:eastAsia="Calibri" w:hAnsi="Calibri" w:cs="Calibri"/>
                <w:bCs/>
              </w:rPr>
              <w:t xml:space="preserve">docent </w:t>
            </w:r>
          </w:p>
          <w:p w14:paraId="3CE47431" w14:textId="4F7410D3" w:rsidR="00681684" w:rsidRPr="0042186B" w:rsidRDefault="00681684" w:rsidP="00681684">
            <w:pPr>
              <w:rPr>
                <w:rFonts w:ascii="Calibri" w:eastAsia="Calibri" w:hAnsi="Calibri" w:cs="Calibri"/>
                <w:bCs/>
              </w:rPr>
            </w:pPr>
            <w:r w:rsidRPr="0042186B">
              <w:rPr>
                <w:rFonts w:ascii="Calibri" w:eastAsia="Calibri" w:hAnsi="Calibri" w:cs="Calibri"/>
                <w:bCs/>
              </w:rPr>
              <w:t>Katedra bankovníctva a medzinárodných financií</w:t>
            </w:r>
          </w:p>
          <w:p w14:paraId="234A5DA9" w14:textId="0CC618B2" w:rsidR="00681684" w:rsidRPr="002F7A76" w:rsidRDefault="00586222" w:rsidP="00681684">
            <w:pPr>
              <w:rPr>
                <w:rFonts w:ascii="Calibri" w:eastAsia="Calibri" w:hAnsi="Calibri" w:cs="Calibri"/>
                <w:bCs/>
                <w:highlight w:val="yellow"/>
              </w:rPr>
            </w:pPr>
            <w:hyperlink r:id="rId30" w:history="1">
              <w:r w:rsidR="00681684" w:rsidRPr="0042186B">
                <w:rPr>
                  <w:rStyle w:val="Hypertextovprepojenie"/>
                  <w:rFonts w:ascii="Calibri" w:eastAsia="Calibri" w:hAnsi="Calibri" w:cs="Calibri"/>
                  <w:bCs/>
                </w:rPr>
                <w:t>peter.arendas@euba.sk</w:t>
              </w:r>
            </w:hyperlink>
            <w:r w:rsidR="00681684" w:rsidRPr="0042186B">
              <w:rPr>
                <w:rFonts w:ascii="Calibri" w:eastAsia="Calibri" w:hAnsi="Calibri" w:cs="Calibri"/>
                <w:bCs/>
              </w:rPr>
              <w:t xml:space="preserve"> </w:t>
            </w:r>
            <w:r w:rsidR="00681684" w:rsidRPr="00227C79">
              <w:rPr>
                <w:rFonts w:ascii="Calibri" w:eastAsia="Calibri" w:hAnsi="Calibri" w:cs="Calibri"/>
                <w:bCs/>
              </w:rPr>
              <w:t>02-67291</w:t>
            </w:r>
            <w:r w:rsidR="00681684">
              <w:rPr>
                <w:rFonts w:ascii="Calibri" w:eastAsia="Calibri" w:hAnsi="Calibri" w:cs="Calibri"/>
                <w:bCs/>
              </w:rPr>
              <w:t>360</w:t>
            </w:r>
          </w:p>
          <w:p w14:paraId="76F7D869" w14:textId="4E2FDD53" w:rsidR="00681684" w:rsidRPr="002F7A76" w:rsidRDefault="00FC5F7F" w:rsidP="00681684">
            <w:pPr>
              <w:rPr>
                <w:rFonts w:ascii="Calibri" w:eastAsia="Calibri" w:hAnsi="Calibri" w:cs="Calibri"/>
                <w:bCs/>
                <w:highlight w:val="yellow"/>
              </w:rPr>
            </w:pPr>
            <w:r w:rsidRPr="00FC5F7F">
              <w:rPr>
                <w:rFonts w:ascii="Calibri" w:eastAsia="Calibri" w:hAnsi="Calibri" w:cs="Calibri"/>
                <w:bCs/>
              </w:rPr>
              <w:t>https://www.portalvs.sk/regzam/detail/17816</w:t>
            </w:r>
          </w:p>
        </w:tc>
      </w:tr>
      <w:tr w:rsidR="00681684" w:rsidRPr="0007683B" w14:paraId="5D414AC2" w14:textId="77777777" w:rsidTr="00083155">
        <w:tc>
          <w:tcPr>
            <w:tcW w:w="2547" w:type="dxa"/>
            <w:gridSpan w:val="3"/>
          </w:tcPr>
          <w:p w14:paraId="409A8D80"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14:paraId="04333A13" w14:textId="2E894F73" w:rsidR="00681684" w:rsidRPr="0042186B" w:rsidRDefault="00681684" w:rsidP="00681684">
            <w:pPr>
              <w:rPr>
                <w:rFonts w:ascii="Calibri" w:eastAsia="Calibri" w:hAnsi="Calibri" w:cs="Calibri"/>
                <w:bCs/>
              </w:rPr>
            </w:pPr>
            <w:r w:rsidRPr="0042186B">
              <w:rPr>
                <w:rFonts w:ascii="Calibri" w:eastAsia="Calibri" w:hAnsi="Calibri" w:cs="Calibri"/>
                <w:bCs/>
              </w:rPr>
              <w:t>Ekonomická analýza</w:t>
            </w:r>
          </w:p>
          <w:p w14:paraId="3DE8FEF2" w14:textId="5D83BBEE" w:rsidR="00681684" w:rsidRPr="0042186B" w:rsidRDefault="00681684" w:rsidP="00681684">
            <w:pPr>
              <w:rPr>
                <w:rFonts w:ascii="Calibri" w:eastAsia="Calibri" w:hAnsi="Calibri" w:cs="Calibri"/>
                <w:bCs/>
              </w:rPr>
            </w:pPr>
            <w:r w:rsidRPr="0042186B">
              <w:rPr>
                <w:rFonts w:ascii="Calibri" w:eastAsia="Calibri" w:hAnsi="Calibri" w:cs="Calibri"/>
                <w:bCs/>
              </w:rPr>
              <w:t xml:space="preserve">Ing. </w:t>
            </w:r>
            <w:r w:rsidR="00932975">
              <w:rPr>
                <w:rFonts w:ascii="Calibri" w:eastAsia="Calibri" w:hAnsi="Calibri" w:cs="Calibri"/>
                <w:bCs/>
              </w:rPr>
              <w:t>Valéria Némethová</w:t>
            </w:r>
            <w:r w:rsidRPr="0042186B">
              <w:rPr>
                <w:rFonts w:ascii="Calibri" w:eastAsia="Calibri" w:hAnsi="Calibri" w:cs="Calibri"/>
                <w:bCs/>
              </w:rPr>
              <w:t>, PhD.</w:t>
            </w:r>
          </w:p>
          <w:p w14:paraId="01183784" w14:textId="4AB32174" w:rsidR="00681684" w:rsidRPr="0042186B" w:rsidRDefault="00681684" w:rsidP="00681684">
            <w:pPr>
              <w:rPr>
                <w:rFonts w:ascii="Calibri" w:eastAsia="Calibri" w:hAnsi="Calibri" w:cs="Calibri"/>
                <w:bCs/>
              </w:rPr>
            </w:pPr>
            <w:r w:rsidRPr="0042186B">
              <w:rPr>
                <w:rFonts w:ascii="Calibri" w:eastAsia="Calibri" w:hAnsi="Calibri" w:cs="Calibri"/>
                <w:bCs/>
              </w:rPr>
              <w:t>docent</w:t>
            </w:r>
          </w:p>
          <w:p w14:paraId="7785FFA6" w14:textId="056996E9" w:rsidR="00681684" w:rsidRPr="0042186B" w:rsidRDefault="00586222" w:rsidP="00681684">
            <w:pPr>
              <w:rPr>
                <w:rFonts w:ascii="Calibri" w:eastAsia="Calibri" w:hAnsi="Calibri" w:cs="Calibri"/>
                <w:bCs/>
              </w:rPr>
            </w:pPr>
            <w:hyperlink r:id="rId31" w:history="1">
              <w:r w:rsidR="00932975" w:rsidRPr="005E781B">
                <w:rPr>
                  <w:rStyle w:val="Hypertextovprepojenie"/>
                  <w:rFonts w:ascii="Calibri" w:eastAsia="Calibri" w:hAnsi="Calibri" w:cs="Calibri"/>
                  <w:bCs/>
                </w:rPr>
                <w:t>valeria.nemethova@euba.sk</w:t>
              </w:r>
            </w:hyperlink>
            <w:r w:rsidR="00681684" w:rsidRPr="0042186B">
              <w:rPr>
                <w:rFonts w:ascii="Calibri" w:eastAsia="Calibri" w:hAnsi="Calibri" w:cs="Calibri"/>
                <w:bCs/>
              </w:rPr>
              <w:t xml:space="preserve"> 02-672911</w:t>
            </w:r>
            <w:r w:rsidR="00932975">
              <w:rPr>
                <w:rFonts w:ascii="Calibri" w:eastAsia="Calibri" w:hAnsi="Calibri" w:cs="Calibri"/>
                <w:bCs/>
              </w:rPr>
              <w:t>350</w:t>
            </w:r>
          </w:p>
          <w:p w14:paraId="762DFC9F" w14:textId="6E74FE9E" w:rsidR="00681684" w:rsidRPr="002F7A76" w:rsidRDefault="00932975" w:rsidP="00FC5F7F">
            <w:pPr>
              <w:rPr>
                <w:rFonts w:ascii="Calibri" w:eastAsia="Calibri" w:hAnsi="Calibri" w:cs="Calibri"/>
                <w:bCs/>
                <w:highlight w:val="yellow"/>
              </w:rPr>
            </w:pPr>
            <w:r w:rsidRPr="00932975">
              <w:rPr>
                <w:rFonts w:ascii="Calibri" w:eastAsia="Calibri" w:hAnsi="Calibri" w:cs="Calibri"/>
                <w:bCs/>
              </w:rPr>
              <w:t>https://www.portalvs.sk/regzam/detail/22827</w:t>
            </w:r>
          </w:p>
        </w:tc>
      </w:tr>
      <w:tr w:rsidR="00681684" w:rsidRPr="0007683B" w14:paraId="42A56A0B" w14:textId="77777777" w:rsidTr="00083155">
        <w:tc>
          <w:tcPr>
            <w:tcW w:w="5949" w:type="dxa"/>
            <w:gridSpan w:val="13"/>
          </w:tcPr>
          <w:p w14:paraId="2CDDDD01"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Pr>
                <w:rStyle w:val="Odkaznapoznmkupodiarou"/>
                <w:rFonts w:ascii="Calibri" w:eastAsia="Calibri" w:hAnsi="Calibri" w:cs="Calibri"/>
                <w:b/>
                <w:bCs/>
              </w:rPr>
              <w:footnoteReference w:id="11"/>
            </w:r>
          </w:p>
        </w:tc>
        <w:tc>
          <w:tcPr>
            <w:tcW w:w="3113" w:type="dxa"/>
            <w:gridSpan w:val="4"/>
          </w:tcPr>
          <w:p w14:paraId="567431C0" w14:textId="77777777" w:rsidR="00681684" w:rsidRDefault="00681684" w:rsidP="00681684">
            <w:pPr>
              <w:rPr>
                <w:rFonts w:ascii="Calibri" w:eastAsia="Calibri" w:hAnsi="Calibri" w:cs="Calibri"/>
                <w:bCs/>
              </w:rPr>
            </w:pPr>
          </w:p>
        </w:tc>
      </w:tr>
      <w:tr w:rsidR="00681684" w:rsidRPr="0007683B" w14:paraId="0490ABA9" w14:textId="77777777" w:rsidTr="0042186B">
        <w:tc>
          <w:tcPr>
            <w:tcW w:w="5949" w:type="dxa"/>
            <w:gridSpan w:val="13"/>
            <w:shd w:val="clear" w:color="auto" w:fill="auto"/>
          </w:tcPr>
          <w:p w14:paraId="5EE1F2EC" w14:textId="0B866E23" w:rsidR="00681684" w:rsidRPr="002F7A76" w:rsidRDefault="00681684" w:rsidP="00681684">
            <w:pPr>
              <w:autoSpaceDE w:val="0"/>
              <w:autoSpaceDN w:val="0"/>
              <w:adjustRightInd w:val="0"/>
              <w:contextualSpacing/>
              <w:rPr>
                <w:rFonts w:ascii="Calibri" w:eastAsia="Calibri" w:hAnsi="Calibri" w:cs="Calibri"/>
                <w:b/>
                <w:bCs/>
                <w:highlight w:val="yellow"/>
              </w:rPr>
            </w:pPr>
            <w:r w:rsidRPr="0042186B">
              <w:rPr>
                <w:rFonts w:ascii="Calibri" w:eastAsia="Calibri" w:hAnsi="Calibri" w:cs="Calibri"/>
                <w:bCs/>
              </w:rPr>
              <w:lastRenderedPageBreak/>
              <w:t>prof. Ing. Erika Pastoráková, PhD.</w:t>
            </w:r>
          </w:p>
        </w:tc>
        <w:tc>
          <w:tcPr>
            <w:tcW w:w="3113" w:type="dxa"/>
            <w:gridSpan w:val="4"/>
          </w:tcPr>
          <w:p w14:paraId="1D313A27" w14:textId="77777777" w:rsidR="00681684" w:rsidRDefault="00681684" w:rsidP="00681684">
            <w:pPr>
              <w:rPr>
                <w:rFonts w:ascii="Calibri" w:eastAsia="Calibri" w:hAnsi="Calibri" w:cs="Calibri"/>
                <w:bCs/>
              </w:rPr>
            </w:pPr>
            <w:r>
              <w:rPr>
                <w:rFonts w:ascii="Calibri" w:eastAsia="Calibri" w:hAnsi="Calibri" w:cs="Calibri"/>
                <w:bCs/>
              </w:rPr>
              <w:t>VUPCH je prílohou žiadosti</w:t>
            </w:r>
          </w:p>
        </w:tc>
      </w:tr>
      <w:tr w:rsidR="00681684" w:rsidRPr="0007683B" w14:paraId="7BE6CDBD" w14:textId="77777777" w:rsidTr="0042186B">
        <w:tc>
          <w:tcPr>
            <w:tcW w:w="5949" w:type="dxa"/>
            <w:gridSpan w:val="13"/>
            <w:shd w:val="clear" w:color="auto" w:fill="auto"/>
          </w:tcPr>
          <w:p w14:paraId="3D161C6E" w14:textId="431D5B61" w:rsidR="00681684" w:rsidRPr="0042186B" w:rsidRDefault="00681684" w:rsidP="00681684">
            <w:pPr>
              <w:autoSpaceDE w:val="0"/>
              <w:autoSpaceDN w:val="0"/>
              <w:adjustRightInd w:val="0"/>
              <w:contextualSpacing/>
              <w:rPr>
                <w:rFonts w:ascii="Calibri" w:eastAsia="Calibri" w:hAnsi="Calibri" w:cs="Calibri"/>
                <w:b/>
                <w:bCs/>
              </w:rPr>
            </w:pPr>
            <w:r w:rsidRPr="0042186B">
              <w:rPr>
                <w:rFonts w:ascii="Calibri" w:eastAsia="Calibri" w:hAnsi="Calibri" w:cs="Calibri"/>
                <w:bCs/>
              </w:rPr>
              <w:t xml:space="preserve">prof. Ing. Božena Chovancová, PhD. </w:t>
            </w:r>
          </w:p>
        </w:tc>
        <w:tc>
          <w:tcPr>
            <w:tcW w:w="3113" w:type="dxa"/>
            <w:gridSpan w:val="4"/>
          </w:tcPr>
          <w:p w14:paraId="144D7DFB" w14:textId="77777777" w:rsidR="00681684" w:rsidRDefault="00681684" w:rsidP="00681684">
            <w:pPr>
              <w:rPr>
                <w:rFonts w:ascii="Calibri" w:eastAsia="Calibri" w:hAnsi="Calibri" w:cs="Calibri"/>
                <w:bCs/>
              </w:rPr>
            </w:pPr>
            <w:r>
              <w:rPr>
                <w:rFonts w:ascii="Calibri" w:eastAsia="Calibri" w:hAnsi="Calibri" w:cs="Calibri"/>
                <w:bCs/>
              </w:rPr>
              <w:t>VUPCH je prílohou žiadosti</w:t>
            </w:r>
          </w:p>
        </w:tc>
      </w:tr>
      <w:tr w:rsidR="00681684" w:rsidRPr="0007683B" w14:paraId="68EF99FB" w14:textId="77777777" w:rsidTr="0042186B">
        <w:tc>
          <w:tcPr>
            <w:tcW w:w="5949" w:type="dxa"/>
            <w:gridSpan w:val="13"/>
            <w:shd w:val="clear" w:color="auto" w:fill="auto"/>
          </w:tcPr>
          <w:p w14:paraId="606FB768" w14:textId="0D879022" w:rsidR="00681684" w:rsidRPr="0042186B" w:rsidRDefault="00681684" w:rsidP="00681684">
            <w:pPr>
              <w:autoSpaceDE w:val="0"/>
              <w:autoSpaceDN w:val="0"/>
              <w:adjustRightInd w:val="0"/>
              <w:contextualSpacing/>
              <w:rPr>
                <w:rFonts w:ascii="Calibri" w:eastAsia="Calibri" w:hAnsi="Calibri" w:cs="Calibri"/>
                <w:b/>
                <w:bCs/>
              </w:rPr>
            </w:pPr>
            <w:r w:rsidRPr="0042186B">
              <w:rPr>
                <w:rFonts w:ascii="Calibri" w:eastAsia="Calibri" w:hAnsi="Calibri" w:cs="Calibri"/>
                <w:bCs/>
              </w:rPr>
              <w:t>doc. Ing. Peter Árendáš, PhD.</w:t>
            </w:r>
          </w:p>
        </w:tc>
        <w:tc>
          <w:tcPr>
            <w:tcW w:w="3113" w:type="dxa"/>
            <w:gridSpan w:val="4"/>
          </w:tcPr>
          <w:p w14:paraId="38DBF26A" w14:textId="77777777" w:rsidR="00681684" w:rsidRDefault="00681684" w:rsidP="00681684">
            <w:pPr>
              <w:rPr>
                <w:rFonts w:ascii="Calibri" w:eastAsia="Calibri" w:hAnsi="Calibri" w:cs="Calibri"/>
                <w:bCs/>
              </w:rPr>
            </w:pPr>
            <w:r>
              <w:rPr>
                <w:rFonts w:ascii="Calibri" w:eastAsia="Calibri" w:hAnsi="Calibri" w:cs="Calibri"/>
                <w:bCs/>
              </w:rPr>
              <w:t>VUPCH je prílohou žiadosti</w:t>
            </w:r>
          </w:p>
        </w:tc>
      </w:tr>
      <w:tr w:rsidR="00681684" w:rsidRPr="0007683B" w14:paraId="43FC51E2" w14:textId="77777777" w:rsidTr="0042186B">
        <w:tc>
          <w:tcPr>
            <w:tcW w:w="5949" w:type="dxa"/>
            <w:gridSpan w:val="13"/>
            <w:shd w:val="clear" w:color="auto" w:fill="auto"/>
          </w:tcPr>
          <w:p w14:paraId="4AF32B58" w14:textId="4DF9E5F0" w:rsidR="00681684" w:rsidRPr="00932975" w:rsidRDefault="00932975" w:rsidP="00932975">
            <w:pPr>
              <w:rPr>
                <w:rFonts w:ascii="Calibri" w:eastAsia="Calibri" w:hAnsi="Calibri" w:cs="Calibri"/>
                <w:bCs/>
              </w:rPr>
            </w:pPr>
            <w:r>
              <w:rPr>
                <w:rFonts w:ascii="Calibri" w:eastAsia="Calibri" w:hAnsi="Calibri" w:cs="Calibri"/>
                <w:bCs/>
              </w:rPr>
              <w:t xml:space="preserve">doc. </w:t>
            </w:r>
            <w:r w:rsidRPr="00227C79">
              <w:rPr>
                <w:rFonts w:ascii="Calibri" w:eastAsia="Calibri" w:hAnsi="Calibri" w:cs="Calibri"/>
                <w:bCs/>
              </w:rPr>
              <w:t xml:space="preserve">Ing. </w:t>
            </w:r>
            <w:r>
              <w:rPr>
                <w:rFonts w:ascii="Calibri" w:eastAsia="Calibri" w:hAnsi="Calibri" w:cs="Calibri"/>
                <w:bCs/>
              </w:rPr>
              <w:t>Jana Kotlebová</w:t>
            </w:r>
            <w:r w:rsidRPr="00227C79">
              <w:rPr>
                <w:rFonts w:ascii="Calibri" w:eastAsia="Calibri" w:hAnsi="Calibri" w:cs="Calibri"/>
                <w:bCs/>
              </w:rPr>
              <w:t>, PhD.</w:t>
            </w:r>
          </w:p>
        </w:tc>
        <w:tc>
          <w:tcPr>
            <w:tcW w:w="3113" w:type="dxa"/>
            <w:gridSpan w:val="4"/>
          </w:tcPr>
          <w:p w14:paraId="6DD29DCA" w14:textId="77777777" w:rsidR="00681684" w:rsidRDefault="00681684" w:rsidP="00681684">
            <w:pPr>
              <w:rPr>
                <w:rFonts w:ascii="Calibri" w:eastAsia="Calibri" w:hAnsi="Calibri" w:cs="Calibri"/>
                <w:bCs/>
              </w:rPr>
            </w:pPr>
            <w:r>
              <w:rPr>
                <w:rFonts w:ascii="Calibri" w:eastAsia="Calibri" w:hAnsi="Calibri" w:cs="Calibri"/>
                <w:bCs/>
              </w:rPr>
              <w:t>VUPCH je prílohou žiadosti</w:t>
            </w:r>
          </w:p>
        </w:tc>
      </w:tr>
      <w:tr w:rsidR="00681684" w:rsidRPr="0007683B" w14:paraId="14862758" w14:textId="77777777" w:rsidTr="0042186B">
        <w:tc>
          <w:tcPr>
            <w:tcW w:w="5949" w:type="dxa"/>
            <w:gridSpan w:val="13"/>
            <w:shd w:val="clear" w:color="auto" w:fill="auto"/>
          </w:tcPr>
          <w:p w14:paraId="41DE1C8D" w14:textId="1569E15A" w:rsidR="00681684" w:rsidRPr="00932975" w:rsidRDefault="00932975" w:rsidP="00932975">
            <w:pPr>
              <w:rPr>
                <w:rFonts w:ascii="Calibri" w:eastAsia="Calibri" w:hAnsi="Calibri" w:cs="Calibri"/>
                <w:bCs/>
              </w:rPr>
            </w:pPr>
            <w:r w:rsidRPr="0042186B">
              <w:rPr>
                <w:rFonts w:ascii="Calibri" w:eastAsia="Calibri" w:hAnsi="Calibri" w:cs="Calibri"/>
                <w:bCs/>
              </w:rPr>
              <w:t xml:space="preserve">Ing. </w:t>
            </w:r>
            <w:r>
              <w:rPr>
                <w:rFonts w:ascii="Calibri" w:eastAsia="Calibri" w:hAnsi="Calibri" w:cs="Calibri"/>
                <w:bCs/>
              </w:rPr>
              <w:t>Valéria Némethová</w:t>
            </w:r>
            <w:r w:rsidRPr="0042186B">
              <w:rPr>
                <w:rFonts w:ascii="Calibri" w:eastAsia="Calibri" w:hAnsi="Calibri" w:cs="Calibri"/>
                <w:bCs/>
              </w:rPr>
              <w:t>, PhD.</w:t>
            </w:r>
          </w:p>
        </w:tc>
        <w:tc>
          <w:tcPr>
            <w:tcW w:w="3113" w:type="dxa"/>
            <w:gridSpan w:val="4"/>
          </w:tcPr>
          <w:p w14:paraId="00FA11B6" w14:textId="77777777" w:rsidR="00681684" w:rsidRDefault="00681684" w:rsidP="00681684">
            <w:pPr>
              <w:rPr>
                <w:rFonts w:ascii="Calibri" w:eastAsia="Calibri" w:hAnsi="Calibri" w:cs="Calibri"/>
                <w:bCs/>
              </w:rPr>
            </w:pPr>
            <w:r>
              <w:rPr>
                <w:rFonts w:ascii="Calibri" w:eastAsia="Calibri" w:hAnsi="Calibri" w:cs="Calibri"/>
                <w:bCs/>
              </w:rPr>
              <w:t>VUPCH je prílohou žiadosti</w:t>
            </w:r>
          </w:p>
        </w:tc>
      </w:tr>
      <w:tr w:rsidR="00681684" w:rsidRPr="0007683B" w14:paraId="1BE63082" w14:textId="77777777" w:rsidTr="00083155">
        <w:tc>
          <w:tcPr>
            <w:tcW w:w="5949" w:type="dxa"/>
            <w:gridSpan w:val="13"/>
          </w:tcPr>
          <w:p w14:paraId="79A02598" w14:textId="77777777" w:rsidR="00681684" w:rsidRPr="00D362B4" w:rsidRDefault="00681684" w:rsidP="00681684">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3113" w:type="dxa"/>
            <w:gridSpan w:val="4"/>
          </w:tcPr>
          <w:p w14:paraId="0FCF40A1" w14:textId="7295EDA4" w:rsidR="00681684" w:rsidRPr="00C0065F" w:rsidRDefault="00681684" w:rsidP="00681684">
            <w:pPr>
              <w:rPr>
                <w:rFonts w:ascii="Calibri" w:eastAsia="Calibri" w:hAnsi="Calibri" w:cs="Calibri"/>
                <w:bCs/>
              </w:rPr>
            </w:pPr>
            <w:r w:rsidRPr="00C0065F">
              <w:rPr>
                <w:rFonts w:ascii="Calibri" w:eastAsia="Calibri" w:hAnsi="Calibri" w:cs="Calibri"/>
                <w:bCs/>
              </w:rPr>
              <w:t>Zozna</w:t>
            </w:r>
            <w:r w:rsidR="00FC5F7F">
              <w:rPr>
                <w:rFonts w:ascii="Calibri" w:eastAsia="Calibri" w:hAnsi="Calibri" w:cs="Calibri"/>
                <w:bCs/>
              </w:rPr>
              <w:t>m učiteľov je prílohou žiadosti o akreditáciu študijného programu.</w:t>
            </w:r>
          </w:p>
          <w:p w14:paraId="1CEF1ADC" w14:textId="6D63A73B" w:rsidR="00681684" w:rsidRDefault="00681684" w:rsidP="00681684">
            <w:pPr>
              <w:rPr>
                <w:rFonts w:ascii="Calibri" w:eastAsia="Calibri" w:hAnsi="Calibri" w:cs="Calibri"/>
                <w:bCs/>
              </w:rPr>
            </w:pPr>
          </w:p>
        </w:tc>
      </w:tr>
      <w:tr w:rsidR="00681684" w:rsidRPr="0007683B" w14:paraId="06FCE012" w14:textId="77777777" w:rsidTr="00083155">
        <w:tc>
          <w:tcPr>
            <w:tcW w:w="5949" w:type="dxa"/>
            <w:gridSpan w:val="13"/>
          </w:tcPr>
          <w:p w14:paraId="68DFA2BF" w14:textId="77777777" w:rsidR="00681684" w:rsidRPr="00D362B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Zoznam školiteľov záverečných prác</w:t>
            </w:r>
            <w:r>
              <w:rPr>
                <w:rStyle w:val="Odkaznapoznmkupodiarou"/>
                <w:rFonts w:ascii="Calibri" w:eastAsia="Calibri" w:hAnsi="Calibri" w:cs="Calibri"/>
                <w:b/>
                <w:bCs/>
              </w:rPr>
              <w:footnoteReference w:id="13"/>
            </w:r>
          </w:p>
        </w:tc>
        <w:tc>
          <w:tcPr>
            <w:tcW w:w="3113" w:type="dxa"/>
            <w:gridSpan w:val="4"/>
          </w:tcPr>
          <w:p w14:paraId="74B9624B" w14:textId="7B19D20E" w:rsidR="00FC5F7F" w:rsidRDefault="00681684" w:rsidP="00B07EA6">
            <w:pPr>
              <w:rPr>
                <w:rFonts w:ascii="Calibri" w:eastAsia="Calibri" w:hAnsi="Calibri" w:cs="Calibri"/>
                <w:bCs/>
              </w:rPr>
            </w:pPr>
            <w:r w:rsidRPr="00046A45">
              <w:rPr>
                <w:rFonts w:ascii="Calibri" w:eastAsia="Calibri" w:hAnsi="Calibri" w:cs="Calibri"/>
                <w:bCs/>
              </w:rPr>
              <w:t>Zoznam školiteľov záverečných prác je príloho</w:t>
            </w:r>
            <w:r w:rsidR="00B07EA6">
              <w:rPr>
                <w:rFonts w:ascii="Calibri" w:eastAsia="Calibri" w:hAnsi="Calibri" w:cs="Calibri"/>
                <w:bCs/>
              </w:rPr>
              <w:t>u žiadosti o akreditáciu študijného programu.</w:t>
            </w:r>
          </w:p>
        </w:tc>
      </w:tr>
      <w:tr w:rsidR="00681684" w:rsidRPr="0007683B" w14:paraId="510D23F2" w14:textId="77777777" w:rsidTr="00083155">
        <w:tc>
          <w:tcPr>
            <w:tcW w:w="5949" w:type="dxa"/>
            <w:gridSpan w:val="13"/>
          </w:tcPr>
          <w:p w14:paraId="2E2CB9BA"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školiteľov záverečných prác</w:t>
            </w:r>
            <w:r>
              <w:rPr>
                <w:rStyle w:val="Odkaznapoznmkupodiarou"/>
                <w:rFonts w:ascii="Calibri" w:eastAsia="Calibri" w:hAnsi="Calibri" w:cs="Calibri"/>
                <w:b/>
                <w:bCs/>
              </w:rPr>
              <w:footnoteReference w:id="14"/>
            </w:r>
          </w:p>
        </w:tc>
        <w:tc>
          <w:tcPr>
            <w:tcW w:w="3113" w:type="dxa"/>
            <w:gridSpan w:val="4"/>
          </w:tcPr>
          <w:p w14:paraId="04DDEE57" w14:textId="1B799CAD" w:rsidR="00681684" w:rsidRDefault="00681684" w:rsidP="00681684">
            <w:pPr>
              <w:rPr>
                <w:rFonts w:ascii="Calibri" w:eastAsia="Calibri" w:hAnsi="Calibri" w:cs="Calibri"/>
                <w:bCs/>
              </w:rPr>
            </w:pPr>
            <w:r>
              <w:rPr>
                <w:rFonts w:ascii="Calibri" w:eastAsia="Calibri" w:hAnsi="Calibri" w:cs="Calibri"/>
                <w:bCs/>
              </w:rPr>
              <w:t>VUPCH je prílohou žiadosti</w:t>
            </w:r>
            <w:r w:rsidR="00B07EA6">
              <w:rPr>
                <w:rFonts w:ascii="Calibri" w:eastAsia="Calibri" w:hAnsi="Calibri" w:cs="Calibri"/>
                <w:bCs/>
              </w:rPr>
              <w:t xml:space="preserve"> o akreditáciu študijného programu</w:t>
            </w:r>
          </w:p>
        </w:tc>
      </w:tr>
      <w:tr w:rsidR="00681684" w:rsidRPr="0007683B" w14:paraId="376F5A0E" w14:textId="77777777" w:rsidTr="00083155">
        <w:tc>
          <w:tcPr>
            <w:tcW w:w="5949" w:type="dxa"/>
            <w:gridSpan w:val="13"/>
          </w:tcPr>
          <w:p w14:paraId="0028D86E" w14:textId="77777777" w:rsidR="00681684" w:rsidRDefault="00681684" w:rsidP="00681684">
            <w:pPr>
              <w:autoSpaceDE w:val="0"/>
              <w:autoSpaceDN w:val="0"/>
              <w:adjustRightInd w:val="0"/>
              <w:contextualSpacing/>
              <w:rPr>
                <w:rFonts w:ascii="Calibri" w:eastAsia="Calibri" w:hAnsi="Calibri" w:cs="Calibri"/>
                <w:b/>
                <w:bCs/>
              </w:rPr>
            </w:pPr>
            <w:r>
              <w:rPr>
                <w:rFonts w:ascii="Calibri" w:eastAsia="Calibri" w:hAnsi="Calibri" w:cs="Calibri"/>
                <w:b/>
                <w:bCs/>
              </w:rPr>
              <w:t>Zástupcovia študentov zastupujúci záujmy študentov študijného programu</w:t>
            </w:r>
          </w:p>
        </w:tc>
        <w:tc>
          <w:tcPr>
            <w:tcW w:w="3113" w:type="dxa"/>
            <w:gridSpan w:val="4"/>
          </w:tcPr>
          <w:p w14:paraId="3A039B73" w14:textId="77777777" w:rsidR="00681684" w:rsidRDefault="00681684" w:rsidP="00681684">
            <w:pPr>
              <w:rPr>
                <w:rFonts w:ascii="Calibri" w:eastAsia="Calibri" w:hAnsi="Calibri" w:cs="Calibri"/>
                <w:bCs/>
              </w:rPr>
            </w:pPr>
          </w:p>
        </w:tc>
      </w:tr>
      <w:tr w:rsidR="00681684" w:rsidRPr="0007683B" w14:paraId="2BF6E11B" w14:textId="77777777" w:rsidTr="00083155">
        <w:tc>
          <w:tcPr>
            <w:tcW w:w="5949" w:type="dxa"/>
            <w:gridSpan w:val="13"/>
          </w:tcPr>
          <w:p w14:paraId="45DE93B1" w14:textId="145815AE" w:rsidR="00681684" w:rsidRPr="00621886" w:rsidRDefault="00681684" w:rsidP="00681684">
            <w:pPr>
              <w:autoSpaceDE w:val="0"/>
              <w:autoSpaceDN w:val="0"/>
              <w:adjustRightInd w:val="0"/>
              <w:contextualSpacing/>
              <w:rPr>
                <w:rFonts w:ascii="Calibri" w:eastAsia="Calibri" w:hAnsi="Calibri" w:cs="Calibri"/>
                <w:bCs/>
              </w:rPr>
            </w:pPr>
            <w:proofErr w:type="spellStart"/>
            <w:r w:rsidRPr="00621886">
              <w:rPr>
                <w:rFonts w:ascii="Calibri" w:eastAsia="Calibri" w:hAnsi="Calibri" w:cs="Calibri"/>
                <w:bCs/>
              </w:rPr>
              <w:t>Claudia</w:t>
            </w:r>
            <w:proofErr w:type="spellEnd"/>
            <w:r w:rsidRPr="00621886">
              <w:rPr>
                <w:rFonts w:ascii="Calibri" w:eastAsia="Calibri" w:hAnsi="Calibri" w:cs="Calibri"/>
                <w:bCs/>
              </w:rPr>
              <w:t xml:space="preserve"> </w:t>
            </w:r>
            <w:proofErr w:type="spellStart"/>
            <w:r w:rsidRPr="00621886">
              <w:rPr>
                <w:rFonts w:ascii="Calibri" w:eastAsia="Calibri" w:hAnsi="Calibri" w:cs="Calibri"/>
                <w:bCs/>
              </w:rPr>
              <w:t>Kronková</w:t>
            </w:r>
            <w:proofErr w:type="spellEnd"/>
            <w:r w:rsidRPr="00621886">
              <w:rPr>
                <w:rFonts w:ascii="Calibri" w:eastAsia="Calibri" w:hAnsi="Calibri" w:cs="Calibri"/>
                <w:bCs/>
              </w:rPr>
              <w:t xml:space="preserve"> 1. r. II. st. (denná) </w:t>
            </w:r>
            <w:r>
              <w:rPr>
                <w:rFonts w:ascii="Calibri" w:eastAsia="Calibri" w:hAnsi="Calibri" w:cs="Calibri"/>
                <w:bCs/>
              </w:rPr>
              <w:t>– členka programovej rady</w:t>
            </w:r>
          </w:p>
        </w:tc>
        <w:tc>
          <w:tcPr>
            <w:tcW w:w="3113" w:type="dxa"/>
            <w:gridSpan w:val="4"/>
          </w:tcPr>
          <w:p w14:paraId="06D4C785" w14:textId="516BE0F9" w:rsidR="00681684" w:rsidRPr="00621886" w:rsidRDefault="00681684" w:rsidP="00681684">
            <w:pPr>
              <w:rPr>
                <w:rFonts w:ascii="Calibri" w:eastAsia="Calibri" w:hAnsi="Calibri" w:cs="Calibri"/>
                <w:bCs/>
              </w:rPr>
            </w:pPr>
            <w:r w:rsidRPr="00621886">
              <w:rPr>
                <w:rFonts w:ascii="Calibri" w:eastAsia="Calibri" w:hAnsi="Calibri" w:cs="Calibri"/>
                <w:bCs/>
              </w:rPr>
              <w:t>ckronkova1@student.euba.sk</w:t>
            </w:r>
          </w:p>
        </w:tc>
      </w:tr>
      <w:tr w:rsidR="00681684" w:rsidRPr="0007683B" w14:paraId="6050E1A2" w14:textId="77777777" w:rsidTr="00083155">
        <w:tc>
          <w:tcPr>
            <w:tcW w:w="5949" w:type="dxa"/>
            <w:gridSpan w:val="13"/>
          </w:tcPr>
          <w:p w14:paraId="5336DF0E" w14:textId="4536A342" w:rsidR="00681684" w:rsidRPr="00621886" w:rsidRDefault="00681684" w:rsidP="00681684">
            <w:pPr>
              <w:autoSpaceDE w:val="0"/>
              <w:autoSpaceDN w:val="0"/>
              <w:adjustRightInd w:val="0"/>
              <w:contextualSpacing/>
              <w:rPr>
                <w:rFonts w:ascii="Calibri" w:eastAsia="Calibri" w:hAnsi="Calibri" w:cs="Calibri"/>
                <w:bCs/>
              </w:rPr>
            </w:pPr>
            <w:r w:rsidRPr="00621886">
              <w:rPr>
                <w:rFonts w:ascii="Calibri" w:eastAsia="Calibri" w:hAnsi="Calibri" w:cs="Calibri"/>
                <w:bCs/>
              </w:rPr>
              <w:t xml:space="preserve">Katarína </w:t>
            </w:r>
            <w:proofErr w:type="spellStart"/>
            <w:r w:rsidRPr="00621886">
              <w:rPr>
                <w:rFonts w:ascii="Calibri" w:eastAsia="Calibri" w:hAnsi="Calibri" w:cs="Calibri"/>
                <w:bCs/>
              </w:rPr>
              <w:t>Czaková</w:t>
            </w:r>
            <w:proofErr w:type="spellEnd"/>
            <w:r w:rsidRPr="00621886">
              <w:rPr>
                <w:rFonts w:ascii="Calibri" w:eastAsia="Calibri" w:hAnsi="Calibri" w:cs="Calibri"/>
                <w:bCs/>
              </w:rPr>
              <w:t xml:space="preserve"> 1. r. II. (denná)</w:t>
            </w:r>
            <w:r>
              <w:rPr>
                <w:rFonts w:ascii="Calibri" w:eastAsia="Calibri" w:hAnsi="Calibri" w:cs="Calibri"/>
                <w:bCs/>
              </w:rPr>
              <w:t xml:space="preserve"> – členka programovej rady</w:t>
            </w:r>
          </w:p>
        </w:tc>
        <w:tc>
          <w:tcPr>
            <w:tcW w:w="3113" w:type="dxa"/>
            <w:gridSpan w:val="4"/>
          </w:tcPr>
          <w:p w14:paraId="7B17EFA1" w14:textId="58AEA8FA" w:rsidR="00681684" w:rsidRPr="00621886" w:rsidRDefault="00681684" w:rsidP="00681684">
            <w:pPr>
              <w:rPr>
                <w:rFonts w:ascii="Calibri" w:eastAsia="Calibri" w:hAnsi="Calibri" w:cs="Calibri"/>
                <w:bCs/>
              </w:rPr>
            </w:pPr>
            <w:r w:rsidRPr="00621886">
              <w:rPr>
                <w:rFonts w:ascii="Calibri" w:eastAsia="Calibri" w:hAnsi="Calibri" w:cs="Calibri"/>
                <w:bCs/>
              </w:rPr>
              <w:t>kczakova1@student.euba.sk</w:t>
            </w:r>
          </w:p>
        </w:tc>
      </w:tr>
      <w:tr w:rsidR="00681684" w:rsidRPr="0007683B" w14:paraId="5EBC98F8" w14:textId="77777777" w:rsidTr="00083155">
        <w:tc>
          <w:tcPr>
            <w:tcW w:w="5949" w:type="dxa"/>
            <w:gridSpan w:val="13"/>
          </w:tcPr>
          <w:p w14:paraId="19ECDE4B" w14:textId="25C9EBC4" w:rsidR="00681684" w:rsidRPr="00655B84" w:rsidRDefault="00681684" w:rsidP="00681684">
            <w:pPr>
              <w:autoSpaceDE w:val="0"/>
              <w:autoSpaceDN w:val="0"/>
              <w:adjustRightInd w:val="0"/>
              <w:contextualSpacing/>
              <w:rPr>
                <w:rFonts w:ascii="Calibri" w:eastAsia="Calibri" w:hAnsi="Calibri" w:cs="Calibri"/>
                <w:bCs/>
                <w:highlight w:val="green"/>
              </w:rPr>
            </w:pPr>
            <w:r w:rsidRPr="00621886">
              <w:rPr>
                <w:rFonts w:ascii="Calibri" w:eastAsia="Calibri" w:hAnsi="Calibri" w:cs="Calibri"/>
                <w:bCs/>
              </w:rPr>
              <w:t xml:space="preserve">Roman </w:t>
            </w:r>
            <w:proofErr w:type="spellStart"/>
            <w:r w:rsidRPr="00621886">
              <w:rPr>
                <w:rFonts w:ascii="Calibri" w:eastAsia="Calibri" w:hAnsi="Calibri" w:cs="Calibri"/>
                <w:bCs/>
              </w:rPr>
              <w:t>Lechovič</w:t>
            </w:r>
            <w:proofErr w:type="spellEnd"/>
            <w:r w:rsidRPr="00621886">
              <w:rPr>
                <w:rFonts w:ascii="Calibri" w:eastAsia="Calibri" w:hAnsi="Calibri" w:cs="Calibri"/>
                <w:bCs/>
              </w:rPr>
              <w:t xml:space="preserve"> 1. r. II. st. (denná)</w:t>
            </w:r>
          </w:p>
        </w:tc>
        <w:tc>
          <w:tcPr>
            <w:tcW w:w="3113" w:type="dxa"/>
            <w:gridSpan w:val="4"/>
          </w:tcPr>
          <w:p w14:paraId="2F189FF0" w14:textId="4E668E13" w:rsidR="00681684" w:rsidRPr="00655B84" w:rsidRDefault="00681684" w:rsidP="00681684">
            <w:pPr>
              <w:rPr>
                <w:rFonts w:ascii="Calibri" w:eastAsia="Calibri" w:hAnsi="Calibri" w:cs="Calibri"/>
                <w:bCs/>
                <w:highlight w:val="green"/>
              </w:rPr>
            </w:pPr>
            <w:r w:rsidRPr="00621886">
              <w:rPr>
                <w:rFonts w:ascii="Calibri" w:eastAsia="Calibri" w:hAnsi="Calibri" w:cs="Calibri"/>
                <w:bCs/>
              </w:rPr>
              <w:t>rlechovic1@student.euba.sk</w:t>
            </w:r>
          </w:p>
        </w:tc>
      </w:tr>
      <w:tr w:rsidR="00681684" w:rsidRPr="0007683B" w14:paraId="133758EC" w14:textId="77777777" w:rsidTr="00083155">
        <w:tc>
          <w:tcPr>
            <w:tcW w:w="5949" w:type="dxa"/>
            <w:gridSpan w:val="13"/>
          </w:tcPr>
          <w:p w14:paraId="0C4CBED1" w14:textId="4F6560DE" w:rsidR="00681684" w:rsidRPr="00655B84" w:rsidRDefault="00681684" w:rsidP="00681684">
            <w:pPr>
              <w:autoSpaceDE w:val="0"/>
              <w:autoSpaceDN w:val="0"/>
              <w:adjustRightInd w:val="0"/>
              <w:contextualSpacing/>
              <w:rPr>
                <w:rFonts w:ascii="Calibri" w:eastAsia="Calibri" w:hAnsi="Calibri" w:cs="Calibri"/>
                <w:bCs/>
                <w:highlight w:val="green"/>
              </w:rPr>
            </w:pPr>
            <w:r w:rsidRPr="00621886">
              <w:rPr>
                <w:rFonts w:ascii="Calibri" w:eastAsia="Calibri" w:hAnsi="Calibri" w:cs="Calibri"/>
                <w:bCs/>
              </w:rPr>
              <w:t xml:space="preserve">Daniel </w:t>
            </w:r>
            <w:proofErr w:type="spellStart"/>
            <w:r w:rsidRPr="00621886">
              <w:rPr>
                <w:rFonts w:ascii="Calibri" w:eastAsia="Calibri" w:hAnsi="Calibri" w:cs="Calibri"/>
                <w:bCs/>
              </w:rPr>
              <w:t>Šároši</w:t>
            </w:r>
            <w:proofErr w:type="spellEnd"/>
            <w:r w:rsidRPr="00621886">
              <w:rPr>
                <w:rFonts w:ascii="Calibri" w:eastAsia="Calibri" w:hAnsi="Calibri" w:cs="Calibri"/>
                <w:bCs/>
              </w:rPr>
              <w:t xml:space="preserve"> 1. r. II. st. (denná)</w:t>
            </w:r>
          </w:p>
        </w:tc>
        <w:tc>
          <w:tcPr>
            <w:tcW w:w="3113" w:type="dxa"/>
            <w:gridSpan w:val="4"/>
          </w:tcPr>
          <w:p w14:paraId="7740FD03" w14:textId="7F42090C" w:rsidR="00681684" w:rsidRPr="00655B84" w:rsidRDefault="00681684" w:rsidP="00681684">
            <w:pPr>
              <w:rPr>
                <w:rFonts w:ascii="Calibri" w:eastAsia="Calibri" w:hAnsi="Calibri" w:cs="Calibri"/>
                <w:bCs/>
                <w:highlight w:val="green"/>
              </w:rPr>
            </w:pPr>
            <w:r w:rsidRPr="00621886">
              <w:rPr>
                <w:rFonts w:ascii="Calibri" w:eastAsia="Calibri" w:hAnsi="Calibri" w:cs="Calibri"/>
                <w:bCs/>
              </w:rPr>
              <w:t>dsarosi1@student.euba.sk</w:t>
            </w:r>
          </w:p>
        </w:tc>
      </w:tr>
      <w:tr w:rsidR="00681684" w:rsidRPr="0007683B" w14:paraId="2DB01BAB" w14:textId="77777777" w:rsidTr="00083155">
        <w:tc>
          <w:tcPr>
            <w:tcW w:w="5949" w:type="dxa"/>
            <w:gridSpan w:val="13"/>
          </w:tcPr>
          <w:p w14:paraId="0B6B21BA" w14:textId="77777777" w:rsidR="00681684" w:rsidRPr="00621886" w:rsidRDefault="00681684" w:rsidP="00681684">
            <w:pPr>
              <w:autoSpaceDE w:val="0"/>
              <w:autoSpaceDN w:val="0"/>
              <w:adjustRightInd w:val="0"/>
              <w:contextualSpacing/>
              <w:rPr>
                <w:rFonts w:ascii="Calibri" w:eastAsia="Calibri" w:hAnsi="Calibri" w:cs="Calibri"/>
                <w:bCs/>
              </w:rPr>
            </w:pPr>
          </w:p>
        </w:tc>
        <w:tc>
          <w:tcPr>
            <w:tcW w:w="3113" w:type="dxa"/>
            <w:gridSpan w:val="4"/>
          </w:tcPr>
          <w:p w14:paraId="27F99AB0" w14:textId="77777777" w:rsidR="00681684" w:rsidRPr="00621886" w:rsidRDefault="00681684" w:rsidP="00681684">
            <w:pPr>
              <w:rPr>
                <w:rFonts w:ascii="Calibri" w:eastAsia="Calibri" w:hAnsi="Calibri" w:cs="Calibri"/>
                <w:bCs/>
              </w:rPr>
            </w:pPr>
          </w:p>
        </w:tc>
      </w:tr>
      <w:tr w:rsidR="00681684" w:rsidRPr="009D15C1" w14:paraId="32F3451F" w14:textId="77777777" w:rsidTr="00083155">
        <w:tc>
          <w:tcPr>
            <w:tcW w:w="5949" w:type="dxa"/>
            <w:gridSpan w:val="13"/>
          </w:tcPr>
          <w:p w14:paraId="044559AF" w14:textId="77777777" w:rsidR="00681684" w:rsidRPr="009D15C1" w:rsidRDefault="00681684" w:rsidP="00681684">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14:paraId="738E3E27" w14:textId="77777777" w:rsidR="00681684" w:rsidRPr="009D15C1" w:rsidRDefault="00681684" w:rsidP="00681684">
            <w:pPr>
              <w:rPr>
                <w:rFonts w:ascii="Calibri" w:eastAsia="Calibri" w:hAnsi="Calibri" w:cs="Calibri"/>
                <w:b/>
                <w:bCs/>
              </w:rPr>
            </w:pPr>
          </w:p>
        </w:tc>
      </w:tr>
      <w:tr w:rsidR="00B07EA6" w:rsidRPr="0007683B" w14:paraId="380C8AE8" w14:textId="77777777" w:rsidTr="00083155">
        <w:tc>
          <w:tcPr>
            <w:tcW w:w="5949" w:type="dxa"/>
            <w:gridSpan w:val="13"/>
          </w:tcPr>
          <w:p w14:paraId="39AF7FEB" w14:textId="51C90469" w:rsidR="00B07EA6" w:rsidRPr="00C56200" w:rsidRDefault="00B07EA6" w:rsidP="00B07EA6">
            <w:pPr>
              <w:autoSpaceDE w:val="0"/>
              <w:autoSpaceDN w:val="0"/>
              <w:adjustRightInd w:val="0"/>
              <w:contextualSpacing/>
              <w:rPr>
                <w:rFonts w:ascii="Calibri" w:eastAsia="Calibri" w:hAnsi="Calibri" w:cs="Calibri"/>
                <w:bCs/>
                <w:highlight w:val="yellow"/>
              </w:rPr>
            </w:pPr>
            <w:r w:rsidRPr="00E4013F">
              <w:rPr>
                <w:rFonts w:ascii="Calibri" w:eastAsia="Calibri" w:hAnsi="Calibri" w:cs="Calibri"/>
                <w:bCs/>
              </w:rPr>
              <w:t>Jana Kušnírová, Ing. PhD., prodekanka pre vzdelávanie</w:t>
            </w:r>
          </w:p>
        </w:tc>
        <w:tc>
          <w:tcPr>
            <w:tcW w:w="3113" w:type="dxa"/>
            <w:gridSpan w:val="4"/>
          </w:tcPr>
          <w:p w14:paraId="1CCB230E" w14:textId="4EF08968" w:rsidR="00B07EA6" w:rsidRPr="006338E8" w:rsidRDefault="00586222" w:rsidP="00B07EA6">
            <w:pPr>
              <w:rPr>
                <w:rFonts w:ascii="Calibri" w:eastAsia="Calibri" w:hAnsi="Calibri" w:cs="Calibri"/>
                <w:bCs/>
              </w:rPr>
            </w:pPr>
            <w:hyperlink r:id="rId32" w:history="1">
              <w:r w:rsidR="00B07EA6" w:rsidRPr="006338E8">
                <w:rPr>
                  <w:rStyle w:val="Hypertextovprepojenie"/>
                  <w:rFonts w:ascii="Calibri" w:eastAsia="Calibri" w:hAnsi="Calibri" w:cs="Calibri"/>
                  <w:bCs/>
                  <w:color w:val="auto"/>
                  <w:u w:val="none"/>
                </w:rPr>
                <w:t>jana.kusnirova</w:t>
              </w:r>
              <w:r w:rsidR="00B07EA6" w:rsidRPr="006338E8">
                <w:rPr>
                  <w:rStyle w:val="Hypertextovprepojenie"/>
                  <w:rFonts w:ascii="Calibri" w:hAnsi="Calibri" w:cs="Calibri"/>
                  <w:bCs/>
                  <w:iCs/>
                  <w:color w:val="auto"/>
                  <w:u w:val="none"/>
                  <w:shd w:val="clear" w:color="auto" w:fill="FFFFFF"/>
                </w:rPr>
                <w:t>@euba.sk</w:t>
              </w:r>
            </w:hyperlink>
            <w:r w:rsidR="00B07EA6" w:rsidRPr="006338E8">
              <w:rPr>
                <w:rFonts w:ascii="Calibri" w:eastAsia="Calibri" w:hAnsi="Calibri" w:cs="Calibri"/>
                <w:bCs/>
              </w:rPr>
              <w:t xml:space="preserve"> </w:t>
            </w:r>
          </w:p>
        </w:tc>
      </w:tr>
      <w:tr w:rsidR="00B07EA6" w:rsidRPr="0007683B" w14:paraId="281B0149" w14:textId="77777777" w:rsidTr="00083155">
        <w:tc>
          <w:tcPr>
            <w:tcW w:w="5949" w:type="dxa"/>
            <w:gridSpan w:val="13"/>
          </w:tcPr>
          <w:p w14:paraId="5439B04F" w14:textId="77777777" w:rsidR="00B07EA6" w:rsidRPr="009D15C1" w:rsidRDefault="00B07EA6" w:rsidP="00B07EA6">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14:paraId="442DB239" w14:textId="77777777" w:rsidR="00B07EA6" w:rsidRDefault="00B07EA6" w:rsidP="00B07EA6">
            <w:pPr>
              <w:rPr>
                <w:rFonts w:ascii="Calibri" w:eastAsia="Calibri" w:hAnsi="Calibri" w:cs="Calibri"/>
                <w:bCs/>
              </w:rPr>
            </w:pPr>
          </w:p>
        </w:tc>
      </w:tr>
      <w:tr w:rsidR="00B07EA6" w:rsidRPr="0007683B" w14:paraId="17AC5895" w14:textId="77777777" w:rsidTr="00083155">
        <w:tc>
          <w:tcPr>
            <w:tcW w:w="3256" w:type="dxa"/>
            <w:gridSpan w:val="5"/>
          </w:tcPr>
          <w:p w14:paraId="63909AAE" w14:textId="77777777" w:rsidR="00B07EA6" w:rsidRPr="009D15C1" w:rsidRDefault="00B07EA6" w:rsidP="00B07EA6">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14:paraId="3D8AFA2D" w14:textId="76D2386D" w:rsidR="00B07EA6" w:rsidRPr="00E059F7" w:rsidRDefault="00E059F7" w:rsidP="00B07EA6">
            <w:pPr>
              <w:autoSpaceDE w:val="0"/>
              <w:autoSpaceDN w:val="0"/>
              <w:adjustRightInd w:val="0"/>
              <w:contextualSpacing/>
              <w:rPr>
                <w:rFonts w:ascii="Calibri" w:eastAsia="Calibri" w:hAnsi="Calibri" w:cs="Calibri"/>
                <w:bCs/>
              </w:rPr>
            </w:pPr>
            <w:r w:rsidRPr="00E059F7">
              <w:rPr>
                <w:rFonts w:ascii="Calibri" w:eastAsia="Calibri" w:hAnsi="Calibri" w:cs="Calibri"/>
                <w:bCs/>
              </w:rPr>
              <w:t xml:space="preserve">Dáša </w:t>
            </w:r>
            <w:proofErr w:type="spellStart"/>
            <w:r w:rsidRPr="00E059F7">
              <w:rPr>
                <w:rFonts w:ascii="Calibri" w:eastAsia="Calibri" w:hAnsi="Calibri" w:cs="Calibri"/>
                <w:bCs/>
              </w:rPr>
              <w:t>Laurenčíková</w:t>
            </w:r>
            <w:proofErr w:type="spellEnd"/>
            <w:r w:rsidRPr="00E059F7">
              <w:rPr>
                <w:rFonts w:ascii="Calibri" w:eastAsia="Calibri" w:hAnsi="Calibri" w:cs="Calibri"/>
                <w:bCs/>
              </w:rPr>
              <w:t xml:space="preserve"> – </w:t>
            </w:r>
            <w:hyperlink r:id="rId33" w:history="1">
              <w:r w:rsidRPr="0000514F">
                <w:rPr>
                  <w:rStyle w:val="Hypertextovprepojenie"/>
                  <w:rFonts w:ascii="Calibri" w:eastAsia="Calibri" w:hAnsi="Calibri" w:cs="Calibri"/>
                  <w:bCs/>
                </w:rPr>
                <w:t>dasa.laurencikova@euba.sk</w:t>
              </w:r>
            </w:hyperlink>
          </w:p>
        </w:tc>
      </w:tr>
      <w:tr w:rsidR="00B07EA6" w:rsidRPr="0007683B" w14:paraId="3E032EE3" w14:textId="77777777" w:rsidTr="00083155">
        <w:tc>
          <w:tcPr>
            <w:tcW w:w="3256" w:type="dxa"/>
            <w:gridSpan w:val="5"/>
          </w:tcPr>
          <w:p w14:paraId="49CF0380" w14:textId="033D011B" w:rsidR="00B07EA6" w:rsidRPr="009D15C1" w:rsidRDefault="00B07EA6" w:rsidP="00B07EA6">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14:paraId="25C62842" w14:textId="56600B33" w:rsidR="00B07EA6" w:rsidRPr="00655B84" w:rsidRDefault="00B07EA6" w:rsidP="00B07EA6">
            <w:pPr>
              <w:autoSpaceDE w:val="0"/>
              <w:autoSpaceDN w:val="0"/>
              <w:adjustRightInd w:val="0"/>
              <w:contextualSpacing/>
              <w:rPr>
                <w:rFonts w:ascii="Calibri" w:eastAsia="Calibri" w:hAnsi="Calibri" w:cs="Calibri"/>
                <w:bCs/>
                <w:highlight w:val="yellow"/>
              </w:rPr>
            </w:pPr>
            <w:r w:rsidRPr="00E4013F">
              <w:rPr>
                <w:rFonts w:ascii="Calibri" w:eastAsia="Calibri" w:hAnsi="Calibri" w:cs="Calibri"/>
                <w:bCs/>
              </w:rPr>
              <w:t>Monika Paráková, Ing.</w:t>
            </w:r>
            <w:r>
              <w:rPr>
                <w:rFonts w:ascii="Calibri" w:eastAsia="Calibri" w:hAnsi="Calibri" w:cs="Calibri"/>
                <w:bCs/>
              </w:rPr>
              <w:t xml:space="preserve"> -</w:t>
            </w:r>
            <w:r w:rsidRPr="00E4013F">
              <w:rPr>
                <w:rFonts w:ascii="Calibri" w:eastAsia="Calibri" w:hAnsi="Calibri" w:cs="Calibri"/>
                <w:bCs/>
              </w:rPr>
              <w:t xml:space="preserve"> </w:t>
            </w:r>
            <w:hyperlink r:id="rId34" w:history="1">
              <w:r w:rsidRPr="00451625">
                <w:rPr>
                  <w:rStyle w:val="Hypertextovprepojenie"/>
                  <w:rFonts w:ascii="Calibri" w:eastAsia="Calibri" w:hAnsi="Calibri" w:cs="Calibri"/>
                  <w:bCs/>
                </w:rPr>
                <w:t>monika.parakova@euba.sk</w:t>
              </w:r>
            </w:hyperlink>
            <w:r>
              <w:rPr>
                <w:rFonts w:ascii="Calibri" w:eastAsia="Calibri" w:hAnsi="Calibri" w:cs="Calibri"/>
                <w:bCs/>
              </w:rPr>
              <w:t xml:space="preserve"> </w:t>
            </w:r>
          </w:p>
        </w:tc>
      </w:tr>
      <w:tr w:rsidR="00B07EA6" w:rsidRPr="0007683B" w14:paraId="00D402A4" w14:textId="77777777" w:rsidTr="00083155">
        <w:tc>
          <w:tcPr>
            <w:tcW w:w="3256" w:type="dxa"/>
            <w:gridSpan w:val="5"/>
          </w:tcPr>
          <w:p w14:paraId="1B2A9C2D" w14:textId="3D9A8BAE" w:rsidR="00B07EA6" w:rsidRDefault="00B07EA6" w:rsidP="00B07EA6">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14:paraId="4CB6186E" w14:textId="6CED6F1F" w:rsidR="00B07EA6" w:rsidRPr="00655B84" w:rsidRDefault="00B07EA6" w:rsidP="00B07EA6">
            <w:pPr>
              <w:autoSpaceDE w:val="0"/>
              <w:autoSpaceDN w:val="0"/>
              <w:adjustRightInd w:val="0"/>
              <w:contextualSpacing/>
              <w:rPr>
                <w:rFonts w:ascii="Calibri" w:eastAsia="Calibri" w:hAnsi="Calibri" w:cs="Calibri"/>
                <w:bCs/>
                <w:highlight w:val="yellow"/>
              </w:rPr>
            </w:pPr>
            <w:r>
              <w:rPr>
                <w:rFonts w:ascii="Calibri" w:eastAsia="Calibri" w:hAnsi="Calibri" w:cs="Calibri"/>
                <w:bCs/>
              </w:rPr>
              <w:t>riaditelia študentských domovov</w:t>
            </w:r>
          </w:p>
        </w:tc>
      </w:tr>
      <w:tr w:rsidR="00B07EA6" w:rsidRPr="0007683B" w14:paraId="15A605DC" w14:textId="77777777" w:rsidTr="00083155">
        <w:tc>
          <w:tcPr>
            <w:tcW w:w="3256" w:type="dxa"/>
            <w:gridSpan w:val="5"/>
          </w:tcPr>
          <w:p w14:paraId="6075F66A" w14:textId="6BCCDB17" w:rsidR="00B07EA6" w:rsidRDefault="00B07EA6" w:rsidP="00B07EA6">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14:paraId="287B1A20" w14:textId="2CFDF1AD" w:rsidR="00B07EA6" w:rsidRPr="00655B84" w:rsidRDefault="00B07EA6" w:rsidP="00B07EA6">
            <w:pPr>
              <w:autoSpaceDE w:val="0"/>
              <w:autoSpaceDN w:val="0"/>
              <w:adjustRightInd w:val="0"/>
              <w:contextualSpacing/>
              <w:rPr>
                <w:rFonts w:ascii="Calibri" w:eastAsia="Calibri" w:hAnsi="Calibri" w:cs="Calibri"/>
                <w:bCs/>
                <w:highlight w:val="yellow"/>
              </w:rPr>
            </w:pPr>
            <w:r w:rsidRPr="00E4013F">
              <w:rPr>
                <w:rFonts w:ascii="Calibri" w:eastAsia="Calibri" w:hAnsi="Calibri" w:cs="Calibri"/>
                <w:bCs/>
              </w:rPr>
              <w:t xml:space="preserve">Ivana </w:t>
            </w:r>
            <w:proofErr w:type="spellStart"/>
            <w:r w:rsidRPr="00E4013F">
              <w:rPr>
                <w:rFonts w:ascii="Calibri" w:eastAsia="Calibri" w:hAnsi="Calibri" w:cs="Calibri"/>
                <w:bCs/>
              </w:rPr>
              <w:t>Koutná</w:t>
            </w:r>
            <w:proofErr w:type="spellEnd"/>
            <w:r w:rsidRPr="00E4013F">
              <w:rPr>
                <w:rFonts w:ascii="Calibri" w:eastAsia="Calibri" w:hAnsi="Calibri" w:cs="Calibri"/>
                <w:bCs/>
              </w:rPr>
              <w:t xml:space="preserve">, Mgr. </w:t>
            </w:r>
            <w:r>
              <w:rPr>
                <w:rFonts w:ascii="Calibri" w:eastAsia="Calibri" w:hAnsi="Calibri" w:cs="Calibri"/>
                <w:bCs/>
              </w:rPr>
              <w:t xml:space="preserve">- </w:t>
            </w:r>
            <w:hyperlink r:id="rId35" w:history="1">
              <w:r w:rsidRPr="00451625">
                <w:rPr>
                  <w:rStyle w:val="Hypertextovprepojenie"/>
                  <w:rFonts w:ascii="Calibri" w:eastAsia="Calibri" w:hAnsi="Calibri" w:cs="Calibri"/>
                  <w:bCs/>
                </w:rPr>
                <w:t>ivana.koutna@euba.sk</w:t>
              </w:r>
            </w:hyperlink>
            <w:r>
              <w:rPr>
                <w:rFonts w:ascii="Calibri" w:eastAsia="Calibri" w:hAnsi="Calibri" w:cs="Calibri"/>
                <w:bCs/>
              </w:rPr>
              <w:t xml:space="preserve"> </w:t>
            </w:r>
          </w:p>
        </w:tc>
      </w:tr>
      <w:tr w:rsidR="00B07EA6" w:rsidRPr="0007683B" w14:paraId="68C80946" w14:textId="77777777" w:rsidTr="00083155">
        <w:tc>
          <w:tcPr>
            <w:tcW w:w="3256" w:type="dxa"/>
            <w:gridSpan w:val="5"/>
          </w:tcPr>
          <w:p w14:paraId="1D3B804C" w14:textId="252D381D" w:rsidR="00B07EA6" w:rsidRPr="009D15C1" w:rsidRDefault="00B07EA6" w:rsidP="00B07EA6">
            <w:pPr>
              <w:autoSpaceDE w:val="0"/>
              <w:autoSpaceDN w:val="0"/>
              <w:adjustRightInd w:val="0"/>
              <w:contextualSpacing/>
              <w:rPr>
                <w:rFonts w:ascii="Calibri" w:eastAsia="Calibri" w:hAnsi="Calibri" w:cs="Calibri"/>
                <w:b/>
                <w:bCs/>
              </w:rPr>
            </w:pPr>
            <w:r w:rsidRPr="00794F75">
              <w:rPr>
                <w:rFonts w:ascii="Calibri" w:eastAsia="Calibri" w:hAnsi="Calibri" w:cs="Calibri"/>
                <w:b/>
                <w:bCs/>
              </w:rPr>
              <w:t>Kariérny poradca (ak je zriadený)</w:t>
            </w:r>
          </w:p>
        </w:tc>
        <w:tc>
          <w:tcPr>
            <w:tcW w:w="5806" w:type="dxa"/>
            <w:gridSpan w:val="12"/>
          </w:tcPr>
          <w:p w14:paraId="0EB5A001" w14:textId="52CE8833" w:rsidR="00B07EA6" w:rsidRPr="00655B84" w:rsidRDefault="00B07EA6" w:rsidP="00B07EA6">
            <w:pPr>
              <w:autoSpaceDE w:val="0"/>
              <w:autoSpaceDN w:val="0"/>
              <w:adjustRightInd w:val="0"/>
              <w:contextualSpacing/>
              <w:rPr>
                <w:rFonts w:ascii="Calibri" w:eastAsia="Calibri" w:hAnsi="Calibri" w:cs="Calibri"/>
                <w:bCs/>
                <w:highlight w:val="yellow"/>
              </w:rPr>
            </w:pPr>
            <w:r w:rsidRPr="00794F75">
              <w:rPr>
                <w:rFonts w:ascii="Calibri" w:eastAsia="Calibri" w:hAnsi="Calibri" w:cs="Calibri"/>
                <w:bCs/>
              </w:rPr>
              <w:t>Prodekan pre vzdelávanie a študijný poradca na úrovni študijného programu</w:t>
            </w:r>
          </w:p>
        </w:tc>
      </w:tr>
      <w:tr w:rsidR="00B07EA6" w:rsidRPr="0007683B" w14:paraId="44EA163D" w14:textId="77777777" w:rsidTr="00083155">
        <w:tc>
          <w:tcPr>
            <w:tcW w:w="3256" w:type="dxa"/>
            <w:gridSpan w:val="5"/>
            <w:tcBorders>
              <w:bottom w:val="single" w:sz="12" w:space="0" w:color="auto"/>
            </w:tcBorders>
          </w:tcPr>
          <w:p w14:paraId="5D18A422" w14:textId="584BFA4C" w:rsidR="00B07EA6" w:rsidRPr="009D15C1" w:rsidRDefault="00B07EA6" w:rsidP="00B07EA6">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14:paraId="44E29E92" w14:textId="75CE136B" w:rsidR="00B07EA6" w:rsidRPr="00655B84" w:rsidRDefault="00B07EA6" w:rsidP="00B07EA6">
            <w:pPr>
              <w:autoSpaceDE w:val="0"/>
              <w:autoSpaceDN w:val="0"/>
              <w:adjustRightInd w:val="0"/>
              <w:contextualSpacing/>
              <w:rPr>
                <w:rFonts w:ascii="Calibri" w:eastAsia="Calibri" w:hAnsi="Calibri" w:cs="Calibri"/>
                <w:bCs/>
                <w:highlight w:val="yellow"/>
              </w:rPr>
            </w:pPr>
            <w:r w:rsidRPr="00794F75">
              <w:rPr>
                <w:rFonts w:ascii="Calibri" w:eastAsia="Calibri" w:hAnsi="Calibri" w:cs="Calibri"/>
                <w:bCs/>
              </w:rPr>
              <w:t xml:space="preserve">Referentka zahraničných vzťahov: Jana Šipošová, Mgr. – </w:t>
            </w:r>
            <w:hyperlink r:id="rId36" w:history="1">
              <w:r w:rsidRPr="00451625">
                <w:rPr>
                  <w:rStyle w:val="Hypertextovprepojenie"/>
                  <w:rFonts w:ascii="Calibri" w:eastAsia="Calibri" w:hAnsi="Calibri" w:cs="Calibri"/>
                  <w:bCs/>
                </w:rPr>
                <w:t>jana.siposova@euba.sk</w:t>
              </w:r>
            </w:hyperlink>
            <w:r>
              <w:rPr>
                <w:rFonts w:ascii="Calibri" w:eastAsia="Calibri" w:hAnsi="Calibri" w:cs="Calibri"/>
                <w:bCs/>
              </w:rPr>
              <w:t xml:space="preserve"> </w:t>
            </w:r>
          </w:p>
        </w:tc>
      </w:tr>
      <w:tr w:rsidR="00B07EA6" w:rsidRPr="0007683B" w14:paraId="0DBEBE10" w14:textId="77777777" w:rsidTr="00083155">
        <w:tc>
          <w:tcPr>
            <w:tcW w:w="9062" w:type="dxa"/>
            <w:gridSpan w:val="17"/>
            <w:tcBorders>
              <w:top w:val="single" w:sz="12" w:space="0" w:color="auto"/>
              <w:bottom w:val="single" w:sz="12" w:space="0" w:color="auto"/>
            </w:tcBorders>
          </w:tcPr>
          <w:p w14:paraId="6363FBC6" w14:textId="77777777" w:rsidR="00B07EA6" w:rsidRDefault="00B07EA6" w:rsidP="00B07EA6">
            <w:pPr>
              <w:rPr>
                <w:rFonts w:ascii="Calibri" w:eastAsia="Calibri" w:hAnsi="Calibri" w:cs="Calibri"/>
                <w:bCs/>
              </w:rPr>
            </w:pPr>
          </w:p>
        </w:tc>
      </w:tr>
      <w:tr w:rsidR="00B07EA6" w:rsidRPr="00081798" w14:paraId="0E1C36FF" w14:textId="77777777" w:rsidTr="00083155">
        <w:tc>
          <w:tcPr>
            <w:tcW w:w="9062" w:type="dxa"/>
            <w:gridSpan w:val="17"/>
            <w:tcBorders>
              <w:top w:val="single" w:sz="12" w:space="0" w:color="auto"/>
            </w:tcBorders>
          </w:tcPr>
          <w:p w14:paraId="698E2B33" w14:textId="77777777" w:rsidR="00B07EA6" w:rsidRPr="00081798" w:rsidRDefault="00B07EA6" w:rsidP="00B07EA6">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E059F7" w:rsidRPr="0007683B" w14:paraId="7ABBB281" w14:textId="77777777" w:rsidTr="00083155">
        <w:tc>
          <w:tcPr>
            <w:tcW w:w="3964" w:type="dxa"/>
            <w:gridSpan w:val="6"/>
          </w:tcPr>
          <w:p w14:paraId="6B768497"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Zoznam a charakteristika učební študijného programu a ich technického vybavenia</w:t>
            </w:r>
          </w:p>
        </w:tc>
        <w:tc>
          <w:tcPr>
            <w:tcW w:w="5098" w:type="dxa"/>
            <w:gridSpan w:val="11"/>
          </w:tcPr>
          <w:p w14:paraId="18965538" w14:textId="77777777" w:rsidR="00E059F7" w:rsidRPr="006338E8" w:rsidRDefault="00E059F7" w:rsidP="00E059F7">
            <w:pPr>
              <w:jc w:val="both"/>
              <w:rPr>
                <w:rFonts w:cstheme="minorHAnsi"/>
                <w:sz w:val="18"/>
                <w:szCs w:val="18"/>
              </w:rPr>
            </w:pPr>
            <w:r w:rsidRPr="006338E8">
              <w:rPr>
                <w:rFonts w:cstheme="minorHAnsi"/>
                <w:sz w:val="18"/>
                <w:szCs w:val="18"/>
              </w:rPr>
              <w:t>Na realizáciu vzdelávacieho procesu sú k dispozícii tieto prednáškové miestnosti:</w:t>
            </w:r>
          </w:p>
          <w:tbl>
            <w:tblPr>
              <w:tblStyle w:val="Mriekatabuky"/>
              <w:tblW w:w="4390" w:type="dxa"/>
              <w:tblLayout w:type="fixed"/>
              <w:tblLook w:val="04A0" w:firstRow="1" w:lastRow="0" w:firstColumn="1" w:lastColumn="0" w:noHBand="0" w:noVBand="1"/>
            </w:tblPr>
            <w:tblGrid>
              <w:gridCol w:w="1271"/>
              <w:gridCol w:w="3119"/>
            </w:tblGrid>
            <w:tr w:rsidR="00E059F7" w:rsidRPr="006338E8" w14:paraId="17946B97" w14:textId="77777777" w:rsidTr="0087226F">
              <w:tc>
                <w:tcPr>
                  <w:tcW w:w="1271" w:type="dxa"/>
                </w:tcPr>
                <w:p w14:paraId="5A4FFFC9" w14:textId="77777777" w:rsidR="00E059F7" w:rsidRPr="006338E8" w:rsidRDefault="00E059F7" w:rsidP="00E059F7">
                  <w:pPr>
                    <w:jc w:val="both"/>
                    <w:rPr>
                      <w:rFonts w:eastAsia="Times New Roman" w:cstheme="minorHAnsi"/>
                      <w:b/>
                      <w:bCs/>
                      <w:sz w:val="18"/>
                      <w:szCs w:val="18"/>
                    </w:rPr>
                  </w:pPr>
                  <w:r w:rsidRPr="006338E8">
                    <w:rPr>
                      <w:rFonts w:cstheme="minorHAnsi"/>
                      <w:sz w:val="18"/>
                      <w:szCs w:val="18"/>
                    </w:rPr>
                    <w:t xml:space="preserve">2 posluchárne </w:t>
                  </w:r>
                </w:p>
              </w:tc>
              <w:tc>
                <w:tcPr>
                  <w:tcW w:w="3119" w:type="dxa"/>
                </w:tcPr>
                <w:p w14:paraId="4A14B5EF" w14:textId="77777777" w:rsidR="00E059F7" w:rsidRPr="006338E8" w:rsidRDefault="00E059F7" w:rsidP="00E059F7">
                  <w:pPr>
                    <w:jc w:val="both"/>
                    <w:rPr>
                      <w:rFonts w:eastAsia="Times New Roman" w:cstheme="minorHAnsi"/>
                      <w:b/>
                      <w:bCs/>
                      <w:sz w:val="18"/>
                      <w:szCs w:val="18"/>
                    </w:rPr>
                  </w:pPr>
                  <w:r w:rsidRPr="006338E8">
                    <w:rPr>
                      <w:rFonts w:cstheme="minorHAnsi"/>
                      <w:sz w:val="18"/>
                      <w:szCs w:val="18"/>
                    </w:rPr>
                    <w:t>kapacita 319 miest (B107, B108)</w:t>
                  </w:r>
                </w:p>
              </w:tc>
            </w:tr>
            <w:tr w:rsidR="00E059F7" w:rsidRPr="006338E8" w14:paraId="7201D5B7" w14:textId="77777777" w:rsidTr="0087226F">
              <w:tc>
                <w:tcPr>
                  <w:tcW w:w="1271" w:type="dxa"/>
                </w:tcPr>
                <w:p w14:paraId="33F04A8F" w14:textId="77777777" w:rsidR="00E059F7" w:rsidRPr="006338E8" w:rsidRDefault="00E059F7" w:rsidP="00E059F7">
                  <w:pPr>
                    <w:jc w:val="both"/>
                    <w:rPr>
                      <w:rFonts w:cstheme="minorHAnsi"/>
                      <w:sz w:val="18"/>
                      <w:szCs w:val="18"/>
                    </w:rPr>
                  </w:pPr>
                  <w:r w:rsidRPr="006338E8">
                    <w:rPr>
                      <w:rFonts w:cstheme="minorHAnsi"/>
                      <w:sz w:val="18"/>
                      <w:szCs w:val="18"/>
                    </w:rPr>
                    <w:t xml:space="preserve">4 posluchárne </w:t>
                  </w:r>
                </w:p>
              </w:tc>
              <w:tc>
                <w:tcPr>
                  <w:tcW w:w="3119" w:type="dxa"/>
                </w:tcPr>
                <w:p w14:paraId="24692D76" w14:textId="77777777" w:rsidR="00E059F7" w:rsidRPr="006338E8" w:rsidRDefault="00E059F7" w:rsidP="00E059F7">
                  <w:pPr>
                    <w:jc w:val="both"/>
                    <w:rPr>
                      <w:rFonts w:eastAsia="Times New Roman" w:cstheme="minorHAnsi"/>
                      <w:b/>
                      <w:bCs/>
                      <w:sz w:val="18"/>
                      <w:szCs w:val="18"/>
                    </w:rPr>
                  </w:pPr>
                  <w:r w:rsidRPr="006338E8">
                    <w:rPr>
                      <w:rFonts w:cstheme="minorHAnsi"/>
                      <w:sz w:val="18"/>
                      <w:szCs w:val="18"/>
                    </w:rPr>
                    <w:t>kapacita 120 miest (D111, D112, D113, D114)</w:t>
                  </w:r>
                </w:p>
              </w:tc>
            </w:tr>
            <w:tr w:rsidR="00E059F7" w:rsidRPr="006338E8" w14:paraId="7D0EAB6E" w14:textId="77777777" w:rsidTr="0087226F">
              <w:tc>
                <w:tcPr>
                  <w:tcW w:w="1271" w:type="dxa"/>
                </w:tcPr>
                <w:p w14:paraId="4B70C31E" w14:textId="77777777" w:rsidR="00E059F7" w:rsidRPr="006338E8" w:rsidRDefault="00E059F7" w:rsidP="00E059F7">
                  <w:pPr>
                    <w:jc w:val="both"/>
                    <w:rPr>
                      <w:rFonts w:eastAsia="Times New Roman" w:cstheme="minorHAnsi"/>
                      <w:b/>
                      <w:bCs/>
                      <w:sz w:val="18"/>
                      <w:szCs w:val="18"/>
                    </w:rPr>
                  </w:pPr>
                  <w:r w:rsidRPr="006338E8">
                    <w:rPr>
                      <w:rFonts w:cstheme="minorHAnsi"/>
                      <w:sz w:val="18"/>
                      <w:szCs w:val="18"/>
                    </w:rPr>
                    <w:t xml:space="preserve">3 posluchárne </w:t>
                  </w:r>
                </w:p>
              </w:tc>
              <w:tc>
                <w:tcPr>
                  <w:tcW w:w="3119" w:type="dxa"/>
                </w:tcPr>
                <w:p w14:paraId="3FFA36A2" w14:textId="77777777" w:rsidR="00E059F7" w:rsidRPr="006338E8" w:rsidRDefault="00E059F7" w:rsidP="00E059F7">
                  <w:pPr>
                    <w:jc w:val="both"/>
                    <w:rPr>
                      <w:rFonts w:eastAsia="Times New Roman" w:cstheme="minorHAnsi"/>
                      <w:b/>
                      <w:bCs/>
                      <w:sz w:val="18"/>
                      <w:szCs w:val="18"/>
                    </w:rPr>
                  </w:pPr>
                  <w:r w:rsidRPr="006338E8">
                    <w:rPr>
                      <w:rFonts w:cstheme="minorHAnsi"/>
                      <w:sz w:val="18"/>
                      <w:szCs w:val="18"/>
                    </w:rPr>
                    <w:t>kapacita 84 miest (D115, D116, D117)</w:t>
                  </w:r>
                </w:p>
              </w:tc>
            </w:tr>
            <w:tr w:rsidR="00E059F7" w:rsidRPr="006338E8" w14:paraId="74BA98D0" w14:textId="77777777" w:rsidTr="0087226F">
              <w:tc>
                <w:tcPr>
                  <w:tcW w:w="1271" w:type="dxa"/>
                </w:tcPr>
                <w:p w14:paraId="36D39F36" w14:textId="77777777" w:rsidR="00E059F7" w:rsidRPr="006338E8" w:rsidRDefault="00E059F7" w:rsidP="00E059F7">
                  <w:pPr>
                    <w:jc w:val="both"/>
                    <w:rPr>
                      <w:rFonts w:eastAsia="Times New Roman" w:cstheme="minorHAnsi"/>
                      <w:b/>
                      <w:bCs/>
                      <w:sz w:val="18"/>
                      <w:szCs w:val="18"/>
                    </w:rPr>
                  </w:pPr>
                  <w:r w:rsidRPr="006338E8">
                    <w:rPr>
                      <w:rFonts w:cstheme="minorHAnsi"/>
                      <w:sz w:val="18"/>
                      <w:szCs w:val="18"/>
                    </w:rPr>
                    <w:t xml:space="preserve">1 poslucháreň </w:t>
                  </w:r>
                </w:p>
              </w:tc>
              <w:tc>
                <w:tcPr>
                  <w:tcW w:w="3119" w:type="dxa"/>
                </w:tcPr>
                <w:p w14:paraId="6F8FA505" w14:textId="77777777" w:rsidR="00E059F7" w:rsidRPr="006338E8" w:rsidRDefault="00E059F7" w:rsidP="00E059F7">
                  <w:pPr>
                    <w:jc w:val="both"/>
                    <w:rPr>
                      <w:rFonts w:eastAsia="Times New Roman" w:cstheme="minorHAnsi"/>
                      <w:b/>
                      <w:bCs/>
                      <w:sz w:val="18"/>
                      <w:szCs w:val="18"/>
                    </w:rPr>
                  </w:pPr>
                  <w:r w:rsidRPr="006338E8">
                    <w:rPr>
                      <w:rFonts w:cstheme="minorHAnsi"/>
                      <w:sz w:val="18"/>
                      <w:szCs w:val="18"/>
                    </w:rPr>
                    <w:t>kapacita 50 miest (D110)</w:t>
                  </w:r>
                </w:p>
              </w:tc>
            </w:tr>
            <w:tr w:rsidR="00E059F7" w:rsidRPr="006338E8" w14:paraId="71F74712" w14:textId="77777777" w:rsidTr="0087226F">
              <w:tc>
                <w:tcPr>
                  <w:tcW w:w="1271" w:type="dxa"/>
                </w:tcPr>
                <w:p w14:paraId="35856843" w14:textId="77777777" w:rsidR="00E059F7" w:rsidRPr="006338E8" w:rsidRDefault="00E059F7" w:rsidP="00E059F7">
                  <w:pPr>
                    <w:jc w:val="both"/>
                    <w:rPr>
                      <w:rFonts w:eastAsia="Times New Roman" w:cstheme="minorHAnsi"/>
                      <w:b/>
                      <w:bCs/>
                      <w:sz w:val="18"/>
                      <w:szCs w:val="18"/>
                    </w:rPr>
                  </w:pPr>
                  <w:r w:rsidRPr="006338E8">
                    <w:rPr>
                      <w:rFonts w:cstheme="minorHAnsi"/>
                      <w:sz w:val="18"/>
                      <w:szCs w:val="18"/>
                    </w:rPr>
                    <w:t>32 posluchární</w:t>
                  </w:r>
                </w:p>
              </w:tc>
              <w:tc>
                <w:tcPr>
                  <w:tcW w:w="3119" w:type="dxa"/>
                </w:tcPr>
                <w:p w14:paraId="59FDA030" w14:textId="77777777" w:rsidR="00E059F7" w:rsidRPr="006338E8" w:rsidRDefault="00E059F7" w:rsidP="00E059F7">
                  <w:pPr>
                    <w:jc w:val="both"/>
                    <w:rPr>
                      <w:rFonts w:eastAsia="Times New Roman" w:cstheme="minorHAnsi"/>
                      <w:b/>
                      <w:bCs/>
                      <w:sz w:val="18"/>
                      <w:szCs w:val="18"/>
                    </w:rPr>
                  </w:pPr>
                  <w:r w:rsidRPr="006338E8">
                    <w:rPr>
                      <w:rFonts w:cstheme="minorHAnsi"/>
                      <w:sz w:val="18"/>
                      <w:szCs w:val="18"/>
                    </w:rPr>
                    <w:t xml:space="preserve">kapacita 25 miest (B101, B102, B103, B104, B105, B106, B201, B202, B203, </w:t>
                  </w:r>
                  <w:r w:rsidRPr="006338E8">
                    <w:rPr>
                      <w:rFonts w:cstheme="minorHAnsi"/>
                      <w:sz w:val="18"/>
                      <w:szCs w:val="18"/>
                    </w:rPr>
                    <w:lastRenderedPageBreak/>
                    <w:t>B204, B205, B206, B207, B208, B209, B210, B211, B212, D101, D102, D103, D104, D105, D106, D107, D108, D109, D202, D203, D204, D205, D206)</w:t>
                  </w:r>
                </w:p>
              </w:tc>
            </w:tr>
            <w:tr w:rsidR="00E059F7" w:rsidRPr="006338E8" w14:paraId="5B46BC73" w14:textId="77777777" w:rsidTr="0087226F">
              <w:tc>
                <w:tcPr>
                  <w:tcW w:w="1271" w:type="dxa"/>
                </w:tcPr>
                <w:p w14:paraId="366E847C" w14:textId="77777777" w:rsidR="00E059F7" w:rsidRPr="006338E8" w:rsidRDefault="00E059F7" w:rsidP="00E059F7">
                  <w:pPr>
                    <w:jc w:val="both"/>
                    <w:rPr>
                      <w:rFonts w:cstheme="minorHAnsi"/>
                      <w:sz w:val="18"/>
                      <w:szCs w:val="18"/>
                    </w:rPr>
                  </w:pPr>
                  <w:r w:rsidRPr="006338E8">
                    <w:rPr>
                      <w:rFonts w:cstheme="minorHAnsi"/>
                      <w:sz w:val="18"/>
                      <w:szCs w:val="18"/>
                    </w:rPr>
                    <w:lastRenderedPageBreak/>
                    <w:t>1 poslucháreň</w:t>
                  </w:r>
                </w:p>
              </w:tc>
              <w:tc>
                <w:tcPr>
                  <w:tcW w:w="3119" w:type="dxa"/>
                </w:tcPr>
                <w:p w14:paraId="48DD6821" w14:textId="77777777" w:rsidR="00E059F7" w:rsidRPr="006338E8" w:rsidRDefault="00E059F7" w:rsidP="00E059F7">
                  <w:pPr>
                    <w:jc w:val="both"/>
                    <w:rPr>
                      <w:rFonts w:cstheme="minorHAnsi"/>
                      <w:sz w:val="18"/>
                      <w:szCs w:val="18"/>
                    </w:rPr>
                  </w:pPr>
                  <w:r w:rsidRPr="006338E8">
                    <w:rPr>
                      <w:rFonts w:cstheme="minorHAnsi"/>
                      <w:sz w:val="18"/>
                      <w:szCs w:val="18"/>
                    </w:rPr>
                    <w:t xml:space="preserve">kapacita 20 miest (5B01) viac na: </w:t>
                  </w:r>
                </w:p>
                <w:p w14:paraId="70F0A715" w14:textId="77777777" w:rsidR="00E059F7" w:rsidRPr="006338E8" w:rsidRDefault="00586222" w:rsidP="00E059F7">
                  <w:pPr>
                    <w:jc w:val="both"/>
                    <w:rPr>
                      <w:rFonts w:cstheme="minorHAnsi"/>
                      <w:sz w:val="18"/>
                      <w:szCs w:val="18"/>
                    </w:rPr>
                  </w:pPr>
                  <w:hyperlink r:id="rId37" w:history="1">
                    <w:r w:rsidR="00E059F7" w:rsidRPr="006338E8">
                      <w:rPr>
                        <w:rStyle w:val="Hypertextovprepojenie"/>
                        <w:rFonts w:cstheme="minorHAnsi"/>
                        <w:sz w:val="18"/>
                        <w:szCs w:val="18"/>
                      </w:rPr>
                      <w:t>https://bee4rlab.euba.sk/</w:t>
                    </w:r>
                  </w:hyperlink>
                </w:p>
              </w:tc>
            </w:tr>
            <w:tr w:rsidR="00E059F7" w:rsidRPr="006338E8" w14:paraId="7A75EA7F" w14:textId="77777777" w:rsidTr="0087226F">
              <w:tc>
                <w:tcPr>
                  <w:tcW w:w="1271" w:type="dxa"/>
                </w:tcPr>
                <w:p w14:paraId="43B8704D" w14:textId="77777777" w:rsidR="00E059F7" w:rsidRPr="006338E8" w:rsidRDefault="00E059F7" w:rsidP="00E059F7">
                  <w:pPr>
                    <w:jc w:val="both"/>
                    <w:rPr>
                      <w:rFonts w:cstheme="minorHAnsi"/>
                      <w:sz w:val="18"/>
                      <w:szCs w:val="18"/>
                    </w:rPr>
                  </w:pPr>
                  <w:r w:rsidRPr="006338E8">
                    <w:rPr>
                      <w:rFonts w:cstheme="minorHAnsi"/>
                      <w:sz w:val="18"/>
                      <w:szCs w:val="18"/>
                    </w:rPr>
                    <w:t>1 poslucháreň</w:t>
                  </w:r>
                </w:p>
              </w:tc>
              <w:tc>
                <w:tcPr>
                  <w:tcW w:w="3119" w:type="dxa"/>
                </w:tcPr>
                <w:p w14:paraId="15B922BA" w14:textId="77777777" w:rsidR="00E059F7" w:rsidRPr="006338E8" w:rsidRDefault="00E059F7" w:rsidP="00E059F7">
                  <w:pPr>
                    <w:jc w:val="both"/>
                    <w:rPr>
                      <w:rFonts w:cstheme="minorHAnsi"/>
                      <w:sz w:val="18"/>
                      <w:szCs w:val="18"/>
                    </w:rPr>
                  </w:pPr>
                  <w:r w:rsidRPr="006338E8">
                    <w:rPr>
                      <w:rFonts w:cstheme="minorHAnsi"/>
                      <w:sz w:val="18"/>
                      <w:szCs w:val="18"/>
                    </w:rPr>
                    <w:t>kapacita 15 miest (dekanát NHF)</w:t>
                  </w:r>
                </w:p>
              </w:tc>
            </w:tr>
          </w:tbl>
          <w:p w14:paraId="18B1FB6E" w14:textId="77777777" w:rsidR="00E059F7" w:rsidRPr="006338E8" w:rsidRDefault="00E059F7" w:rsidP="00E059F7">
            <w:pPr>
              <w:jc w:val="both"/>
              <w:rPr>
                <w:rFonts w:cstheme="minorHAnsi"/>
                <w:sz w:val="18"/>
                <w:szCs w:val="18"/>
              </w:rPr>
            </w:pPr>
            <w:r w:rsidRPr="006338E8">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6338E8">
              <w:rPr>
                <w:rFonts w:cstheme="minorHAnsi"/>
                <w:sz w:val="18"/>
                <w:szCs w:val="18"/>
              </w:rPr>
              <w:t>videokonferenčné</w:t>
            </w:r>
            <w:proofErr w:type="spellEnd"/>
            <w:r w:rsidRPr="006338E8">
              <w:rPr>
                <w:rFonts w:cstheme="minorHAnsi"/>
                <w:sz w:val="18"/>
                <w:szCs w:val="18"/>
              </w:rPr>
              <w:t xml:space="preserve"> zariadenie. </w:t>
            </w:r>
          </w:p>
          <w:p w14:paraId="7F077702" w14:textId="5734791E" w:rsidR="00E059F7" w:rsidRPr="00BC755A" w:rsidRDefault="00E059F7" w:rsidP="00E059F7">
            <w:pPr>
              <w:jc w:val="both"/>
              <w:rPr>
                <w:rFonts w:eastAsia="Times New Roman" w:cstheme="minorHAnsi"/>
                <w:b/>
                <w:bCs/>
                <w:sz w:val="18"/>
                <w:szCs w:val="18"/>
              </w:rPr>
            </w:pPr>
            <w:r w:rsidRPr="006338E8">
              <w:rPr>
                <w:rFonts w:cstheme="minorHAnsi"/>
                <w:sz w:val="18"/>
                <w:szCs w:val="18"/>
              </w:rPr>
              <w:t xml:space="preserve">Okrem toho sa vzdelávací proces na fakulte uskutočňuje </w:t>
            </w:r>
            <w:r w:rsidR="00BC755A" w:rsidRPr="00BC755A">
              <w:rPr>
                <w:rFonts w:cstheme="minorHAnsi"/>
                <w:sz w:val="18"/>
                <w:szCs w:val="18"/>
              </w:rPr>
              <w:t>aj v 5</w:t>
            </w:r>
            <w:r w:rsidRPr="00BC755A">
              <w:rPr>
                <w:rFonts w:cstheme="minorHAnsi"/>
                <w:sz w:val="18"/>
                <w:szCs w:val="18"/>
              </w:rPr>
              <w:t xml:space="preserve"> počítačových učebniach. V každej z nich je 16 ks študentských a jeden učiteľský počítač s tlačiarňou a dataprojektorom.</w:t>
            </w:r>
          </w:p>
          <w:tbl>
            <w:tblPr>
              <w:tblStyle w:val="Mriekatabuky"/>
              <w:tblW w:w="4248" w:type="dxa"/>
              <w:tblLayout w:type="fixed"/>
              <w:tblLook w:val="04A0" w:firstRow="1" w:lastRow="0" w:firstColumn="1" w:lastColumn="0" w:noHBand="0" w:noVBand="1"/>
            </w:tblPr>
            <w:tblGrid>
              <w:gridCol w:w="1129"/>
              <w:gridCol w:w="3119"/>
            </w:tblGrid>
            <w:tr w:rsidR="00BC755A" w:rsidRPr="00BC755A" w14:paraId="63361609" w14:textId="77777777" w:rsidTr="0087226F">
              <w:tc>
                <w:tcPr>
                  <w:tcW w:w="1129" w:type="dxa"/>
                </w:tcPr>
                <w:p w14:paraId="5C6D95F0" w14:textId="77777777" w:rsidR="00E059F7" w:rsidRPr="00BC755A" w:rsidRDefault="00E059F7" w:rsidP="00E059F7">
                  <w:pPr>
                    <w:rPr>
                      <w:rFonts w:eastAsia="Times New Roman" w:cstheme="minorHAnsi"/>
                      <w:b/>
                      <w:bCs/>
                      <w:sz w:val="18"/>
                      <w:szCs w:val="18"/>
                    </w:rPr>
                  </w:pPr>
                  <w:r w:rsidRPr="00BC755A">
                    <w:rPr>
                      <w:rFonts w:cstheme="minorHAnsi"/>
                      <w:sz w:val="18"/>
                      <w:szCs w:val="18"/>
                    </w:rPr>
                    <w:t>1 počítačová učebňa</w:t>
                  </w:r>
                </w:p>
              </w:tc>
              <w:tc>
                <w:tcPr>
                  <w:tcW w:w="3119" w:type="dxa"/>
                </w:tcPr>
                <w:p w14:paraId="731E0F19" w14:textId="77777777" w:rsidR="00E059F7" w:rsidRPr="00BC755A" w:rsidRDefault="00E059F7" w:rsidP="00E059F7">
                  <w:pPr>
                    <w:rPr>
                      <w:rFonts w:eastAsia="Times New Roman" w:cstheme="minorHAnsi"/>
                      <w:bCs/>
                      <w:sz w:val="18"/>
                      <w:szCs w:val="18"/>
                    </w:rPr>
                  </w:pPr>
                  <w:r w:rsidRPr="00BC755A">
                    <w:rPr>
                      <w:rFonts w:eastAsia="Times New Roman" w:cstheme="minorHAnsi"/>
                      <w:bCs/>
                      <w:sz w:val="18"/>
                      <w:szCs w:val="18"/>
                    </w:rPr>
                    <w:t>Kapacita 24 miest (2B01) pre individuálnu prácu študentov</w:t>
                  </w:r>
                </w:p>
              </w:tc>
            </w:tr>
            <w:tr w:rsidR="00BC755A" w:rsidRPr="00BC755A" w14:paraId="7CDAF65C" w14:textId="77777777" w:rsidTr="0087226F">
              <w:tc>
                <w:tcPr>
                  <w:tcW w:w="1129" w:type="dxa"/>
                </w:tcPr>
                <w:p w14:paraId="2CF83D19" w14:textId="77777777" w:rsidR="00E059F7" w:rsidRPr="00BC755A" w:rsidRDefault="00E059F7" w:rsidP="00E059F7">
                  <w:pPr>
                    <w:rPr>
                      <w:rFonts w:eastAsia="Times New Roman" w:cstheme="minorHAnsi"/>
                      <w:b/>
                      <w:bCs/>
                      <w:sz w:val="18"/>
                      <w:szCs w:val="18"/>
                    </w:rPr>
                  </w:pPr>
                  <w:r w:rsidRPr="00BC755A">
                    <w:rPr>
                      <w:rFonts w:cstheme="minorHAnsi"/>
                      <w:sz w:val="18"/>
                      <w:szCs w:val="18"/>
                    </w:rPr>
                    <w:t>1 počítačová učebňa</w:t>
                  </w:r>
                </w:p>
              </w:tc>
              <w:tc>
                <w:tcPr>
                  <w:tcW w:w="3119" w:type="dxa"/>
                </w:tcPr>
                <w:p w14:paraId="4A4CBC27" w14:textId="77777777" w:rsidR="00E059F7" w:rsidRPr="00BC755A" w:rsidRDefault="00E059F7" w:rsidP="00E059F7">
                  <w:pPr>
                    <w:rPr>
                      <w:rFonts w:eastAsia="Times New Roman" w:cstheme="minorHAnsi"/>
                      <w:bCs/>
                      <w:sz w:val="18"/>
                      <w:szCs w:val="18"/>
                    </w:rPr>
                  </w:pPr>
                  <w:r w:rsidRPr="00BC755A">
                    <w:rPr>
                      <w:rFonts w:eastAsia="Times New Roman" w:cstheme="minorHAnsi"/>
                      <w:bCs/>
                      <w:sz w:val="18"/>
                      <w:szCs w:val="18"/>
                    </w:rPr>
                    <w:t>Kapacita 24 miest (3B01) pre individuálnu prácu študentov</w:t>
                  </w:r>
                </w:p>
              </w:tc>
            </w:tr>
            <w:tr w:rsidR="00BC755A" w:rsidRPr="00BC755A" w14:paraId="0023CD09" w14:textId="77777777" w:rsidTr="0087226F">
              <w:tc>
                <w:tcPr>
                  <w:tcW w:w="1129" w:type="dxa"/>
                </w:tcPr>
                <w:p w14:paraId="772A3196" w14:textId="77777777" w:rsidR="00E059F7" w:rsidRPr="00BC755A" w:rsidRDefault="00E059F7" w:rsidP="00E059F7">
                  <w:pPr>
                    <w:rPr>
                      <w:rFonts w:eastAsia="Times New Roman" w:cstheme="minorHAnsi"/>
                      <w:b/>
                      <w:bCs/>
                      <w:sz w:val="18"/>
                      <w:szCs w:val="18"/>
                    </w:rPr>
                  </w:pPr>
                  <w:r w:rsidRPr="00BC755A">
                    <w:rPr>
                      <w:rFonts w:cstheme="minorHAnsi"/>
                      <w:sz w:val="18"/>
                      <w:szCs w:val="18"/>
                    </w:rPr>
                    <w:t>1 počítačová učebňa</w:t>
                  </w:r>
                </w:p>
              </w:tc>
              <w:tc>
                <w:tcPr>
                  <w:tcW w:w="3119" w:type="dxa"/>
                </w:tcPr>
                <w:p w14:paraId="28BD4599" w14:textId="77777777" w:rsidR="00E059F7" w:rsidRPr="00BC755A" w:rsidRDefault="00E059F7" w:rsidP="00E059F7">
                  <w:pPr>
                    <w:rPr>
                      <w:rFonts w:eastAsia="Times New Roman" w:cstheme="minorHAnsi"/>
                      <w:bCs/>
                      <w:sz w:val="18"/>
                      <w:szCs w:val="18"/>
                    </w:rPr>
                  </w:pPr>
                  <w:r w:rsidRPr="00BC755A">
                    <w:rPr>
                      <w:rFonts w:eastAsia="Times New Roman" w:cstheme="minorHAnsi"/>
                      <w:bCs/>
                      <w:sz w:val="18"/>
                      <w:szCs w:val="18"/>
                    </w:rPr>
                    <w:t>Kapacita 20 miest (4B01) pre individuálnu prácu študentov</w:t>
                  </w:r>
                </w:p>
              </w:tc>
            </w:tr>
            <w:tr w:rsidR="00BC755A" w:rsidRPr="00BC755A" w14:paraId="53A94559" w14:textId="77777777" w:rsidTr="0087226F">
              <w:tc>
                <w:tcPr>
                  <w:tcW w:w="1129" w:type="dxa"/>
                </w:tcPr>
                <w:p w14:paraId="787D8C90" w14:textId="77777777" w:rsidR="00E059F7" w:rsidRPr="00BC755A" w:rsidRDefault="00E059F7" w:rsidP="00E059F7">
                  <w:pPr>
                    <w:rPr>
                      <w:rFonts w:eastAsia="Times New Roman" w:cstheme="minorHAnsi"/>
                      <w:b/>
                      <w:bCs/>
                      <w:sz w:val="18"/>
                      <w:szCs w:val="18"/>
                    </w:rPr>
                  </w:pPr>
                  <w:r w:rsidRPr="00BC755A">
                    <w:rPr>
                      <w:rFonts w:cstheme="minorHAnsi"/>
                      <w:sz w:val="18"/>
                      <w:szCs w:val="18"/>
                    </w:rPr>
                    <w:t>1 počítačová učebňa</w:t>
                  </w:r>
                </w:p>
              </w:tc>
              <w:tc>
                <w:tcPr>
                  <w:tcW w:w="3119" w:type="dxa"/>
                </w:tcPr>
                <w:p w14:paraId="0386564C" w14:textId="77777777" w:rsidR="00E059F7" w:rsidRPr="00BC755A" w:rsidRDefault="00E059F7" w:rsidP="00E059F7">
                  <w:pPr>
                    <w:rPr>
                      <w:rFonts w:eastAsia="Times New Roman" w:cstheme="minorHAnsi"/>
                      <w:bCs/>
                      <w:sz w:val="18"/>
                      <w:szCs w:val="18"/>
                    </w:rPr>
                  </w:pPr>
                  <w:r w:rsidRPr="00BC755A">
                    <w:rPr>
                      <w:rFonts w:eastAsia="Times New Roman" w:cstheme="minorHAnsi"/>
                      <w:bCs/>
                      <w:sz w:val="18"/>
                      <w:szCs w:val="18"/>
                    </w:rPr>
                    <w:t>Kapacita 24 miest (5B01) pre individuálnu prácu študentov</w:t>
                  </w:r>
                </w:p>
              </w:tc>
            </w:tr>
            <w:tr w:rsidR="00BC755A" w:rsidRPr="00BC755A" w14:paraId="377D4A73" w14:textId="77777777" w:rsidTr="0087226F">
              <w:tc>
                <w:tcPr>
                  <w:tcW w:w="1129" w:type="dxa"/>
                </w:tcPr>
                <w:p w14:paraId="1FD659D3" w14:textId="77777777" w:rsidR="00E059F7" w:rsidRPr="00BC755A" w:rsidRDefault="00E059F7" w:rsidP="00E059F7">
                  <w:pPr>
                    <w:rPr>
                      <w:rFonts w:eastAsia="Times New Roman" w:cstheme="minorHAnsi"/>
                      <w:b/>
                      <w:bCs/>
                      <w:sz w:val="18"/>
                      <w:szCs w:val="18"/>
                    </w:rPr>
                  </w:pPr>
                  <w:r w:rsidRPr="00BC755A">
                    <w:rPr>
                      <w:rFonts w:cstheme="minorHAnsi"/>
                      <w:sz w:val="18"/>
                      <w:szCs w:val="18"/>
                    </w:rPr>
                    <w:t>1 počítačová učebňa</w:t>
                  </w:r>
                </w:p>
              </w:tc>
              <w:tc>
                <w:tcPr>
                  <w:tcW w:w="3119" w:type="dxa"/>
                </w:tcPr>
                <w:p w14:paraId="7D40BC1B" w14:textId="223E5AED" w:rsidR="00E059F7" w:rsidRPr="00BC755A" w:rsidRDefault="00E059F7" w:rsidP="00E059F7">
                  <w:pPr>
                    <w:rPr>
                      <w:rFonts w:eastAsia="Times New Roman" w:cstheme="minorHAnsi"/>
                      <w:b/>
                      <w:bCs/>
                      <w:sz w:val="18"/>
                      <w:szCs w:val="18"/>
                    </w:rPr>
                  </w:pPr>
                  <w:r w:rsidRPr="00BC755A">
                    <w:rPr>
                      <w:rFonts w:cstheme="minorHAnsi"/>
                      <w:sz w:val="18"/>
                      <w:szCs w:val="18"/>
                    </w:rPr>
                    <w:t>špecializovaného pracoviska Slovenského centr</w:t>
                  </w:r>
                  <w:r w:rsidR="00BC755A" w:rsidRPr="00BC755A">
                    <w:rPr>
                      <w:rFonts w:cstheme="minorHAnsi"/>
                      <w:sz w:val="18"/>
                      <w:szCs w:val="18"/>
                    </w:rPr>
                    <w:t>a cvičných firiem s kapacitou 16</w:t>
                  </w:r>
                  <w:r w:rsidRPr="00BC755A">
                    <w:rPr>
                      <w:rFonts w:cstheme="minorHAnsi"/>
                      <w:sz w:val="18"/>
                      <w:szCs w:val="18"/>
                    </w:rPr>
                    <w:t xml:space="preserve"> miest (4C14) pre individuálnu prácu študentov.</w:t>
                  </w:r>
                </w:p>
              </w:tc>
            </w:tr>
          </w:tbl>
          <w:p w14:paraId="5C9DF451" w14:textId="77777777" w:rsidR="00E059F7" w:rsidRPr="006338E8" w:rsidRDefault="00E059F7" w:rsidP="00E059F7">
            <w:pPr>
              <w:jc w:val="both"/>
              <w:rPr>
                <w:rFonts w:cstheme="minorHAnsi"/>
                <w:sz w:val="18"/>
                <w:szCs w:val="18"/>
              </w:rPr>
            </w:pPr>
            <w:r w:rsidRPr="006338E8">
              <w:rPr>
                <w:rFonts w:cstheme="minorHAnsi"/>
                <w:sz w:val="18"/>
                <w:szCs w:val="18"/>
              </w:rPr>
              <w:t>Všetky počítače sú pripojené cez vysokorýchlostnú optickú sieť na Internet a Intranet, rýchlosť 1Gb/s.</w:t>
            </w:r>
          </w:p>
          <w:p w14:paraId="32B2BFC3" w14:textId="77777777" w:rsidR="00E059F7" w:rsidRPr="006338E8" w:rsidRDefault="00E059F7" w:rsidP="00E059F7">
            <w:pPr>
              <w:jc w:val="both"/>
              <w:rPr>
                <w:rFonts w:cstheme="minorHAnsi"/>
                <w:sz w:val="18"/>
                <w:szCs w:val="18"/>
              </w:rPr>
            </w:pPr>
            <w:r w:rsidRPr="006338E8">
              <w:rPr>
                <w:rFonts w:cstheme="minorHAnsi"/>
                <w:sz w:val="18"/>
                <w:szCs w:val="18"/>
              </w:rPr>
              <w:t xml:space="preserve">V priestoroch Slovenskej ekonomickej knižnice EU v Bratislave (SEK) je k dispozícii priestor </w:t>
            </w:r>
            <w:proofErr w:type="spellStart"/>
            <w:r w:rsidRPr="006338E8">
              <w:rPr>
                <w:rFonts w:cstheme="minorHAnsi"/>
                <w:sz w:val="18"/>
                <w:szCs w:val="18"/>
              </w:rPr>
              <w:t>Tímovka</w:t>
            </w:r>
            <w:proofErr w:type="spellEnd"/>
            <w:r w:rsidRPr="006338E8">
              <w:rPr>
                <w:rFonts w:cstheme="minorHAnsi"/>
                <w:sz w:val="18"/>
                <w:szCs w:val="18"/>
              </w:rPr>
              <w:t xml:space="preserve"> pre skupinové a/alebo individuálne štúdium: </w:t>
            </w:r>
            <w:hyperlink r:id="rId38" w:history="1">
              <w:r w:rsidRPr="006338E8">
                <w:rPr>
                  <w:rStyle w:val="Hypertextovprepojenie"/>
                  <w:rFonts w:cstheme="minorHAnsi"/>
                  <w:sz w:val="18"/>
                  <w:szCs w:val="18"/>
                </w:rPr>
                <w:t>https://sek.euba.sk/sluzby/timovka</w:t>
              </w:r>
            </w:hyperlink>
          </w:p>
          <w:p w14:paraId="181863DC" w14:textId="1144D4E0" w:rsidR="00E059F7" w:rsidRPr="006338E8" w:rsidRDefault="00E059F7" w:rsidP="00E059F7">
            <w:pPr>
              <w:rPr>
                <w:rFonts w:ascii="Calibri" w:eastAsia="Calibri" w:hAnsi="Calibri" w:cs="Calibri"/>
                <w:bCs/>
                <w:sz w:val="18"/>
                <w:szCs w:val="18"/>
                <w:highlight w:val="yellow"/>
              </w:rPr>
            </w:pPr>
          </w:p>
        </w:tc>
      </w:tr>
      <w:tr w:rsidR="00E059F7" w:rsidRPr="0007683B" w14:paraId="39E3530F" w14:textId="77777777" w:rsidTr="00083155">
        <w:tc>
          <w:tcPr>
            <w:tcW w:w="3964" w:type="dxa"/>
            <w:gridSpan w:val="6"/>
          </w:tcPr>
          <w:p w14:paraId="0DBBF8ED"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informačného zabezpečenia študijného programu</w:t>
            </w:r>
          </w:p>
        </w:tc>
        <w:tc>
          <w:tcPr>
            <w:tcW w:w="5098" w:type="dxa"/>
            <w:gridSpan w:val="11"/>
          </w:tcPr>
          <w:p w14:paraId="7F494B86" w14:textId="77777777" w:rsidR="00E059F7" w:rsidRPr="00655B84" w:rsidRDefault="00E059F7" w:rsidP="00E059F7">
            <w:pPr>
              <w:rPr>
                <w:rFonts w:ascii="Calibri" w:eastAsia="Calibri" w:hAnsi="Calibri" w:cs="Calibri"/>
                <w:bCs/>
                <w:highlight w:val="yellow"/>
              </w:rPr>
            </w:pPr>
          </w:p>
        </w:tc>
      </w:tr>
      <w:tr w:rsidR="00E059F7" w:rsidRPr="0007683B" w14:paraId="2FA1B543" w14:textId="77777777" w:rsidTr="00083155">
        <w:tc>
          <w:tcPr>
            <w:tcW w:w="3964" w:type="dxa"/>
            <w:gridSpan w:val="6"/>
          </w:tcPr>
          <w:p w14:paraId="60F63832" w14:textId="77777777" w:rsidR="00E059F7" w:rsidRDefault="00E059F7" w:rsidP="00E059F7">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študijnej literatúre, informačným databázam a ďalším informačným zdrojom</w:t>
            </w:r>
          </w:p>
        </w:tc>
        <w:tc>
          <w:tcPr>
            <w:tcW w:w="5098" w:type="dxa"/>
            <w:gridSpan w:val="11"/>
          </w:tcPr>
          <w:p w14:paraId="763CE93A" w14:textId="77777777" w:rsidR="00E059F7" w:rsidRPr="006338E8" w:rsidRDefault="00E059F7" w:rsidP="00E059F7">
            <w:pPr>
              <w:shd w:val="clear" w:color="auto" w:fill="FFFFFF"/>
              <w:jc w:val="both"/>
              <w:rPr>
                <w:rFonts w:eastAsia="Times New Roman" w:cstheme="minorHAnsi"/>
                <w:lang w:eastAsia="sk-SK"/>
              </w:rPr>
            </w:pPr>
            <w:r w:rsidRPr="006338E8">
              <w:rPr>
                <w:rFonts w:eastAsia="Times New Roman" w:cstheme="minorHAnsi"/>
                <w:bCs/>
                <w:lang w:eastAsia="sk-SK"/>
              </w:rPr>
              <w:t>Slovenská ekonomická knižnica EU v Bratislave</w:t>
            </w:r>
            <w:r w:rsidRPr="006338E8">
              <w:rPr>
                <w:rFonts w:eastAsia="Times New Roman" w:cstheme="minorHAnsi"/>
                <w:lang w:eastAsia="sk-SK"/>
              </w:rPr>
              <w:t xml:space="preserve"> (SEK) je </w:t>
            </w:r>
            <w:proofErr w:type="spellStart"/>
            <w:r w:rsidRPr="006338E8">
              <w:rPr>
                <w:rFonts w:eastAsia="Times New Roman" w:cstheme="minorHAnsi"/>
                <w:lang w:eastAsia="sk-SK"/>
              </w:rPr>
              <w:t>celouniverzitná</w:t>
            </w:r>
            <w:proofErr w:type="spellEnd"/>
            <w:r w:rsidRPr="006338E8">
              <w:rPr>
                <w:rFonts w:eastAsia="Times New Roman" w:cstheme="minorHAnsi"/>
                <w:lang w:eastAsia="sk-SK"/>
              </w:rPr>
              <w:t xml:space="preserve"> akademická knižnica, ktorá poskytuje základné a nadstavbové knižnično-informačné služby, získava a sprístupňuje informačné zdroje v súlade s obsahovou profiláciou EU v Bratislave, tvorí a spravuje </w:t>
            </w:r>
            <w:r w:rsidRPr="006338E8">
              <w:rPr>
                <w:rFonts w:eastAsia="Times New Roman" w:cstheme="minorHAnsi"/>
                <w:bCs/>
                <w:lang w:eastAsia="sk-SK"/>
              </w:rPr>
              <w:t>databázu článkov</w:t>
            </w:r>
            <w:r w:rsidRPr="006338E8">
              <w:rPr>
                <w:rFonts w:eastAsia="Times New Roman" w:cstheme="minorHAnsi"/>
                <w:lang w:eastAsia="sk-SK"/>
              </w:rPr>
              <w:t xml:space="preserve">. </w:t>
            </w:r>
            <w:r w:rsidRPr="006338E8">
              <w:rPr>
                <w:rFonts w:eastAsia="Times New Roman" w:cstheme="minorHAnsi"/>
                <w:bCs/>
                <w:shd w:val="clear" w:color="auto" w:fill="FFFFFF"/>
                <w:lang w:eastAsia="sk-SK"/>
              </w:rPr>
              <w:t>Študenti majú prístup k študijnej literatúre buď prezenčne v priestoroch SEK (v časopiseckej študovni sú k dispozícii</w:t>
            </w:r>
            <w:r w:rsidRPr="006338E8">
              <w:rPr>
                <w:rFonts w:eastAsia="Times New Roman" w:cstheme="minorHAnsi"/>
                <w:shd w:val="clear" w:color="auto" w:fill="FFFFFF"/>
                <w:lang w:eastAsia="sk-SK"/>
              </w:rPr>
              <w:t xml:space="preserve"> vedecké a odborné slovenské a zahraničné časopisy a noviny, kým vo všeobecnej študovni nájdu študenti knihy, učebnice, skriptá, štatistické ročenky, zbierky zákonov, </w:t>
            </w:r>
            <w:r w:rsidRPr="006338E8">
              <w:rPr>
                <w:rFonts w:eastAsia="Times New Roman" w:cstheme="minorHAnsi"/>
                <w:lang w:eastAsia="sk-SK"/>
              </w:rPr>
              <w:t>publikácie Európskej únie) alebo v prostredníctvom elektronických informačných zdrojov. V rozsahu IP adries univerzity a vybraných internátov je možné </w:t>
            </w:r>
            <w:r w:rsidRPr="006338E8">
              <w:rPr>
                <w:rFonts w:eastAsia="Times New Roman" w:cstheme="minorHAnsi"/>
                <w:bCs/>
                <w:lang w:eastAsia="sk-SK"/>
              </w:rPr>
              <w:t xml:space="preserve">prehľadávanie všetkých zdrojov </w:t>
            </w:r>
            <w:r w:rsidRPr="006338E8">
              <w:rPr>
                <w:rFonts w:eastAsia="Times New Roman" w:cstheme="minorHAnsi"/>
                <w:lang w:eastAsia="sk-SK"/>
              </w:rPr>
              <w:t>prostredníctvom služby </w:t>
            </w:r>
            <w:hyperlink r:id="rId39" w:tgtFrame="_blank" w:history="1">
              <w:r w:rsidRPr="006338E8">
                <w:rPr>
                  <w:rFonts w:eastAsia="Times New Roman" w:cstheme="minorHAnsi"/>
                  <w:bCs/>
                  <w:lang w:eastAsia="sk-SK"/>
                </w:rPr>
                <w:t xml:space="preserve">EBSCO </w:t>
              </w:r>
              <w:proofErr w:type="spellStart"/>
              <w:r w:rsidRPr="006338E8">
                <w:rPr>
                  <w:rFonts w:eastAsia="Times New Roman" w:cstheme="minorHAnsi"/>
                  <w:bCs/>
                  <w:lang w:eastAsia="sk-SK"/>
                </w:rPr>
                <w:t>Discovery</w:t>
              </w:r>
              <w:proofErr w:type="spellEnd"/>
              <w:r w:rsidRPr="006338E8">
                <w:rPr>
                  <w:rFonts w:eastAsia="Times New Roman" w:cstheme="minorHAnsi"/>
                  <w:bCs/>
                  <w:lang w:eastAsia="sk-SK"/>
                </w:rPr>
                <w:t xml:space="preserve"> Service</w:t>
              </w:r>
            </w:hyperlink>
            <w:r w:rsidRPr="006338E8">
              <w:rPr>
                <w:rFonts w:eastAsia="Times New Roman" w:cstheme="minorHAnsi"/>
                <w:bCs/>
                <w:lang w:eastAsia="sk-SK"/>
              </w:rPr>
              <w:t>  </w:t>
            </w:r>
            <w:r w:rsidRPr="006338E8">
              <w:rPr>
                <w:rFonts w:eastAsia="Times New Roman" w:cstheme="minorHAnsi"/>
                <w:lang w:eastAsia="sk-SK"/>
              </w:rPr>
              <w:t>(licencované databázy, voľne dostupné svetové databázy a online katalóg knižnice).</w:t>
            </w:r>
          </w:p>
          <w:p w14:paraId="19CC4FAE" w14:textId="77777777" w:rsidR="00E059F7" w:rsidRPr="006338E8" w:rsidRDefault="00E059F7" w:rsidP="00E059F7">
            <w:r w:rsidRPr="006338E8">
              <w:t xml:space="preserve">Podrobný prehľad o databázach je uvedený tu: </w:t>
            </w:r>
            <w:hyperlink r:id="rId40" w:history="1">
              <w:r w:rsidRPr="006338E8">
                <w:rPr>
                  <w:rStyle w:val="Hypertextovprepojenie"/>
                </w:rPr>
                <w:t>Elektronické zdroje</w:t>
              </w:r>
            </w:hyperlink>
          </w:p>
          <w:p w14:paraId="2E027726" w14:textId="4E19988E" w:rsidR="00E059F7" w:rsidRPr="00655B84" w:rsidRDefault="00586222" w:rsidP="00E059F7">
            <w:pPr>
              <w:rPr>
                <w:rFonts w:ascii="Calibri" w:eastAsia="Calibri" w:hAnsi="Calibri" w:cs="Calibri"/>
                <w:bCs/>
                <w:highlight w:val="yellow"/>
              </w:rPr>
            </w:pPr>
            <w:hyperlink r:id="rId41" w:history="1">
              <w:r w:rsidR="00E059F7" w:rsidRPr="006338E8">
                <w:rPr>
                  <w:rStyle w:val="Hypertextovprepojenie"/>
                </w:rPr>
                <w:t>https://sek.euba.sk/veda-a-vyskum/karentovane-casopisy-v-sek</w:t>
              </w:r>
            </w:hyperlink>
          </w:p>
        </w:tc>
      </w:tr>
      <w:tr w:rsidR="00E059F7" w:rsidRPr="0007683B" w14:paraId="107B6578" w14:textId="77777777" w:rsidTr="00083155">
        <w:tc>
          <w:tcPr>
            <w:tcW w:w="3964" w:type="dxa"/>
            <w:gridSpan w:val="6"/>
          </w:tcPr>
          <w:p w14:paraId="69B3979D" w14:textId="77777777" w:rsidR="00E059F7" w:rsidRDefault="00E059F7" w:rsidP="00E059F7">
            <w:pPr>
              <w:autoSpaceDE w:val="0"/>
              <w:autoSpaceDN w:val="0"/>
              <w:adjustRightInd w:val="0"/>
              <w:ind w:left="317"/>
              <w:contextualSpacing/>
              <w:rPr>
                <w:rFonts w:ascii="Calibri" w:eastAsia="Calibri" w:hAnsi="Calibri" w:cs="Calibri"/>
                <w:b/>
                <w:bCs/>
              </w:rPr>
            </w:pPr>
            <w:r>
              <w:rPr>
                <w:rFonts w:ascii="Calibri" w:eastAsia="Calibri" w:hAnsi="Calibri" w:cs="Calibri"/>
                <w:b/>
                <w:bCs/>
              </w:rPr>
              <w:lastRenderedPageBreak/>
              <w:t>Prístup k informačným technológiám</w:t>
            </w:r>
          </w:p>
        </w:tc>
        <w:tc>
          <w:tcPr>
            <w:tcW w:w="5098" w:type="dxa"/>
            <w:gridSpan w:val="11"/>
          </w:tcPr>
          <w:p w14:paraId="6BE9DEC1" w14:textId="77777777" w:rsidR="00E059F7" w:rsidRPr="000614AC" w:rsidRDefault="00E059F7" w:rsidP="00E059F7">
            <w:pPr>
              <w:jc w:val="both"/>
              <w:rPr>
                <w:rFonts w:ascii="Calibri" w:eastAsia="Calibri" w:hAnsi="Calibri" w:cs="Calibri"/>
                <w:bCs/>
              </w:rPr>
            </w:pPr>
            <w:r w:rsidRPr="006338E8">
              <w:rPr>
                <w:rFonts w:ascii="Calibri" w:eastAsia="Calibri" w:hAnsi="Calibri" w:cs="Calibri"/>
                <w:bCs/>
              </w:rPr>
              <w:t xml:space="preserve">V priestoroch EU v Bratislave je zabezpečené </w:t>
            </w:r>
            <w:proofErr w:type="spellStart"/>
            <w:r w:rsidRPr="006338E8">
              <w:rPr>
                <w:rFonts w:ascii="Calibri" w:eastAsia="Calibri" w:hAnsi="Calibri" w:cs="Calibri"/>
                <w:bCs/>
              </w:rPr>
              <w:t>wifi</w:t>
            </w:r>
            <w:proofErr w:type="spellEnd"/>
            <w:r w:rsidRPr="006338E8">
              <w:rPr>
                <w:rFonts w:ascii="Calibri" w:eastAsia="Calibri" w:hAnsi="Calibri" w:cs="Calibri"/>
                <w:bCs/>
              </w:rPr>
              <w:t xml:space="preserve"> pripojenie. V štyroch počítačových učebniach sú k dispozícii počítače pre študentov. Prístup k informačným technológiám je zabezpečený aj v študovni SEK (počítače, skener) a študenti môžu využívať aj </w:t>
            </w:r>
            <w:r w:rsidRPr="000614AC">
              <w:rPr>
                <w:rFonts w:ascii="Calibri" w:eastAsia="Calibri" w:hAnsi="Calibri" w:cs="Calibri"/>
                <w:bCs/>
              </w:rPr>
              <w:t xml:space="preserve">priestory a služby študentského parlamentu (vypožičiavanie dataprojektora). </w:t>
            </w:r>
          </w:p>
          <w:p w14:paraId="37B0B0CC" w14:textId="27A7497F" w:rsidR="00E059F7" w:rsidRPr="00655B84" w:rsidRDefault="000614AC" w:rsidP="00E059F7">
            <w:pPr>
              <w:rPr>
                <w:rFonts w:ascii="Calibri" w:eastAsia="Calibri" w:hAnsi="Calibri" w:cs="Calibri"/>
                <w:bCs/>
                <w:highlight w:val="yellow"/>
              </w:rPr>
            </w:pPr>
            <w:r w:rsidRPr="000614AC">
              <w:rPr>
                <w:color w:val="000000"/>
                <w:shd w:val="clear" w:color="auto" w:fill="FFFFFF"/>
              </w:rPr>
              <w:t xml:space="preserve">V jednotlivých počítačových učebniach sú podľa požiadaviek jednotlivých fakúlt nainštalované licencie ako: </w:t>
            </w:r>
            <w:proofErr w:type="spellStart"/>
            <w:r w:rsidRPr="000614AC">
              <w:rPr>
                <w:color w:val="000000"/>
                <w:shd w:val="clear" w:color="auto" w:fill="FFFFFF"/>
              </w:rPr>
              <w:t>Stata</w:t>
            </w:r>
            <w:proofErr w:type="spellEnd"/>
            <w:r w:rsidRPr="000614AC">
              <w:rPr>
                <w:color w:val="000000"/>
                <w:shd w:val="clear" w:color="auto" w:fill="FFFFFF"/>
              </w:rPr>
              <w:t>, SPSS, R, STATGRAPHIC Plus, SAS, EVIEWS.</w:t>
            </w:r>
          </w:p>
        </w:tc>
      </w:tr>
      <w:tr w:rsidR="00E059F7" w:rsidRPr="0007683B" w14:paraId="5890A919" w14:textId="77777777" w:rsidTr="00083155">
        <w:tc>
          <w:tcPr>
            <w:tcW w:w="3964" w:type="dxa"/>
            <w:gridSpan w:val="6"/>
          </w:tcPr>
          <w:p w14:paraId="68F05A86"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Charakteristika a rozsah dištančného vzdelávania v študijnom programe s priradením k predmetom</w:t>
            </w:r>
          </w:p>
        </w:tc>
        <w:tc>
          <w:tcPr>
            <w:tcW w:w="5098" w:type="dxa"/>
            <w:gridSpan w:val="11"/>
          </w:tcPr>
          <w:p w14:paraId="67CDADC7" w14:textId="47D6389F" w:rsidR="00E059F7" w:rsidRDefault="00E059F7" w:rsidP="00E059F7">
            <w:pPr>
              <w:rPr>
                <w:rFonts w:ascii="Calibri" w:eastAsia="Calibri" w:hAnsi="Calibri" w:cs="Calibri"/>
                <w:bCs/>
              </w:rPr>
            </w:pPr>
            <w:r>
              <w:t xml:space="preserve">Študijný program bude primárne zabezpečovaný prezenčnou formou. Všetky predmety sú pripravené a ponúkané aj v kombinovanej forme s využitím e-learningových nástrojov MS </w:t>
            </w:r>
            <w:proofErr w:type="spellStart"/>
            <w:r>
              <w:t>Teams</w:t>
            </w:r>
            <w:proofErr w:type="spellEnd"/>
            <w:r>
              <w:t xml:space="preserve"> a </w:t>
            </w:r>
            <w:proofErr w:type="spellStart"/>
            <w:r>
              <w:t>Moodle</w:t>
            </w:r>
            <w:proofErr w:type="spellEnd"/>
            <w:r>
              <w:t>. Využitie týchto nástrojov bude podliehať potrebe v aktuálnom akademickom roku, napríklad pri zapojení vyučujúcich zo zahraničných univerzít, praxe a podobne.</w:t>
            </w:r>
          </w:p>
        </w:tc>
      </w:tr>
      <w:tr w:rsidR="00E059F7" w:rsidRPr="0007683B" w14:paraId="66B57E92" w14:textId="77777777" w:rsidTr="00083155">
        <w:tc>
          <w:tcPr>
            <w:tcW w:w="3964" w:type="dxa"/>
            <w:gridSpan w:val="6"/>
          </w:tcPr>
          <w:p w14:paraId="40B3FCF3"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14:paraId="20A9284B" w14:textId="77777777" w:rsidR="00E41842" w:rsidRPr="00E41842" w:rsidRDefault="00586222" w:rsidP="00E41842">
            <w:hyperlink r:id="rId42" w:history="1">
              <w:r w:rsidR="00E41842" w:rsidRPr="00E41842">
                <w:rPr>
                  <w:rStyle w:val="Hypertextovprepojenie"/>
                </w:rPr>
                <w:t>E-learning</w:t>
              </w:r>
            </w:hyperlink>
          </w:p>
          <w:p w14:paraId="7B1EC697" w14:textId="147B8C22" w:rsidR="00E059F7" w:rsidRDefault="00586222" w:rsidP="00E41842">
            <w:pPr>
              <w:rPr>
                <w:rFonts w:ascii="Calibri" w:eastAsia="Calibri" w:hAnsi="Calibri" w:cs="Calibri"/>
                <w:bCs/>
              </w:rPr>
            </w:pPr>
            <w:hyperlink r:id="rId43" w:history="1">
              <w:r w:rsidR="00E41842" w:rsidRPr="00E41842">
                <w:rPr>
                  <w:rStyle w:val="Hypertextovprepojenie"/>
                </w:rPr>
                <w:t>Návody</w:t>
              </w:r>
            </w:hyperlink>
            <w:r w:rsidR="00E059F7" w:rsidRPr="00E41842">
              <w:rPr>
                <w:rFonts w:ascii="Calibri" w:eastAsia="Calibri" w:hAnsi="Calibri" w:cs="Calibri"/>
                <w:bCs/>
              </w:rPr>
              <w:t xml:space="preserve"> </w:t>
            </w:r>
          </w:p>
        </w:tc>
      </w:tr>
      <w:tr w:rsidR="00E059F7" w:rsidRPr="0007683B" w14:paraId="658B3C2C" w14:textId="77777777" w:rsidTr="00083155">
        <w:tc>
          <w:tcPr>
            <w:tcW w:w="3964" w:type="dxa"/>
            <w:gridSpan w:val="6"/>
          </w:tcPr>
          <w:p w14:paraId="5BC5A0A5"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5098" w:type="dxa"/>
            <w:gridSpan w:val="11"/>
          </w:tcPr>
          <w:p w14:paraId="47B0D293" w14:textId="2A9A4BDE" w:rsidR="00E059F7" w:rsidRPr="00E059F7" w:rsidRDefault="00E059F7" w:rsidP="00E059F7">
            <w:pPr>
              <w:rPr>
                <w:rFonts w:ascii="Calibri" w:eastAsia="Calibri" w:hAnsi="Calibri" w:cs="Calibri"/>
                <w:bCs/>
                <w:highlight w:val="yellow"/>
              </w:rPr>
            </w:pPr>
            <w:r w:rsidRPr="00E059F7">
              <w:rPr>
                <w:rFonts w:ascii="Calibri" w:eastAsia="Calibri" w:hAnsi="Calibri" w:cs="Calibri"/>
                <w:bCs/>
              </w:rPr>
              <w:t xml:space="preserve">Dištančné vzdelávanie sa uskutoční online formou prostredníctvom platforiem pre online vyučovanie. Prioritnou platformou je MS </w:t>
            </w:r>
            <w:proofErr w:type="spellStart"/>
            <w:r w:rsidRPr="00E059F7">
              <w:rPr>
                <w:rFonts w:ascii="Calibri" w:eastAsia="Calibri" w:hAnsi="Calibri" w:cs="Calibri"/>
                <w:bCs/>
              </w:rPr>
              <w:t>Teams</w:t>
            </w:r>
            <w:proofErr w:type="spellEnd"/>
            <w:r w:rsidRPr="00E059F7">
              <w:rPr>
                <w:rFonts w:ascii="Calibri" w:eastAsia="Calibri" w:hAnsi="Calibri" w:cs="Calibri"/>
                <w:bCs/>
              </w:rPr>
              <w:t xml:space="preserve"> a tiež platforma </w:t>
            </w:r>
            <w:proofErr w:type="spellStart"/>
            <w:r w:rsidRPr="00E059F7">
              <w:rPr>
                <w:rFonts w:ascii="Calibri" w:eastAsia="Calibri" w:hAnsi="Calibri" w:cs="Calibri"/>
                <w:bCs/>
              </w:rPr>
              <w:t>Moodle</w:t>
            </w:r>
            <w:proofErr w:type="spellEnd"/>
            <w:r w:rsidRPr="00E059F7">
              <w:rPr>
                <w:rFonts w:ascii="Calibri" w:eastAsia="Calibri" w:hAnsi="Calibri" w:cs="Calibri"/>
                <w:bCs/>
              </w:rPr>
              <w:t xml:space="preserve">, ku ktorým majú  zabezpečený prístup študenti aj učitelia. Na uľahčenie prechodu na online vyučovanie sú vytvorené podrobné návody na prácu v MS </w:t>
            </w:r>
            <w:proofErr w:type="spellStart"/>
            <w:r w:rsidRPr="00E059F7">
              <w:rPr>
                <w:rFonts w:ascii="Calibri" w:eastAsia="Calibri" w:hAnsi="Calibri" w:cs="Calibri"/>
                <w:bCs/>
              </w:rPr>
              <w:t>Teams</w:t>
            </w:r>
            <w:proofErr w:type="spellEnd"/>
            <w:r w:rsidRPr="00E059F7">
              <w:rPr>
                <w:rFonts w:ascii="Calibri" w:eastAsia="Calibri" w:hAnsi="Calibri" w:cs="Calibri"/>
                <w:bCs/>
              </w:rPr>
              <w:t xml:space="preserve"> a učitelia NHF EU v Bratislave majú možnosť zúčastniť sa školenia organizovaného Centrom informačných technológií EU v Bratislave: </w:t>
            </w:r>
            <w:hyperlink r:id="rId44" w:history="1">
              <w:r w:rsidRPr="00E059F7">
                <w:rPr>
                  <w:rStyle w:val="Hypertextovprepojenie"/>
                </w:rPr>
                <w:t>E-learning</w:t>
              </w:r>
            </w:hyperlink>
            <w:r w:rsidRPr="00E059F7">
              <w:rPr>
                <w:rFonts w:ascii="Calibri" w:eastAsia="Calibri" w:hAnsi="Calibri" w:cs="Calibri"/>
                <w:bCs/>
              </w:rPr>
              <w:t xml:space="preserve"> </w:t>
            </w:r>
          </w:p>
        </w:tc>
      </w:tr>
      <w:tr w:rsidR="00E059F7" w:rsidRPr="0007683B" w14:paraId="012651A4" w14:textId="77777777" w:rsidTr="00083155">
        <w:tc>
          <w:tcPr>
            <w:tcW w:w="3964" w:type="dxa"/>
            <w:gridSpan w:val="6"/>
          </w:tcPr>
          <w:p w14:paraId="29905DF8"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Partneri pri zabezpečovaní vzdelávacích činností študijného programu a charakteristika ich participácie</w:t>
            </w:r>
          </w:p>
        </w:tc>
        <w:tc>
          <w:tcPr>
            <w:tcW w:w="5098" w:type="dxa"/>
            <w:gridSpan w:val="11"/>
          </w:tcPr>
          <w:p w14:paraId="255B512A" w14:textId="4D553699" w:rsidR="00E059F7" w:rsidRPr="00243E0C" w:rsidRDefault="00E059F7" w:rsidP="00E059F7">
            <w:pPr>
              <w:rPr>
                <w:rFonts w:ascii="Calibri" w:eastAsia="Calibri" w:hAnsi="Calibri" w:cs="Calibri"/>
                <w:bCs/>
              </w:rPr>
            </w:pPr>
            <w:r w:rsidRPr="00243E0C">
              <w:rPr>
                <w:rFonts w:ascii="Calibri" w:eastAsia="Calibri" w:hAnsi="Calibri" w:cs="Calibri"/>
                <w:bCs/>
              </w:rPr>
              <w:t xml:space="preserve">Európska centrálna banka, Národná banka Slovenska, Tatra banka a. s., Erste Group Bank AG, IAD </w:t>
            </w:r>
            <w:proofErr w:type="spellStart"/>
            <w:r w:rsidRPr="00243E0C">
              <w:rPr>
                <w:rFonts w:ascii="Calibri" w:eastAsia="Calibri" w:hAnsi="Calibri" w:cs="Calibri"/>
                <w:bCs/>
              </w:rPr>
              <w:t>Investments</w:t>
            </w:r>
            <w:proofErr w:type="spellEnd"/>
            <w:r w:rsidRPr="00243E0C">
              <w:rPr>
                <w:rFonts w:ascii="Calibri" w:eastAsia="Calibri" w:hAnsi="Calibri" w:cs="Calibri"/>
                <w:bCs/>
              </w:rPr>
              <w:t xml:space="preserve">, </w:t>
            </w:r>
            <w:proofErr w:type="spellStart"/>
            <w:r w:rsidRPr="00243E0C">
              <w:rPr>
                <w:rFonts w:ascii="Calibri" w:eastAsia="Calibri" w:hAnsi="Calibri" w:cs="Calibri"/>
                <w:bCs/>
              </w:rPr>
              <w:t>Prosight</w:t>
            </w:r>
            <w:proofErr w:type="spellEnd"/>
            <w:r w:rsidRPr="00243E0C">
              <w:rPr>
                <w:rFonts w:ascii="Calibri" w:eastAsia="Calibri" w:hAnsi="Calibri" w:cs="Calibri"/>
                <w:bCs/>
              </w:rPr>
              <w:t xml:space="preserve"> Slovensko, Allianz SP a. s., NN Group a. s., Swiss Re a. s., Generali poisťovňa a. s. Slovensko, X-</w:t>
            </w:r>
            <w:proofErr w:type="spellStart"/>
            <w:r w:rsidRPr="00243E0C">
              <w:rPr>
                <w:rFonts w:ascii="Calibri" w:eastAsia="Calibri" w:hAnsi="Calibri" w:cs="Calibri"/>
                <w:bCs/>
              </w:rPr>
              <w:t>Trade</w:t>
            </w:r>
            <w:proofErr w:type="spellEnd"/>
            <w:r w:rsidRPr="00243E0C">
              <w:rPr>
                <w:rFonts w:ascii="Calibri" w:eastAsia="Calibri" w:hAnsi="Calibri" w:cs="Calibri"/>
                <w:bCs/>
              </w:rPr>
              <w:t xml:space="preserve"> </w:t>
            </w:r>
            <w:proofErr w:type="spellStart"/>
            <w:r w:rsidRPr="00243E0C">
              <w:rPr>
                <w:rFonts w:ascii="Calibri" w:eastAsia="Calibri" w:hAnsi="Calibri" w:cs="Calibri"/>
                <w:bCs/>
              </w:rPr>
              <w:t>Brokers</w:t>
            </w:r>
            <w:proofErr w:type="spellEnd"/>
            <w:r w:rsidRPr="00243E0C">
              <w:rPr>
                <w:rFonts w:ascii="Calibri" w:eastAsia="Calibri" w:hAnsi="Calibri" w:cs="Calibri"/>
                <w:bCs/>
              </w:rPr>
              <w:t xml:space="preserve"> DM S. A., </w:t>
            </w:r>
            <w:proofErr w:type="spellStart"/>
            <w:r w:rsidRPr="00243E0C">
              <w:rPr>
                <w:rFonts w:ascii="Calibri" w:eastAsia="Calibri" w:hAnsi="Calibri" w:cs="Calibri"/>
                <w:bCs/>
              </w:rPr>
              <w:t>Dukascopy</w:t>
            </w:r>
            <w:proofErr w:type="spellEnd"/>
            <w:r w:rsidRPr="00243E0C">
              <w:rPr>
                <w:rFonts w:ascii="Calibri" w:eastAsia="Calibri" w:hAnsi="Calibri" w:cs="Calibri"/>
                <w:bCs/>
              </w:rPr>
              <w:t xml:space="preserve"> </w:t>
            </w:r>
            <w:proofErr w:type="spellStart"/>
            <w:r w:rsidRPr="00243E0C">
              <w:rPr>
                <w:rFonts w:ascii="Calibri" w:eastAsia="Calibri" w:hAnsi="Calibri" w:cs="Calibri"/>
                <w:bCs/>
              </w:rPr>
              <w:t>Europe</w:t>
            </w:r>
            <w:proofErr w:type="spellEnd"/>
            <w:r w:rsidRPr="00243E0C">
              <w:rPr>
                <w:rFonts w:ascii="Calibri" w:eastAsia="Calibri" w:hAnsi="Calibri" w:cs="Calibri"/>
                <w:bCs/>
              </w:rPr>
              <w:t>, Ministerstvo financií SR</w:t>
            </w:r>
          </w:p>
          <w:p w14:paraId="591C705C" w14:textId="77777777" w:rsidR="00E059F7" w:rsidRPr="00243E0C" w:rsidRDefault="00E059F7" w:rsidP="00E059F7">
            <w:pPr>
              <w:rPr>
                <w:rFonts w:ascii="Calibri" w:eastAsia="Calibri" w:hAnsi="Calibri" w:cs="Calibri"/>
                <w:bCs/>
              </w:rPr>
            </w:pPr>
          </w:p>
          <w:p w14:paraId="2271C1D8" w14:textId="330F5F07" w:rsidR="00E059F7" w:rsidRPr="001D0A9D" w:rsidRDefault="00E059F7" w:rsidP="00E059F7">
            <w:pPr>
              <w:rPr>
                <w:rFonts w:ascii="Calibri" w:eastAsia="Calibri" w:hAnsi="Calibri" w:cs="Calibri"/>
                <w:bCs/>
                <w:highlight w:val="cyan"/>
              </w:rPr>
            </w:pPr>
            <w:r w:rsidRPr="00243E0C">
              <w:rPr>
                <w:rFonts w:ascii="Calibri" w:eastAsia="Calibri" w:hAnsi="Calibri" w:cs="Calibri"/>
                <w:bCs/>
              </w:rPr>
              <w:t>prednášky a workshopy zabezpečované v spolupráci s praxou, konzultovanie a oponovanie záverečných prác, účasť v komisiách na štátnych záverečných skúškach, odborná prax</w:t>
            </w:r>
          </w:p>
        </w:tc>
      </w:tr>
      <w:tr w:rsidR="00E059F7" w:rsidRPr="0007683B" w14:paraId="31144FAC" w14:textId="77777777" w:rsidTr="00083155">
        <w:tc>
          <w:tcPr>
            <w:tcW w:w="3964" w:type="dxa"/>
            <w:gridSpan w:val="6"/>
          </w:tcPr>
          <w:p w14:paraId="3616AFB5"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Charakteristika možností sociálneho, športového, kultúrneho, duchovného a spoločenského vyžitia</w:t>
            </w:r>
          </w:p>
        </w:tc>
        <w:tc>
          <w:tcPr>
            <w:tcW w:w="5098" w:type="dxa"/>
            <w:gridSpan w:val="11"/>
          </w:tcPr>
          <w:p w14:paraId="0F71D73F" w14:textId="77777777" w:rsidR="00E059F7" w:rsidRPr="00E059F7" w:rsidRDefault="00E059F7" w:rsidP="00E059F7">
            <w:pPr>
              <w:spacing w:line="216" w:lineRule="auto"/>
              <w:contextualSpacing/>
              <w:jc w:val="both"/>
              <w:rPr>
                <w:rFonts w:cstheme="minorHAnsi"/>
              </w:rPr>
            </w:pPr>
            <w:r w:rsidRPr="00E059F7">
              <w:rPr>
                <w:rFonts w:cstheme="minorHAnsi"/>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E059F7">
              <w:rPr>
                <w:rFonts w:cstheme="minorHAnsi"/>
              </w:rPr>
              <w:t>Data</w:t>
            </w:r>
            <w:proofErr w:type="spellEnd"/>
            <w:r w:rsidRPr="00E059F7">
              <w:rPr>
                <w:rFonts w:cstheme="minorHAnsi"/>
              </w:rPr>
              <w:t xml:space="preserve"> </w:t>
            </w:r>
            <w:proofErr w:type="spellStart"/>
            <w:r w:rsidRPr="00E059F7">
              <w:rPr>
                <w:rFonts w:cstheme="minorHAnsi"/>
              </w:rPr>
              <w:t>Science</w:t>
            </w:r>
            <w:proofErr w:type="spellEnd"/>
            <w:r w:rsidRPr="00E059F7">
              <w:rPr>
                <w:rFonts w:cstheme="minorHAnsi"/>
              </w:rPr>
              <w:t xml:space="preserve"> </w:t>
            </w:r>
            <w:proofErr w:type="spellStart"/>
            <w:r w:rsidRPr="00E059F7">
              <w:rPr>
                <w:rFonts w:cstheme="minorHAnsi"/>
              </w:rPr>
              <w:t>Comunity</w:t>
            </w:r>
            <w:proofErr w:type="spellEnd"/>
            <w:r w:rsidRPr="00E059F7">
              <w:rPr>
                <w:rFonts w:cstheme="minorHAnsi"/>
              </w:rPr>
              <w:t xml:space="preserve">, Klub investorov, workshop Národnej banky Slovenska a iné. </w:t>
            </w:r>
          </w:p>
          <w:p w14:paraId="1D5B371F" w14:textId="77777777" w:rsidR="00E059F7" w:rsidRPr="00E059F7" w:rsidRDefault="00E059F7" w:rsidP="00E059F7">
            <w:pPr>
              <w:spacing w:line="216" w:lineRule="auto"/>
              <w:contextualSpacing/>
              <w:jc w:val="both"/>
              <w:rPr>
                <w:rFonts w:cstheme="minorHAnsi"/>
              </w:rPr>
            </w:pPr>
            <w:r w:rsidRPr="00E059F7">
              <w:rPr>
                <w:rFonts w:cstheme="minorHAnsi"/>
              </w:rPr>
              <w:lastRenderedPageBreak/>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4F5E72AF" w14:textId="77777777" w:rsidR="00E059F7" w:rsidRPr="00E059F7" w:rsidRDefault="00E059F7" w:rsidP="00E059F7">
            <w:pPr>
              <w:spacing w:line="216" w:lineRule="auto"/>
              <w:contextualSpacing/>
              <w:jc w:val="both"/>
              <w:rPr>
                <w:rFonts w:cstheme="minorHAnsi"/>
              </w:rPr>
            </w:pPr>
            <w:r w:rsidRPr="00E059F7">
              <w:rPr>
                <w:rFonts w:cstheme="minorHAnsi"/>
              </w:rPr>
              <w:t xml:space="preserve">Fakulta si taktiež uvedomuje svoju spoločenskú zodpovednosť vo vzťahu výchovy mladých ľudí k zodpovednosti k životnému prostrediu a aplikovaniu ekologických riešení. V tejto oblasti sa zrušilo odovzdávanie seminárnych prác v papierovej podobe, v podpore separovania odpadu sa tiež podporujú rôzne ekologické iniciatívy cielené na uvedomelé správanie vo vzťahu k životnému prostrediu. </w:t>
            </w:r>
          </w:p>
          <w:p w14:paraId="1F5F9643" w14:textId="756275EB" w:rsidR="00E059F7" w:rsidRPr="00E059F7" w:rsidRDefault="00E059F7" w:rsidP="00E059F7">
            <w:pPr>
              <w:rPr>
                <w:rFonts w:ascii="Calibri" w:eastAsia="Calibri" w:hAnsi="Calibri" w:cs="Calibri"/>
                <w:bCs/>
                <w:highlight w:val="yellow"/>
              </w:rPr>
            </w:pPr>
            <w:r w:rsidRPr="00E059F7">
              <w:rPr>
                <w:rFonts w:cstheme="minorHAnsi"/>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E059F7" w:rsidRPr="0007683B" w14:paraId="410A43E9" w14:textId="77777777" w:rsidTr="00083155">
        <w:tc>
          <w:tcPr>
            <w:tcW w:w="3964" w:type="dxa"/>
            <w:gridSpan w:val="6"/>
            <w:tcBorders>
              <w:bottom w:val="single" w:sz="12" w:space="0" w:color="auto"/>
            </w:tcBorders>
          </w:tcPr>
          <w:p w14:paraId="73415053"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Možnosti a podmienky účasti študentov študijného programu na mobilitách a stážach, pokyny na prihlasovanie, pravidlá uznávania tohto vzdelávania</w:t>
            </w:r>
          </w:p>
        </w:tc>
        <w:tc>
          <w:tcPr>
            <w:tcW w:w="5098" w:type="dxa"/>
            <w:gridSpan w:val="11"/>
            <w:tcBorders>
              <w:bottom w:val="single" w:sz="12" w:space="0" w:color="auto"/>
            </w:tcBorders>
          </w:tcPr>
          <w:p w14:paraId="0869AC2B" w14:textId="77777777" w:rsidR="00E059F7" w:rsidRPr="006338E8" w:rsidRDefault="00E059F7" w:rsidP="00E059F7">
            <w:pPr>
              <w:jc w:val="both"/>
              <w:rPr>
                <w:rFonts w:cstheme="minorHAnsi"/>
                <w:shd w:val="clear" w:color="auto" w:fill="FFFFFF"/>
              </w:rPr>
            </w:pPr>
            <w:r w:rsidRPr="006338E8">
              <w:rPr>
                <w:rFonts w:cstheme="minorHAnsi"/>
              </w:rPr>
              <w:t xml:space="preserve">NHF EU v Bratislave zverejňuje na svojom webovom sídle aktuálne informácie o nových výzvach. Prihlasovanie na mobilitu  </w:t>
            </w:r>
            <w:r w:rsidRPr="006338E8">
              <w:rPr>
                <w:rFonts w:cstheme="minorHAnsi"/>
                <w:shd w:val="clear" w:color="auto" w:fill="FFFFFF"/>
              </w:rPr>
              <w:t xml:space="preserve"> ERASMUS+ prebieha online cez portál </w:t>
            </w:r>
            <w:hyperlink r:id="rId45" w:tgtFrame="_blank" w:history="1">
              <w:r w:rsidRPr="006338E8">
                <w:rPr>
                  <w:rStyle w:val="Hypertextovprepojenie"/>
                  <w:rFonts w:cstheme="minorHAnsi"/>
                  <w:bCs/>
                  <w:color w:val="auto"/>
                  <w:u w:val="none"/>
                </w:rPr>
                <w:t xml:space="preserve">Study </w:t>
              </w:r>
              <w:proofErr w:type="spellStart"/>
              <w:r w:rsidRPr="006338E8">
                <w:rPr>
                  <w:rStyle w:val="Hypertextovprepojenie"/>
                  <w:rFonts w:cstheme="minorHAnsi"/>
                  <w:bCs/>
                  <w:color w:val="auto"/>
                  <w:u w:val="none"/>
                </w:rPr>
                <w:t>Abroad</w:t>
              </w:r>
              <w:proofErr w:type="spellEnd"/>
            </w:hyperlink>
            <w:r w:rsidRPr="006338E8">
              <w:rPr>
                <w:rFonts w:cstheme="minorHAnsi"/>
                <w:shd w:val="clear" w:color="auto" w:fill="FFFFFF"/>
              </w:rPr>
              <w:t xml:space="preserve">. Presná postupnosť krokov je uvedená tu: </w:t>
            </w:r>
          </w:p>
          <w:p w14:paraId="58FE940F" w14:textId="77777777" w:rsidR="00E059F7" w:rsidRPr="006338E8" w:rsidRDefault="00586222" w:rsidP="00E059F7">
            <w:pPr>
              <w:jc w:val="both"/>
              <w:rPr>
                <w:rFonts w:ascii="Calibri" w:hAnsi="Calibri" w:cs="Calibri"/>
              </w:rPr>
            </w:pPr>
            <w:hyperlink r:id="rId46" w:anchor="prihlaska" w:history="1">
              <w:r w:rsidR="00E059F7" w:rsidRPr="006338E8">
                <w:rPr>
                  <w:rStyle w:val="Hypertextovprepojenie"/>
                  <w:rFonts w:ascii="Calibri" w:hAnsi="Calibri" w:cs="Calibri"/>
                </w:rPr>
                <w:t>Erasmus+ prihláška</w:t>
              </w:r>
            </w:hyperlink>
          </w:p>
          <w:p w14:paraId="3982E442" w14:textId="77777777" w:rsidR="00E059F7" w:rsidRPr="006338E8" w:rsidRDefault="00E059F7" w:rsidP="00E059F7">
            <w:pPr>
              <w:jc w:val="both"/>
              <w:rPr>
                <w:rFonts w:ascii="Calibri" w:hAnsi="Calibri" w:cs="Calibri"/>
              </w:rPr>
            </w:pPr>
            <w:r w:rsidRPr="006338E8">
              <w:rPr>
                <w:rFonts w:ascii="Calibri" w:hAnsi="Calibri" w:cs="Calibri"/>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14:paraId="6D7B8586" w14:textId="77777777" w:rsidR="00E059F7" w:rsidRPr="006338E8" w:rsidRDefault="00E059F7" w:rsidP="00E059F7">
            <w:pPr>
              <w:jc w:val="both"/>
            </w:pPr>
            <w:r w:rsidRPr="006338E8">
              <w:rPr>
                <w:rFonts w:ascii="Calibri" w:hAnsi="Calibri" w:cs="Calibri"/>
              </w:rPr>
              <w:t>Pri uznávaní štúdia sa postupuje v zmysle čl. 10 Študijného poriadku EU v Bratislave a Zásad uznávania štúdia študentov NHF EU v Bratislave v zahraničí.</w:t>
            </w:r>
          </w:p>
          <w:p w14:paraId="36BE65CF" w14:textId="77777777" w:rsidR="00E059F7" w:rsidRPr="00BC755A" w:rsidRDefault="00586222" w:rsidP="00E059F7">
            <w:pPr>
              <w:rPr>
                <w:rFonts w:ascii="Calibri" w:eastAsia="Calibri" w:hAnsi="Calibri" w:cs="Calibri"/>
                <w:bCs/>
                <w:color w:val="0070C0"/>
              </w:rPr>
            </w:pPr>
            <w:hyperlink r:id="rId47" w:history="1">
              <w:r w:rsidR="00E059F7" w:rsidRPr="00BC755A">
                <w:rPr>
                  <w:rStyle w:val="Hypertextovprepojenie"/>
                  <w:rFonts w:ascii="Calibri" w:eastAsia="Calibri" w:hAnsi="Calibri" w:cs="Calibri"/>
                  <w:bCs/>
                  <w:color w:val="0070C0"/>
                </w:rPr>
                <w:t>Kritériá na Erasmus+ mobility</w:t>
              </w:r>
            </w:hyperlink>
            <w:r w:rsidR="00E059F7" w:rsidRPr="00BC755A">
              <w:rPr>
                <w:rFonts w:ascii="Calibri" w:eastAsia="Calibri" w:hAnsi="Calibri" w:cs="Calibri"/>
                <w:bCs/>
                <w:color w:val="0070C0"/>
              </w:rPr>
              <w:t xml:space="preserve"> </w:t>
            </w:r>
          </w:p>
          <w:p w14:paraId="4154810E" w14:textId="11F8FD8F" w:rsidR="00E059F7" w:rsidRPr="00BC755A" w:rsidRDefault="00586222" w:rsidP="00E059F7">
            <w:pPr>
              <w:rPr>
                <w:rFonts w:ascii="Calibri" w:eastAsia="Calibri" w:hAnsi="Calibri" w:cs="Calibri"/>
                <w:bCs/>
                <w:color w:val="0070C0"/>
              </w:rPr>
            </w:pPr>
            <w:hyperlink r:id="rId48" w:history="1">
              <w:r w:rsidR="00E059F7" w:rsidRPr="00BC755A">
                <w:rPr>
                  <w:rStyle w:val="Hypertextovprepojenie"/>
                  <w:rFonts w:ascii="Calibri" w:eastAsia="Calibri" w:hAnsi="Calibri" w:cs="Calibri"/>
                  <w:bCs/>
                  <w:color w:val="0070C0"/>
                </w:rPr>
                <w:t>Zásady uznávania štúdia v zahraničí</w:t>
              </w:r>
            </w:hyperlink>
            <w:r w:rsidR="00E059F7" w:rsidRPr="00BC755A">
              <w:rPr>
                <w:rFonts w:ascii="Calibri" w:eastAsia="Calibri" w:hAnsi="Calibri" w:cs="Calibri"/>
                <w:bCs/>
                <w:color w:val="0070C0"/>
              </w:rPr>
              <w:t xml:space="preserve"> </w:t>
            </w:r>
          </w:p>
          <w:p w14:paraId="61E7BB2B" w14:textId="77777777" w:rsidR="00E059F7" w:rsidRPr="00BC755A" w:rsidRDefault="00586222" w:rsidP="00E059F7">
            <w:pPr>
              <w:rPr>
                <w:rFonts w:ascii="Calibri" w:eastAsia="Calibri" w:hAnsi="Calibri" w:cs="Calibri"/>
                <w:bCs/>
                <w:color w:val="0070C0"/>
              </w:rPr>
            </w:pPr>
            <w:hyperlink r:id="rId49" w:history="1">
              <w:r w:rsidR="00E059F7" w:rsidRPr="00BC755A">
                <w:rPr>
                  <w:rStyle w:val="Hypertextovprepojenie"/>
                  <w:rFonts w:ascii="Calibri" w:eastAsia="Calibri" w:hAnsi="Calibri" w:cs="Calibri"/>
                  <w:bCs/>
                  <w:color w:val="0070C0"/>
                </w:rPr>
                <w:t>Možnosti štúdia v zahraničí</w:t>
              </w:r>
            </w:hyperlink>
          </w:p>
          <w:p w14:paraId="760F38FD" w14:textId="47F9DECC" w:rsidR="00E059F7" w:rsidRPr="00BC755A" w:rsidRDefault="00586222" w:rsidP="00E059F7">
            <w:pPr>
              <w:rPr>
                <w:color w:val="FF0000"/>
              </w:rPr>
            </w:pPr>
            <w:hyperlink r:id="rId50" w:history="1">
              <w:r w:rsidR="00E059F7" w:rsidRPr="00BC755A">
                <w:rPr>
                  <w:rStyle w:val="Hypertextovprepojenie"/>
                  <w:rFonts w:ascii="Calibri" w:hAnsi="Calibri" w:cs="Calibri"/>
                  <w:bCs/>
                  <w:color w:val="0070C0"/>
                  <w:shd w:val="clear" w:color="auto" w:fill="FFFFFF"/>
                </w:rPr>
                <w:t>Študijný poriadok EU v Bratislave</w:t>
              </w:r>
            </w:hyperlink>
            <w:r w:rsidR="00E059F7">
              <w:rPr>
                <w:rFonts w:ascii="Calibri" w:eastAsia="Calibri" w:hAnsi="Calibri" w:cs="Calibri"/>
                <w:bCs/>
              </w:rPr>
              <w:t xml:space="preserve"> </w:t>
            </w:r>
          </w:p>
        </w:tc>
      </w:tr>
      <w:tr w:rsidR="00E059F7" w:rsidRPr="00083155" w14:paraId="34F1ABE4" w14:textId="77777777" w:rsidTr="00083155">
        <w:tc>
          <w:tcPr>
            <w:tcW w:w="9062" w:type="dxa"/>
            <w:gridSpan w:val="17"/>
            <w:tcBorders>
              <w:top w:val="single" w:sz="12" w:space="0" w:color="auto"/>
              <w:bottom w:val="single" w:sz="12" w:space="0" w:color="auto"/>
            </w:tcBorders>
          </w:tcPr>
          <w:p w14:paraId="41DC212E" w14:textId="77777777" w:rsidR="00E059F7" w:rsidRPr="00083155" w:rsidRDefault="00E059F7" w:rsidP="00E059F7">
            <w:pPr>
              <w:rPr>
                <w:rFonts w:ascii="Calibri" w:eastAsia="Calibri" w:hAnsi="Calibri" w:cs="Calibri"/>
                <w:b/>
                <w:bCs/>
                <w:sz w:val="28"/>
                <w:szCs w:val="28"/>
              </w:rPr>
            </w:pPr>
          </w:p>
        </w:tc>
      </w:tr>
      <w:tr w:rsidR="00E059F7" w:rsidRPr="0007683B" w14:paraId="395592FA" w14:textId="77777777" w:rsidTr="00083155">
        <w:tc>
          <w:tcPr>
            <w:tcW w:w="9062" w:type="dxa"/>
            <w:gridSpan w:val="17"/>
            <w:tcBorders>
              <w:top w:val="single" w:sz="12" w:space="0" w:color="auto"/>
              <w:bottom w:val="single" w:sz="4" w:space="0" w:color="auto"/>
            </w:tcBorders>
          </w:tcPr>
          <w:p w14:paraId="365C1CED" w14:textId="77777777" w:rsidR="00E059F7" w:rsidRPr="00083155" w:rsidRDefault="00E059F7" w:rsidP="00E059F7">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14:paraId="06CE7470" w14:textId="77777777" w:rsidR="00E059F7" w:rsidRPr="00083155" w:rsidRDefault="00E059F7" w:rsidP="00E059F7">
            <w:pPr>
              <w:rPr>
                <w:rFonts w:ascii="Calibri" w:eastAsia="Calibri" w:hAnsi="Calibri" w:cs="Calibri"/>
                <w:b/>
                <w:bCs/>
                <w:sz w:val="28"/>
                <w:szCs w:val="28"/>
              </w:rPr>
            </w:pPr>
          </w:p>
        </w:tc>
      </w:tr>
      <w:tr w:rsidR="00E059F7" w:rsidRPr="0007683B" w14:paraId="5E58E60B" w14:textId="77777777" w:rsidTr="00083155">
        <w:tc>
          <w:tcPr>
            <w:tcW w:w="3964" w:type="dxa"/>
            <w:gridSpan w:val="6"/>
            <w:tcBorders>
              <w:top w:val="single" w:sz="4" w:space="0" w:color="auto"/>
            </w:tcBorders>
          </w:tcPr>
          <w:p w14:paraId="22F453B1"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Požadované schopnosti a predpoklady potrebné na prijatie na štúdium</w:t>
            </w:r>
          </w:p>
        </w:tc>
        <w:tc>
          <w:tcPr>
            <w:tcW w:w="5098" w:type="dxa"/>
            <w:gridSpan w:val="11"/>
            <w:tcBorders>
              <w:top w:val="single" w:sz="4" w:space="0" w:color="auto"/>
            </w:tcBorders>
          </w:tcPr>
          <w:p w14:paraId="61316216" w14:textId="77777777" w:rsidR="00E059F7" w:rsidRPr="006338E8" w:rsidRDefault="00E059F7" w:rsidP="00E059F7">
            <w:pPr>
              <w:spacing w:line="216" w:lineRule="auto"/>
              <w:contextualSpacing/>
              <w:jc w:val="both"/>
              <w:rPr>
                <w:rFonts w:cstheme="minorHAnsi"/>
              </w:rPr>
            </w:pPr>
            <w:r w:rsidRPr="006338E8">
              <w:t>Základnou podmienkou prijatia na štúdium je ukončené prvostupňové štúdium. Kvalitatívny výber uchádzačov o štúdium v študijných programoch v slovenskom jazyku sa uskutoční na základe študijných výsledkov na bakalárskom stupni štúdia, pričom kritériom pre prijatie je vážený aritmetický priemer za celé obdobie bakalárskeho štúdia okrem posledného (letného) semestra štúdia.</w:t>
            </w:r>
          </w:p>
          <w:p w14:paraId="102108BD" w14:textId="186ACFA6" w:rsidR="00E059F7" w:rsidRPr="006338E8" w:rsidRDefault="00586222" w:rsidP="006338E8">
            <w:pPr>
              <w:spacing w:line="216" w:lineRule="auto"/>
              <w:contextualSpacing/>
              <w:jc w:val="both"/>
            </w:pPr>
            <w:hyperlink r:id="rId51" w:history="1">
              <w:r w:rsidR="00E059F7" w:rsidRPr="006338E8">
                <w:rPr>
                  <w:rStyle w:val="Hypertextovprepojenie"/>
                </w:rPr>
                <w:t>Zásady PK na NHF EU v Bratislave</w:t>
              </w:r>
            </w:hyperlink>
          </w:p>
        </w:tc>
      </w:tr>
      <w:tr w:rsidR="00E059F7" w:rsidRPr="0007683B" w14:paraId="40C3F26C" w14:textId="77777777" w:rsidTr="00024532">
        <w:tc>
          <w:tcPr>
            <w:tcW w:w="3964" w:type="dxa"/>
            <w:gridSpan w:val="6"/>
          </w:tcPr>
          <w:p w14:paraId="137E145B"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Postupy prijímania na štúdium</w:t>
            </w:r>
          </w:p>
        </w:tc>
        <w:tc>
          <w:tcPr>
            <w:tcW w:w="5098" w:type="dxa"/>
            <w:gridSpan w:val="11"/>
            <w:tcBorders>
              <w:top w:val="single" w:sz="4" w:space="0" w:color="auto"/>
            </w:tcBorders>
          </w:tcPr>
          <w:p w14:paraId="2E9C6463" w14:textId="59B5D7B4" w:rsidR="00E059F7" w:rsidRPr="006338E8" w:rsidRDefault="00E059F7" w:rsidP="00E059F7">
            <w:pPr>
              <w:jc w:val="both"/>
              <w:rPr>
                <w:rFonts w:ascii="Calibri" w:eastAsia="Calibri" w:hAnsi="Calibri" w:cs="Calibri"/>
                <w:bCs/>
                <w:highlight w:val="yellow"/>
              </w:rPr>
            </w:pPr>
            <w:r w:rsidRPr="006338E8">
              <w:t xml:space="preserve">Uchádzači o štúdium si podávajú prihlášku elektronicky výhradne prostredníctvom Akademického </w:t>
            </w:r>
            <w:r w:rsidRPr="006338E8">
              <w:lastRenderedPageBreak/>
              <w:t>informačného systému EU v Bratislave. O prijímaní na štúdium rozhoduje prijímacia komisia fakulty v súlade s podmienkami uvedenými v platných zásadách prijímacieho konania na 2. stupeň štúdia.</w:t>
            </w:r>
          </w:p>
        </w:tc>
      </w:tr>
      <w:tr w:rsidR="00E059F7" w:rsidRPr="0007683B" w14:paraId="0A9B8F96" w14:textId="77777777" w:rsidTr="00B4293D">
        <w:tc>
          <w:tcPr>
            <w:tcW w:w="3964" w:type="dxa"/>
            <w:gridSpan w:val="6"/>
            <w:tcBorders>
              <w:bottom w:val="single" w:sz="12" w:space="0" w:color="auto"/>
            </w:tcBorders>
          </w:tcPr>
          <w:p w14:paraId="3837E583"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Výsledky prijímacieho konania za predchádzajúce obdobie</w:t>
            </w:r>
          </w:p>
        </w:tc>
        <w:tc>
          <w:tcPr>
            <w:tcW w:w="5098" w:type="dxa"/>
            <w:gridSpan w:val="11"/>
            <w:tcBorders>
              <w:bottom w:val="single" w:sz="12" w:space="0" w:color="auto"/>
            </w:tcBorders>
          </w:tcPr>
          <w:p w14:paraId="536CA8FB" w14:textId="77777777" w:rsidR="00E059F7" w:rsidRPr="00655B84" w:rsidRDefault="00E059F7" w:rsidP="00E059F7">
            <w:pPr>
              <w:rPr>
                <w:rFonts w:ascii="Calibri" w:eastAsia="Calibri" w:hAnsi="Calibri" w:cs="Calibri"/>
                <w:bCs/>
                <w:highlight w:val="yellow"/>
              </w:rPr>
            </w:pPr>
            <w:r>
              <w:rPr>
                <w:rFonts w:ascii="Calibri" w:eastAsia="Calibri" w:hAnsi="Calibri" w:cs="Calibri"/>
                <w:bCs/>
              </w:rPr>
              <w:t>X</w:t>
            </w:r>
          </w:p>
        </w:tc>
      </w:tr>
      <w:tr w:rsidR="00E059F7" w:rsidRPr="0007683B" w14:paraId="0CF6206D" w14:textId="77777777" w:rsidTr="00B4293D">
        <w:tc>
          <w:tcPr>
            <w:tcW w:w="9062" w:type="dxa"/>
            <w:gridSpan w:val="17"/>
            <w:tcBorders>
              <w:top w:val="single" w:sz="12" w:space="0" w:color="auto"/>
              <w:bottom w:val="single" w:sz="12" w:space="0" w:color="auto"/>
            </w:tcBorders>
          </w:tcPr>
          <w:p w14:paraId="0CE01E46" w14:textId="77777777" w:rsidR="00E059F7" w:rsidRDefault="00E059F7" w:rsidP="00E059F7">
            <w:pPr>
              <w:rPr>
                <w:rFonts w:ascii="Calibri" w:eastAsia="Calibri" w:hAnsi="Calibri" w:cs="Calibri"/>
                <w:bCs/>
              </w:rPr>
            </w:pPr>
          </w:p>
        </w:tc>
      </w:tr>
      <w:tr w:rsidR="00E059F7" w:rsidRPr="00B4293D" w14:paraId="3CF4B7E2" w14:textId="77777777" w:rsidTr="00B4293D">
        <w:tc>
          <w:tcPr>
            <w:tcW w:w="9062" w:type="dxa"/>
            <w:gridSpan w:val="17"/>
            <w:tcBorders>
              <w:top w:val="single" w:sz="12" w:space="0" w:color="auto"/>
            </w:tcBorders>
          </w:tcPr>
          <w:p w14:paraId="5946A387" w14:textId="77777777" w:rsidR="00E059F7" w:rsidRDefault="00E059F7" w:rsidP="00E059F7">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14:paraId="05FC5926" w14:textId="77777777" w:rsidR="00E059F7" w:rsidRPr="00B4293D" w:rsidRDefault="00E059F7" w:rsidP="00E059F7">
            <w:pPr>
              <w:rPr>
                <w:rFonts w:ascii="Calibri" w:eastAsia="Calibri" w:hAnsi="Calibri" w:cs="Calibri"/>
                <w:b/>
                <w:bCs/>
                <w:sz w:val="28"/>
                <w:szCs w:val="28"/>
              </w:rPr>
            </w:pPr>
          </w:p>
        </w:tc>
      </w:tr>
      <w:tr w:rsidR="00E059F7" w:rsidRPr="0007683B" w14:paraId="5CE0ECA7" w14:textId="77777777" w:rsidTr="00083155">
        <w:tc>
          <w:tcPr>
            <w:tcW w:w="3964" w:type="dxa"/>
            <w:gridSpan w:val="6"/>
          </w:tcPr>
          <w:p w14:paraId="133F31F8"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14:paraId="0026EC21" w14:textId="77777777" w:rsidR="00E059F7" w:rsidRPr="006338E8" w:rsidRDefault="00E059F7" w:rsidP="006338E8">
            <w:pPr>
              <w:pStyle w:val="Default"/>
              <w:jc w:val="both"/>
              <w:rPr>
                <w:sz w:val="22"/>
                <w:szCs w:val="22"/>
                <w:bdr w:val="none" w:sz="0" w:space="0" w:color="auto" w:frame="1"/>
              </w:rPr>
            </w:pPr>
            <w:r w:rsidRPr="006338E8">
              <w:rPr>
                <w:color w:val="auto"/>
                <w:sz w:val="22"/>
                <w:szCs w:val="22"/>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6338E8">
              <w:rPr>
                <w:sz w:val="22"/>
                <w:szCs w:val="22"/>
                <w:bdr w:val="none" w:sz="0" w:space="0" w:color="auto" w:frame="1"/>
              </w:rPr>
              <w:t xml:space="preserve">. Tieto informácie predstavujú pre programovú radu študijného programu významný zdroj – spätnú väzbu zo strany študentov na kvalitu a význam predmetov zaradených do študijného plánu študijného programu. </w:t>
            </w:r>
          </w:p>
          <w:p w14:paraId="33F86FAC" w14:textId="3EBC6A45" w:rsidR="00E059F7" w:rsidRPr="00BC755A" w:rsidRDefault="00E059F7" w:rsidP="00E059F7">
            <w:pPr>
              <w:rPr>
                <w:color w:val="0070C0"/>
              </w:rPr>
            </w:pPr>
            <w:r w:rsidRPr="006338E8">
              <w:t xml:space="preserve">Podrobnosti monitorovania a hodnotenia názorov študentov na kvalitu študijného programu: </w:t>
            </w:r>
            <w:hyperlink r:id="rId52" w:history="1">
              <w:r w:rsidRPr="00E41842">
                <w:rPr>
                  <w:rStyle w:val="Hypertextovprepojenie"/>
                  <w:color w:val="2E74B5" w:themeColor="accent1" w:themeShade="BF"/>
                </w:rPr>
                <w:t>Interná smernica č. 2/2011  Monitorovanie a hodnotenie kvality</w:t>
              </w:r>
            </w:hyperlink>
          </w:p>
        </w:tc>
      </w:tr>
      <w:tr w:rsidR="00E059F7" w:rsidRPr="0007683B" w14:paraId="308BF22D" w14:textId="77777777" w:rsidTr="00083155">
        <w:tc>
          <w:tcPr>
            <w:tcW w:w="3964" w:type="dxa"/>
            <w:gridSpan w:val="6"/>
          </w:tcPr>
          <w:p w14:paraId="3BE3B456"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14:paraId="298A0FC6" w14:textId="77777777" w:rsidR="00E059F7" w:rsidRDefault="00E059F7" w:rsidP="00E059F7">
            <w:pPr>
              <w:rPr>
                <w:rFonts w:ascii="Calibri" w:eastAsia="Calibri" w:hAnsi="Calibri" w:cs="Calibri"/>
                <w:bCs/>
              </w:rPr>
            </w:pPr>
            <w:r>
              <w:rPr>
                <w:rFonts w:ascii="Calibri" w:eastAsia="Calibri" w:hAnsi="Calibri" w:cs="Calibri"/>
                <w:bCs/>
              </w:rPr>
              <w:t>X</w:t>
            </w:r>
          </w:p>
        </w:tc>
      </w:tr>
      <w:tr w:rsidR="00E059F7" w:rsidRPr="0007683B" w14:paraId="47666D9B" w14:textId="77777777" w:rsidTr="00B4293D">
        <w:tc>
          <w:tcPr>
            <w:tcW w:w="3964" w:type="dxa"/>
            <w:gridSpan w:val="6"/>
            <w:tcBorders>
              <w:bottom w:val="single" w:sz="12" w:space="0" w:color="auto"/>
            </w:tcBorders>
          </w:tcPr>
          <w:p w14:paraId="03D67A9F"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absolventov a súvisiace opatrenia na zvyšovanie kvality študijného programu</w:t>
            </w:r>
          </w:p>
        </w:tc>
        <w:tc>
          <w:tcPr>
            <w:tcW w:w="5098" w:type="dxa"/>
            <w:gridSpan w:val="11"/>
            <w:tcBorders>
              <w:bottom w:val="single" w:sz="12" w:space="0" w:color="auto"/>
            </w:tcBorders>
          </w:tcPr>
          <w:p w14:paraId="562AEA2C" w14:textId="77777777" w:rsidR="00E059F7" w:rsidRDefault="00E059F7" w:rsidP="00E059F7">
            <w:pPr>
              <w:rPr>
                <w:rFonts w:ascii="Calibri" w:eastAsia="Calibri" w:hAnsi="Calibri" w:cs="Calibri"/>
                <w:bCs/>
              </w:rPr>
            </w:pPr>
            <w:r>
              <w:rPr>
                <w:rFonts w:ascii="Calibri" w:eastAsia="Calibri" w:hAnsi="Calibri" w:cs="Calibri"/>
                <w:bCs/>
              </w:rPr>
              <w:t>X</w:t>
            </w:r>
          </w:p>
        </w:tc>
      </w:tr>
      <w:tr w:rsidR="00E059F7" w:rsidRPr="0007683B" w14:paraId="5160EF9E" w14:textId="77777777" w:rsidTr="00B4293D">
        <w:tc>
          <w:tcPr>
            <w:tcW w:w="9062" w:type="dxa"/>
            <w:gridSpan w:val="17"/>
            <w:tcBorders>
              <w:top w:val="single" w:sz="12" w:space="0" w:color="auto"/>
              <w:bottom w:val="single" w:sz="12" w:space="0" w:color="auto"/>
            </w:tcBorders>
          </w:tcPr>
          <w:p w14:paraId="3F87A20F" w14:textId="77777777" w:rsidR="00E059F7" w:rsidRDefault="00E059F7" w:rsidP="00E059F7">
            <w:pPr>
              <w:rPr>
                <w:rFonts w:ascii="Calibri" w:eastAsia="Calibri" w:hAnsi="Calibri" w:cs="Calibri"/>
                <w:bCs/>
              </w:rPr>
            </w:pPr>
          </w:p>
        </w:tc>
      </w:tr>
      <w:tr w:rsidR="00E059F7" w:rsidRPr="0007683B" w14:paraId="294CEF56" w14:textId="77777777" w:rsidTr="00024532">
        <w:tc>
          <w:tcPr>
            <w:tcW w:w="9062" w:type="dxa"/>
            <w:gridSpan w:val="17"/>
            <w:tcBorders>
              <w:top w:val="single" w:sz="12" w:space="0" w:color="auto"/>
            </w:tcBorders>
          </w:tcPr>
          <w:p w14:paraId="0ED555E5" w14:textId="77777777" w:rsidR="00E059F7" w:rsidRPr="009635C3" w:rsidRDefault="00E059F7" w:rsidP="00E059F7">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E059F7" w:rsidRPr="0007683B" w14:paraId="3180BA19" w14:textId="77777777" w:rsidTr="00083155">
        <w:tc>
          <w:tcPr>
            <w:tcW w:w="3964" w:type="dxa"/>
            <w:gridSpan w:val="6"/>
          </w:tcPr>
          <w:p w14:paraId="0786721D"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14:paraId="4BD47B08" w14:textId="5DB01F81" w:rsidR="00E059F7" w:rsidRDefault="00586222" w:rsidP="00E059F7">
            <w:pPr>
              <w:rPr>
                <w:rFonts w:ascii="Calibri" w:eastAsia="Calibri" w:hAnsi="Calibri" w:cs="Calibri"/>
                <w:bCs/>
              </w:rPr>
            </w:pPr>
            <w:hyperlink r:id="rId53" w:history="1">
              <w:r w:rsidR="00A0656F" w:rsidRPr="00E41842">
                <w:rPr>
                  <w:rStyle w:val="Hypertextovprepojenie"/>
                  <w:rFonts w:ascii="Calibri" w:hAnsi="Calibri" w:cs="Calibri"/>
                  <w:bCs/>
                  <w:color w:val="0070C0"/>
                  <w:shd w:val="clear" w:color="auto" w:fill="FFFFFF"/>
                </w:rPr>
                <w:t>Študijný poriadok EU v Bratislave</w:t>
              </w:r>
            </w:hyperlink>
          </w:p>
        </w:tc>
      </w:tr>
      <w:tr w:rsidR="00E059F7" w:rsidRPr="0007683B" w14:paraId="4A3C39DF" w14:textId="77777777" w:rsidTr="00083155">
        <w:tc>
          <w:tcPr>
            <w:tcW w:w="3964" w:type="dxa"/>
            <w:gridSpan w:val="6"/>
          </w:tcPr>
          <w:p w14:paraId="327022E8"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5098" w:type="dxa"/>
            <w:gridSpan w:val="11"/>
          </w:tcPr>
          <w:p w14:paraId="12F7DF3F" w14:textId="77777777" w:rsidR="00E059F7" w:rsidRDefault="00586222" w:rsidP="00E059F7">
            <w:pPr>
              <w:rPr>
                <w:rFonts w:ascii="Calibri" w:eastAsia="Calibri" w:hAnsi="Calibri" w:cs="Calibri"/>
                <w:bCs/>
              </w:rPr>
            </w:pPr>
            <w:hyperlink r:id="rId54" w:history="1">
              <w:r w:rsidR="00E059F7" w:rsidRPr="00106724">
                <w:rPr>
                  <w:rStyle w:val="Hypertextovprepojenie"/>
                  <w:rFonts w:ascii="Calibri" w:eastAsia="Calibri" w:hAnsi="Calibri" w:cs="Calibri"/>
                  <w:bCs/>
                </w:rPr>
                <w:t>https://euba.sk/student/legislativa/stipendia</w:t>
              </w:r>
            </w:hyperlink>
            <w:r w:rsidR="00E059F7">
              <w:rPr>
                <w:rFonts w:ascii="Calibri" w:eastAsia="Calibri" w:hAnsi="Calibri" w:cs="Calibri"/>
                <w:bCs/>
              </w:rPr>
              <w:t xml:space="preserve"> </w:t>
            </w:r>
          </w:p>
        </w:tc>
      </w:tr>
      <w:tr w:rsidR="00E059F7" w:rsidRPr="0007683B" w14:paraId="2696A8C4" w14:textId="77777777" w:rsidTr="00083155">
        <w:tc>
          <w:tcPr>
            <w:tcW w:w="3964" w:type="dxa"/>
            <w:gridSpan w:val="6"/>
          </w:tcPr>
          <w:p w14:paraId="0384EC84"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14:paraId="1D7248E4" w14:textId="77777777" w:rsidR="00E059F7" w:rsidRDefault="00586222" w:rsidP="00E059F7">
            <w:pPr>
              <w:rPr>
                <w:rFonts w:ascii="Calibri" w:eastAsia="Calibri" w:hAnsi="Calibri" w:cs="Calibri"/>
                <w:bCs/>
              </w:rPr>
            </w:pPr>
            <w:hyperlink r:id="rId55" w:history="1">
              <w:r w:rsidR="00E059F7" w:rsidRPr="00106724">
                <w:rPr>
                  <w:rStyle w:val="Hypertextovprepojenie"/>
                  <w:rFonts w:ascii="Calibri" w:eastAsia="Calibri" w:hAnsi="Calibri" w:cs="Calibri"/>
                  <w:bCs/>
                </w:rPr>
                <w:t>https://euba.sk/www_write/files/SK/docs/vnutorne-predpisy/2016/2016_disciplinarny_poriadok.pdf</w:t>
              </w:r>
            </w:hyperlink>
            <w:r w:rsidR="00E059F7">
              <w:rPr>
                <w:rFonts w:ascii="Calibri" w:eastAsia="Calibri" w:hAnsi="Calibri" w:cs="Calibri"/>
                <w:bCs/>
              </w:rPr>
              <w:t xml:space="preserve"> </w:t>
            </w:r>
          </w:p>
          <w:p w14:paraId="44630A80" w14:textId="77777777" w:rsidR="00E059F7" w:rsidRDefault="00586222" w:rsidP="00E059F7">
            <w:pPr>
              <w:rPr>
                <w:rFonts w:ascii="Calibri" w:eastAsia="Calibri" w:hAnsi="Calibri" w:cs="Calibri"/>
                <w:bCs/>
              </w:rPr>
            </w:pPr>
            <w:hyperlink r:id="rId56" w:history="1">
              <w:r w:rsidR="00E059F7" w:rsidRPr="00106724">
                <w:rPr>
                  <w:rStyle w:val="Hypertextovprepojenie"/>
                  <w:rFonts w:ascii="Calibri" w:eastAsia="Calibri" w:hAnsi="Calibri" w:cs="Calibri"/>
                  <w:bCs/>
                </w:rPr>
                <w:t>https://euba.sk/www_write/files/SK/docs/vnutorne-predpisy/2016/2016_rokovaci_poriadok_disciplinarnej_komisie.pdf</w:t>
              </w:r>
            </w:hyperlink>
            <w:r w:rsidR="00E059F7">
              <w:rPr>
                <w:rFonts w:ascii="Calibri" w:eastAsia="Calibri" w:hAnsi="Calibri" w:cs="Calibri"/>
                <w:bCs/>
              </w:rPr>
              <w:t xml:space="preserve"> </w:t>
            </w:r>
          </w:p>
        </w:tc>
      </w:tr>
      <w:tr w:rsidR="00E059F7" w:rsidRPr="0007683B" w14:paraId="00A4F30C" w14:textId="77777777" w:rsidTr="00083155">
        <w:tc>
          <w:tcPr>
            <w:tcW w:w="3964" w:type="dxa"/>
            <w:gridSpan w:val="6"/>
          </w:tcPr>
          <w:p w14:paraId="7CD53FFD"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Sprievodca štúdiom</w:t>
            </w:r>
          </w:p>
        </w:tc>
        <w:tc>
          <w:tcPr>
            <w:tcW w:w="5098" w:type="dxa"/>
            <w:gridSpan w:val="11"/>
          </w:tcPr>
          <w:p w14:paraId="1C04D67B" w14:textId="77777777" w:rsidR="00E059F7" w:rsidRDefault="00586222" w:rsidP="00E059F7">
            <w:pPr>
              <w:rPr>
                <w:rFonts w:ascii="Calibri" w:eastAsia="Calibri" w:hAnsi="Calibri" w:cs="Calibri"/>
                <w:bCs/>
              </w:rPr>
            </w:pPr>
            <w:hyperlink r:id="rId57" w:history="1">
              <w:r w:rsidR="00E059F7" w:rsidRPr="00106724">
                <w:rPr>
                  <w:rStyle w:val="Hypertextovprepojenie"/>
                  <w:rFonts w:ascii="Calibri" w:eastAsia="Calibri" w:hAnsi="Calibri" w:cs="Calibri"/>
                  <w:bCs/>
                </w:rPr>
                <w:t>https://euba.sk/student/navody-a-sprievodcovia-studiom</w:t>
              </w:r>
            </w:hyperlink>
            <w:r w:rsidR="00E059F7">
              <w:rPr>
                <w:rFonts w:ascii="Calibri" w:eastAsia="Calibri" w:hAnsi="Calibri" w:cs="Calibri"/>
                <w:bCs/>
              </w:rPr>
              <w:t xml:space="preserve"> </w:t>
            </w:r>
          </w:p>
        </w:tc>
      </w:tr>
      <w:tr w:rsidR="00E059F7" w:rsidRPr="0007683B" w14:paraId="156FA2F7" w14:textId="77777777" w:rsidTr="00083155">
        <w:tc>
          <w:tcPr>
            <w:tcW w:w="3964" w:type="dxa"/>
            <w:gridSpan w:val="6"/>
          </w:tcPr>
          <w:p w14:paraId="530CB5FA"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5098" w:type="dxa"/>
            <w:gridSpan w:val="11"/>
          </w:tcPr>
          <w:p w14:paraId="29AE0E84" w14:textId="77777777" w:rsidR="00E059F7" w:rsidRDefault="00586222" w:rsidP="00E059F7">
            <w:pPr>
              <w:rPr>
                <w:rFonts w:ascii="Calibri" w:eastAsia="Calibri" w:hAnsi="Calibri" w:cs="Calibri"/>
                <w:bCs/>
              </w:rPr>
            </w:pPr>
            <w:hyperlink r:id="rId58" w:history="1">
              <w:r w:rsidR="00E059F7" w:rsidRPr="00106724">
                <w:rPr>
                  <w:rStyle w:val="Hypertextovprepojenie"/>
                  <w:rFonts w:ascii="Calibri" w:eastAsia="Calibri" w:hAnsi="Calibri" w:cs="Calibri"/>
                  <w:bCs/>
                </w:rPr>
                <w:t>https://euba.sk/veda-vyskum/doktorandske-studium/legislativa-a-predpisy</w:t>
              </w:r>
            </w:hyperlink>
            <w:r w:rsidR="00E059F7">
              <w:rPr>
                <w:rFonts w:ascii="Calibri" w:eastAsia="Calibri" w:hAnsi="Calibri" w:cs="Calibri"/>
                <w:bCs/>
              </w:rPr>
              <w:t xml:space="preserve"> </w:t>
            </w:r>
          </w:p>
        </w:tc>
      </w:tr>
      <w:tr w:rsidR="00E059F7" w:rsidRPr="0007683B" w14:paraId="74645245" w14:textId="77777777" w:rsidTr="00083155">
        <w:tc>
          <w:tcPr>
            <w:tcW w:w="3964" w:type="dxa"/>
            <w:gridSpan w:val="6"/>
          </w:tcPr>
          <w:p w14:paraId="76CB9C5E"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Prístupné akademické prostredie pre študentov so špecifickými potrebami</w:t>
            </w:r>
          </w:p>
        </w:tc>
        <w:tc>
          <w:tcPr>
            <w:tcW w:w="5098" w:type="dxa"/>
            <w:gridSpan w:val="11"/>
          </w:tcPr>
          <w:p w14:paraId="7C3ABCA7" w14:textId="77777777" w:rsidR="00E059F7" w:rsidRDefault="00586222" w:rsidP="00E059F7">
            <w:pPr>
              <w:rPr>
                <w:rFonts w:ascii="Calibri" w:eastAsia="Calibri" w:hAnsi="Calibri" w:cs="Calibri"/>
                <w:bCs/>
              </w:rPr>
            </w:pPr>
            <w:hyperlink r:id="rId59" w:history="1">
              <w:r w:rsidR="00E059F7" w:rsidRPr="00106724">
                <w:rPr>
                  <w:rStyle w:val="Hypertextovprepojenie"/>
                  <w:rFonts w:ascii="Calibri" w:eastAsia="Calibri" w:hAnsi="Calibri" w:cs="Calibri"/>
                  <w:bCs/>
                </w:rPr>
                <w:t>https://euba.sk/www_write/files/SK/docs/vnutorne-predpisy/2016/interna-smernica-c-8-2016.pdf</w:t>
              </w:r>
            </w:hyperlink>
            <w:r w:rsidR="00E059F7">
              <w:rPr>
                <w:rFonts w:ascii="Calibri" w:eastAsia="Calibri" w:hAnsi="Calibri" w:cs="Calibri"/>
                <w:bCs/>
              </w:rPr>
              <w:t xml:space="preserve"> </w:t>
            </w:r>
          </w:p>
        </w:tc>
      </w:tr>
      <w:tr w:rsidR="00E059F7" w:rsidRPr="0007683B" w14:paraId="1294DA19" w14:textId="77777777" w:rsidTr="00083155">
        <w:tc>
          <w:tcPr>
            <w:tcW w:w="3964" w:type="dxa"/>
            <w:gridSpan w:val="6"/>
          </w:tcPr>
          <w:p w14:paraId="47B507CB"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14:paraId="06F8D1CA" w14:textId="77777777" w:rsidR="00E059F7" w:rsidRDefault="00586222" w:rsidP="00E059F7">
            <w:pPr>
              <w:rPr>
                <w:rFonts w:ascii="Calibri" w:eastAsia="Calibri" w:hAnsi="Calibri" w:cs="Calibri"/>
                <w:bCs/>
              </w:rPr>
            </w:pPr>
            <w:hyperlink r:id="rId60" w:history="1">
              <w:r w:rsidR="00E059F7" w:rsidRPr="00106724">
                <w:rPr>
                  <w:rStyle w:val="Hypertextovprepojenie"/>
                  <w:rFonts w:ascii="Calibri" w:eastAsia="Calibri" w:hAnsi="Calibri" w:cs="Calibri"/>
                  <w:bCs/>
                </w:rPr>
                <w:t>https://euba.sk/student/legislativa/poplatky-spojene-so-studiom</w:t>
              </w:r>
            </w:hyperlink>
            <w:r w:rsidR="00E059F7">
              <w:rPr>
                <w:rFonts w:ascii="Calibri" w:eastAsia="Calibri" w:hAnsi="Calibri" w:cs="Calibri"/>
                <w:bCs/>
              </w:rPr>
              <w:t xml:space="preserve"> </w:t>
            </w:r>
          </w:p>
        </w:tc>
      </w:tr>
      <w:tr w:rsidR="00E059F7" w:rsidRPr="0007683B" w14:paraId="45306910" w14:textId="77777777" w:rsidTr="00083155">
        <w:tc>
          <w:tcPr>
            <w:tcW w:w="3964" w:type="dxa"/>
            <w:gridSpan w:val="6"/>
          </w:tcPr>
          <w:p w14:paraId="737FAEE5"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14:paraId="046581C7" w14:textId="77777777" w:rsidR="00E059F7" w:rsidRDefault="00586222" w:rsidP="00E059F7">
            <w:pPr>
              <w:rPr>
                <w:rFonts w:ascii="Calibri" w:eastAsia="Calibri" w:hAnsi="Calibri" w:cs="Calibri"/>
                <w:bCs/>
              </w:rPr>
            </w:pPr>
            <w:hyperlink r:id="rId61" w:history="1">
              <w:r w:rsidR="00E059F7" w:rsidRPr="00106724">
                <w:rPr>
                  <w:rStyle w:val="Hypertextovprepojenie"/>
                  <w:rFonts w:ascii="Calibri" w:eastAsia="Calibri" w:hAnsi="Calibri" w:cs="Calibri"/>
                  <w:bCs/>
                </w:rPr>
                <w:t>https://euba.sk/student/studentska-pozicka</w:t>
              </w:r>
            </w:hyperlink>
            <w:r w:rsidR="00E059F7">
              <w:rPr>
                <w:rFonts w:ascii="Calibri" w:eastAsia="Calibri" w:hAnsi="Calibri" w:cs="Calibri"/>
                <w:bCs/>
              </w:rPr>
              <w:t xml:space="preserve"> </w:t>
            </w:r>
          </w:p>
        </w:tc>
      </w:tr>
      <w:tr w:rsidR="00E059F7" w:rsidRPr="0007683B" w14:paraId="36B2628E" w14:textId="77777777" w:rsidTr="00083155">
        <w:tc>
          <w:tcPr>
            <w:tcW w:w="3964" w:type="dxa"/>
            <w:gridSpan w:val="6"/>
          </w:tcPr>
          <w:p w14:paraId="6D3B665F"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Pracovné ponuky a brigády</w:t>
            </w:r>
          </w:p>
        </w:tc>
        <w:tc>
          <w:tcPr>
            <w:tcW w:w="5098" w:type="dxa"/>
            <w:gridSpan w:val="11"/>
          </w:tcPr>
          <w:p w14:paraId="1AD3495E" w14:textId="77777777" w:rsidR="00E059F7" w:rsidRDefault="00586222" w:rsidP="00E059F7">
            <w:pPr>
              <w:rPr>
                <w:rFonts w:ascii="Calibri" w:eastAsia="Calibri" w:hAnsi="Calibri" w:cs="Calibri"/>
                <w:bCs/>
              </w:rPr>
            </w:pPr>
            <w:hyperlink r:id="rId62" w:history="1">
              <w:r w:rsidR="00E059F7" w:rsidRPr="00106724">
                <w:rPr>
                  <w:rStyle w:val="Hypertextovprepojenie"/>
                  <w:rFonts w:ascii="Calibri" w:eastAsia="Calibri" w:hAnsi="Calibri" w:cs="Calibri"/>
                  <w:bCs/>
                </w:rPr>
                <w:t>https://kariera.euba.sk/</w:t>
              </w:r>
            </w:hyperlink>
            <w:r w:rsidR="00E059F7">
              <w:rPr>
                <w:rFonts w:ascii="Calibri" w:eastAsia="Calibri" w:hAnsi="Calibri" w:cs="Calibri"/>
                <w:bCs/>
              </w:rPr>
              <w:t xml:space="preserve"> </w:t>
            </w:r>
          </w:p>
        </w:tc>
      </w:tr>
      <w:tr w:rsidR="00E059F7" w:rsidRPr="0007683B" w14:paraId="70411ABC" w14:textId="77777777" w:rsidTr="00083155">
        <w:tc>
          <w:tcPr>
            <w:tcW w:w="3964" w:type="dxa"/>
            <w:gridSpan w:val="6"/>
          </w:tcPr>
          <w:p w14:paraId="747BBF65"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5098" w:type="dxa"/>
            <w:gridSpan w:val="11"/>
          </w:tcPr>
          <w:p w14:paraId="4A6A6F6A" w14:textId="77777777" w:rsidR="00E059F7" w:rsidRDefault="00586222" w:rsidP="00E059F7">
            <w:pPr>
              <w:rPr>
                <w:rFonts w:ascii="Calibri" w:eastAsia="Calibri" w:hAnsi="Calibri" w:cs="Calibri"/>
                <w:bCs/>
              </w:rPr>
            </w:pPr>
            <w:hyperlink r:id="rId63" w:history="1">
              <w:r w:rsidR="00E059F7" w:rsidRPr="00106724">
                <w:rPr>
                  <w:rStyle w:val="Hypertextovprepojenie"/>
                  <w:rFonts w:ascii="Calibri" w:eastAsia="Calibri" w:hAnsi="Calibri" w:cs="Calibri"/>
                  <w:bCs/>
                </w:rPr>
                <w:t>https://euba.sk/sluzby/stravovanie</w:t>
              </w:r>
            </w:hyperlink>
            <w:r w:rsidR="00E059F7">
              <w:rPr>
                <w:rFonts w:ascii="Calibri" w:eastAsia="Calibri" w:hAnsi="Calibri" w:cs="Calibri"/>
                <w:bCs/>
              </w:rPr>
              <w:t xml:space="preserve"> </w:t>
            </w:r>
          </w:p>
        </w:tc>
      </w:tr>
      <w:tr w:rsidR="00E059F7" w:rsidRPr="0007683B" w14:paraId="23206EE7" w14:textId="77777777" w:rsidTr="00083155">
        <w:tc>
          <w:tcPr>
            <w:tcW w:w="3964" w:type="dxa"/>
            <w:gridSpan w:val="6"/>
          </w:tcPr>
          <w:p w14:paraId="0CAB875A"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Ubytovanie</w:t>
            </w:r>
          </w:p>
        </w:tc>
        <w:tc>
          <w:tcPr>
            <w:tcW w:w="5098" w:type="dxa"/>
            <w:gridSpan w:val="11"/>
          </w:tcPr>
          <w:p w14:paraId="2B742E49" w14:textId="77777777" w:rsidR="00E059F7" w:rsidRDefault="00586222" w:rsidP="00E059F7">
            <w:pPr>
              <w:rPr>
                <w:rFonts w:ascii="Calibri" w:eastAsia="Calibri" w:hAnsi="Calibri" w:cs="Calibri"/>
                <w:bCs/>
              </w:rPr>
            </w:pPr>
            <w:hyperlink r:id="rId64" w:history="1">
              <w:r w:rsidR="00E059F7" w:rsidRPr="00106724">
                <w:rPr>
                  <w:rStyle w:val="Hypertextovprepojenie"/>
                  <w:rFonts w:ascii="Calibri" w:eastAsia="Calibri" w:hAnsi="Calibri" w:cs="Calibri"/>
                  <w:bCs/>
                </w:rPr>
                <w:t>https://euba.sk/student/informacie-pre-studentov/ubytovanie</w:t>
              </w:r>
            </w:hyperlink>
            <w:r w:rsidR="00E059F7">
              <w:rPr>
                <w:rFonts w:ascii="Calibri" w:eastAsia="Calibri" w:hAnsi="Calibri" w:cs="Calibri"/>
                <w:bCs/>
              </w:rPr>
              <w:t xml:space="preserve"> </w:t>
            </w:r>
          </w:p>
        </w:tc>
      </w:tr>
      <w:tr w:rsidR="00E059F7" w:rsidRPr="0007683B" w14:paraId="05769E28" w14:textId="77777777" w:rsidTr="00083155">
        <w:tc>
          <w:tcPr>
            <w:tcW w:w="3964" w:type="dxa"/>
            <w:gridSpan w:val="6"/>
          </w:tcPr>
          <w:p w14:paraId="2E4B593A"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Športové aktivity</w:t>
            </w:r>
          </w:p>
        </w:tc>
        <w:tc>
          <w:tcPr>
            <w:tcW w:w="5098" w:type="dxa"/>
            <w:gridSpan w:val="11"/>
          </w:tcPr>
          <w:p w14:paraId="1BAAE096" w14:textId="77777777" w:rsidR="00E059F7" w:rsidRDefault="00586222" w:rsidP="00E059F7">
            <w:pPr>
              <w:rPr>
                <w:rFonts w:ascii="Calibri" w:eastAsia="Calibri" w:hAnsi="Calibri" w:cs="Calibri"/>
                <w:bCs/>
              </w:rPr>
            </w:pPr>
            <w:hyperlink r:id="rId65" w:history="1">
              <w:r w:rsidR="00E059F7" w:rsidRPr="00106724">
                <w:rPr>
                  <w:rStyle w:val="Hypertextovprepojenie"/>
                  <w:rFonts w:ascii="Calibri" w:eastAsia="Calibri" w:hAnsi="Calibri" w:cs="Calibri"/>
                  <w:bCs/>
                </w:rPr>
                <w:t>https://euba.sk/student/informacie-pre-studentov/sport</w:t>
              </w:r>
            </w:hyperlink>
            <w:r w:rsidR="00E059F7">
              <w:rPr>
                <w:rFonts w:ascii="Calibri" w:eastAsia="Calibri" w:hAnsi="Calibri" w:cs="Calibri"/>
                <w:bCs/>
              </w:rPr>
              <w:t xml:space="preserve"> </w:t>
            </w:r>
          </w:p>
        </w:tc>
      </w:tr>
      <w:tr w:rsidR="00E059F7" w:rsidRPr="0007683B" w14:paraId="7C336D3D" w14:textId="77777777" w:rsidTr="00083155">
        <w:tc>
          <w:tcPr>
            <w:tcW w:w="3964" w:type="dxa"/>
            <w:gridSpan w:val="6"/>
          </w:tcPr>
          <w:p w14:paraId="329E18D5"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14:paraId="762B74F9" w14:textId="77777777" w:rsidR="00E059F7" w:rsidRDefault="00586222" w:rsidP="00E059F7">
            <w:pPr>
              <w:rPr>
                <w:rFonts w:ascii="Calibri" w:eastAsia="Calibri" w:hAnsi="Calibri" w:cs="Calibri"/>
                <w:bCs/>
              </w:rPr>
            </w:pPr>
            <w:hyperlink r:id="rId66" w:history="1">
              <w:r w:rsidR="00E059F7" w:rsidRPr="00106724">
                <w:rPr>
                  <w:rStyle w:val="Hypertextovprepojenie"/>
                  <w:rFonts w:ascii="Calibri" w:eastAsia="Calibri" w:hAnsi="Calibri" w:cs="Calibri"/>
                  <w:bCs/>
                </w:rPr>
                <w:t>https://euba.sk/student/informacie-pre-studentov/centrum-protidrogovych-a-poradenskych-sluzieb</w:t>
              </w:r>
            </w:hyperlink>
            <w:r w:rsidR="00E059F7">
              <w:rPr>
                <w:rFonts w:ascii="Calibri" w:eastAsia="Calibri" w:hAnsi="Calibri" w:cs="Calibri"/>
                <w:bCs/>
              </w:rPr>
              <w:t xml:space="preserve"> </w:t>
            </w:r>
          </w:p>
        </w:tc>
      </w:tr>
      <w:tr w:rsidR="00E059F7" w:rsidRPr="0007683B" w14:paraId="431D66B3" w14:textId="77777777" w:rsidTr="00083155">
        <w:tc>
          <w:tcPr>
            <w:tcW w:w="3964" w:type="dxa"/>
            <w:gridSpan w:val="6"/>
          </w:tcPr>
          <w:p w14:paraId="5BF2B5DE"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Študentské organizácie</w:t>
            </w:r>
          </w:p>
        </w:tc>
        <w:tc>
          <w:tcPr>
            <w:tcW w:w="5098" w:type="dxa"/>
            <w:gridSpan w:val="11"/>
          </w:tcPr>
          <w:p w14:paraId="0937F778" w14:textId="77777777" w:rsidR="00E059F7" w:rsidRDefault="00586222" w:rsidP="00E059F7">
            <w:pPr>
              <w:rPr>
                <w:rFonts w:ascii="Calibri" w:eastAsia="Calibri" w:hAnsi="Calibri" w:cs="Calibri"/>
                <w:bCs/>
              </w:rPr>
            </w:pPr>
            <w:hyperlink r:id="rId67" w:history="1">
              <w:r w:rsidR="00E059F7" w:rsidRPr="00106724">
                <w:rPr>
                  <w:rStyle w:val="Hypertextovprepojenie"/>
                  <w:rFonts w:ascii="Calibri" w:eastAsia="Calibri" w:hAnsi="Calibri" w:cs="Calibri"/>
                  <w:bCs/>
                </w:rPr>
                <w:t>https://euba.sk/student</w:t>
              </w:r>
            </w:hyperlink>
            <w:r w:rsidR="00E059F7">
              <w:rPr>
                <w:rFonts w:ascii="Calibri" w:eastAsia="Calibri" w:hAnsi="Calibri" w:cs="Calibri"/>
                <w:bCs/>
              </w:rPr>
              <w:t xml:space="preserve"> </w:t>
            </w:r>
          </w:p>
        </w:tc>
      </w:tr>
      <w:tr w:rsidR="00E059F7" w:rsidRPr="0007683B" w14:paraId="510A44D4" w14:textId="77777777" w:rsidTr="00083155">
        <w:tc>
          <w:tcPr>
            <w:tcW w:w="3964" w:type="dxa"/>
            <w:gridSpan w:val="6"/>
          </w:tcPr>
          <w:p w14:paraId="59F9AC08"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14:paraId="5A4981ED" w14:textId="77777777" w:rsidR="00E059F7" w:rsidRDefault="00586222" w:rsidP="00E059F7">
            <w:pPr>
              <w:rPr>
                <w:rFonts w:ascii="Calibri" w:eastAsia="Calibri" w:hAnsi="Calibri" w:cs="Calibri"/>
                <w:bCs/>
              </w:rPr>
            </w:pPr>
            <w:hyperlink r:id="rId68" w:history="1">
              <w:r w:rsidR="00E059F7" w:rsidRPr="00106724">
                <w:rPr>
                  <w:rStyle w:val="Hypertextovprepojenie"/>
                  <w:rFonts w:ascii="Calibri" w:eastAsia="Calibri" w:hAnsi="Calibri" w:cs="Calibri"/>
                  <w:bCs/>
                </w:rPr>
                <w:t>https://euba.sk/student/preukaz-studenta-isic</w:t>
              </w:r>
            </w:hyperlink>
            <w:r w:rsidR="00E059F7">
              <w:rPr>
                <w:rFonts w:ascii="Calibri" w:eastAsia="Calibri" w:hAnsi="Calibri" w:cs="Calibri"/>
                <w:bCs/>
              </w:rPr>
              <w:t xml:space="preserve"> </w:t>
            </w:r>
          </w:p>
        </w:tc>
      </w:tr>
      <w:tr w:rsidR="00E059F7" w:rsidRPr="0007683B" w14:paraId="70953D0D" w14:textId="77777777" w:rsidTr="00083155">
        <w:tc>
          <w:tcPr>
            <w:tcW w:w="3964" w:type="dxa"/>
            <w:gridSpan w:val="6"/>
          </w:tcPr>
          <w:p w14:paraId="11FF49CB"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5098" w:type="dxa"/>
            <w:gridSpan w:val="11"/>
          </w:tcPr>
          <w:p w14:paraId="09BE9CE2" w14:textId="77777777" w:rsidR="00E059F7" w:rsidRDefault="00586222" w:rsidP="00E059F7">
            <w:pPr>
              <w:rPr>
                <w:rFonts w:ascii="Calibri" w:eastAsia="Calibri" w:hAnsi="Calibri" w:cs="Calibri"/>
                <w:bCs/>
              </w:rPr>
            </w:pPr>
            <w:hyperlink r:id="rId69" w:history="1">
              <w:r w:rsidR="00E059F7" w:rsidRPr="00106724">
                <w:rPr>
                  <w:rStyle w:val="Hypertextovprepojenie"/>
                  <w:rFonts w:ascii="Calibri" w:eastAsia="Calibri" w:hAnsi="Calibri" w:cs="Calibri"/>
                  <w:bCs/>
                </w:rPr>
                <w:t>https://euba.sk/uchadzac</w:t>
              </w:r>
            </w:hyperlink>
            <w:r w:rsidR="00E059F7">
              <w:rPr>
                <w:rFonts w:ascii="Calibri" w:eastAsia="Calibri" w:hAnsi="Calibri" w:cs="Calibri"/>
                <w:bCs/>
              </w:rPr>
              <w:t xml:space="preserve"> </w:t>
            </w:r>
          </w:p>
        </w:tc>
      </w:tr>
      <w:tr w:rsidR="00E059F7" w:rsidRPr="0007683B" w14:paraId="3B1BBDF1" w14:textId="77777777" w:rsidTr="00083155">
        <w:tc>
          <w:tcPr>
            <w:tcW w:w="3964" w:type="dxa"/>
            <w:gridSpan w:val="6"/>
          </w:tcPr>
          <w:p w14:paraId="28540958" w14:textId="77777777" w:rsidR="00E059F7" w:rsidRDefault="00E059F7" w:rsidP="00E059F7">
            <w:pPr>
              <w:autoSpaceDE w:val="0"/>
              <w:autoSpaceDN w:val="0"/>
              <w:adjustRightInd w:val="0"/>
              <w:contextualSpacing/>
              <w:rPr>
                <w:rFonts w:ascii="Calibri" w:eastAsia="Calibri" w:hAnsi="Calibri" w:cs="Calibri"/>
                <w:b/>
                <w:bCs/>
              </w:rPr>
            </w:pPr>
            <w:proofErr w:type="spellStart"/>
            <w:r>
              <w:rPr>
                <w:rFonts w:ascii="Calibri" w:eastAsia="Calibri" w:hAnsi="Calibri" w:cs="Calibri"/>
                <w:b/>
                <w:bCs/>
              </w:rPr>
              <w:t>Alumni</w:t>
            </w:r>
            <w:proofErr w:type="spellEnd"/>
            <w:r>
              <w:rPr>
                <w:rFonts w:ascii="Calibri" w:eastAsia="Calibri" w:hAnsi="Calibri" w:cs="Calibri"/>
                <w:b/>
                <w:bCs/>
              </w:rPr>
              <w:t xml:space="preserve"> Klub </w:t>
            </w:r>
          </w:p>
        </w:tc>
        <w:tc>
          <w:tcPr>
            <w:tcW w:w="5098" w:type="dxa"/>
            <w:gridSpan w:val="11"/>
          </w:tcPr>
          <w:p w14:paraId="3AF744EB" w14:textId="77777777" w:rsidR="00E059F7" w:rsidRDefault="00586222" w:rsidP="00E059F7">
            <w:pPr>
              <w:rPr>
                <w:rFonts w:ascii="Calibri" w:eastAsia="Calibri" w:hAnsi="Calibri" w:cs="Calibri"/>
                <w:bCs/>
              </w:rPr>
            </w:pPr>
            <w:hyperlink r:id="rId70" w:history="1">
              <w:r w:rsidR="00E059F7" w:rsidRPr="00106724">
                <w:rPr>
                  <w:rStyle w:val="Hypertextovprepojenie"/>
                  <w:rFonts w:ascii="Calibri" w:eastAsia="Calibri" w:hAnsi="Calibri" w:cs="Calibri"/>
                  <w:bCs/>
                </w:rPr>
                <w:t>https://alumni.euba.sk/</w:t>
              </w:r>
            </w:hyperlink>
            <w:r w:rsidR="00E059F7">
              <w:rPr>
                <w:rFonts w:ascii="Calibri" w:eastAsia="Calibri" w:hAnsi="Calibri" w:cs="Calibri"/>
                <w:bCs/>
              </w:rPr>
              <w:t xml:space="preserve"> </w:t>
            </w:r>
          </w:p>
        </w:tc>
      </w:tr>
      <w:tr w:rsidR="00E059F7" w:rsidRPr="0007683B" w14:paraId="0361E1FE" w14:textId="77777777" w:rsidTr="00083155">
        <w:tc>
          <w:tcPr>
            <w:tcW w:w="3964" w:type="dxa"/>
            <w:gridSpan w:val="6"/>
          </w:tcPr>
          <w:p w14:paraId="3252A6D6"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14:paraId="27D722E1" w14:textId="77777777" w:rsidR="00E059F7" w:rsidRDefault="00586222" w:rsidP="00E059F7">
            <w:pPr>
              <w:rPr>
                <w:rFonts w:ascii="Calibri" w:eastAsia="Calibri" w:hAnsi="Calibri" w:cs="Calibri"/>
                <w:bCs/>
              </w:rPr>
            </w:pPr>
            <w:hyperlink r:id="rId71" w:anchor="ocenenia" w:history="1">
              <w:r w:rsidR="00E059F7" w:rsidRPr="00106724">
                <w:rPr>
                  <w:rStyle w:val="Hypertextovprepojenie"/>
                  <w:rFonts w:ascii="Calibri" w:eastAsia="Calibri" w:hAnsi="Calibri" w:cs="Calibri"/>
                  <w:bCs/>
                </w:rPr>
                <w:t>https://euba.sk/univerzita/eticky-manazment#ocenenia</w:t>
              </w:r>
            </w:hyperlink>
            <w:r w:rsidR="00E059F7">
              <w:rPr>
                <w:rFonts w:ascii="Calibri" w:eastAsia="Calibri" w:hAnsi="Calibri" w:cs="Calibri"/>
                <w:bCs/>
              </w:rPr>
              <w:t xml:space="preserve"> </w:t>
            </w:r>
          </w:p>
        </w:tc>
      </w:tr>
      <w:tr w:rsidR="00E059F7" w:rsidRPr="0007683B" w14:paraId="5BF65B89" w14:textId="77777777" w:rsidTr="00083155">
        <w:tc>
          <w:tcPr>
            <w:tcW w:w="3964" w:type="dxa"/>
            <w:gridSpan w:val="6"/>
          </w:tcPr>
          <w:p w14:paraId="5D276EFD"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14:paraId="4CD9D612" w14:textId="77777777" w:rsidR="00E059F7" w:rsidRDefault="00586222" w:rsidP="00E059F7">
            <w:pPr>
              <w:rPr>
                <w:rFonts w:ascii="Calibri" w:eastAsia="Calibri" w:hAnsi="Calibri" w:cs="Calibri"/>
                <w:bCs/>
              </w:rPr>
            </w:pPr>
            <w:hyperlink r:id="rId72" w:history="1">
              <w:r w:rsidR="00E059F7" w:rsidRPr="00106724">
                <w:rPr>
                  <w:rStyle w:val="Hypertextovprepojenie"/>
                  <w:rFonts w:ascii="Calibri" w:eastAsia="Calibri" w:hAnsi="Calibri" w:cs="Calibri"/>
                  <w:bCs/>
                </w:rPr>
                <w:t>https://euba.sk/univerzita/organizacna-struktura-a-pracoviska/utvary-riadene-prorektorom-pre-manazovanie-akademickych-projektov/centrum-na-zabezpecenie-a-podporu-kvality</w:t>
              </w:r>
            </w:hyperlink>
            <w:r w:rsidR="00E059F7">
              <w:rPr>
                <w:rFonts w:ascii="Calibri" w:eastAsia="Calibri" w:hAnsi="Calibri" w:cs="Calibri"/>
                <w:bCs/>
              </w:rPr>
              <w:t xml:space="preserve"> </w:t>
            </w:r>
          </w:p>
        </w:tc>
      </w:tr>
      <w:tr w:rsidR="00E059F7" w:rsidRPr="0007683B" w14:paraId="594F35ED" w14:textId="77777777" w:rsidTr="00083155">
        <w:tc>
          <w:tcPr>
            <w:tcW w:w="3964" w:type="dxa"/>
            <w:gridSpan w:val="6"/>
          </w:tcPr>
          <w:p w14:paraId="15227F4C"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14:paraId="677A48FE" w14:textId="77777777" w:rsidR="00E059F7" w:rsidRDefault="00586222" w:rsidP="00E059F7">
            <w:pPr>
              <w:rPr>
                <w:rFonts w:ascii="Calibri" w:eastAsia="Calibri" w:hAnsi="Calibri" w:cs="Calibri"/>
                <w:bCs/>
              </w:rPr>
            </w:pPr>
            <w:hyperlink r:id="rId73" w:history="1">
              <w:r w:rsidR="00E059F7" w:rsidRPr="00106724">
                <w:rPr>
                  <w:rStyle w:val="Hypertextovprepojenie"/>
                  <w:rFonts w:ascii="Calibri" w:eastAsia="Calibri" w:hAnsi="Calibri" w:cs="Calibri"/>
                  <w:bCs/>
                </w:rPr>
                <w:t>https://euba.sk/univerzita/plan-udrzatelneho-rozvoja</w:t>
              </w:r>
            </w:hyperlink>
            <w:r w:rsidR="00E059F7">
              <w:rPr>
                <w:rFonts w:ascii="Calibri" w:eastAsia="Calibri" w:hAnsi="Calibri" w:cs="Calibri"/>
                <w:bCs/>
              </w:rPr>
              <w:t xml:space="preserve"> </w:t>
            </w:r>
          </w:p>
        </w:tc>
      </w:tr>
      <w:tr w:rsidR="00E059F7" w:rsidRPr="0007683B" w14:paraId="4D43FF17" w14:textId="77777777" w:rsidTr="00083155">
        <w:tc>
          <w:tcPr>
            <w:tcW w:w="3964" w:type="dxa"/>
            <w:gridSpan w:val="6"/>
          </w:tcPr>
          <w:p w14:paraId="4ED4B663"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14:paraId="5165E661" w14:textId="77777777" w:rsidR="00E059F7" w:rsidRDefault="00586222" w:rsidP="00E059F7">
            <w:pPr>
              <w:rPr>
                <w:rFonts w:ascii="Calibri" w:eastAsia="Calibri" w:hAnsi="Calibri" w:cs="Calibri"/>
                <w:bCs/>
              </w:rPr>
            </w:pPr>
            <w:hyperlink r:id="rId74" w:history="1">
              <w:r w:rsidR="00E059F7" w:rsidRPr="00106724">
                <w:rPr>
                  <w:rStyle w:val="Hypertextovprepojenie"/>
                  <w:rFonts w:ascii="Calibri" w:eastAsia="Calibri" w:hAnsi="Calibri" w:cs="Calibri"/>
                  <w:bCs/>
                </w:rPr>
                <w:t>https://euba.sk/veda-vyskum/aktualne-informacie/svoc</w:t>
              </w:r>
            </w:hyperlink>
            <w:r w:rsidR="00E059F7">
              <w:rPr>
                <w:rFonts w:ascii="Calibri" w:eastAsia="Calibri" w:hAnsi="Calibri" w:cs="Calibri"/>
                <w:bCs/>
              </w:rPr>
              <w:t xml:space="preserve"> </w:t>
            </w:r>
          </w:p>
        </w:tc>
      </w:tr>
      <w:tr w:rsidR="00E059F7" w:rsidRPr="0007683B" w14:paraId="791326E8" w14:textId="77777777" w:rsidTr="00083155">
        <w:tc>
          <w:tcPr>
            <w:tcW w:w="3964" w:type="dxa"/>
            <w:gridSpan w:val="6"/>
          </w:tcPr>
          <w:p w14:paraId="449DE5C1" w14:textId="77777777" w:rsidR="00E059F7" w:rsidRDefault="00E059F7" w:rsidP="00E059F7">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14:paraId="7883F321" w14:textId="0315B06B" w:rsidR="00E059F7" w:rsidRPr="006338E8" w:rsidRDefault="006338E8" w:rsidP="006338E8">
            <w:pPr>
              <w:rPr>
                <w:rFonts w:ascii="Calibri" w:eastAsia="Calibri" w:hAnsi="Calibri" w:cs="Calibri"/>
                <w:bCs/>
              </w:rPr>
            </w:pPr>
            <w:r w:rsidRPr="006338E8">
              <w:rPr>
                <w:rFonts w:ascii="Calibri" w:eastAsia="Calibri" w:hAnsi="Calibri" w:cs="Calibri"/>
                <w:bCs/>
              </w:rPr>
              <w:t xml:space="preserve">Odkazy na ďalšie relevantné predpisy a informácie sú uvedené vo Vnútornej hodnotiacej správe. </w:t>
            </w:r>
          </w:p>
        </w:tc>
      </w:tr>
    </w:tbl>
    <w:p w14:paraId="6EC87E1A" w14:textId="77777777" w:rsidR="00B4293D" w:rsidRDefault="00B4293D" w:rsidP="00632C72">
      <w:pPr>
        <w:tabs>
          <w:tab w:val="left" w:pos="720"/>
        </w:tabs>
      </w:pPr>
    </w:p>
    <w:sectPr w:rsidR="00B4293D">
      <w:footerReference w:type="default" r:id="rI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FE146" w14:textId="77777777" w:rsidR="00586222" w:rsidRDefault="00586222" w:rsidP="0007683B">
      <w:pPr>
        <w:spacing w:after="0" w:line="240" w:lineRule="auto"/>
      </w:pPr>
      <w:r>
        <w:separator/>
      </w:r>
    </w:p>
  </w:endnote>
  <w:endnote w:type="continuationSeparator" w:id="0">
    <w:p w14:paraId="46437E45" w14:textId="77777777" w:rsidR="00586222" w:rsidRDefault="00586222"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14:paraId="7C0B5284" w14:textId="777A9184" w:rsidR="00932975" w:rsidRPr="009D15C1" w:rsidRDefault="00932975">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Pr>
            <w:noProof/>
            <w:sz w:val="16"/>
            <w:szCs w:val="16"/>
          </w:rPr>
          <w:t>1</w:t>
        </w:r>
        <w:r w:rsidRPr="009D15C1">
          <w:rPr>
            <w:sz w:val="16"/>
            <w:szCs w:val="16"/>
          </w:rPr>
          <w:fldChar w:fldCharType="end"/>
        </w:r>
      </w:p>
    </w:sdtContent>
  </w:sdt>
  <w:p w14:paraId="5969947A" w14:textId="77777777" w:rsidR="00932975" w:rsidRDefault="00932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866DE" w14:textId="77777777" w:rsidR="00586222" w:rsidRDefault="00586222" w:rsidP="0007683B">
      <w:pPr>
        <w:spacing w:after="0" w:line="240" w:lineRule="auto"/>
      </w:pPr>
      <w:r>
        <w:separator/>
      </w:r>
    </w:p>
  </w:footnote>
  <w:footnote w:type="continuationSeparator" w:id="0">
    <w:p w14:paraId="600AEEE7" w14:textId="77777777" w:rsidR="00586222" w:rsidRDefault="00586222" w:rsidP="0007683B">
      <w:pPr>
        <w:spacing w:after="0" w:line="240" w:lineRule="auto"/>
      </w:pPr>
      <w:r>
        <w:continuationSeparator/>
      </w:r>
    </w:p>
  </w:footnote>
  <w:footnote w:id="1">
    <w:p w14:paraId="292EE073" w14:textId="77777777" w:rsidR="00932975" w:rsidRPr="00162D34" w:rsidRDefault="00932975"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14:paraId="06656E34" w14:textId="77777777" w:rsidR="00932975" w:rsidRPr="00162D34" w:rsidRDefault="00932975"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14:paraId="7C416CDF" w14:textId="77777777" w:rsidR="00932975" w:rsidRPr="00162D34" w:rsidRDefault="00932975"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14:paraId="74FA98C0" w14:textId="77777777" w:rsidR="00932975" w:rsidRPr="00162D34" w:rsidRDefault="00932975"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14:paraId="4CC2F3C3" w14:textId="77777777" w:rsidR="00932975" w:rsidRPr="00162D34" w:rsidRDefault="00932975"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14:paraId="6E0E5CF9" w14:textId="77777777" w:rsidR="00932975" w:rsidRPr="00162D34" w:rsidRDefault="00932975"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14:paraId="3811B431" w14:textId="77777777" w:rsidR="00932975" w:rsidRPr="00162D34" w:rsidRDefault="00932975"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14:paraId="1A3A9FD5" w14:textId="77777777" w:rsidR="00932975" w:rsidRPr="00162D34" w:rsidRDefault="0093297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14:paraId="561274A9" w14:textId="77777777" w:rsidR="00932975" w:rsidRPr="00162D34" w:rsidRDefault="0093297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14:paraId="1D125FC6" w14:textId="77777777" w:rsidR="00932975" w:rsidRPr="00162D34" w:rsidRDefault="00932975"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14:paraId="64F0E361" w14:textId="77777777" w:rsidR="00932975" w:rsidRPr="00162D34" w:rsidRDefault="0093297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14:paraId="084FDFC7" w14:textId="77777777" w:rsidR="00932975" w:rsidRPr="00162D34" w:rsidRDefault="0093297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14:paraId="7B48791B" w14:textId="77777777" w:rsidR="00932975" w:rsidRPr="00162D34" w:rsidRDefault="0093297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14:paraId="265AFA45" w14:textId="77777777" w:rsidR="00932975" w:rsidRPr="00162D34" w:rsidRDefault="00932975"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14:paraId="0B3FED7B" w14:textId="77777777" w:rsidR="00932975" w:rsidRPr="00162D34" w:rsidRDefault="0093297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2E8634F1" w14:textId="77777777" w:rsidR="00932975" w:rsidRPr="00162D34" w:rsidRDefault="0093297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14:paraId="6DA9D04C" w14:textId="77777777" w:rsidR="00932975" w:rsidRPr="00162D34" w:rsidRDefault="0093297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26A8F024" w14:textId="77777777" w:rsidR="00932975" w:rsidRPr="00162D34" w:rsidRDefault="0093297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proofErr w:type="spellStart"/>
      <w:r w:rsidRPr="00162D34">
        <w:rPr>
          <w:rFonts w:eastAsia="Calibri" w:cs="Calibri"/>
          <w:iCs/>
          <w:sz w:val="16"/>
          <w:szCs w:val="16"/>
        </w:rPr>
        <w:t>prerekvizity</w:t>
      </w:r>
      <w:proofErr w:type="spellEnd"/>
      <w:r w:rsidRPr="00162D34">
        <w:rPr>
          <w:rFonts w:eastAsia="Calibri" w:cs="Calibri"/>
          <w:iCs/>
          <w:sz w:val="16"/>
          <w:szCs w:val="16"/>
        </w:rPr>
        <w:t xml:space="preserve">, </w:t>
      </w:r>
      <w:proofErr w:type="spellStart"/>
      <w:r w:rsidRPr="00162D34">
        <w:rPr>
          <w:rFonts w:eastAsia="Calibri" w:cs="Calibri"/>
          <w:iCs/>
          <w:sz w:val="16"/>
          <w:szCs w:val="16"/>
        </w:rPr>
        <w:t>korekvizity</w:t>
      </w:r>
      <w:proofErr w:type="spellEnd"/>
      <w:r w:rsidRPr="00162D34">
        <w:rPr>
          <w:rFonts w:eastAsia="Calibri" w:cs="Calibri"/>
          <w:iCs/>
          <w:sz w:val="16"/>
          <w:szCs w:val="16"/>
        </w:rPr>
        <w:t xml:space="preserve"> a odporúčania pri tvorbe študijného plánu, </w:t>
      </w:r>
    </w:p>
    <w:p w14:paraId="3A116AB9" w14:textId="77777777" w:rsidR="00932975" w:rsidRPr="00162D34" w:rsidRDefault="0093297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14:paraId="49380649" w14:textId="77777777" w:rsidR="00932975" w:rsidRPr="00162D34" w:rsidRDefault="0093297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14:paraId="0555F883" w14:textId="77777777" w:rsidR="00932975" w:rsidRPr="00162D34" w:rsidRDefault="0093297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14:paraId="4E2B72D6" w14:textId="77777777" w:rsidR="00932975" w:rsidRPr="00162D34" w:rsidRDefault="0093297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 xml:space="preserve">odporúča sa uvádzať záťaž súvisiacu s kontaktnou aj nekontaktnou výučbou v súlade s ECTS </w:t>
      </w:r>
      <w:proofErr w:type="spellStart"/>
      <w:r w:rsidRPr="00162D34">
        <w:rPr>
          <w:rFonts w:eastAsia="Calibri" w:cs="Times New Roman"/>
          <w:sz w:val="16"/>
          <w:szCs w:val="16"/>
        </w:rPr>
        <w:t>Users</w:t>
      </w:r>
      <w:proofErr w:type="spellEnd"/>
      <w:r w:rsidRPr="00162D34">
        <w:rPr>
          <w:rFonts w:eastAsia="Calibri" w:cs="Times New Roman"/>
          <w:sz w:val="16"/>
          <w:szCs w:val="16"/>
        </w:rPr>
        <w:t xml:space="preserve">' </w:t>
      </w:r>
      <w:proofErr w:type="spellStart"/>
      <w:r w:rsidRPr="00162D34">
        <w:rPr>
          <w:rFonts w:eastAsia="Calibri" w:cs="Times New Roman"/>
          <w:sz w:val="16"/>
          <w:szCs w:val="16"/>
        </w:rPr>
        <w:t>Guide</w:t>
      </w:r>
      <w:proofErr w:type="spellEnd"/>
      <w:r w:rsidRPr="00162D34">
        <w:rPr>
          <w:rFonts w:eastAsia="Calibri" w:cs="Times New Roman"/>
          <w:sz w:val="16"/>
          <w:szCs w:val="16"/>
        </w:rPr>
        <w:t xml:space="preserve"> 2015)</w:t>
      </w:r>
      <w:r w:rsidRPr="00162D34">
        <w:rPr>
          <w:rFonts w:eastAsia="Calibri" w:cs="Calibri"/>
          <w:iCs/>
          <w:sz w:val="16"/>
          <w:szCs w:val="16"/>
        </w:rPr>
        <w:t xml:space="preserve">, </w:t>
      </w:r>
    </w:p>
    <w:p w14:paraId="73E14CE3" w14:textId="77777777" w:rsidR="00932975" w:rsidRPr="00162D34" w:rsidRDefault="0093297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14:paraId="254F95CE" w14:textId="77777777" w:rsidR="00932975" w:rsidRPr="00162D34" w:rsidRDefault="0093297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14:paraId="7932C4B1" w14:textId="77777777" w:rsidR="00932975" w:rsidRPr="00162D34" w:rsidRDefault="0093297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14:paraId="2BB0B7BB" w14:textId="77777777" w:rsidR="00932975" w:rsidRPr="00162D34" w:rsidRDefault="0093297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14:paraId="35855D79" w14:textId="77777777" w:rsidR="00932975" w:rsidRPr="00162D34" w:rsidRDefault="00932975" w:rsidP="00162D34">
      <w:pPr>
        <w:pStyle w:val="Textpoznmkypodiarou"/>
        <w:spacing w:beforeLines="60" w:before="144"/>
        <w:rPr>
          <w:sz w:val="16"/>
          <w:szCs w:val="16"/>
        </w:rPr>
      </w:pPr>
    </w:p>
  </w:footnote>
  <w:footnote w:id="9">
    <w:p w14:paraId="585FAAF2" w14:textId="77777777" w:rsidR="00932975" w:rsidRPr="00162D34" w:rsidRDefault="00932975"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14:paraId="692DE465" w14:textId="77777777" w:rsidR="00932975" w:rsidRPr="00162D34" w:rsidRDefault="00932975" w:rsidP="00162D34">
      <w:pPr>
        <w:pStyle w:val="Textpoznmkypodiarou"/>
        <w:spacing w:before="60"/>
        <w:rPr>
          <w:sz w:val="16"/>
          <w:szCs w:val="16"/>
        </w:rPr>
      </w:pPr>
    </w:p>
  </w:footnote>
  <w:footnote w:id="10">
    <w:p w14:paraId="209FF8C5" w14:textId="77777777" w:rsidR="00932975" w:rsidRPr="00162D34" w:rsidRDefault="00932975"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14:paraId="34175DA2" w14:textId="77777777" w:rsidR="00932975" w:rsidRPr="00162D34" w:rsidRDefault="00932975"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14:paraId="7F6FCEF0" w14:textId="77777777" w:rsidR="00932975" w:rsidRPr="00162D34" w:rsidRDefault="00932975"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14:paraId="7F62CB23" w14:textId="77777777" w:rsidR="00932975" w:rsidRPr="00162D34" w:rsidRDefault="00932975"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14:paraId="0C180AF5" w14:textId="77777777" w:rsidR="00932975" w:rsidRPr="00162D34" w:rsidRDefault="00932975"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AC5E46"/>
    <w:multiLevelType w:val="hybridMultilevel"/>
    <w:tmpl w:val="A30A279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50F7043"/>
    <w:multiLevelType w:val="hybridMultilevel"/>
    <w:tmpl w:val="5AF4B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D36102"/>
    <w:multiLevelType w:val="hybridMultilevel"/>
    <w:tmpl w:val="0FD230D4"/>
    <w:lvl w:ilvl="0" w:tplc="F9F00C6C">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566B2A"/>
    <w:multiLevelType w:val="hybridMultilevel"/>
    <w:tmpl w:val="98FEDD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1CB40F7"/>
    <w:multiLevelType w:val="hybridMultilevel"/>
    <w:tmpl w:val="0AACEDF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37D466B"/>
    <w:multiLevelType w:val="hybridMultilevel"/>
    <w:tmpl w:val="4C3E5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33B68DF"/>
    <w:multiLevelType w:val="hybridMultilevel"/>
    <w:tmpl w:val="FDBA6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4C33E46"/>
    <w:multiLevelType w:val="hybridMultilevel"/>
    <w:tmpl w:val="10DE7008"/>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4"/>
  </w:num>
  <w:num w:numId="3">
    <w:abstractNumId w:val="21"/>
  </w:num>
  <w:num w:numId="4">
    <w:abstractNumId w:val="23"/>
  </w:num>
  <w:num w:numId="5">
    <w:abstractNumId w:val="24"/>
  </w:num>
  <w:num w:numId="6">
    <w:abstractNumId w:val="29"/>
  </w:num>
  <w:num w:numId="7">
    <w:abstractNumId w:val="13"/>
  </w:num>
  <w:num w:numId="8">
    <w:abstractNumId w:val="10"/>
  </w:num>
  <w:num w:numId="9">
    <w:abstractNumId w:val="1"/>
  </w:num>
  <w:num w:numId="10">
    <w:abstractNumId w:val="0"/>
  </w:num>
  <w:num w:numId="11">
    <w:abstractNumId w:val="27"/>
  </w:num>
  <w:num w:numId="12">
    <w:abstractNumId w:val="11"/>
  </w:num>
  <w:num w:numId="13">
    <w:abstractNumId w:val="17"/>
  </w:num>
  <w:num w:numId="14">
    <w:abstractNumId w:val="15"/>
  </w:num>
  <w:num w:numId="15">
    <w:abstractNumId w:val="7"/>
  </w:num>
  <w:num w:numId="16">
    <w:abstractNumId w:val="19"/>
  </w:num>
  <w:num w:numId="17">
    <w:abstractNumId w:val="3"/>
  </w:num>
  <w:num w:numId="18">
    <w:abstractNumId w:val="14"/>
  </w:num>
  <w:num w:numId="19">
    <w:abstractNumId w:val="2"/>
  </w:num>
  <w:num w:numId="20">
    <w:abstractNumId w:val="8"/>
  </w:num>
  <w:num w:numId="21">
    <w:abstractNumId w:val="18"/>
  </w:num>
  <w:num w:numId="22">
    <w:abstractNumId w:val="12"/>
  </w:num>
  <w:num w:numId="23">
    <w:abstractNumId w:val="20"/>
  </w:num>
  <w:num w:numId="24">
    <w:abstractNumId w:val="26"/>
  </w:num>
  <w:num w:numId="25">
    <w:abstractNumId w:val="9"/>
  </w:num>
  <w:num w:numId="26">
    <w:abstractNumId w:val="6"/>
  </w:num>
  <w:num w:numId="27">
    <w:abstractNumId w:val="25"/>
  </w:num>
  <w:num w:numId="28">
    <w:abstractNumId w:val="28"/>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3B"/>
    <w:rsid w:val="00001C42"/>
    <w:rsid w:val="00024532"/>
    <w:rsid w:val="00041D62"/>
    <w:rsid w:val="00046A45"/>
    <w:rsid w:val="000614AC"/>
    <w:rsid w:val="0007683B"/>
    <w:rsid w:val="000771EA"/>
    <w:rsid w:val="00081798"/>
    <w:rsid w:val="00083155"/>
    <w:rsid w:val="000A2758"/>
    <w:rsid w:val="000A3C5F"/>
    <w:rsid w:val="00102A20"/>
    <w:rsid w:val="001128B9"/>
    <w:rsid w:val="0012219B"/>
    <w:rsid w:val="001225E0"/>
    <w:rsid w:val="00162D34"/>
    <w:rsid w:val="00172C70"/>
    <w:rsid w:val="0019133E"/>
    <w:rsid w:val="001A061A"/>
    <w:rsid w:val="001A7B8C"/>
    <w:rsid w:val="001B60C3"/>
    <w:rsid w:val="001D0A9D"/>
    <w:rsid w:val="001D5610"/>
    <w:rsid w:val="001E70E8"/>
    <w:rsid w:val="001F0C81"/>
    <w:rsid w:val="00205298"/>
    <w:rsid w:val="00207BB7"/>
    <w:rsid w:val="0021690D"/>
    <w:rsid w:val="00227C79"/>
    <w:rsid w:val="00241B74"/>
    <w:rsid w:val="00243E0C"/>
    <w:rsid w:val="002509BB"/>
    <w:rsid w:val="00270A26"/>
    <w:rsid w:val="00277105"/>
    <w:rsid w:val="00286983"/>
    <w:rsid w:val="00295192"/>
    <w:rsid w:val="002B10C4"/>
    <w:rsid w:val="002D5004"/>
    <w:rsid w:val="002F0A2E"/>
    <w:rsid w:val="002F7A76"/>
    <w:rsid w:val="003223DE"/>
    <w:rsid w:val="00340FF5"/>
    <w:rsid w:val="003A4DAA"/>
    <w:rsid w:val="003D0773"/>
    <w:rsid w:val="003D149B"/>
    <w:rsid w:val="003D7C80"/>
    <w:rsid w:val="00403919"/>
    <w:rsid w:val="00404C89"/>
    <w:rsid w:val="0042186B"/>
    <w:rsid w:val="0044305F"/>
    <w:rsid w:val="00444268"/>
    <w:rsid w:val="00457566"/>
    <w:rsid w:val="004722CA"/>
    <w:rsid w:val="004758A6"/>
    <w:rsid w:val="004C241B"/>
    <w:rsid w:val="004C6F73"/>
    <w:rsid w:val="004D540A"/>
    <w:rsid w:val="004F135A"/>
    <w:rsid w:val="00503B23"/>
    <w:rsid w:val="00525596"/>
    <w:rsid w:val="005360C3"/>
    <w:rsid w:val="00540B0F"/>
    <w:rsid w:val="005573F6"/>
    <w:rsid w:val="005609DD"/>
    <w:rsid w:val="00566BE4"/>
    <w:rsid w:val="005850BF"/>
    <w:rsid w:val="00586222"/>
    <w:rsid w:val="00594257"/>
    <w:rsid w:val="005A1CB0"/>
    <w:rsid w:val="005B3021"/>
    <w:rsid w:val="005C0ABA"/>
    <w:rsid w:val="005C11DB"/>
    <w:rsid w:val="005D09E4"/>
    <w:rsid w:val="005D75E1"/>
    <w:rsid w:val="005E5646"/>
    <w:rsid w:val="005E7AB3"/>
    <w:rsid w:val="005F2D18"/>
    <w:rsid w:val="00621886"/>
    <w:rsid w:val="00632C72"/>
    <w:rsid w:val="006338E8"/>
    <w:rsid w:val="00655B84"/>
    <w:rsid w:val="00674FE1"/>
    <w:rsid w:val="00681684"/>
    <w:rsid w:val="006929E5"/>
    <w:rsid w:val="006A479F"/>
    <w:rsid w:val="006C6BAA"/>
    <w:rsid w:val="006C6CD3"/>
    <w:rsid w:val="006D33C2"/>
    <w:rsid w:val="0070165B"/>
    <w:rsid w:val="0076706B"/>
    <w:rsid w:val="0077116D"/>
    <w:rsid w:val="00785824"/>
    <w:rsid w:val="007D0775"/>
    <w:rsid w:val="007D1C10"/>
    <w:rsid w:val="007D5A3D"/>
    <w:rsid w:val="007E4419"/>
    <w:rsid w:val="007F1D73"/>
    <w:rsid w:val="007F238C"/>
    <w:rsid w:val="00814EA4"/>
    <w:rsid w:val="0086739A"/>
    <w:rsid w:val="0087226F"/>
    <w:rsid w:val="008821F0"/>
    <w:rsid w:val="00882846"/>
    <w:rsid w:val="008839F3"/>
    <w:rsid w:val="0089088E"/>
    <w:rsid w:val="00897EBB"/>
    <w:rsid w:val="008B713C"/>
    <w:rsid w:val="008C0F0C"/>
    <w:rsid w:val="008D73A1"/>
    <w:rsid w:val="008E421C"/>
    <w:rsid w:val="008F4EC4"/>
    <w:rsid w:val="009236CF"/>
    <w:rsid w:val="00924BF9"/>
    <w:rsid w:val="00932975"/>
    <w:rsid w:val="00952578"/>
    <w:rsid w:val="009635C3"/>
    <w:rsid w:val="009673B6"/>
    <w:rsid w:val="00970742"/>
    <w:rsid w:val="00973474"/>
    <w:rsid w:val="009A7BBD"/>
    <w:rsid w:val="009D15C1"/>
    <w:rsid w:val="009D3FCE"/>
    <w:rsid w:val="009D5647"/>
    <w:rsid w:val="009D6A5F"/>
    <w:rsid w:val="00A042C1"/>
    <w:rsid w:val="00A0656F"/>
    <w:rsid w:val="00A1684D"/>
    <w:rsid w:val="00A24F4F"/>
    <w:rsid w:val="00A37B62"/>
    <w:rsid w:val="00A40498"/>
    <w:rsid w:val="00A729BD"/>
    <w:rsid w:val="00A96315"/>
    <w:rsid w:val="00AA7CC5"/>
    <w:rsid w:val="00AB7677"/>
    <w:rsid w:val="00AC403C"/>
    <w:rsid w:val="00AC643E"/>
    <w:rsid w:val="00AD1F78"/>
    <w:rsid w:val="00AD24E8"/>
    <w:rsid w:val="00AF0976"/>
    <w:rsid w:val="00AF27E6"/>
    <w:rsid w:val="00B05096"/>
    <w:rsid w:val="00B07EA6"/>
    <w:rsid w:val="00B10D5C"/>
    <w:rsid w:val="00B17B1A"/>
    <w:rsid w:val="00B2189B"/>
    <w:rsid w:val="00B267CD"/>
    <w:rsid w:val="00B4293D"/>
    <w:rsid w:val="00B42BCD"/>
    <w:rsid w:val="00B5606D"/>
    <w:rsid w:val="00B7065D"/>
    <w:rsid w:val="00B91F39"/>
    <w:rsid w:val="00BC755A"/>
    <w:rsid w:val="00BD224D"/>
    <w:rsid w:val="00C0065F"/>
    <w:rsid w:val="00C56200"/>
    <w:rsid w:val="00C92046"/>
    <w:rsid w:val="00C97E69"/>
    <w:rsid w:val="00CC2C25"/>
    <w:rsid w:val="00CC4535"/>
    <w:rsid w:val="00CD06A7"/>
    <w:rsid w:val="00CE4A06"/>
    <w:rsid w:val="00D2641E"/>
    <w:rsid w:val="00D362B4"/>
    <w:rsid w:val="00D661FF"/>
    <w:rsid w:val="00D9134C"/>
    <w:rsid w:val="00DA619C"/>
    <w:rsid w:val="00DC0C79"/>
    <w:rsid w:val="00DE77F2"/>
    <w:rsid w:val="00E010CA"/>
    <w:rsid w:val="00E018E7"/>
    <w:rsid w:val="00E059F7"/>
    <w:rsid w:val="00E41842"/>
    <w:rsid w:val="00E5006B"/>
    <w:rsid w:val="00E81611"/>
    <w:rsid w:val="00E94AAC"/>
    <w:rsid w:val="00EE6466"/>
    <w:rsid w:val="00EF78CC"/>
    <w:rsid w:val="00F13868"/>
    <w:rsid w:val="00F25EBE"/>
    <w:rsid w:val="00F351CD"/>
    <w:rsid w:val="00F56BC2"/>
    <w:rsid w:val="00F61D3C"/>
    <w:rsid w:val="00F63063"/>
    <w:rsid w:val="00F73499"/>
    <w:rsid w:val="00F81EE4"/>
    <w:rsid w:val="00FA398E"/>
    <w:rsid w:val="00FB41CD"/>
    <w:rsid w:val="00FB7642"/>
    <w:rsid w:val="00FC48BC"/>
    <w:rsid w:val="00FC5F7F"/>
    <w:rsid w:val="00FD2F2C"/>
    <w:rsid w:val="00FE072C"/>
    <w:rsid w:val="00FE1FC4"/>
    <w:rsid w:val="00FF63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B65D"/>
  <w15:chartTrackingRefBased/>
  <w15:docId w15:val="{5B46AE46-3AA2-43BF-AAFA-5853B941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customStyle="1" w:styleId="Nevyrieenzmienka1">
    <w:name w:val="Nevyriešená zmienka1"/>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character" w:customStyle="1" w:styleId="jlqj4b">
    <w:name w:val="jlqj4b"/>
    <w:basedOn w:val="Predvolenpsmoodseku"/>
    <w:rsid w:val="002D5004"/>
  </w:style>
  <w:style w:type="character" w:customStyle="1" w:styleId="OdsekzoznamuChar">
    <w:name w:val="Odsek zoznamu Char"/>
    <w:aliases w:val="ODRAZKY PRVA UROVEN Char"/>
    <w:link w:val="Odsekzoznamu"/>
    <w:uiPriority w:val="34"/>
    <w:locked/>
    <w:rsid w:val="00681684"/>
  </w:style>
  <w:style w:type="paragraph" w:customStyle="1" w:styleId="Default">
    <w:name w:val="Default"/>
    <w:rsid w:val="00E059F7"/>
    <w:pPr>
      <w:autoSpaceDE w:val="0"/>
      <w:autoSpaceDN w:val="0"/>
      <w:adjustRightInd w:val="0"/>
      <w:spacing w:after="0" w:line="240" w:lineRule="auto"/>
    </w:pPr>
    <w:rPr>
      <w:rFonts w:ascii="Calibri" w:hAnsi="Calibri" w:cs="Calibri"/>
      <w:color w:val="000000"/>
      <w:sz w:val="24"/>
      <w:szCs w:val="24"/>
    </w:rPr>
  </w:style>
  <w:style w:type="character" w:styleId="Nevyrieenzmienka">
    <w:name w:val="Unresolved Mention"/>
    <w:basedOn w:val="Predvolenpsmoodseku"/>
    <w:uiPriority w:val="99"/>
    <w:semiHidden/>
    <w:unhideWhenUsed/>
    <w:rsid w:val="00932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0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rika.pastorakova@euba.sk" TargetMode="External"/><Relationship Id="rId21" Type="http://schemas.openxmlformats.org/officeDocument/2006/relationships/hyperlink" Target="https://euba.sk/www_write/files/SK/docs/vnutorne-predpisy/2016/2016_disciplinarny_poriadok.pdf" TargetMode="External"/><Relationship Id="rId42" Type="http://schemas.openxmlformats.org/officeDocument/2006/relationships/hyperlink" Target="https://euba.sk/student/e-learning" TargetMode="External"/><Relationship Id="rId47" Type="http://schemas.openxmlformats.org/officeDocument/2006/relationships/hyperlink" Target="https://nhf.euba.sk/www_write/files/medzinarodne-vztahy/Kriteria_erasmus.pdf" TargetMode="External"/><Relationship Id="rId63" Type="http://schemas.openxmlformats.org/officeDocument/2006/relationships/hyperlink" Target="https://euba.sk/sluzby/stravovanie" TargetMode="External"/><Relationship Id="rId68" Type="http://schemas.openxmlformats.org/officeDocument/2006/relationships/hyperlink" Target="https://euba.sk/student/preukaz-studenta-isic" TargetMode="Externa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euba.sk/www_write/files/SK/docs/vnutorne-predpisy/2017/2017_studijny_poriadok.pdf" TargetMode="External"/><Relationship Id="rId24" Type="http://schemas.openxmlformats.org/officeDocument/2006/relationships/hyperlink" Target="https://euba.sk/www_write/files/SK/docs/vnutorne-predpisy/2020/is_5_2020__po_kr_final_specificke_potreby.pdf" TargetMode="External"/><Relationship Id="rId32" Type="http://schemas.openxmlformats.org/officeDocument/2006/relationships/hyperlink" Target="mailto:jana.kusnirova@euba.sk" TargetMode="External"/><Relationship Id="rId37" Type="http://schemas.openxmlformats.org/officeDocument/2006/relationships/hyperlink" Target="https://bee4rlab.euba.sk/" TargetMode="External"/><Relationship Id="rId40" Type="http://schemas.openxmlformats.org/officeDocument/2006/relationships/hyperlink" Target="https://sek.euba.sk/elektronicke-zdroje/databazy-a-e-zdroje/licencovane-e-zdroje" TargetMode="External"/><Relationship Id="rId45" Type="http://schemas.openxmlformats.org/officeDocument/2006/relationships/hyperlink" Target="https://studyabroad.sk/" TargetMode="External"/><Relationship Id="rId53" Type="http://schemas.openxmlformats.org/officeDocument/2006/relationships/hyperlink" Target="https://euba.sk/www_write/files/SK/docs/vnutorne-predpisy/2017/2017_studijny_poriadok.pdf" TargetMode="External"/><Relationship Id="rId58" Type="http://schemas.openxmlformats.org/officeDocument/2006/relationships/hyperlink" Target="https://euba.sk/veda-vyskum/doktorandske-studium/legislativa-a-predpisy" TargetMode="External"/><Relationship Id="rId66" Type="http://schemas.openxmlformats.org/officeDocument/2006/relationships/hyperlink" Target="https://euba.sk/student/informacie-pre-studentov/centrum-protidrogovych-a-poradenskych-sluzieb" TargetMode="External"/><Relationship Id="rId74" Type="http://schemas.openxmlformats.org/officeDocument/2006/relationships/hyperlink" Target="https://euba.sk/veda-vyskum/aktualne-informacie/svoc" TargetMode="External"/><Relationship Id="rId5" Type="http://schemas.openxmlformats.org/officeDocument/2006/relationships/numbering" Target="numbering.xml"/><Relationship Id="rId61" Type="http://schemas.openxmlformats.org/officeDocument/2006/relationships/hyperlink" Target="https://euba.sk/student/studentska-pozicka" TargetMode="External"/><Relationship Id="rId19" Type="http://schemas.openxmlformats.org/officeDocument/2006/relationships/hyperlink" Target="https://euba.sk/univerzita/eticky-kodex" TargetMode="Externa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student/studenti-so-specifickymi-potrebami/statut-studenta-so-specifickymi-potrebami" TargetMode="External"/><Relationship Id="rId27" Type="http://schemas.openxmlformats.org/officeDocument/2006/relationships/hyperlink" Target="mailto:bozena.chovancova@euba.sk" TargetMode="External"/><Relationship Id="rId30" Type="http://schemas.openxmlformats.org/officeDocument/2006/relationships/hyperlink" Target="mailto:peter.arendas@euba.sk" TargetMode="External"/><Relationship Id="rId35" Type="http://schemas.openxmlformats.org/officeDocument/2006/relationships/hyperlink" Target="mailto:ivana.koutna@euba.sk" TargetMode="External"/><Relationship Id="rId43" Type="http://schemas.openxmlformats.org/officeDocument/2006/relationships/hyperlink" Target="https://helpdesk.euba.sk/kb/faq.php?id=3" TargetMode="External"/><Relationship Id="rId48" Type="http://schemas.openxmlformats.org/officeDocument/2006/relationships/hyperlink" Target="file:///C:\Users\EU\Downloads\Z&#225;sady%20uzn&#225;vania%20&#353;t&#250;dia%20v%20zahrani&#269;&#237;" TargetMode="External"/><Relationship Id="rId56" Type="http://schemas.openxmlformats.org/officeDocument/2006/relationships/hyperlink" Target="https://euba.sk/www_write/files/SK/docs/vnutorne-predpisy/2016/2016_rokovaci_poriadok_disciplinarnej_komisie.pdf" TargetMode="External"/><Relationship Id="rId64" Type="http://schemas.openxmlformats.org/officeDocument/2006/relationships/hyperlink" Target="https://euba.sk/student/informacie-pre-studentov/ubytovanie" TargetMode="External"/><Relationship Id="rId69" Type="http://schemas.openxmlformats.org/officeDocument/2006/relationships/hyperlink" Target="https://euba.sk/uchadzac"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nhf.euba.sk/www_write/files/fakulta/d%C3%B4le%C5%BEit%C3%A9_dokumenty/zasady_nhf_2021_2022.pdf" TargetMode="External"/><Relationship Id="rId72" Type="http://schemas.openxmlformats.org/officeDocument/2006/relationships/hyperlink" Target="https://euba.sk/univerzita/organizacna-struktura-a-pracoviska/utvary-riadene-prorektorom-pre-manazovanie-akademickych-projektov/centrum-na-zabezpecenie-a-podporu-kvality" TargetMode="Externa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euba.sk/medzinarodne-vztahy/odchadzajuci-studenti/mobilitne-programy" TargetMode="External"/><Relationship Id="rId25" Type="http://schemas.openxmlformats.org/officeDocument/2006/relationships/hyperlink" Target="https://euba.sk/www_write/files/SK/docs/interne-smernice/2011/interna_smernica_2.pdf" TargetMode="External"/><Relationship Id="rId33" Type="http://schemas.openxmlformats.org/officeDocument/2006/relationships/hyperlink" Target="mailto:dasa.laurencikova@euba.sk" TargetMode="External"/><Relationship Id="rId38" Type="http://schemas.openxmlformats.org/officeDocument/2006/relationships/hyperlink" Target="https://sek.euba.sk/sluzby/timovka" TargetMode="External"/><Relationship Id="rId46" Type="http://schemas.openxmlformats.org/officeDocument/2006/relationships/hyperlink" Target="https://nhf.euba.sk/medzinarodne-vztahy/idem-na-erasmus-studijny-pobyt" TargetMode="External"/><Relationship Id="rId59" Type="http://schemas.openxmlformats.org/officeDocument/2006/relationships/hyperlink" Target="https://euba.sk/www_write/files/SK/docs/vnutorne-predpisy/2016/interna-smernica-c-8-2016.pdf" TargetMode="External"/><Relationship Id="rId67" Type="http://schemas.openxmlformats.org/officeDocument/2006/relationships/hyperlink" Target="https://euba.sk/student" TargetMode="External"/><Relationship Id="rId20" Type="http://schemas.openxmlformats.org/officeDocument/2006/relationships/hyperlink" Target="https://euba.sk/univerzita/eticky-manazment" TargetMode="External"/><Relationship Id="rId41" Type="http://schemas.openxmlformats.org/officeDocument/2006/relationships/hyperlink" Target="https://sek.euba.sk/veda-a-vyskum/karentovane-casopisy-v-sek" TargetMode="External"/><Relationship Id="rId54" Type="http://schemas.openxmlformats.org/officeDocument/2006/relationships/hyperlink" Target="https://euba.sk/student/legislativa/stipendia" TargetMode="External"/><Relationship Id="rId62" Type="http://schemas.openxmlformats.org/officeDocument/2006/relationships/hyperlink" Target="https://kariera.euba.sk/" TargetMode="External"/><Relationship Id="rId70" Type="http://schemas.openxmlformats.org/officeDocument/2006/relationships/hyperlink" Target="https://alumni.euba.sk/"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studenti/zaverecne-prace/2020/interna_smernica_c.112019_o_zaverecnych_rigoroznych_a_habilitacnych_pracach.pdf" TargetMode="External"/><Relationship Id="rId23" Type="http://schemas.openxmlformats.org/officeDocument/2006/relationships/hyperlink" Target="https://euba.sk/student/studenti-so-specifickymi-potrebami/primerane-upravy-a-podporne-sluzby" TargetMode="External"/><Relationship Id="rId28" Type="http://schemas.openxmlformats.org/officeDocument/2006/relationships/hyperlink" Target="mailto:jana.kotlebova@euba.sk" TargetMode="External"/><Relationship Id="rId36" Type="http://schemas.openxmlformats.org/officeDocument/2006/relationships/hyperlink" Target="mailto:jana.siposova@euba.sk" TargetMode="External"/><Relationship Id="rId49" Type="http://schemas.openxmlformats.org/officeDocument/2006/relationships/hyperlink" Target="https://nhf.euba.sk/medzinarodne-vztahy/dalsie-moznosti-studia-v-zahranici" TargetMode="External"/><Relationship Id="rId57" Type="http://schemas.openxmlformats.org/officeDocument/2006/relationships/hyperlink" Target="https://euba.sk/student/navody-a-sprievodcovia-studiom" TargetMode="External"/><Relationship Id="rId10" Type="http://schemas.openxmlformats.org/officeDocument/2006/relationships/endnotes" Target="endnotes.xml"/><Relationship Id="rId31" Type="http://schemas.openxmlformats.org/officeDocument/2006/relationships/hyperlink" Target="mailto:valeria.nemethova@euba.sk" TargetMode="External"/><Relationship Id="rId44" Type="http://schemas.openxmlformats.org/officeDocument/2006/relationships/hyperlink" Target="https://euba.sk/student/e-learning" TargetMode="External"/><Relationship Id="rId52" Type="http://schemas.openxmlformats.org/officeDocument/2006/relationships/hyperlink" Target="https://euba.sk/www_write/files/SK/docs/interne-smernice/2011/interna_smernica_2.pdf" TargetMode="External"/><Relationship Id="rId60" Type="http://schemas.openxmlformats.org/officeDocument/2006/relationships/hyperlink" Target="https://euba.sk/student/legislativa/poplatky-spojene-so-studiom" TargetMode="External"/><Relationship Id="rId65" Type="http://schemas.openxmlformats.org/officeDocument/2006/relationships/hyperlink" Target="https://euba.sk/student/informacie-pre-studentov/sport" TargetMode="External"/><Relationship Id="rId73" Type="http://schemas.openxmlformats.org/officeDocument/2006/relationships/hyperlink" Target="https://euba.sk/univerzita/plan-udrzatelneho-rozvoj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eds.euba.sk/" TargetMode="External"/><Relationship Id="rId34" Type="http://schemas.openxmlformats.org/officeDocument/2006/relationships/hyperlink" Target="mailto:monika.parakova@euba.sk" TargetMode="External"/><Relationship Id="rId50" Type="http://schemas.openxmlformats.org/officeDocument/2006/relationships/hyperlink" Target="https://euba.sk/www_write/files/SK/docs/vnutorne-predpisy/2017/2017_studijny_poriadok.pdf" TargetMode="External"/><Relationship Id="rId55" Type="http://schemas.openxmlformats.org/officeDocument/2006/relationships/hyperlink" Target="https://euba.sk/www_write/files/SK/docs/vnutorne-predpisy/2016/2016_disciplinarny_poriadok.pdf"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euba.sk/univerzita/eticky-manazment" TargetMode="External"/><Relationship Id="rId2" Type="http://schemas.openxmlformats.org/officeDocument/2006/relationships/customXml" Target="../customXml/item2.xml"/><Relationship Id="rId29" Type="http://schemas.openxmlformats.org/officeDocument/2006/relationships/hyperlink" Target="mailto:erika.pastorakova@eub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A786-EDF3-435D-BDC3-15D4B2DC64B4}">
  <ds:schemaRefs>
    <ds:schemaRef ds:uri="http://schemas.microsoft.com/sharepoint/v3/contenttype/forms"/>
  </ds:schemaRefs>
</ds:datastoreItem>
</file>

<file path=customXml/itemProps2.xml><?xml version="1.0" encoding="utf-8"?>
<ds:datastoreItem xmlns:ds="http://schemas.openxmlformats.org/officeDocument/2006/customXml" ds:itemID="{45744E18-B865-4BCA-A5E1-B74D657D79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A493D8-98D0-4277-8F1C-84390617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9D845-60BC-4430-B11D-4AA5606B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5403</Words>
  <Characters>30803</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Daňo | EU v Bratislave</dc:creator>
  <cp:keywords/>
  <dc:description/>
  <cp:lastModifiedBy>Patrik Gazdag</cp:lastModifiedBy>
  <cp:revision>10</cp:revision>
  <cp:lastPrinted>2021-02-11T21:34:00Z</cp:lastPrinted>
  <dcterms:created xsi:type="dcterms:W3CDTF">2021-03-09T08:58:00Z</dcterms:created>
  <dcterms:modified xsi:type="dcterms:W3CDTF">2021-03-30T09:21:00Z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