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C054" w14:textId="77777777"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14:paraId="482C1EAC" w14:textId="77777777" w:rsidR="0007683B" w:rsidRPr="0007683B" w:rsidRDefault="0007683B" w:rsidP="0007683B">
      <w:pPr>
        <w:spacing w:after="0"/>
        <w:rPr>
          <w:rFonts w:ascii="Calibri" w:eastAsia="Calibri" w:hAnsi="Calibri" w:cs="Calibri"/>
          <w:b/>
          <w:bCs/>
          <w:sz w:val="16"/>
          <w:szCs w:val="16"/>
        </w:rPr>
      </w:pPr>
    </w:p>
    <w:tbl>
      <w:tblPr>
        <w:tblStyle w:val="Mriekatabuky"/>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3"/>
        <w:gridCol w:w="90"/>
        <w:gridCol w:w="145"/>
        <w:gridCol w:w="449"/>
        <w:gridCol w:w="161"/>
        <w:gridCol w:w="145"/>
        <w:gridCol w:w="306"/>
        <w:gridCol w:w="145"/>
        <w:gridCol w:w="513"/>
        <w:gridCol w:w="18"/>
        <w:gridCol w:w="369"/>
        <w:gridCol w:w="201"/>
        <w:gridCol w:w="445"/>
        <w:gridCol w:w="896"/>
        <w:gridCol w:w="3612"/>
      </w:tblGrid>
      <w:tr w:rsidR="0007683B" w:rsidRPr="0007683B" w14:paraId="59785586" w14:textId="77777777" w:rsidTr="00513F54">
        <w:tc>
          <w:tcPr>
            <w:tcW w:w="1883" w:type="dxa"/>
            <w:gridSpan w:val="2"/>
          </w:tcPr>
          <w:p w14:paraId="5FA18340"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7405" w:type="dxa"/>
            <w:gridSpan w:val="13"/>
            <w:shd w:val="clear" w:color="auto" w:fill="auto"/>
          </w:tcPr>
          <w:p w14:paraId="52351520" w14:textId="77777777"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14:paraId="4B938CD4" w14:textId="77777777" w:rsidTr="00513F54">
        <w:tc>
          <w:tcPr>
            <w:tcW w:w="1883" w:type="dxa"/>
            <w:gridSpan w:val="2"/>
          </w:tcPr>
          <w:p w14:paraId="7875DAE8"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7405" w:type="dxa"/>
            <w:gridSpan w:val="13"/>
          </w:tcPr>
          <w:p w14:paraId="5C5BDF54" w14:textId="77777777"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14:paraId="3B891965" w14:textId="77777777" w:rsidTr="00513F54">
        <w:tc>
          <w:tcPr>
            <w:tcW w:w="1883" w:type="dxa"/>
            <w:gridSpan w:val="2"/>
          </w:tcPr>
          <w:p w14:paraId="768E8FC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7405" w:type="dxa"/>
            <w:gridSpan w:val="13"/>
          </w:tcPr>
          <w:p w14:paraId="562DF126" w14:textId="77777777"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14:paraId="4815C0DA" w14:textId="77777777" w:rsidTr="00513F54">
        <w:tc>
          <w:tcPr>
            <w:tcW w:w="1883" w:type="dxa"/>
            <w:gridSpan w:val="2"/>
          </w:tcPr>
          <w:p w14:paraId="15A0025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7405" w:type="dxa"/>
            <w:gridSpan w:val="13"/>
          </w:tcPr>
          <w:p w14:paraId="3685DA55" w14:textId="77777777"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14:paraId="78C501E6" w14:textId="77777777" w:rsidTr="00513F54">
        <w:tc>
          <w:tcPr>
            <w:tcW w:w="1883" w:type="dxa"/>
            <w:gridSpan w:val="2"/>
          </w:tcPr>
          <w:p w14:paraId="05943A19"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7405" w:type="dxa"/>
            <w:gridSpan w:val="13"/>
          </w:tcPr>
          <w:p w14:paraId="22858ED3" w14:textId="77777777" w:rsidR="0007683B" w:rsidRPr="008D73A1" w:rsidRDefault="00F73499" w:rsidP="0007683B">
            <w:pPr>
              <w:rPr>
                <w:rFonts w:ascii="Calibri" w:eastAsia="Calibri" w:hAnsi="Calibri" w:cs="Calibri"/>
                <w:bCs/>
              </w:rPr>
            </w:pPr>
            <w:r w:rsidRPr="002F5D28">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sidRPr="002F5D28">
              <w:rPr>
                <w:rFonts w:ascii="Calibri" w:eastAsia="Calibri" w:hAnsi="Calibri" w:cs="Calibri"/>
                <w:bCs/>
              </w:rPr>
              <w:instrText xml:space="preserve"> FORMDROPDOWN </w:instrText>
            </w:r>
            <w:r w:rsidR="007D2659">
              <w:rPr>
                <w:rFonts w:ascii="Calibri" w:eastAsia="Calibri" w:hAnsi="Calibri" w:cs="Calibri"/>
                <w:bCs/>
              </w:rPr>
            </w:r>
            <w:r w:rsidR="007D2659">
              <w:rPr>
                <w:rFonts w:ascii="Calibri" w:eastAsia="Calibri" w:hAnsi="Calibri" w:cs="Calibri"/>
                <w:bCs/>
              </w:rPr>
              <w:fldChar w:fldCharType="separate"/>
            </w:r>
            <w:r w:rsidRPr="002F5D28">
              <w:rPr>
                <w:rFonts w:ascii="Calibri" w:eastAsia="Calibri" w:hAnsi="Calibri" w:cs="Calibri"/>
                <w:bCs/>
              </w:rPr>
              <w:fldChar w:fldCharType="end"/>
            </w:r>
            <w:bookmarkEnd w:id="0"/>
          </w:p>
        </w:tc>
      </w:tr>
      <w:tr w:rsidR="0007683B" w:rsidRPr="0007683B" w14:paraId="552411BD" w14:textId="77777777" w:rsidTr="00513F54">
        <w:tc>
          <w:tcPr>
            <w:tcW w:w="1883" w:type="dxa"/>
            <w:gridSpan w:val="2"/>
          </w:tcPr>
          <w:p w14:paraId="38E6DF2C"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7405" w:type="dxa"/>
            <w:gridSpan w:val="13"/>
          </w:tcPr>
          <w:p w14:paraId="0C0C7653" w14:textId="77777777"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14:paraId="49F16757" w14:textId="77777777" w:rsidTr="00513F54">
        <w:tc>
          <w:tcPr>
            <w:tcW w:w="3765" w:type="dxa"/>
            <w:gridSpan w:val="10"/>
          </w:tcPr>
          <w:p w14:paraId="63C9535A"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5523" w:type="dxa"/>
            <w:gridSpan w:val="5"/>
          </w:tcPr>
          <w:p w14:paraId="76398929" w14:textId="77777777" w:rsidR="00FD545D" w:rsidRDefault="00FD545D" w:rsidP="00FD545D">
            <w:pPr>
              <w:rPr>
                <w:rFonts w:ascii="Calibri" w:eastAsia="Calibri" w:hAnsi="Calibri" w:cs="Calibri"/>
                <w:bCs/>
                <w:lang w:val="en-GB"/>
              </w:rPr>
            </w:pPr>
            <w:r>
              <w:rPr>
                <w:rFonts w:ascii="Calibri" w:eastAsia="Calibri" w:hAnsi="Calibri" w:cs="Calibri"/>
                <w:bCs/>
              </w:rPr>
              <w:t>29</w:t>
            </w:r>
            <w:bookmarkStart w:id="1" w:name="_GoBack"/>
            <w:bookmarkEnd w:id="1"/>
            <w:r>
              <w:rPr>
                <w:rFonts w:ascii="Calibri" w:eastAsia="Calibri" w:hAnsi="Calibri" w:cs="Calibri"/>
                <w:bCs/>
              </w:rPr>
              <w:t>.3.2021</w:t>
            </w:r>
          </w:p>
          <w:p w14:paraId="3D8F9FC7" w14:textId="14C5F4A6" w:rsidR="0007683B" w:rsidRPr="008D73A1" w:rsidRDefault="0007683B" w:rsidP="00A42131">
            <w:pPr>
              <w:rPr>
                <w:rFonts w:ascii="Calibri" w:eastAsia="Calibri" w:hAnsi="Calibri" w:cs="Calibri"/>
                <w:bCs/>
              </w:rPr>
            </w:pPr>
          </w:p>
        </w:tc>
      </w:tr>
      <w:tr w:rsidR="009D6A5F" w:rsidRPr="0007683B" w14:paraId="40BC622D" w14:textId="77777777" w:rsidTr="00513F54">
        <w:tc>
          <w:tcPr>
            <w:tcW w:w="3765" w:type="dxa"/>
            <w:gridSpan w:val="10"/>
          </w:tcPr>
          <w:p w14:paraId="4D164A79"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5523" w:type="dxa"/>
            <w:gridSpan w:val="5"/>
          </w:tcPr>
          <w:p w14:paraId="6B33E3F0" w14:textId="77777777"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14:paraId="62EE7280" w14:textId="77777777" w:rsidTr="00513F54">
        <w:tc>
          <w:tcPr>
            <w:tcW w:w="3765" w:type="dxa"/>
            <w:gridSpan w:val="10"/>
          </w:tcPr>
          <w:p w14:paraId="160F3915"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5523" w:type="dxa"/>
            <w:gridSpan w:val="5"/>
          </w:tcPr>
          <w:p w14:paraId="610DA136" w14:textId="77777777"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14:paraId="43A8B6E9" w14:textId="77777777" w:rsidTr="00513F54">
        <w:tc>
          <w:tcPr>
            <w:tcW w:w="3765" w:type="dxa"/>
            <w:gridSpan w:val="10"/>
            <w:tcBorders>
              <w:bottom w:val="single" w:sz="12" w:space="0" w:color="auto"/>
            </w:tcBorders>
          </w:tcPr>
          <w:p w14:paraId="70AB8931"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5523" w:type="dxa"/>
            <w:gridSpan w:val="5"/>
            <w:tcBorders>
              <w:bottom w:val="single" w:sz="12" w:space="0" w:color="auto"/>
            </w:tcBorders>
          </w:tcPr>
          <w:p w14:paraId="7FBAFDD4" w14:textId="77777777"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14:paraId="09978A09" w14:textId="77777777" w:rsidTr="00A42131">
        <w:tc>
          <w:tcPr>
            <w:tcW w:w="9288" w:type="dxa"/>
            <w:gridSpan w:val="15"/>
            <w:tcBorders>
              <w:top w:val="single" w:sz="12" w:space="0" w:color="auto"/>
              <w:bottom w:val="single" w:sz="12" w:space="0" w:color="auto"/>
            </w:tcBorders>
          </w:tcPr>
          <w:p w14:paraId="3A7DDD17" w14:textId="77777777" w:rsidR="00AF0976" w:rsidRPr="008D73A1" w:rsidRDefault="00AF0976" w:rsidP="0007683B">
            <w:pPr>
              <w:rPr>
                <w:rFonts w:ascii="Calibri" w:eastAsia="Calibri" w:hAnsi="Calibri" w:cs="Calibri"/>
                <w:bCs/>
              </w:rPr>
            </w:pPr>
          </w:p>
        </w:tc>
      </w:tr>
      <w:tr w:rsidR="00AF0976" w:rsidRPr="0007683B" w14:paraId="577D875D" w14:textId="77777777" w:rsidTr="00A42131">
        <w:tc>
          <w:tcPr>
            <w:tcW w:w="9288" w:type="dxa"/>
            <w:gridSpan w:val="15"/>
            <w:tcBorders>
              <w:top w:val="single" w:sz="12" w:space="0" w:color="auto"/>
            </w:tcBorders>
          </w:tcPr>
          <w:p w14:paraId="1597241C"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6250F96C" w14:textId="77777777" w:rsidR="00AF0976" w:rsidRPr="00AF0976" w:rsidRDefault="00AF0976" w:rsidP="0007683B">
            <w:pPr>
              <w:rPr>
                <w:rFonts w:ascii="Calibri" w:eastAsia="Calibri" w:hAnsi="Calibri" w:cs="Calibri"/>
                <w:bCs/>
                <w:sz w:val="28"/>
                <w:szCs w:val="28"/>
              </w:rPr>
            </w:pPr>
          </w:p>
        </w:tc>
      </w:tr>
      <w:tr w:rsidR="009D6A5F" w:rsidRPr="0007683B" w14:paraId="554A32F7" w14:textId="77777777" w:rsidTr="00513F54">
        <w:tc>
          <w:tcPr>
            <w:tcW w:w="2028" w:type="dxa"/>
            <w:gridSpan w:val="3"/>
          </w:tcPr>
          <w:p w14:paraId="05BEE08B"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7260" w:type="dxa"/>
            <w:gridSpan w:val="12"/>
          </w:tcPr>
          <w:p w14:paraId="06B8DB3D" w14:textId="4C84AE51" w:rsidR="009D6A5F" w:rsidRPr="008D73A1" w:rsidRDefault="002F5D28" w:rsidP="0007683B">
            <w:pPr>
              <w:rPr>
                <w:rFonts w:ascii="Calibri" w:eastAsia="Calibri" w:hAnsi="Calibri" w:cs="Calibri"/>
                <w:bCs/>
              </w:rPr>
            </w:pPr>
            <w:r>
              <w:rPr>
                <w:rFonts w:ascii="Calibri" w:eastAsia="Calibri" w:hAnsi="Calibri" w:cs="Calibri"/>
                <w:bCs/>
              </w:rPr>
              <w:t>Manažment verejných politík</w:t>
            </w:r>
          </w:p>
          <w:p w14:paraId="7CBF631C" w14:textId="784CE458" w:rsidR="00205298" w:rsidRPr="008D73A1" w:rsidRDefault="00205298" w:rsidP="0007683B">
            <w:pPr>
              <w:rPr>
                <w:rFonts w:ascii="Calibri" w:eastAsia="Calibri" w:hAnsi="Calibri" w:cs="Calibri"/>
                <w:bCs/>
              </w:rPr>
            </w:pPr>
          </w:p>
        </w:tc>
      </w:tr>
      <w:tr w:rsidR="009D6A5F" w:rsidRPr="0007683B" w14:paraId="019BD331" w14:textId="77777777" w:rsidTr="00513F54">
        <w:tc>
          <w:tcPr>
            <w:tcW w:w="3234" w:type="dxa"/>
            <w:gridSpan w:val="8"/>
          </w:tcPr>
          <w:p w14:paraId="1A920912"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lastRenderedPageBreak/>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6054" w:type="dxa"/>
            <w:gridSpan w:val="7"/>
          </w:tcPr>
          <w:p w14:paraId="026BEE26" w14:textId="3B3B331D" w:rsidR="009D6A5F" w:rsidRPr="002F5D28" w:rsidRDefault="00B05096" w:rsidP="002F5D28">
            <w:pPr>
              <w:pStyle w:val="Odsekzoznamu"/>
              <w:numPr>
                <w:ilvl w:val="0"/>
                <w:numId w:val="25"/>
              </w:numPr>
              <w:rPr>
                <w:rFonts w:ascii="Calibri" w:eastAsia="Calibri" w:hAnsi="Calibri" w:cs="Calibri"/>
                <w:bCs/>
              </w:rPr>
            </w:pPr>
            <w:r w:rsidRPr="002F5D28">
              <w:rPr>
                <w:rFonts w:ascii="Calibri" w:eastAsia="Calibri" w:hAnsi="Calibri" w:cs="Calibri"/>
                <w:bCs/>
              </w:rPr>
              <w:t xml:space="preserve">stupeň – 767 </w:t>
            </w:r>
          </w:p>
        </w:tc>
      </w:tr>
      <w:tr w:rsidR="00A42131" w:rsidRPr="0007683B" w14:paraId="5D212CEF" w14:textId="77777777" w:rsidTr="00513F54">
        <w:tc>
          <w:tcPr>
            <w:tcW w:w="3234" w:type="dxa"/>
            <w:gridSpan w:val="8"/>
          </w:tcPr>
          <w:p w14:paraId="5201B8CC"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6054" w:type="dxa"/>
            <w:gridSpan w:val="7"/>
          </w:tcPr>
          <w:p w14:paraId="271B4B36" w14:textId="545302B0" w:rsidR="00A42131" w:rsidRDefault="00A42131" w:rsidP="65E3FAFB">
            <w:pPr>
              <w:rPr>
                <w:rFonts w:ascii="Calibri" w:eastAsia="Calibri" w:hAnsi="Calibri" w:cs="Calibri"/>
              </w:rPr>
            </w:pPr>
            <w:r w:rsidRPr="00B21BA2">
              <w:rPr>
                <w:rFonts w:ascii="Calibri" w:eastAsia="Calibri" w:hAnsi="Calibri" w:cs="Calibri"/>
                <w:bCs/>
                <w:sz w:val="18"/>
                <w:szCs w:val="18"/>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sidRPr="00B21BA2">
              <w:rPr>
                <w:rFonts w:ascii="Calibri" w:eastAsia="Calibri" w:hAnsi="Calibri" w:cs="Calibri"/>
                <w:bCs/>
                <w:sz w:val="18"/>
                <w:szCs w:val="18"/>
              </w:rPr>
              <w:instrText xml:space="preserve"> FORMDROPDOWN </w:instrText>
            </w:r>
            <w:r w:rsidR="007D2659">
              <w:rPr>
                <w:rFonts w:ascii="Calibri" w:eastAsia="Calibri" w:hAnsi="Calibri" w:cs="Calibri"/>
                <w:bCs/>
                <w:sz w:val="18"/>
                <w:szCs w:val="18"/>
              </w:rPr>
            </w:r>
            <w:r w:rsidR="007D2659">
              <w:rPr>
                <w:rFonts w:ascii="Calibri" w:eastAsia="Calibri" w:hAnsi="Calibri" w:cs="Calibri"/>
                <w:bCs/>
                <w:sz w:val="18"/>
                <w:szCs w:val="18"/>
              </w:rPr>
              <w:fldChar w:fldCharType="separate"/>
            </w:r>
            <w:r w:rsidRPr="00B21BA2">
              <w:rPr>
                <w:rFonts w:ascii="Calibri" w:eastAsia="Calibri" w:hAnsi="Calibri" w:cs="Calibri"/>
                <w:bCs/>
                <w:sz w:val="18"/>
                <w:szCs w:val="18"/>
              </w:rPr>
              <w:fldChar w:fldCharType="end"/>
            </w:r>
            <w:bookmarkEnd w:id="2"/>
          </w:p>
        </w:tc>
      </w:tr>
      <w:tr w:rsidR="00A42131" w:rsidRPr="0007683B" w14:paraId="4E6B74B8" w14:textId="77777777" w:rsidTr="00513F54">
        <w:tc>
          <w:tcPr>
            <w:tcW w:w="3234" w:type="dxa"/>
            <w:gridSpan w:val="8"/>
          </w:tcPr>
          <w:p w14:paraId="5CC5B041" w14:textId="77777777" w:rsidR="00A42131" w:rsidRPr="001225E0" w:rsidRDefault="00A42131"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6054" w:type="dxa"/>
            <w:gridSpan w:val="7"/>
          </w:tcPr>
          <w:p w14:paraId="270788E1" w14:textId="77777777" w:rsidR="00A42131" w:rsidRDefault="00A42131"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7D2659">
              <w:rPr>
                <w:rFonts w:ascii="Calibri" w:eastAsia="Calibri" w:hAnsi="Calibri" w:cs="Calibri"/>
                <w:bCs/>
              </w:rPr>
            </w:r>
            <w:r w:rsidR="007D2659">
              <w:rPr>
                <w:rFonts w:ascii="Calibri" w:eastAsia="Calibri" w:hAnsi="Calibri" w:cs="Calibri"/>
                <w:bCs/>
              </w:rPr>
              <w:fldChar w:fldCharType="separate"/>
            </w:r>
            <w:r>
              <w:rPr>
                <w:rFonts w:ascii="Calibri" w:eastAsia="Calibri" w:hAnsi="Calibri" w:cs="Calibri"/>
                <w:bCs/>
              </w:rPr>
              <w:fldChar w:fldCharType="end"/>
            </w:r>
            <w:bookmarkEnd w:id="3"/>
          </w:p>
          <w:p w14:paraId="671ADC5A" w14:textId="77777777" w:rsidR="00A42131" w:rsidRDefault="00A42131" w:rsidP="0007683B">
            <w:pPr>
              <w:rPr>
                <w:rFonts w:ascii="Calibri" w:eastAsia="Calibri" w:hAnsi="Calibri" w:cs="Calibri"/>
                <w:bCs/>
              </w:rPr>
            </w:pPr>
          </w:p>
          <w:p w14:paraId="0C8466E1" w14:textId="77777777" w:rsidR="00A42131" w:rsidRDefault="00A42131"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rPr>
              <w:t>0311 Ekonómia</w:t>
            </w:r>
            <w:r>
              <w:rPr>
                <w:rFonts w:ascii="Calibri" w:eastAsia="Calibri" w:hAnsi="Calibri" w:cs="Calibri"/>
                <w:bCs/>
              </w:rPr>
              <w:fldChar w:fldCharType="end"/>
            </w:r>
            <w:bookmarkEnd w:id="4"/>
          </w:p>
        </w:tc>
      </w:tr>
      <w:tr w:rsidR="00A42131" w:rsidRPr="0007683B" w14:paraId="0B6BC583" w14:textId="77777777" w:rsidTr="00513F54">
        <w:tc>
          <w:tcPr>
            <w:tcW w:w="3234" w:type="dxa"/>
            <w:gridSpan w:val="8"/>
          </w:tcPr>
          <w:p w14:paraId="0B698C6A"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6054" w:type="dxa"/>
            <w:gridSpan w:val="7"/>
          </w:tcPr>
          <w:p w14:paraId="6B3C829E" w14:textId="77777777" w:rsidR="00A42131" w:rsidRDefault="00A42131"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7D2659">
              <w:rPr>
                <w:rFonts w:ascii="Calibri" w:eastAsia="Calibri" w:hAnsi="Calibri" w:cs="Calibri"/>
                <w:bCs/>
              </w:rPr>
            </w:r>
            <w:r w:rsidR="007D2659">
              <w:rPr>
                <w:rFonts w:ascii="Calibri" w:eastAsia="Calibri" w:hAnsi="Calibri" w:cs="Calibri"/>
                <w:bCs/>
              </w:rPr>
              <w:fldChar w:fldCharType="separate"/>
            </w:r>
            <w:r>
              <w:rPr>
                <w:rFonts w:ascii="Calibri" w:eastAsia="Calibri" w:hAnsi="Calibri" w:cs="Calibri"/>
                <w:bCs/>
              </w:rPr>
              <w:fldChar w:fldCharType="end"/>
            </w:r>
            <w:bookmarkEnd w:id="5"/>
          </w:p>
        </w:tc>
      </w:tr>
      <w:tr w:rsidR="00A42131" w:rsidRPr="0007683B" w14:paraId="3EAA4002" w14:textId="77777777" w:rsidTr="00513F54">
        <w:tc>
          <w:tcPr>
            <w:tcW w:w="3234" w:type="dxa"/>
            <w:gridSpan w:val="8"/>
          </w:tcPr>
          <w:p w14:paraId="4084EB76"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t>Udeľovaný akademický titul</w:t>
            </w:r>
          </w:p>
        </w:tc>
        <w:tc>
          <w:tcPr>
            <w:tcW w:w="6054" w:type="dxa"/>
            <w:gridSpan w:val="7"/>
          </w:tcPr>
          <w:p w14:paraId="05418C26" w14:textId="386F8E59" w:rsidR="00A42131" w:rsidRDefault="00A42131" w:rsidP="0007683B">
            <w:pPr>
              <w:rPr>
                <w:rFonts w:ascii="Calibri" w:eastAsia="Calibri" w:hAnsi="Calibri" w:cs="Calibri"/>
                <w:bCs/>
              </w:rPr>
            </w:pPr>
            <w:r>
              <w:rPr>
                <w:rFonts w:ascii="Calibri" w:eastAsia="Calibri" w:hAnsi="Calibri" w:cs="Calibri"/>
                <w:bCs/>
              </w:rPr>
              <w:t>Inžinier („Ing.“)</w:t>
            </w:r>
          </w:p>
        </w:tc>
      </w:tr>
      <w:tr w:rsidR="00A42131" w:rsidRPr="0007683B" w14:paraId="08C76E90" w14:textId="77777777" w:rsidTr="00513F54">
        <w:tc>
          <w:tcPr>
            <w:tcW w:w="3234" w:type="dxa"/>
            <w:gridSpan w:val="8"/>
          </w:tcPr>
          <w:p w14:paraId="24665B07"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6054" w:type="dxa"/>
            <w:gridSpan w:val="7"/>
          </w:tcPr>
          <w:p w14:paraId="05BEEE45" w14:textId="13B75F87" w:rsidR="00A42131" w:rsidRDefault="00A42131" w:rsidP="65E3FAFB">
            <w:pPr>
              <w:rPr>
                <w:rFonts w:ascii="Calibri" w:eastAsia="Calibri" w:hAnsi="Calibri" w:cs="Calibri"/>
              </w:rPr>
            </w:pPr>
            <w:r w:rsidRPr="00B21BA2">
              <w:rPr>
                <w:rFonts w:ascii="Calibri" w:eastAsia="Calibri" w:hAnsi="Calibri" w:cs="Calibri"/>
                <w:bCs/>
                <w:sz w:val="18"/>
                <w:szCs w:val="18"/>
              </w:rPr>
              <w:fldChar w:fldCharType="begin">
                <w:ffData>
                  <w:name w:val="Rozbaľov9"/>
                  <w:enabled/>
                  <w:calcOnExit w:val="0"/>
                  <w:ddList>
                    <w:result w:val="1"/>
                    <w:listEntry w:val="                                                "/>
                    <w:listEntry w:val="denná"/>
                    <w:listEntry w:val="externá"/>
                  </w:ddList>
                </w:ffData>
              </w:fldChar>
            </w:r>
            <w:r w:rsidRPr="00B21BA2">
              <w:rPr>
                <w:rFonts w:ascii="Calibri" w:eastAsia="Calibri" w:hAnsi="Calibri" w:cs="Calibri"/>
                <w:bCs/>
                <w:sz w:val="18"/>
                <w:szCs w:val="18"/>
              </w:rPr>
              <w:instrText xml:space="preserve"> FORMDROPDOWN </w:instrText>
            </w:r>
            <w:r w:rsidR="007D2659">
              <w:rPr>
                <w:rFonts w:ascii="Calibri" w:eastAsia="Calibri" w:hAnsi="Calibri" w:cs="Calibri"/>
                <w:bCs/>
                <w:sz w:val="18"/>
                <w:szCs w:val="18"/>
              </w:rPr>
            </w:r>
            <w:r w:rsidR="007D2659">
              <w:rPr>
                <w:rFonts w:ascii="Calibri" w:eastAsia="Calibri" w:hAnsi="Calibri" w:cs="Calibri"/>
                <w:bCs/>
                <w:sz w:val="18"/>
                <w:szCs w:val="18"/>
              </w:rPr>
              <w:fldChar w:fldCharType="separate"/>
            </w:r>
            <w:r w:rsidRPr="00B21BA2">
              <w:rPr>
                <w:rFonts w:ascii="Calibri" w:eastAsia="Calibri" w:hAnsi="Calibri" w:cs="Calibri"/>
                <w:bCs/>
                <w:sz w:val="18"/>
                <w:szCs w:val="18"/>
              </w:rPr>
              <w:fldChar w:fldCharType="end"/>
            </w:r>
            <w:r w:rsidRPr="65E3FAFB">
              <w:rPr>
                <w:rFonts w:ascii="Calibri" w:eastAsia="Calibri" w:hAnsi="Calibri" w:cs="Calibri"/>
                <w:bCs/>
              </w:rPr>
              <w:fldChar w:fldCharType="begin">
                <w:fldData xml:space="preserve">/////waAAAAUAAkAUgBvAHoAYgBhAD4BbwB2ADkAAAAAAAAAAAAAAAAAAAAAAAAAAAAAAAAA//8D
AAAAMAAgACAAIAAgACAAIAAgACAAIAAgACAAIAAgACAAIAAgACAAIAAgACAAIAAgACAAIAAgACAA
IAAgACAAIAAgACAAIAAgACAAIAAgACAAIAAgACAAIAAgACAAIAAgACAAIAAFAGQAZQBuAG4A4QAH
AGUAeAB0AGUAcgBuAOEA
</w:fldData>
              </w:fldChar>
            </w:r>
            <w:bookmarkStart w:id="6" w:name="Rozbaľov9"/>
            <w:r w:rsidRPr="65E3FAFB">
              <w:rPr>
                <w:rFonts w:ascii="Calibri" w:eastAsia="Calibri" w:hAnsi="Calibri" w:cs="Calibri"/>
              </w:rPr>
              <w:instrText xml:space="preserve">denná FORMDROPDOWN </w:instrText>
            </w:r>
            <w:r w:rsidRPr="65E3FAFB">
              <w:rPr>
                <w:rFonts w:ascii="Calibri" w:eastAsia="Calibri" w:hAnsi="Calibri" w:cs="Calibri"/>
              </w:rPr>
            </w:r>
            <w:r w:rsidRPr="65E3FAFB">
              <w:rPr>
                <w:rFonts w:ascii="Calibri" w:eastAsia="Calibri" w:hAnsi="Calibri" w:cs="Calibri"/>
              </w:rPr>
              <w:fldChar w:fldCharType="end"/>
            </w:r>
            <w:bookmarkEnd w:id="6"/>
          </w:p>
        </w:tc>
      </w:tr>
      <w:tr w:rsidR="00A42131" w:rsidRPr="0007683B" w14:paraId="3802449F" w14:textId="77777777" w:rsidTr="00513F54">
        <w:tc>
          <w:tcPr>
            <w:tcW w:w="1883" w:type="dxa"/>
            <w:gridSpan w:val="2"/>
          </w:tcPr>
          <w:p w14:paraId="65E94534" w14:textId="77777777" w:rsidR="00A42131" w:rsidRPr="00DC0C79" w:rsidRDefault="00A42131"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7405" w:type="dxa"/>
            <w:gridSpan w:val="13"/>
          </w:tcPr>
          <w:p w14:paraId="4110D340" w14:textId="77777777" w:rsidR="00A42131" w:rsidRPr="005D09E4" w:rsidRDefault="00A42131"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Pr="005D09E4">
              <w:rPr>
                <w:rFonts w:ascii="Calibri" w:eastAsia="Calibri" w:hAnsi="Calibri" w:cs="Calibri"/>
                <w:bCs/>
              </w:rPr>
              <w:t>x</w:t>
            </w:r>
            <w:r w:rsidRPr="005D09E4">
              <w:rPr>
                <w:rFonts w:ascii="Calibri" w:eastAsia="Calibri" w:hAnsi="Calibri" w:cs="Calibri"/>
                <w:bCs/>
              </w:rPr>
              <w:fldChar w:fldCharType="end"/>
            </w:r>
            <w:bookmarkEnd w:id="7"/>
          </w:p>
          <w:p w14:paraId="3D8525A7" w14:textId="77777777" w:rsidR="00A42131" w:rsidRDefault="00A42131" w:rsidP="005E7AB3">
            <w:pPr>
              <w:rPr>
                <w:rFonts w:ascii="Calibri" w:eastAsia="Calibri" w:hAnsi="Calibri" w:cs="Calibri"/>
                <w:bCs/>
              </w:rPr>
            </w:pPr>
          </w:p>
        </w:tc>
      </w:tr>
      <w:tr w:rsidR="00A42131" w:rsidRPr="0007683B" w14:paraId="7633745C" w14:textId="77777777" w:rsidTr="00513F54">
        <w:tc>
          <w:tcPr>
            <w:tcW w:w="3234" w:type="dxa"/>
            <w:gridSpan w:val="8"/>
          </w:tcPr>
          <w:p w14:paraId="4A0F5024"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6054" w:type="dxa"/>
            <w:gridSpan w:val="7"/>
          </w:tcPr>
          <w:p w14:paraId="4CC68043" w14:textId="715DB6F4" w:rsidR="00A42131" w:rsidRPr="00A96315" w:rsidRDefault="00A42131" w:rsidP="00A42131">
            <w:pPr>
              <w:rPr>
                <w:rFonts w:ascii="Calibri" w:eastAsia="Calibri" w:hAnsi="Calibri" w:cs="Calibri"/>
                <w:bCs/>
              </w:rPr>
            </w:pPr>
            <w:r w:rsidRPr="00A42131">
              <w:rPr>
                <w:rFonts w:ascii="Calibri" w:eastAsia="Calibri" w:hAnsi="Calibri" w:cs="Calibri"/>
                <w:bCs/>
              </w:rPr>
              <w:fldChar w:fldCharType="begin">
                <w:ffData>
                  <w:name w:val="Text11"/>
                  <w:enabled/>
                  <w:calcOnExit w:val="0"/>
                  <w:textInput/>
                </w:ffData>
              </w:fldChar>
            </w:r>
            <w:bookmarkStart w:id="8" w:name="Text11"/>
            <w:r w:rsidRPr="00A42131">
              <w:rPr>
                <w:rFonts w:ascii="Calibri" w:eastAsia="Calibri" w:hAnsi="Calibri" w:cs="Calibri"/>
                <w:bCs/>
              </w:rPr>
              <w:instrText xml:space="preserve"> FORMTEXT </w:instrText>
            </w:r>
            <w:r w:rsidRPr="00A42131">
              <w:rPr>
                <w:rFonts w:ascii="Calibri" w:eastAsia="Calibri" w:hAnsi="Calibri" w:cs="Calibri"/>
                <w:bCs/>
              </w:rPr>
            </w:r>
            <w:r w:rsidRPr="00A42131">
              <w:rPr>
                <w:rFonts w:ascii="Calibri" w:eastAsia="Calibri" w:hAnsi="Calibri" w:cs="Calibri"/>
                <w:bCs/>
              </w:rPr>
              <w:fldChar w:fldCharType="separate"/>
            </w:r>
            <w:r w:rsidRPr="00A42131">
              <w:rPr>
                <w:rFonts w:ascii="Calibri" w:eastAsia="Calibri" w:hAnsi="Calibri" w:cs="Calibri"/>
                <w:bCs/>
                <w:noProof/>
              </w:rPr>
              <w:t>slovenský jazyk</w:t>
            </w:r>
            <w:r w:rsidRPr="00A42131">
              <w:rPr>
                <w:rFonts w:ascii="Calibri" w:eastAsia="Calibri" w:hAnsi="Calibri" w:cs="Calibri"/>
                <w:bCs/>
              </w:rPr>
              <w:fldChar w:fldCharType="end"/>
            </w:r>
            <w:bookmarkEnd w:id="8"/>
            <w:r w:rsidRPr="00A42131">
              <w:rPr>
                <w:rFonts w:ascii="Calibri" w:eastAsia="Calibri" w:hAnsi="Calibri" w:cs="Calibri"/>
                <w:bCs/>
              </w:rPr>
              <w:t xml:space="preserve"> </w:t>
            </w:r>
          </w:p>
        </w:tc>
      </w:tr>
      <w:tr w:rsidR="00A42131" w:rsidRPr="0007683B" w14:paraId="12E700D7" w14:textId="77777777" w:rsidTr="00513F54">
        <w:tc>
          <w:tcPr>
            <w:tcW w:w="3234" w:type="dxa"/>
            <w:gridSpan w:val="8"/>
          </w:tcPr>
          <w:p w14:paraId="2F03EE73"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6054" w:type="dxa"/>
            <w:gridSpan w:val="7"/>
          </w:tcPr>
          <w:p w14:paraId="6AA68FC9" w14:textId="20774B9C" w:rsidR="00A42131" w:rsidRPr="002F5D28" w:rsidRDefault="00A42131" w:rsidP="002F5D28">
            <w:pPr>
              <w:pStyle w:val="Odsekzoznamu"/>
              <w:rPr>
                <w:rFonts w:ascii="Calibri" w:eastAsia="Calibri" w:hAnsi="Calibri" w:cs="Calibri"/>
                <w:bCs/>
              </w:rPr>
            </w:pPr>
            <w:r>
              <w:rPr>
                <w:rFonts w:ascii="Calibri" w:eastAsia="Calibri" w:hAnsi="Calibri" w:cs="Calibri"/>
                <w:bCs/>
              </w:rPr>
              <w:t>2 roky</w:t>
            </w:r>
          </w:p>
        </w:tc>
      </w:tr>
      <w:tr w:rsidR="00A42131" w:rsidRPr="0007683B" w14:paraId="5B15F6D0" w14:textId="77777777" w:rsidTr="00513F54">
        <w:tc>
          <w:tcPr>
            <w:tcW w:w="3234" w:type="dxa"/>
            <w:gridSpan w:val="8"/>
            <w:tcBorders>
              <w:bottom w:val="single" w:sz="12" w:space="0" w:color="auto"/>
            </w:tcBorders>
          </w:tcPr>
          <w:p w14:paraId="43180462" w14:textId="77777777" w:rsidR="00A42131" w:rsidRDefault="00A42131"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0B6CF9FF"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6EBF6FAB" w14:textId="77777777" w:rsidR="00A42131" w:rsidRPr="00A96315" w:rsidRDefault="00A42131"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6054" w:type="dxa"/>
            <w:gridSpan w:val="7"/>
            <w:tcBorders>
              <w:bottom w:val="single" w:sz="12" w:space="0" w:color="auto"/>
            </w:tcBorders>
          </w:tcPr>
          <w:p w14:paraId="3340B211" w14:textId="77777777" w:rsidR="00A42131" w:rsidRDefault="00A42131" w:rsidP="0007683B">
            <w:pPr>
              <w:rPr>
                <w:rFonts w:ascii="Calibri" w:eastAsia="Calibri" w:hAnsi="Calibri" w:cs="Calibri"/>
                <w:bCs/>
              </w:rPr>
            </w:pPr>
            <w:r>
              <w:rPr>
                <w:rFonts w:ascii="Calibri" w:eastAsia="Calibri" w:hAnsi="Calibri" w:cs="Calibri"/>
                <w:bCs/>
              </w:rPr>
              <w:t>40 študentov</w:t>
            </w:r>
          </w:p>
          <w:p w14:paraId="53FC0094" w14:textId="77777777" w:rsidR="00A42131" w:rsidRDefault="00A42131" w:rsidP="0007683B">
            <w:pPr>
              <w:rPr>
                <w:rFonts w:ascii="Calibri" w:eastAsia="Calibri" w:hAnsi="Calibri" w:cs="Calibri"/>
                <w:bCs/>
              </w:rPr>
            </w:pPr>
          </w:p>
          <w:p w14:paraId="05AF15C5" w14:textId="28A1AFF4" w:rsidR="00A42131" w:rsidRDefault="00A42131" w:rsidP="0007683B">
            <w:pPr>
              <w:rPr>
                <w:rFonts w:ascii="Calibri" w:eastAsia="Calibri" w:hAnsi="Calibri" w:cs="Calibri"/>
                <w:bCs/>
              </w:rPr>
            </w:pPr>
            <w:r>
              <w:rPr>
                <w:rFonts w:ascii="Calibri" w:eastAsia="Calibri" w:hAnsi="Calibri" w:cs="Calibri"/>
                <w:bCs/>
              </w:rPr>
              <w:t>X</w:t>
            </w:r>
          </w:p>
          <w:p w14:paraId="5DE7E1FB" w14:textId="77777777" w:rsidR="00A42131" w:rsidRDefault="00A42131" w:rsidP="0007683B">
            <w:pPr>
              <w:rPr>
                <w:rFonts w:ascii="Calibri" w:eastAsia="Calibri" w:hAnsi="Calibri" w:cs="Calibri"/>
                <w:bCs/>
              </w:rPr>
            </w:pPr>
          </w:p>
          <w:p w14:paraId="1C03DBDA" w14:textId="65480936" w:rsidR="00A42131" w:rsidRDefault="00A42131" w:rsidP="0007683B">
            <w:pPr>
              <w:rPr>
                <w:rFonts w:ascii="Calibri" w:eastAsia="Calibri" w:hAnsi="Calibri" w:cs="Calibri"/>
                <w:bCs/>
              </w:rPr>
            </w:pPr>
            <w:r>
              <w:rPr>
                <w:rFonts w:ascii="Calibri" w:eastAsia="Calibri" w:hAnsi="Calibri" w:cs="Calibri"/>
                <w:bCs/>
              </w:rPr>
              <w:t>X</w:t>
            </w:r>
          </w:p>
        </w:tc>
      </w:tr>
      <w:tr w:rsidR="00A42131" w:rsidRPr="0007683B" w14:paraId="47669B95" w14:textId="77777777" w:rsidTr="00A42131">
        <w:tc>
          <w:tcPr>
            <w:tcW w:w="9288" w:type="dxa"/>
            <w:gridSpan w:val="15"/>
            <w:tcBorders>
              <w:top w:val="single" w:sz="12" w:space="0" w:color="auto"/>
              <w:bottom w:val="single" w:sz="12" w:space="0" w:color="auto"/>
            </w:tcBorders>
          </w:tcPr>
          <w:p w14:paraId="74AA6160" w14:textId="45F19393" w:rsidR="00A42131" w:rsidRDefault="00A42131" w:rsidP="0007683B">
            <w:pPr>
              <w:rPr>
                <w:rFonts w:ascii="Calibri" w:eastAsia="Calibri" w:hAnsi="Calibri" w:cs="Calibri"/>
                <w:bCs/>
              </w:rPr>
            </w:pPr>
          </w:p>
        </w:tc>
      </w:tr>
      <w:tr w:rsidR="00A42131" w:rsidRPr="0007683B" w14:paraId="711D99B6" w14:textId="77777777" w:rsidTr="00A42131">
        <w:tc>
          <w:tcPr>
            <w:tcW w:w="9288" w:type="dxa"/>
            <w:gridSpan w:val="15"/>
            <w:tcBorders>
              <w:top w:val="single" w:sz="12" w:space="0" w:color="auto"/>
            </w:tcBorders>
          </w:tcPr>
          <w:p w14:paraId="466B78C6" w14:textId="77777777" w:rsidR="00A42131" w:rsidRPr="00AF0976" w:rsidRDefault="00A42131"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24050F03" w14:textId="77777777" w:rsidR="00A42131" w:rsidRPr="00AF0976" w:rsidRDefault="00A42131" w:rsidP="0007683B">
            <w:pPr>
              <w:rPr>
                <w:rFonts w:ascii="Calibri" w:eastAsia="Calibri" w:hAnsi="Calibri" w:cs="Calibri"/>
                <w:bCs/>
                <w:sz w:val="28"/>
                <w:szCs w:val="28"/>
              </w:rPr>
            </w:pPr>
          </w:p>
        </w:tc>
      </w:tr>
      <w:tr w:rsidR="00A42131" w:rsidRPr="0007683B" w14:paraId="10D623D7" w14:textId="77777777" w:rsidTr="00513F54">
        <w:tc>
          <w:tcPr>
            <w:tcW w:w="1793" w:type="dxa"/>
          </w:tcPr>
          <w:p w14:paraId="179EE117" w14:textId="77777777" w:rsidR="00A42131" w:rsidRPr="001225E0" w:rsidRDefault="00A42131" w:rsidP="009D6A5F">
            <w:pPr>
              <w:tabs>
                <w:tab w:val="left" w:pos="3672"/>
              </w:tabs>
              <w:rPr>
                <w:rFonts w:ascii="Calibri" w:eastAsia="Calibri" w:hAnsi="Calibri" w:cs="Calibri"/>
                <w:b/>
                <w:bCs/>
              </w:rPr>
            </w:pPr>
            <w:r w:rsidRPr="001225E0">
              <w:rPr>
                <w:rFonts w:ascii="Calibri" w:eastAsia="Calibri" w:hAnsi="Calibri" w:cs="Calibri"/>
                <w:b/>
                <w:bCs/>
              </w:rPr>
              <w:lastRenderedPageBreak/>
              <w:t>Profil absolventa</w:t>
            </w:r>
          </w:p>
        </w:tc>
        <w:tc>
          <w:tcPr>
            <w:tcW w:w="7495" w:type="dxa"/>
            <w:gridSpan w:val="14"/>
          </w:tcPr>
          <w:p w14:paraId="42E1B622" w14:textId="2F08CDBA" w:rsidR="00A42131" w:rsidRPr="00C12030" w:rsidRDefault="00260AD4" w:rsidP="00487CA6">
            <w:pPr>
              <w:jc w:val="both"/>
              <w:textAlignment w:val="baseline"/>
              <w:rPr>
                <w:rFonts w:eastAsia="Times New Roman" w:cstheme="minorHAnsi"/>
                <w:lang w:eastAsia="sk-SK"/>
              </w:rPr>
            </w:pPr>
            <w:r w:rsidRPr="00260AD4">
              <w:rPr>
                <w:rFonts w:eastAsia="Times New Roman" w:cstheme="minorHAnsi"/>
                <w:lang w:eastAsia="sk-SK"/>
              </w:rPr>
              <w:t>Absolvent inžinierskeho študijného programu Manažment verejných politík disponuje odbornými a metodickými vedomosťami, zručnosťami a kompetenciami v oblasti manažmentu a verejných politík, ktoré vytvárajú predpoklad pre jeho sektorovú špecializáciu. Na domácom a európskom trhu práce nachádza absolvent uplatnenie v pozíciách tvorca verejných politík, riadiaci pracovník a špecialista v orgánoch štátnej správy a samosprávy, či odborník tvoriaci podporu pre tvorbu a riadenie verejných politík. O absolventa sa zaujíma nielen verejný sektor, ale nájde uplatnenie aj v súkromnom, či neziskovom sektore. Absolvent je schopný pôsobiť v európskych a medzinárodných orgánoch. Nadobudnuté kompetencie počas štúdia umožňujú absolventovi zhodnotiť sociálno-ekonomický (a širší celospoločenský) vývoj, analyzovať navrhované riešenia a pripravovať stratégie a koncepcie v oblasti verejných politík v záujme ovplyvnenia ekonomického vývoja, v kontexte prípravy a implementácie verejných politík založených na dôkazoch (</w:t>
            </w:r>
            <w:proofErr w:type="spellStart"/>
            <w:r w:rsidRPr="00260AD4">
              <w:rPr>
                <w:rFonts w:eastAsia="Times New Roman" w:cstheme="minorHAnsi"/>
                <w:lang w:eastAsia="sk-SK"/>
              </w:rPr>
              <w:t>evidence-based</w:t>
            </w:r>
            <w:proofErr w:type="spellEnd"/>
            <w:r w:rsidRPr="00260AD4">
              <w:rPr>
                <w:rFonts w:eastAsia="Times New Roman" w:cstheme="minorHAnsi"/>
                <w:lang w:eastAsia="sk-SK"/>
              </w:rPr>
              <w:t xml:space="preserve"> </w:t>
            </w:r>
            <w:proofErr w:type="spellStart"/>
            <w:r w:rsidRPr="00260AD4">
              <w:rPr>
                <w:rFonts w:eastAsia="Times New Roman" w:cstheme="minorHAnsi"/>
                <w:lang w:eastAsia="sk-SK"/>
              </w:rPr>
              <w:t>policy</w:t>
            </w:r>
            <w:proofErr w:type="spellEnd"/>
            <w:r w:rsidRPr="00260AD4">
              <w:rPr>
                <w:rFonts w:eastAsia="Times New Roman" w:cstheme="minorHAnsi"/>
                <w:lang w:eastAsia="sk-SK"/>
              </w:rPr>
              <w:t>). Absolvent vie pracovať s relevantnými zdrojmi na základe čoho formuluje, realizuje a hodnotí komplexné riešenia problémov. Predmety študijného programu rozvíjajú okrem vedomostnej bázy aj manažérske zručnosti, kritické myslenie, schopnosť porovnávať alternatívy, implementovať opatrenia vo verejných politikách a vyhodnocovať výsledky ako aj dopady prijatých opatrení na jednotlivé cieľové skupiny. Absolvent študijného programu je schopný vytvárať a viesť tímy, dokáže viesť konštruktívny dialóg s rôznymi zainteresovanými stranami, hľadá kompromisné riešenia a argumentačne zvládne rôzne konfrontačné dimenzie možných postupov. Vie uskutočniť strategické rozhodnutie a prebrať zaň osobnú zodpovednosť. Absolvent je osobnosťou, ktorá je schopná samostatne integrovať a aplikovať vedomosti a zručnosti v širšom multidisciplinárnom kontexte spoločenských vzťahov, zohľadnením sociálnych princípov a princípov etiky, transparentnosti, formovania preferencií a hodnotových rámcov v spoločnosti. Cieľom inžinierskeho študijného programu Manažment verejných politík je absolvent, ktorý je schopný hľadať inovatívne riešenia pri kreovaní verejných politík, vyžadujúcich komplexné a odborné znalosti z rôznych špecializovaných oblastí. Absolvent študijného programu je schopný pracovať v multikultúrnom prostredí, kontinuálne sa vzdelávať a zároveň môže pokračovať v doktorandskom štúdiu v príbuznom študijnom programe. Absolvent dosiahne úroveň 7 Slovenského kvalifikačného rámca, čomu zodpovedajú aj možnosti jeho uplatnenia v rámci nižšie identifikovaných povolaní.</w:t>
            </w:r>
          </w:p>
          <w:p w14:paraId="452E0081" w14:textId="248D5ADB" w:rsidR="00A42131" w:rsidRDefault="00A42131" w:rsidP="0007683B">
            <w:pPr>
              <w:rPr>
                <w:rFonts w:ascii="Calibri" w:eastAsia="Calibri" w:hAnsi="Calibri" w:cs="Calibri"/>
                <w:bCs/>
              </w:rPr>
            </w:pPr>
          </w:p>
        </w:tc>
      </w:tr>
      <w:tr w:rsidR="00A42131" w:rsidRPr="0007683B" w14:paraId="31CFF482" w14:textId="77777777" w:rsidTr="00513F54">
        <w:tc>
          <w:tcPr>
            <w:tcW w:w="1793" w:type="dxa"/>
          </w:tcPr>
          <w:p w14:paraId="0229B3D2" w14:textId="77777777" w:rsidR="00A42131" w:rsidRPr="001225E0" w:rsidRDefault="00A42131"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t>Ciele vzdelávania</w:t>
            </w:r>
          </w:p>
          <w:p w14:paraId="14E4220F" w14:textId="77777777" w:rsidR="00A42131" w:rsidRPr="00F61D3C" w:rsidRDefault="00A42131"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študenta v čase ukončenia študijného 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0EFB57B8" w14:textId="77777777" w:rsidR="00A42131" w:rsidRDefault="00A42131"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495" w:type="dxa"/>
            <w:gridSpan w:val="14"/>
          </w:tcPr>
          <w:p w14:paraId="1570A72D" w14:textId="77777777" w:rsidR="00A42131" w:rsidRDefault="00A42131" w:rsidP="0007683B">
            <w:pPr>
              <w:rPr>
                <w:rFonts w:ascii="Calibri" w:eastAsia="Calibri" w:hAnsi="Calibri" w:cs="Calibri"/>
                <w:bC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
              <w:gridCol w:w="2705"/>
              <w:gridCol w:w="4343"/>
            </w:tblGrid>
            <w:tr w:rsidR="00A42131" w:rsidRPr="008D0C3B" w14:paraId="2B3158D9" w14:textId="77777777" w:rsidTr="00FC5418">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1FD5E35" w14:textId="77777777" w:rsidR="00A42131" w:rsidRPr="008D0C3B" w:rsidRDefault="00A42131" w:rsidP="00E61E5F">
                  <w:pPr>
                    <w:spacing w:after="0" w:line="240" w:lineRule="auto"/>
                    <w:jc w:val="center"/>
                    <w:textAlignment w:val="baseline"/>
                    <w:rPr>
                      <w:rFonts w:eastAsia="Times New Roman" w:cstheme="minorHAnsi"/>
                      <w:sz w:val="24"/>
                      <w:szCs w:val="24"/>
                      <w:lang w:eastAsia="sk-SK"/>
                    </w:rPr>
                  </w:pPr>
                  <w:r w:rsidRPr="008D0C3B">
                    <w:rPr>
                      <w:rFonts w:eastAsia="Times New Roman" w:cstheme="minorHAnsi"/>
                      <w:b/>
                      <w:bCs/>
                      <w:color w:val="000000"/>
                      <w:sz w:val="20"/>
                      <w:szCs w:val="20"/>
                      <w:lang w:eastAsia="sk-SK"/>
                    </w:rPr>
                    <w:t> </w:t>
                  </w:r>
                  <w:r w:rsidRPr="008D0C3B">
                    <w:rPr>
                      <w:rFonts w:eastAsia="Times New Roman" w:cstheme="minorHAnsi"/>
                      <w:color w:val="000000"/>
                      <w:sz w:val="20"/>
                      <w:szCs w:val="20"/>
                      <w:lang w:eastAsia="sk-SK"/>
                    </w:rPr>
                    <w:t> </w:t>
                  </w:r>
                </w:p>
              </w:tc>
              <w:tc>
                <w:tcPr>
                  <w:tcW w:w="0" w:type="auto"/>
                  <w:tcBorders>
                    <w:top w:val="single" w:sz="6" w:space="0" w:color="auto"/>
                    <w:left w:val="nil"/>
                    <w:bottom w:val="single" w:sz="6" w:space="0" w:color="auto"/>
                    <w:right w:val="single" w:sz="6" w:space="0" w:color="auto"/>
                  </w:tcBorders>
                  <w:shd w:val="clear" w:color="auto" w:fill="auto"/>
                  <w:vAlign w:val="center"/>
                  <w:hideMark/>
                </w:tcPr>
                <w:p w14:paraId="3013F67D" w14:textId="77777777" w:rsidR="00A42131" w:rsidRPr="008D0C3B" w:rsidRDefault="00A42131" w:rsidP="00E61E5F">
                  <w:pPr>
                    <w:spacing w:after="0" w:line="240" w:lineRule="auto"/>
                    <w:jc w:val="center"/>
                    <w:textAlignment w:val="baseline"/>
                    <w:rPr>
                      <w:rFonts w:eastAsia="Times New Roman" w:cstheme="minorHAnsi"/>
                      <w:sz w:val="24"/>
                      <w:szCs w:val="24"/>
                      <w:lang w:eastAsia="sk-SK"/>
                    </w:rPr>
                  </w:pPr>
                  <w:r w:rsidRPr="008D0C3B">
                    <w:rPr>
                      <w:rFonts w:eastAsia="Times New Roman" w:cstheme="minorHAnsi"/>
                      <w:b/>
                      <w:bCs/>
                      <w:color w:val="000000"/>
                      <w:sz w:val="20"/>
                      <w:szCs w:val="20"/>
                      <w:lang w:eastAsia="sk-SK"/>
                    </w:rPr>
                    <w:t>Ciele vzdelávania</w:t>
                  </w:r>
                  <w:r w:rsidRPr="008D0C3B">
                    <w:rPr>
                      <w:rFonts w:eastAsia="Times New Roman" w:cstheme="minorHAnsi"/>
                      <w:color w:val="000000"/>
                      <w:sz w:val="20"/>
                      <w:szCs w:val="20"/>
                      <w:lang w:eastAsia="sk-SK"/>
                    </w:rPr>
                    <w:t> </w:t>
                  </w:r>
                </w:p>
              </w:tc>
              <w:tc>
                <w:tcPr>
                  <w:tcW w:w="4343" w:type="dxa"/>
                  <w:tcBorders>
                    <w:top w:val="single" w:sz="6" w:space="0" w:color="auto"/>
                    <w:left w:val="nil"/>
                    <w:bottom w:val="single" w:sz="6" w:space="0" w:color="auto"/>
                    <w:right w:val="single" w:sz="6" w:space="0" w:color="auto"/>
                  </w:tcBorders>
                  <w:shd w:val="clear" w:color="auto" w:fill="auto"/>
                  <w:vAlign w:val="center"/>
                  <w:hideMark/>
                </w:tcPr>
                <w:p w14:paraId="08E3EE15" w14:textId="77777777" w:rsidR="00A42131" w:rsidRPr="008D0C3B" w:rsidRDefault="00A42131" w:rsidP="00E61E5F">
                  <w:pPr>
                    <w:spacing w:after="0" w:line="240" w:lineRule="auto"/>
                    <w:jc w:val="center"/>
                    <w:textAlignment w:val="baseline"/>
                    <w:rPr>
                      <w:rFonts w:eastAsia="Times New Roman" w:cstheme="minorHAnsi"/>
                      <w:sz w:val="24"/>
                      <w:szCs w:val="24"/>
                      <w:lang w:eastAsia="sk-SK"/>
                    </w:rPr>
                  </w:pPr>
                  <w:r w:rsidRPr="008D0C3B">
                    <w:rPr>
                      <w:rFonts w:eastAsia="Times New Roman" w:cstheme="minorHAnsi"/>
                      <w:b/>
                      <w:bCs/>
                      <w:color w:val="000000"/>
                      <w:sz w:val="20"/>
                      <w:szCs w:val="20"/>
                      <w:lang w:eastAsia="sk-SK"/>
                    </w:rPr>
                    <w:t>Merateľné vzdelávacie výstupy</w:t>
                  </w:r>
                  <w:r w:rsidRPr="008D0C3B">
                    <w:rPr>
                      <w:rFonts w:eastAsia="Times New Roman" w:cstheme="minorHAnsi"/>
                      <w:color w:val="000000"/>
                      <w:sz w:val="20"/>
                      <w:szCs w:val="20"/>
                      <w:lang w:eastAsia="sk-SK"/>
                    </w:rPr>
                    <w:t> </w:t>
                  </w:r>
                </w:p>
              </w:tc>
            </w:tr>
            <w:tr w:rsidR="00A42131" w:rsidRPr="008D0C3B" w14:paraId="7361FED6" w14:textId="77777777" w:rsidTr="00FC5418">
              <w:trPr>
                <w:trHeight w:val="2858"/>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1F2A3FAC" w14:textId="77777777" w:rsidR="00A42131" w:rsidRPr="008D0C3B" w:rsidRDefault="00A42131" w:rsidP="00E61E5F">
                  <w:pPr>
                    <w:spacing w:after="0" w:line="240" w:lineRule="auto"/>
                    <w:jc w:val="center"/>
                    <w:textAlignment w:val="baseline"/>
                    <w:rPr>
                      <w:rFonts w:eastAsia="Times New Roman" w:cstheme="minorHAnsi"/>
                      <w:sz w:val="24"/>
                      <w:szCs w:val="24"/>
                      <w:lang w:eastAsia="sk-SK"/>
                    </w:rPr>
                  </w:pPr>
                  <w:r w:rsidRPr="008D0C3B">
                    <w:rPr>
                      <w:rFonts w:eastAsia="Times New Roman" w:cstheme="minorHAnsi"/>
                      <w:b/>
                      <w:bCs/>
                      <w:color w:val="000000"/>
                      <w:sz w:val="20"/>
                      <w:szCs w:val="20"/>
                      <w:lang w:eastAsia="sk-SK"/>
                    </w:rPr>
                    <w:t>1.</w:t>
                  </w:r>
                  <w:r w:rsidRPr="008D0C3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hideMark/>
                </w:tcPr>
                <w:p w14:paraId="32D95DDC" w14:textId="77777777" w:rsidR="00A42131" w:rsidRPr="008D0C3B" w:rsidRDefault="00A42131" w:rsidP="00E61E5F">
                  <w:pPr>
                    <w:spacing w:after="0" w:line="240" w:lineRule="auto"/>
                    <w:textAlignment w:val="baseline"/>
                    <w:rPr>
                      <w:rFonts w:eastAsia="Times New Roman" w:cstheme="minorHAnsi"/>
                      <w:sz w:val="24"/>
                      <w:szCs w:val="24"/>
                      <w:lang w:eastAsia="sk-SK"/>
                    </w:rPr>
                  </w:pPr>
                  <w:r w:rsidRPr="00344FB5">
                    <w:rPr>
                      <w:rStyle w:val="normaltextrun"/>
                      <w:rFonts w:cstheme="minorHAnsi"/>
                      <w:b/>
                      <w:bCs/>
                      <w:color w:val="000000"/>
                      <w:shd w:val="clear" w:color="auto" w:fill="FFFFFF"/>
                    </w:rPr>
                    <w:t>Pokročil</w:t>
                  </w:r>
                  <w:r>
                    <w:rPr>
                      <w:rStyle w:val="normaltextrun"/>
                      <w:rFonts w:cstheme="minorHAnsi"/>
                      <w:b/>
                      <w:bCs/>
                      <w:color w:val="000000"/>
                      <w:shd w:val="clear" w:color="auto" w:fill="FFFFFF"/>
                    </w:rPr>
                    <w:t>é vedomosti o ekonomických procesoch a verejných politikách</w:t>
                  </w:r>
                  <w:r w:rsidRPr="00344FB5">
                    <w:rPr>
                      <w:rStyle w:val="eop"/>
                      <w:rFonts w:cstheme="minorHAnsi"/>
                      <w:color w:val="000000"/>
                      <w:shd w:val="clear" w:color="auto" w:fill="FFFFFF"/>
                    </w:rPr>
                    <w:t>  </w:t>
                  </w:r>
                </w:p>
              </w:tc>
              <w:tc>
                <w:tcPr>
                  <w:tcW w:w="4343" w:type="dxa"/>
                  <w:tcBorders>
                    <w:top w:val="nil"/>
                    <w:left w:val="nil"/>
                    <w:bottom w:val="single" w:sz="6" w:space="0" w:color="auto"/>
                    <w:right w:val="single" w:sz="6" w:space="0" w:color="auto"/>
                  </w:tcBorders>
                  <w:shd w:val="clear" w:color="auto" w:fill="auto"/>
                  <w:vAlign w:val="center"/>
                  <w:hideMark/>
                </w:tcPr>
                <w:p w14:paraId="57F2997C" w14:textId="77777777" w:rsidR="00A42131" w:rsidRPr="001521E7" w:rsidRDefault="00A42131" w:rsidP="00E61E5F">
                  <w:pPr>
                    <w:pStyle w:val="Odsekzoznamu"/>
                    <w:numPr>
                      <w:ilvl w:val="0"/>
                      <w:numId w:val="26"/>
                    </w:numPr>
                    <w:spacing w:after="0" w:line="240" w:lineRule="auto"/>
                    <w:ind w:left="585"/>
                    <w:textAlignment w:val="baseline"/>
                    <w:rPr>
                      <w:rStyle w:val="normaltextrun"/>
                      <w:rFonts w:cstheme="minorHAnsi"/>
                    </w:rPr>
                  </w:pPr>
                  <w:r w:rsidRPr="001521E7">
                    <w:rPr>
                      <w:rStyle w:val="normaltextrun"/>
                      <w:rFonts w:cstheme="minorHAnsi"/>
                    </w:rPr>
                    <w:t xml:space="preserve">Absolvent pozná </w:t>
                  </w:r>
                  <w:r>
                    <w:rPr>
                      <w:rStyle w:val="normaltextrun"/>
                      <w:rFonts w:cstheme="minorHAnsi"/>
                    </w:rPr>
                    <w:t xml:space="preserve">pokročilé </w:t>
                  </w:r>
                  <w:r w:rsidRPr="001521E7">
                    <w:rPr>
                      <w:rStyle w:val="normaltextrun"/>
                      <w:rFonts w:cstheme="minorHAnsi"/>
                    </w:rPr>
                    <w:t>ekonomické zákonitosti a princípy, má znalosti z kľúčových oblastí ekonómie a verejných politík. Rozumie základným sociálno-ekonomickým javom a  procesom, ich vzájomným väzbám vo vzťahu k verejným politikám.</w:t>
                  </w:r>
                </w:p>
                <w:p w14:paraId="10F71EB7" w14:textId="77777777" w:rsidR="00A42131" w:rsidRPr="00476E5C" w:rsidRDefault="00A42131" w:rsidP="00E61E5F">
                  <w:pPr>
                    <w:pStyle w:val="Odsekzoznamu"/>
                    <w:numPr>
                      <w:ilvl w:val="0"/>
                      <w:numId w:val="26"/>
                    </w:numPr>
                    <w:spacing w:after="0" w:line="240" w:lineRule="auto"/>
                    <w:ind w:left="577"/>
                    <w:textAlignment w:val="baseline"/>
                    <w:rPr>
                      <w:rFonts w:cstheme="minorHAnsi"/>
                      <w:color w:val="000000"/>
                    </w:rPr>
                  </w:pPr>
                  <w:r>
                    <w:rPr>
                      <w:rStyle w:val="normaltextrun"/>
                      <w:rFonts w:cstheme="minorHAnsi"/>
                      <w:color w:val="000000"/>
                    </w:rPr>
                    <w:t>Absolvent</w:t>
                  </w:r>
                  <w:r w:rsidRPr="00344FB5">
                    <w:rPr>
                      <w:rStyle w:val="normaltextrun"/>
                      <w:rFonts w:cstheme="minorHAnsi"/>
                    </w:rPr>
                    <w:t xml:space="preserve"> </w:t>
                  </w:r>
                  <w:r>
                    <w:rPr>
                      <w:rStyle w:val="normaltextrun"/>
                      <w:rFonts w:cstheme="minorHAnsi"/>
                    </w:rPr>
                    <w:t xml:space="preserve">ovláda inštitucionálny rámec tvorby a využívania verejných politík, mechanizmus formovania rámca špecializovaných verejných politík. Vie analyzovať a kriticky hodnotiť väzby medzi ekonomickými procesmi a verejnou politikou, dokáže manažovať </w:t>
                  </w:r>
                  <w:r>
                    <w:rPr>
                      <w:rStyle w:val="normaltextrun"/>
                      <w:rFonts w:cstheme="minorHAnsi"/>
                    </w:rPr>
                    <w:lastRenderedPageBreak/>
                    <w:t>a</w:t>
                  </w:r>
                  <w:r w:rsidRPr="0090468A">
                    <w:rPr>
                      <w:rStyle w:val="normaltextrun"/>
                      <w:rFonts w:cstheme="minorHAnsi"/>
                    </w:rPr>
                    <w:t> aplik</w:t>
                  </w:r>
                  <w:r>
                    <w:rPr>
                      <w:rStyle w:val="normaltextrun"/>
                      <w:rFonts w:cstheme="minorHAnsi"/>
                    </w:rPr>
                    <w:t>ovať</w:t>
                  </w:r>
                  <w:r w:rsidRPr="0090468A">
                    <w:rPr>
                      <w:rStyle w:val="normaltextrun"/>
                      <w:rFonts w:cstheme="minorHAnsi"/>
                    </w:rPr>
                    <w:t xml:space="preserve"> verejn</w:t>
                  </w:r>
                  <w:r>
                    <w:rPr>
                      <w:rStyle w:val="normaltextrun"/>
                      <w:rFonts w:cstheme="minorHAnsi"/>
                    </w:rPr>
                    <w:t xml:space="preserve">é politiky </w:t>
                  </w:r>
                  <w:r>
                    <w:rPr>
                      <w:rStyle w:val="normaltextrun"/>
                    </w:rPr>
                    <w:t xml:space="preserve">v rôznych oblastiach na národnej ako aj medzinárodnej úrovni. </w:t>
                  </w:r>
                </w:p>
              </w:tc>
            </w:tr>
            <w:tr w:rsidR="00A42131" w:rsidRPr="008D0C3B" w14:paraId="125AE0EA" w14:textId="77777777" w:rsidTr="00FC5418">
              <w:trPr>
                <w:trHeight w:val="2274"/>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117A45F7" w14:textId="77777777" w:rsidR="00A42131" w:rsidRPr="008D0C3B" w:rsidRDefault="00A42131" w:rsidP="00E61E5F">
                  <w:pPr>
                    <w:spacing w:after="0" w:line="240" w:lineRule="auto"/>
                    <w:jc w:val="center"/>
                    <w:textAlignment w:val="baseline"/>
                    <w:rPr>
                      <w:rFonts w:eastAsia="Times New Roman" w:cstheme="minorHAnsi"/>
                      <w:sz w:val="24"/>
                      <w:szCs w:val="24"/>
                      <w:lang w:eastAsia="sk-SK"/>
                    </w:rPr>
                  </w:pPr>
                  <w:r w:rsidRPr="008D0C3B">
                    <w:rPr>
                      <w:rFonts w:eastAsia="Times New Roman" w:cstheme="minorHAnsi"/>
                      <w:b/>
                      <w:bCs/>
                      <w:color w:val="000000"/>
                      <w:sz w:val="20"/>
                      <w:szCs w:val="20"/>
                      <w:lang w:eastAsia="sk-SK"/>
                    </w:rPr>
                    <w:lastRenderedPageBreak/>
                    <w:t>2.</w:t>
                  </w:r>
                  <w:r w:rsidRPr="008D0C3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hideMark/>
                </w:tcPr>
                <w:p w14:paraId="1ADACFB4" w14:textId="77777777" w:rsidR="00A42131" w:rsidRPr="008D0C3B" w:rsidRDefault="00A42131" w:rsidP="00E61E5F">
                  <w:pPr>
                    <w:spacing w:after="0" w:line="240" w:lineRule="auto"/>
                    <w:textAlignment w:val="baseline"/>
                    <w:rPr>
                      <w:rFonts w:eastAsia="Times New Roman" w:cstheme="minorHAnsi"/>
                      <w:sz w:val="24"/>
                      <w:szCs w:val="24"/>
                      <w:lang w:eastAsia="sk-SK"/>
                    </w:rPr>
                  </w:pPr>
                  <w:r>
                    <w:rPr>
                      <w:rStyle w:val="normaltextrun"/>
                      <w:rFonts w:cstheme="minorHAnsi"/>
                      <w:b/>
                      <w:bCs/>
                      <w:color w:val="000000"/>
                      <w:shd w:val="clear" w:color="auto" w:fill="FFFFFF"/>
                    </w:rPr>
                    <w:t>Riadenie p</w:t>
                  </w:r>
                  <w:r w:rsidRPr="00344FB5">
                    <w:rPr>
                      <w:rStyle w:val="normaltextrun"/>
                      <w:rFonts w:cstheme="minorHAnsi"/>
                      <w:b/>
                      <w:bCs/>
                      <w:color w:val="000000"/>
                      <w:shd w:val="clear" w:color="auto" w:fill="FFFFFF"/>
                    </w:rPr>
                    <w:t>roces</w:t>
                  </w:r>
                  <w:r>
                    <w:rPr>
                      <w:rStyle w:val="normaltextrun"/>
                      <w:rFonts w:cstheme="minorHAnsi"/>
                      <w:b/>
                      <w:bCs/>
                      <w:color w:val="000000"/>
                      <w:shd w:val="clear" w:color="auto" w:fill="FFFFFF"/>
                    </w:rPr>
                    <w:t>ov</w:t>
                  </w:r>
                  <w:r w:rsidRPr="00344FB5">
                    <w:rPr>
                      <w:rStyle w:val="normaltextrun"/>
                      <w:rFonts w:cstheme="minorHAnsi"/>
                      <w:b/>
                      <w:bCs/>
                      <w:color w:val="000000"/>
                      <w:shd w:val="clear" w:color="auto" w:fill="FFFFFF"/>
                    </w:rPr>
                    <w:t xml:space="preserve"> tvorby, implementácie </w:t>
                  </w:r>
                  <w:r>
                    <w:rPr>
                      <w:rStyle w:val="normaltextrun"/>
                      <w:rFonts w:cstheme="minorHAnsi"/>
                      <w:b/>
                      <w:bCs/>
                      <w:color w:val="000000"/>
                      <w:shd w:val="clear" w:color="auto" w:fill="FFFFFF"/>
                    </w:rPr>
                    <w:t xml:space="preserve">a </w:t>
                  </w:r>
                  <w:r w:rsidRPr="00344FB5">
                    <w:rPr>
                      <w:rStyle w:val="normaltextrun"/>
                      <w:rFonts w:cstheme="minorHAnsi"/>
                      <w:b/>
                      <w:bCs/>
                      <w:color w:val="000000"/>
                      <w:shd w:val="clear" w:color="auto" w:fill="FFFFFF"/>
                    </w:rPr>
                    <w:t>hodnotenia verejných politík</w:t>
                  </w:r>
                </w:p>
              </w:tc>
              <w:tc>
                <w:tcPr>
                  <w:tcW w:w="4343" w:type="dxa"/>
                  <w:tcBorders>
                    <w:top w:val="nil"/>
                    <w:left w:val="nil"/>
                    <w:bottom w:val="single" w:sz="6" w:space="0" w:color="auto"/>
                    <w:right w:val="single" w:sz="6" w:space="0" w:color="auto"/>
                  </w:tcBorders>
                  <w:shd w:val="clear" w:color="auto" w:fill="auto"/>
                  <w:vAlign w:val="center"/>
                  <w:hideMark/>
                </w:tcPr>
                <w:p w14:paraId="575EDDFE" w14:textId="77777777" w:rsidR="00A42131" w:rsidRPr="001521E7" w:rsidRDefault="00A42131" w:rsidP="00E61E5F">
                  <w:pPr>
                    <w:pStyle w:val="Odsekzoznamu"/>
                    <w:numPr>
                      <w:ilvl w:val="0"/>
                      <w:numId w:val="27"/>
                    </w:numPr>
                    <w:spacing w:after="0" w:line="240" w:lineRule="auto"/>
                    <w:ind w:left="577" w:hanging="426"/>
                    <w:textAlignment w:val="baseline"/>
                    <w:rPr>
                      <w:rStyle w:val="eop"/>
                      <w:rFonts w:cstheme="minorHAnsi"/>
                      <w:color w:val="000000"/>
                    </w:rPr>
                  </w:pPr>
                  <w:r w:rsidRPr="001521E7">
                    <w:rPr>
                      <w:rStyle w:val="normaltextrun"/>
                      <w:rFonts w:cstheme="minorHAnsi"/>
                      <w:color w:val="000000"/>
                    </w:rPr>
                    <w:t>Absolvent je schopný tvoriť koncepčné a strategické dokumenty na základe identifikácie silných a slabých miest procesov implementácie, či tvorby politík</w:t>
                  </w:r>
                  <w:r>
                    <w:rPr>
                      <w:rStyle w:val="normaltextrun"/>
                      <w:rFonts w:cstheme="minorHAnsi"/>
                      <w:color w:val="000000"/>
                    </w:rPr>
                    <w:t>.</w:t>
                  </w:r>
                </w:p>
                <w:p w14:paraId="6D773C8D" w14:textId="77777777" w:rsidR="00A42131" w:rsidRPr="00585DB1" w:rsidRDefault="00A42131" w:rsidP="00E61E5F">
                  <w:pPr>
                    <w:pStyle w:val="Odsekzoznamu"/>
                    <w:numPr>
                      <w:ilvl w:val="0"/>
                      <w:numId w:val="27"/>
                    </w:numPr>
                    <w:spacing w:after="0" w:line="240" w:lineRule="auto"/>
                    <w:ind w:left="577" w:hanging="426"/>
                    <w:textAlignment w:val="baseline"/>
                    <w:rPr>
                      <w:rFonts w:cstheme="minorHAnsi"/>
                      <w:color w:val="000000"/>
                    </w:rPr>
                  </w:pPr>
                  <w:r>
                    <w:rPr>
                      <w:rStyle w:val="normaltextrun"/>
                      <w:rFonts w:cstheme="minorHAnsi"/>
                      <w:color w:val="000000"/>
                    </w:rPr>
                    <w:t>Absolvent je schopný</w:t>
                  </w:r>
                  <w:r w:rsidRPr="00344FB5">
                    <w:rPr>
                      <w:rStyle w:val="normaltextrun"/>
                      <w:rFonts w:cstheme="minorHAnsi"/>
                      <w:color w:val="000000"/>
                    </w:rPr>
                    <w:t xml:space="preserve"> </w:t>
                  </w:r>
                  <w:r w:rsidRPr="001521E7">
                    <w:rPr>
                      <w:rStyle w:val="normaltextrun"/>
                      <w:rFonts w:cstheme="minorHAnsi"/>
                      <w:color w:val="000000"/>
                    </w:rPr>
                    <w:t xml:space="preserve">ex post alebo ex </w:t>
                  </w:r>
                  <w:proofErr w:type="spellStart"/>
                  <w:r w:rsidRPr="001521E7">
                    <w:rPr>
                      <w:rStyle w:val="normaltextrun"/>
                      <w:rFonts w:cstheme="minorHAnsi"/>
                      <w:color w:val="000000"/>
                    </w:rPr>
                    <w:t>ante</w:t>
                  </w:r>
                  <w:proofErr w:type="spellEnd"/>
                  <w:r w:rsidRPr="001521E7">
                    <w:rPr>
                      <w:rStyle w:val="normaltextrun"/>
                      <w:rFonts w:cstheme="minorHAnsi"/>
                      <w:color w:val="000000"/>
                    </w:rPr>
                    <w:t xml:space="preserve"> vyhodnocovať alternatívy riešení </w:t>
                  </w:r>
                  <w:r w:rsidRPr="001521E7">
                    <w:rPr>
                      <w:rStyle w:val="eop"/>
                      <w:rFonts w:cstheme="minorHAnsi"/>
                      <w:color w:val="000000"/>
                    </w:rPr>
                    <w:t>i</w:t>
                  </w:r>
                  <w:r>
                    <w:rPr>
                      <w:rStyle w:val="eop"/>
                    </w:rPr>
                    <w:t xml:space="preserve">mplementovaných verejných politík </w:t>
                  </w:r>
                  <w:r>
                    <w:rPr>
                      <w:rStyle w:val="normaltextrun"/>
                      <w:rFonts w:cstheme="minorHAnsi"/>
                      <w:color w:val="000000"/>
                    </w:rPr>
                    <w:t>s prihliadnutím na ekonomický, regionálny, sociálny a environmentálny rozmer navrhovaných riešení.</w:t>
                  </w:r>
                </w:p>
              </w:tc>
            </w:tr>
            <w:tr w:rsidR="00A42131" w:rsidRPr="008D0C3B" w14:paraId="74462989" w14:textId="77777777" w:rsidTr="00FC5418">
              <w:trPr>
                <w:trHeight w:val="211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437335DE" w14:textId="77777777" w:rsidR="00A42131" w:rsidRPr="008D0C3B" w:rsidRDefault="00A42131" w:rsidP="00E61E5F">
                  <w:pPr>
                    <w:spacing w:after="0" w:line="240" w:lineRule="auto"/>
                    <w:jc w:val="center"/>
                    <w:textAlignment w:val="baseline"/>
                    <w:rPr>
                      <w:rFonts w:eastAsia="Times New Roman" w:cstheme="minorHAnsi"/>
                      <w:sz w:val="24"/>
                      <w:szCs w:val="24"/>
                      <w:lang w:eastAsia="sk-SK"/>
                    </w:rPr>
                  </w:pPr>
                  <w:r w:rsidRPr="008D0C3B">
                    <w:rPr>
                      <w:rFonts w:eastAsia="Times New Roman" w:cstheme="minorHAnsi"/>
                      <w:b/>
                      <w:bCs/>
                      <w:color w:val="000000"/>
                      <w:sz w:val="20"/>
                      <w:szCs w:val="20"/>
                      <w:lang w:eastAsia="sk-SK"/>
                    </w:rPr>
                    <w:t>3.</w:t>
                  </w:r>
                  <w:r w:rsidRPr="008D0C3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hideMark/>
                </w:tcPr>
                <w:p w14:paraId="35E65CB7" w14:textId="77777777" w:rsidR="00A42131" w:rsidRPr="008D0C3B" w:rsidRDefault="00A42131" w:rsidP="00E61E5F">
                  <w:pPr>
                    <w:spacing w:after="0" w:line="240" w:lineRule="auto"/>
                    <w:textAlignment w:val="baseline"/>
                    <w:rPr>
                      <w:rFonts w:eastAsia="Times New Roman" w:cstheme="minorHAnsi"/>
                      <w:sz w:val="24"/>
                      <w:szCs w:val="24"/>
                      <w:lang w:eastAsia="sk-SK"/>
                    </w:rPr>
                  </w:pPr>
                  <w:r>
                    <w:rPr>
                      <w:rStyle w:val="normaltextrun"/>
                      <w:rFonts w:cstheme="minorHAnsi"/>
                      <w:b/>
                      <w:bCs/>
                      <w:color w:val="000000"/>
                      <w:shd w:val="clear" w:color="auto" w:fill="FFFFFF"/>
                    </w:rPr>
                    <w:t>P</w:t>
                  </w:r>
                  <w:r>
                    <w:rPr>
                      <w:rStyle w:val="normaltextrun"/>
                      <w:b/>
                      <w:bCs/>
                      <w:shd w:val="clear" w:color="auto" w:fill="FFFFFF"/>
                    </w:rPr>
                    <w:t>okročilé m</w:t>
                  </w:r>
                  <w:r w:rsidRPr="00344FB5">
                    <w:rPr>
                      <w:rStyle w:val="normaltextrun"/>
                      <w:rFonts w:cstheme="minorHAnsi"/>
                      <w:b/>
                      <w:bCs/>
                      <w:color w:val="000000"/>
                      <w:shd w:val="clear" w:color="auto" w:fill="FFFFFF"/>
                    </w:rPr>
                    <w:t xml:space="preserve">anažérske </w:t>
                  </w:r>
                  <w:r>
                    <w:rPr>
                      <w:rStyle w:val="normaltextrun"/>
                      <w:rFonts w:cstheme="minorHAnsi"/>
                      <w:b/>
                      <w:bCs/>
                      <w:color w:val="000000"/>
                      <w:shd w:val="clear" w:color="auto" w:fill="FFFFFF"/>
                    </w:rPr>
                    <w:t>a</w:t>
                  </w:r>
                  <w:r>
                    <w:rPr>
                      <w:rStyle w:val="normaltextrun"/>
                      <w:b/>
                      <w:bCs/>
                      <w:shd w:val="clear" w:color="auto" w:fill="FFFFFF"/>
                    </w:rPr>
                    <w:t xml:space="preserve"> komunikačné </w:t>
                  </w:r>
                  <w:r w:rsidRPr="00344FB5">
                    <w:rPr>
                      <w:rStyle w:val="normaltextrun"/>
                      <w:rFonts w:cstheme="minorHAnsi"/>
                      <w:b/>
                      <w:bCs/>
                      <w:color w:val="000000"/>
                      <w:shd w:val="clear" w:color="auto" w:fill="FFFFFF"/>
                    </w:rPr>
                    <w:t xml:space="preserve">zručnosti </w:t>
                  </w:r>
                </w:p>
              </w:tc>
              <w:tc>
                <w:tcPr>
                  <w:tcW w:w="4343" w:type="dxa"/>
                  <w:tcBorders>
                    <w:top w:val="nil"/>
                    <w:left w:val="nil"/>
                    <w:bottom w:val="single" w:sz="6" w:space="0" w:color="auto"/>
                    <w:right w:val="single" w:sz="6" w:space="0" w:color="auto"/>
                  </w:tcBorders>
                  <w:shd w:val="clear" w:color="auto" w:fill="auto"/>
                  <w:vAlign w:val="center"/>
                  <w:hideMark/>
                </w:tcPr>
                <w:p w14:paraId="617FB4DE" w14:textId="77777777" w:rsidR="00A42131" w:rsidRPr="00DB292D" w:rsidRDefault="00A42131" w:rsidP="00E61E5F">
                  <w:pPr>
                    <w:pStyle w:val="Odsekzoznamu"/>
                    <w:numPr>
                      <w:ilvl w:val="0"/>
                      <w:numId w:val="28"/>
                    </w:numPr>
                    <w:spacing w:after="0" w:line="240" w:lineRule="auto"/>
                    <w:ind w:left="577" w:hanging="426"/>
                    <w:textAlignment w:val="baseline"/>
                    <w:rPr>
                      <w:rFonts w:cstheme="minorHAnsi"/>
                      <w:color w:val="000000"/>
                    </w:rPr>
                  </w:pPr>
                  <w:r w:rsidRPr="004A4B02">
                    <w:rPr>
                      <w:rFonts w:eastAsia="Times New Roman" w:cstheme="minorHAnsi"/>
                      <w:lang w:eastAsia="sk-SK"/>
                    </w:rPr>
                    <w:t>Absolvent je schopný vytvárať a viesť tímy, dokáže viesť konštruktívny dialóg s rôznymi zainteresovanými stranami</w:t>
                  </w:r>
                  <w:r>
                    <w:rPr>
                      <w:rFonts w:eastAsia="Times New Roman" w:cstheme="minorHAnsi"/>
                      <w:lang w:eastAsia="sk-SK"/>
                    </w:rPr>
                    <w:t>, a prezentovať výsledky práce tímu.</w:t>
                  </w:r>
                </w:p>
                <w:p w14:paraId="7B4A810F" w14:textId="77777777" w:rsidR="00A42131" w:rsidRPr="00DB292D" w:rsidRDefault="00A42131" w:rsidP="00E61E5F">
                  <w:pPr>
                    <w:pStyle w:val="Odsekzoznamu"/>
                    <w:numPr>
                      <w:ilvl w:val="0"/>
                      <w:numId w:val="28"/>
                    </w:numPr>
                    <w:spacing w:after="0" w:line="240" w:lineRule="auto"/>
                    <w:ind w:left="577" w:hanging="426"/>
                    <w:textAlignment w:val="baseline"/>
                    <w:rPr>
                      <w:rFonts w:cstheme="minorHAnsi"/>
                      <w:color w:val="000000"/>
                    </w:rPr>
                  </w:pPr>
                  <w:r w:rsidRPr="004A4B02">
                    <w:rPr>
                      <w:rFonts w:eastAsia="Times New Roman" w:cstheme="minorHAnsi"/>
                      <w:lang w:eastAsia="sk-SK"/>
                    </w:rPr>
                    <w:t xml:space="preserve">Absolvent </w:t>
                  </w:r>
                  <w:r>
                    <w:rPr>
                      <w:rFonts w:eastAsia="Times New Roman" w:cstheme="minorHAnsi"/>
                      <w:lang w:eastAsia="sk-SK"/>
                    </w:rPr>
                    <w:t>j</w:t>
                  </w:r>
                  <w:r w:rsidRPr="004A4B02">
                    <w:rPr>
                      <w:rFonts w:eastAsia="Times New Roman" w:cstheme="minorHAnsi"/>
                      <w:lang w:eastAsia="sk-SK"/>
                    </w:rPr>
                    <w:t xml:space="preserve">e osobnosťou, ktorá </w:t>
                  </w:r>
                  <w:r>
                    <w:rPr>
                      <w:rFonts w:eastAsia="Times New Roman" w:cstheme="minorHAnsi"/>
                      <w:lang w:eastAsia="sk-SK"/>
                    </w:rPr>
                    <w:t>v</w:t>
                  </w:r>
                  <w:r w:rsidRPr="004A4B02">
                    <w:rPr>
                      <w:rFonts w:eastAsia="Times New Roman" w:cstheme="minorHAnsi"/>
                      <w:lang w:eastAsia="sk-SK"/>
                    </w:rPr>
                    <w:t>ie uskutočniť strategické rozhodnutie a prebrať zaň osobnú zodpovednosť</w:t>
                  </w:r>
                  <w:r>
                    <w:rPr>
                      <w:rFonts w:eastAsia="Times New Roman" w:cstheme="minorHAnsi"/>
                      <w:lang w:eastAsia="sk-SK"/>
                    </w:rPr>
                    <w:t xml:space="preserve"> </w:t>
                  </w:r>
                  <w:r w:rsidRPr="00DB292D">
                    <w:rPr>
                      <w:rFonts w:eastAsia="Times New Roman" w:cstheme="minorHAnsi"/>
                      <w:lang w:eastAsia="sk-SK"/>
                    </w:rPr>
                    <w:t>zohľadnením sociálnych princípov a princípov etiky, transparentnosti, formovania preferencií a hodnotových rámcov v spoločnosti.</w:t>
                  </w:r>
                </w:p>
              </w:tc>
            </w:tr>
            <w:tr w:rsidR="00A42131" w:rsidRPr="008D0C3B" w14:paraId="0E733B2B" w14:textId="77777777" w:rsidTr="00FC5418">
              <w:trPr>
                <w:trHeight w:val="184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42B46E2C" w14:textId="77777777" w:rsidR="00A42131" w:rsidRPr="008D0C3B" w:rsidRDefault="00A42131" w:rsidP="00E61E5F">
                  <w:pPr>
                    <w:spacing w:after="0" w:line="240" w:lineRule="auto"/>
                    <w:jc w:val="center"/>
                    <w:textAlignment w:val="baseline"/>
                    <w:rPr>
                      <w:rFonts w:eastAsia="Times New Roman" w:cstheme="minorHAnsi"/>
                      <w:sz w:val="24"/>
                      <w:szCs w:val="24"/>
                      <w:lang w:eastAsia="sk-SK"/>
                    </w:rPr>
                  </w:pPr>
                  <w:r w:rsidRPr="008D0C3B">
                    <w:rPr>
                      <w:rFonts w:eastAsia="Times New Roman" w:cstheme="minorHAnsi"/>
                      <w:b/>
                      <w:bCs/>
                      <w:color w:val="000000"/>
                      <w:sz w:val="20"/>
                      <w:szCs w:val="20"/>
                      <w:lang w:eastAsia="sk-SK"/>
                    </w:rPr>
                    <w:t>4.</w:t>
                  </w:r>
                  <w:r w:rsidRPr="008D0C3B">
                    <w:rPr>
                      <w:rFonts w:eastAsia="Times New Roman" w:cstheme="minorHAnsi"/>
                      <w:color w:val="000000"/>
                      <w:sz w:val="20"/>
                      <w:szCs w:val="20"/>
                      <w:lang w:eastAsia="sk-SK"/>
                    </w:rPr>
                    <w:t> </w:t>
                  </w:r>
                </w:p>
              </w:tc>
              <w:tc>
                <w:tcPr>
                  <w:tcW w:w="0" w:type="auto"/>
                  <w:tcBorders>
                    <w:top w:val="nil"/>
                    <w:left w:val="nil"/>
                    <w:bottom w:val="single" w:sz="6" w:space="0" w:color="auto"/>
                    <w:right w:val="single" w:sz="6" w:space="0" w:color="auto"/>
                  </w:tcBorders>
                  <w:shd w:val="clear" w:color="auto" w:fill="auto"/>
                  <w:vAlign w:val="center"/>
                </w:tcPr>
                <w:p w14:paraId="1EF35C23" w14:textId="77777777" w:rsidR="00A42131" w:rsidRPr="008D0C3B" w:rsidRDefault="00A42131" w:rsidP="00E61E5F">
                  <w:pPr>
                    <w:spacing w:after="0" w:line="240" w:lineRule="auto"/>
                    <w:textAlignment w:val="baseline"/>
                    <w:rPr>
                      <w:rFonts w:eastAsia="Times New Roman" w:cstheme="minorHAnsi"/>
                      <w:sz w:val="24"/>
                      <w:szCs w:val="24"/>
                      <w:lang w:eastAsia="sk-SK"/>
                    </w:rPr>
                  </w:pPr>
                  <w:r>
                    <w:rPr>
                      <w:rStyle w:val="normaltextrun"/>
                      <w:rFonts w:cstheme="minorHAnsi"/>
                      <w:b/>
                      <w:bCs/>
                      <w:color w:val="000000"/>
                      <w:shd w:val="clear" w:color="auto" w:fill="FFFFFF"/>
                    </w:rPr>
                    <w:t>Pokročilé š</w:t>
                  </w:r>
                  <w:r w:rsidRPr="00344FB5">
                    <w:rPr>
                      <w:rStyle w:val="normaltextrun"/>
                      <w:rFonts w:cstheme="minorHAnsi"/>
                      <w:b/>
                      <w:bCs/>
                      <w:color w:val="000000"/>
                      <w:shd w:val="clear" w:color="auto" w:fill="FFFFFF"/>
                    </w:rPr>
                    <w:t>pecializované zručnosti pre vybranú oblasť verejných politík</w:t>
                  </w:r>
                  <w:r w:rsidRPr="00344FB5">
                    <w:rPr>
                      <w:rStyle w:val="eop"/>
                      <w:rFonts w:cstheme="minorHAnsi"/>
                      <w:color w:val="000000"/>
                      <w:shd w:val="clear" w:color="auto" w:fill="FFFFFF"/>
                    </w:rPr>
                    <w:t> </w:t>
                  </w:r>
                </w:p>
              </w:tc>
              <w:tc>
                <w:tcPr>
                  <w:tcW w:w="4343" w:type="dxa"/>
                  <w:tcBorders>
                    <w:top w:val="nil"/>
                    <w:left w:val="nil"/>
                    <w:bottom w:val="single" w:sz="6" w:space="0" w:color="auto"/>
                    <w:right w:val="single" w:sz="6" w:space="0" w:color="auto"/>
                  </w:tcBorders>
                  <w:shd w:val="clear" w:color="auto" w:fill="auto"/>
                  <w:vAlign w:val="center"/>
                  <w:hideMark/>
                </w:tcPr>
                <w:p w14:paraId="79226F7F" w14:textId="67518184" w:rsidR="00A42131" w:rsidRPr="00344FB5" w:rsidRDefault="00A42131" w:rsidP="00E61E5F">
                  <w:pPr>
                    <w:pStyle w:val="Odsekzoznamu"/>
                    <w:numPr>
                      <w:ilvl w:val="0"/>
                      <w:numId w:val="29"/>
                    </w:numPr>
                    <w:tabs>
                      <w:tab w:val="left" w:pos="577"/>
                    </w:tabs>
                    <w:spacing w:after="0" w:line="240" w:lineRule="auto"/>
                    <w:ind w:left="577" w:hanging="426"/>
                    <w:textAlignment w:val="baseline"/>
                    <w:rPr>
                      <w:rStyle w:val="normaltextrun"/>
                      <w:rFonts w:cstheme="minorHAnsi"/>
                      <w:color w:val="000000"/>
                    </w:rPr>
                  </w:pPr>
                  <w:r w:rsidRPr="004A4B02">
                    <w:rPr>
                      <w:rFonts w:eastAsia="Times New Roman" w:cstheme="minorHAnsi"/>
                      <w:lang w:eastAsia="sk-SK"/>
                    </w:rPr>
                    <w:t>Absolvent študijného programu je schopný pracovať v multikultúrnom prostredí</w:t>
                  </w:r>
                  <w:r>
                    <w:rPr>
                      <w:rFonts w:eastAsia="Times New Roman" w:cstheme="minorHAnsi"/>
                      <w:lang w:eastAsia="sk-SK"/>
                    </w:rPr>
                    <w:t>. Disponuje komplexnými a odbornými znalosťami zo špecializovanej oblasti verejných politík, čo mu umožní predkladať i</w:t>
                  </w:r>
                  <w:r w:rsidRPr="004A4B02">
                    <w:rPr>
                      <w:rFonts w:eastAsia="Times New Roman" w:cstheme="minorHAnsi"/>
                      <w:lang w:eastAsia="sk-SK"/>
                    </w:rPr>
                    <w:t xml:space="preserve">novatívne riešenia </w:t>
                  </w:r>
                  <w:r>
                    <w:rPr>
                      <w:rStyle w:val="jlqj4b"/>
                    </w:rPr>
                    <w:t>a </w:t>
                  </w:r>
                  <w:r w:rsidR="001F43D0">
                    <w:rPr>
                      <w:rFonts w:ascii="Calibri" w:eastAsia="Times New Roman" w:hAnsi="Calibri"/>
                      <w:color w:val="000000"/>
                    </w:rPr>
                    <w:t>prepájať ich s inými politikami</w:t>
                  </w:r>
                  <w:r>
                    <w:rPr>
                      <w:rStyle w:val="jlqj4b"/>
                    </w:rPr>
                    <w:t>.</w:t>
                  </w:r>
                </w:p>
                <w:p w14:paraId="391C5199" w14:textId="77777777" w:rsidR="00A42131" w:rsidRPr="00F7504B" w:rsidRDefault="00A42131" w:rsidP="00E61E5F">
                  <w:pPr>
                    <w:pStyle w:val="Odsekzoznamu"/>
                    <w:numPr>
                      <w:ilvl w:val="0"/>
                      <w:numId w:val="29"/>
                    </w:numPr>
                    <w:tabs>
                      <w:tab w:val="left" w:pos="577"/>
                    </w:tabs>
                    <w:spacing w:after="0" w:line="240" w:lineRule="auto"/>
                    <w:ind w:left="577" w:hanging="426"/>
                    <w:textAlignment w:val="baseline"/>
                  </w:pPr>
                  <w:r>
                    <w:rPr>
                      <w:rStyle w:val="normaltextrun"/>
                      <w:rFonts w:cstheme="minorHAnsi"/>
                      <w:color w:val="000000"/>
                    </w:rPr>
                    <w:t>A</w:t>
                  </w:r>
                  <w:r>
                    <w:rPr>
                      <w:rStyle w:val="normaltextrun"/>
                      <w:color w:val="000000"/>
                    </w:rPr>
                    <w:t xml:space="preserve">bsolvent je schopný pre konkrétne verejné politiky identifikovať problémy ako aj konkrétne nástroje pre ich riešenie. </w:t>
                  </w:r>
                </w:p>
              </w:tc>
            </w:tr>
          </w:tbl>
          <w:p w14:paraId="708F3BFD" w14:textId="77777777" w:rsidR="00A42131" w:rsidRDefault="00A42131" w:rsidP="0007683B">
            <w:pPr>
              <w:rPr>
                <w:rFonts w:ascii="Calibri" w:eastAsia="Calibri" w:hAnsi="Calibri" w:cs="Calibri"/>
                <w:bCs/>
              </w:rPr>
            </w:pPr>
          </w:p>
          <w:p w14:paraId="5B60F626" w14:textId="1DCA2F8F" w:rsidR="00A42131" w:rsidRDefault="00A42131" w:rsidP="0007683B">
            <w:pPr>
              <w:rPr>
                <w:rFonts w:ascii="Calibri" w:eastAsia="Calibri" w:hAnsi="Calibri" w:cs="Calibri"/>
                <w:bCs/>
              </w:rPr>
            </w:pPr>
          </w:p>
        </w:tc>
      </w:tr>
      <w:tr w:rsidR="00A42131" w:rsidRPr="0007683B" w14:paraId="6AFE2139" w14:textId="77777777" w:rsidTr="00513F54">
        <w:tc>
          <w:tcPr>
            <w:tcW w:w="2638" w:type="dxa"/>
            <w:gridSpan w:val="5"/>
          </w:tcPr>
          <w:p w14:paraId="11E3FDDD" w14:textId="77777777" w:rsidR="00A42131" w:rsidRPr="001225E0" w:rsidRDefault="00A42131"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Povolania, na výkon ktorých je absolvent štúdia pripravený a potenciál študijného programu z pohľadu uplatnenia absolventov</w:t>
            </w:r>
          </w:p>
        </w:tc>
        <w:tc>
          <w:tcPr>
            <w:tcW w:w="6650" w:type="dxa"/>
            <w:gridSpan w:val="10"/>
          </w:tcPr>
          <w:p w14:paraId="25711779" w14:textId="5C396778" w:rsidR="00A42131" w:rsidRPr="00807ECC" w:rsidRDefault="00A42131" w:rsidP="005833AF">
            <w:pPr>
              <w:rPr>
                <w:rFonts w:cs="Times New Roman"/>
              </w:rPr>
            </w:pPr>
            <w:r w:rsidRPr="00807ECC">
              <w:rPr>
                <w:rFonts w:cs="Times New Roman"/>
              </w:rPr>
              <w:t xml:space="preserve">2422004 Špecialista pre rozvoj podnikateľských a investičných činností </w:t>
            </w:r>
          </w:p>
          <w:p w14:paraId="7E9E4795" w14:textId="11ED82D5" w:rsidR="00A42131" w:rsidRPr="00807ECC" w:rsidRDefault="00A42131" w:rsidP="005833AF">
            <w:pPr>
              <w:rPr>
                <w:rFonts w:cs="Times New Roman"/>
              </w:rPr>
            </w:pPr>
            <w:r w:rsidRPr="00807ECC">
              <w:rPr>
                <w:rFonts w:cs="Times New Roman"/>
              </w:rPr>
              <w:t>2422005 Špecialista pre regionálny rozvoj a rozvoj vidieka</w:t>
            </w:r>
          </w:p>
          <w:p w14:paraId="192D1C09" w14:textId="5966DC5E" w:rsidR="00A42131" w:rsidRPr="00807ECC" w:rsidRDefault="00A42131" w:rsidP="005833AF">
            <w:pPr>
              <w:rPr>
                <w:rFonts w:cs="Times New Roman"/>
              </w:rPr>
            </w:pPr>
            <w:r w:rsidRPr="00807ECC">
              <w:rPr>
                <w:rFonts w:cs="Times New Roman"/>
              </w:rPr>
              <w:t>2422008 Špecialista v oblasti sociálno-ekonomického rozvoja</w:t>
            </w:r>
          </w:p>
          <w:p w14:paraId="72995750" w14:textId="65E98B59" w:rsidR="00A42131" w:rsidRPr="00807ECC" w:rsidRDefault="00A42131" w:rsidP="005833AF">
            <w:pPr>
              <w:rPr>
                <w:rFonts w:cs="Times New Roman"/>
              </w:rPr>
            </w:pPr>
            <w:r w:rsidRPr="00807ECC">
              <w:rPr>
                <w:rFonts w:cs="Times New Roman"/>
              </w:rPr>
              <w:t>2422010 Špecialista stratégie vo vzťahu k politikám Európskej únie</w:t>
            </w:r>
          </w:p>
          <w:p w14:paraId="40C0E161" w14:textId="7A51C7D5" w:rsidR="00A42131" w:rsidRPr="00807ECC" w:rsidRDefault="00A42131" w:rsidP="005833AF">
            <w:pPr>
              <w:rPr>
                <w:rFonts w:cs="Times New Roman"/>
              </w:rPr>
            </w:pPr>
            <w:r w:rsidRPr="00807ECC">
              <w:rPr>
                <w:rFonts w:cs="Times New Roman"/>
              </w:rPr>
              <w:t>2423001 Špecialista ľudských zdrojov (</w:t>
            </w:r>
            <w:proofErr w:type="spellStart"/>
            <w:r w:rsidRPr="00807ECC">
              <w:rPr>
                <w:rFonts w:cs="Times New Roman"/>
              </w:rPr>
              <w:t>generalista</w:t>
            </w:r>
            <w:proofErr w:type="spellEnd"/>
            <w:r w:rsidRPr="00807ECC">
              <w:rPr>
                <w:rFonts w:cs="Times New Roman"/>
              </w:rPr>
              <w:t>)</w:t>
            </w:r>
          </w:p>
          <w:p w14:paraId="429321E0" w14:textId="5E147ED8" w:rsidR="00A42131" w:rsidRPr="00807ECC" w:rsidRDefault="00A42131" w:rsidP="005833AF">
            <w:pPr>
              <w:rPr>
                <w:rFonts w:cs="Times New Roman"/>
              </w:rPr>
            </w:pPr>
            <w:r w:rsidRPr="00807ECC">
              <w:rPr>
                <w:rFonts w:cs="Times New Roman"/>
              </w:rPr>
              <w:t>2631001 Špecialista v oblasti národného hospodárstva</w:t>
            </w:r>
          </w:p>
          <w:p w14:paraId="638D6DF3" w14:textId="260F5F9A" w:rsidR="00A42131" w:rsidRPr="00807ECC" w:rsidRDefault="00A42131" w:rsidP="005833AF">
            <w:pPr>
              <w:rPr>
                <w:rFonts w:cs="Times New Roman"/>
              </w:rPr>
            </w:pPr>
            <w:r w:rsidRPr="00807ECC">
              <w:rPr>
                <w:rFonts w:cs="Times New Roman"/>
              </w:rPr>
              <w:t>2635012 Špecialista samosprávy pre sociálne služby</w:t>
            </w:r>
          </w:p>
          <w:p w14:paraId="37EDBBE2" w14:textId="501E569A" w:rsidR="00A42131" w:rsidRPr="00807ECC" w:rsidRDefault="00A42131" w:rsidP="005833AF">
            <w:pPr>
              <w:rPr>
                <w:rFonts w:cs="Times New Roman"/>
              </w:rPr>
            </w:pPr>
            <w:r w:rsidRPr="00807ECC">
              <w:rPr>
                <w:rFonts w:cs="Times New Roman"/>
              </w:rPr>
              <w:lastRenderedPageBreak/>
              <w:t>2635007 Špecialista tvorby a vykonávania programov sociálnej pomoci</w:t>
            </w:r>
          </w:p>
          <w:p w14:paraId="7E603133" w14:textId="3D6040AD" w:rsidR="00A42131" w:rsidRPr="00807ECC" w:rsidRDefault="00A42131" w:rsidP="005833AF">
            <w:pPr>
              <w:rPr>
                <w:rFonts w:cs="Times New Roman"/>
              </w:rPr>
            </w:pPr>
            <w:r w:rsidRPr="00807ECC">
              <w:rPr>
                <w:rFonts w:cs="Times New Roman"/>
              </w:rPr>
              <w:t>2424000 Špecialista pre oblasť vzdelávania a rozvoja ľudských zdrojov</w:t>
            </w:r>
          </w:p>
          <w:p w14:paraId="0AB568B1" w14:textId="0A51106C" w:rsidR="00A42131" w:rsidRPr="00807ECC" w:rsidRDefault="00A42131" w:rsidP="00C12AD5">
            <w:pPr>
              <w:rPr>
                <w:rFonts w:eastAsia="Times New Roman" w:cs="Times New Roman"/>
                <w:lang w:eastAsia="sk-SK"/>
              </w:rPr>
            </w:pPr>
            <w:r w:rsidRPr="00807ECC">
              <w:rPr>
                <w:rFonts w:cs="Times New Roman"/>
              </w:rPr>
              <w:t>2619015 Špecialista v oblasti stratégie sociálneho poistenia</w:t>
            </w:r>
            <w:r w:rsidRPr="00807ECC">
              <w:rPr>
                <w:rFonts w:eastAsia="Times New Roman" w:cs="Times New Roman"/>
                <w:lang w:eastAsia="sk-SK"/>
              </w:rPr>
              <w:fldChar w:fldCharType="begin"/>
            </w:r>
            <w:r w:rsidRPr="00807ECC">
              <w:rPr>
                <w:rFonts w:eastAsia="Times New Roman" w:cs="Times New Roman"/>
                <w:lang w:eastAsia="sk-SK"/>
              </w:rPr>
              <w:instrText xml:space="preserve"> HYPERLINK "https://sustavapovolani.sk/karta_zamestnania-496482-35" </w:instrText>
            </w:r>
            <w:r w:rsidRPr="00807ECC">
              <w:rPr>
                <w:rFonts w:eastAsia="Times New Roman" w:cs="Times New Roman"/>
                <w:lang w:eastAsia="sk-SK"/>
              </w:rPr>
              <w:fldChar w:fldCharType="separate"/>
            </w:r>
            <w:r w:rsidRPr="00807ECC">
              <w:rPr>
                <w:rFonts w:cs="Times New Roman"/>
              </w:rPr>
              <w:t xml:space="preserve">2635014 </w:t>
            </w:r>
            <w:r w:rsidRPr="00807ECC">
              <w:rPr>
                <w:rFonts w:eastAsia="Times New Roman" w:cs="Times New Roman"/>
                <w:lang w:eastAsia="sk-SK"/>
              </w:rPr>
              <w:fldChar w:fldCharType="begin"/>
            </w:r>
            <w:r w:rsidRPr="00807ECC">
              <w:rPr>
                <w:rFonts w:eastAsia="Times New Roman" w:cs="Times New Roman"/>
                <w:lang w:eastAsia="sk-SK"/>
              </w:rPr>
              <w:instrText xml:space="preserve"> HYPERLINK "https://sustavapovolani.sk/karta_zamestnania-496187-35" </w:instrText>
            </w:r>
            <w:r w:rsidRPr="00807ECC">
              <w:rPr>
                <w:rFonts w:eastAsia="Times New Roman" w:cs="Times New Roman"/>
                <w:lang w:eastAsia="sk-SK"/>
              </w:rPr>
              <w:fldChar w:fldCharType="separate"/>
            </w:r>
            <w:r w:rsidRPr="00807ECC">
              <w:rPr>
                <w:rFonts w:eastAsia="Times New Roman" w:cs="Times New Roman"/>
                <w:lang w:eastAsia="sk-SK"/>
              </w:rPr>
              <w:t>Špecialista v oblasti politiky zamestnanosti a ochrany práce</w:t>
            </w:r>
          </w:p>
          <w:p w14:paraId="6C7DF39D" w14:textId="1C6437B3" w:rsidR="00A42131" w:rsidRPr="00807ECC" w:rsidRDefault="00A42131" w:rsidP="00C12AD5">
            <w:pPr>
              <w:rPr>
                <w:rFonts w:eastAsia="Times New Roman" w:cs="Times New Roman"/>
                <w:lang w:eastAsia="sk-SK"/>
              </w:rPr>
            </w:pPr>
            <w:r w:rsidRPr="00807ECC">
              <w:rPr>
                <w:rFonts w:eastAsia="Times New Roman" w:cs="Times New Roman"/>
                <w:lang w:eastAsia="sk-SK"/>
              </w:rPr>
              <w:fldChar w:fldCharType="end"/>
            </w:r>
            <w:r w:rsidRPr="00807ECC">
              <w:rPr>
                <w:rFonts w:cs="Times New Roman"/>
              </w:rPr>
              <w:t xml:space="preserve">2635013 </w:t>
            </w:r>
            <w:r w:rsidRPr="00807ECC">
              <w:rPr>
                <w:rFonts w:eastAsia="Times New Roman" w:cs="Times New Roman"/>
                <w:lang w:eastAsia="sk-SK"/>
              </w:rPr>
              <w:t>Špecialista v oblasti sociálnej a rodinnej politiky</w:t>
            </w:r>
          </w:p>
          <w:p w14:paraId="36F7B969" w14:textId="02D5F2A5" w:rsidR="00A42131" w:rsidRPr="00807ECC" w:rsidRDefault="00A42131" w:rsidP="00C12AD5">
            <w:pPr>
              <w:rPr>
                <w:rFonts w:eastAsia="Times New Roman" w:cs="Times New Roman"/>
                <w:lang w:eastAsia="sk-SK"/>
              </w:rPr>
            </w:pPr>
            <w:r w:rsidRPr="00807ECC">
              <w:rPr>
                <w:rFonts w:eastAsia="Times New Roman" w:cs="Times New Roman"/>
                <w:lang w:eastAsia="sk-SK"/>
              </w:rPr>
              <w:fldChar w:fldCharType="end"/>
            </w:r>
            <w:r w:rsidRPr="00807ECC">
              <w:rPr>
                <w:rFonts w:cs="Times New Roman"/>
              </w:rPr>
              <w:t xml:space="preserve">2421011 </w:t>
            </w:r>
            <w:r w:rsidRPr="00807ECC">
              <w:rPr>
                <w:rFonts w:eastAsia="Times New Roman" w:cs="Times New Roman"/>
                <w:lang w:eastAsia="sk-SK"/>
              </w:rPr>
              <w:t>Špecialista monitorovania operačných programov fondov EÚ</w:t>
            </w:r>
          </w:p>
          <w:p w14:paraId="5890AFDC" w14:textId="53F14BFB" w:rsidR="00A42131" w:rsidRPr="00807ECC" w:rsidRDefault="00A42131" w:rsidP="00C12AD5">
            <w:pPr>
              <w:rPr>
                <w:rFonts w:eastAsia="Times New Roman" w:cs="Times New Roman"/>
                <w:lang w:eastAsia="sk-SK"/>
              </w:rPr>
            </w:pPr>
            <w:r w:rsidRPr="00807ECC">
              <w:rPr>
                <w:rFonts w:cs="Times New Roman"/>
              </w:rPr>
              <w:t xml:space="preserve">2422017 </w:t>
            </w:r>
            <w:r w:rsidRPr="00807ECC">
              <w:rPr>
                <w:rFonts w:eastAsia="Times New Roman" w:cs="Times New Roman"/>
                <w:lang w:eastAsia="sk-SK"/>
              </w:rPr>
              <w:fldChar w:fldCharType="begin"/>
            </w:r>
            <w:r w:rsidRPr="00807ECC">
              <w:rPr>
                <w:rFonts w:eastAsia="Times New Roman" w:cs="Times New Roman"/>
                <w:lang w:eastAsia="sk-SK"/>
              </w:rPr>
              <w:instrText xml:space="preserve"> HYPERLINK "https://sustavapovolani.sk/karta_zamestnania-496437-35" </w:instrText>
            </w:r>
            <w:r w:rsidRPr="00807ECC">
              <w:rPr>
                <w:rFonts w:eastAsia="Times New Roman" w:cs="Times New Roman"/>
                <w:lang w:eastAsia="sk-SK"/>
              </w:rPr>
              <w:fldChar w:fldCharType="separate"/>
            </w:r>
            <w:r w:rsidRPr="00807ECC">
              <w:rPr>
                <w:rFonts w:eastAsia="Times New Roman" w:cs="Times New Roman"/>
                <w:lang w:eastAsia="sk-SK"/>
              </w:rPr>
              <w:t>Špecialista</w:t>
            </w:r>
            <w:r>
              <w:rPr>
                <w:rFonts w:eastAsia="Times New Roman" w:cs="Times New Roman"/>
                <w:lang w:eastAsia="sk-SK"/>
              </w:rPr>
              <w:t xml:space="preserve"> </w:t>
            </w:r>
            <w:r w:rsidRPr="00807ECC">
              <w:rPr>
                <w:rFonts w:eastAsia="Times New Roman" w:cs="Times New Roman"/>
                <w:lang w:eastAsia="sk-SK"/>
              </w:rPr>
              <w:t>programovania fondov EÚ</w:t>
            </w:r>
          </w:p>
          <w:p w14:paraId="41B76609" w14:textId="70A67372" w:rsidR="00A42131" w:rsidRPr="00807ECC" w:rsidRDefault="00A42131" w:rsidP="00C12AD5">
            <w:pPr>
              <w:rPr>
                <w:rFonts w:eastAsia="Times New Roman" w:cs="Times New Roman"/>
                <w:lang w:eastAsia="sk-SK"/>
              </w:rPr>
            </w:pPr>
            <w:r w:rsidRPr="00807ECC">
              <w:rPr>
                <w:rFonts w:eastAsia="Times New Roman" w:cs="Times New Roman"/>
                <w:lang w:eastAsia="sk-SK"/>
              </w:rPr>
              <w:fldChar w:fldCharType="end"/>
            </w:r>
            <w:r w:rsidRPr="00807ECC">
              <w:rPr>
                <w:rFonts w:eastAsia="Times New Roman" w:cs="Times New Roman"/>
                <w:lang w:eastAsia="sk-SK"/>
              </w:rPr>
              <w:t xml:space="preserve">2422019 </w:t>
            </w:r>
            <w:r w:rsidRPr="00807ECC">
              <w:rPr>
                <w:rFonts w:eastAsia="Times New Roman" w:cs="Times New Roman"/>
                <w:lang w:eastAsia="sk-SK"/>
              </w:rPr>
              <w:fldChar w:fldCharType="begin"/>
            </w:r>
            <w:r w:rsidRPr="00807ECC">
              <w:rPr>
                <w:rFonts w:eastAsia="Times New Roman" w:cs="Times New Roman"/>
                <w:lang w:eastAsia="sk-SK"/>
              </w:rPr>
              <w:instrText xml:space="preserve"> HYPERLINK "https://sustavapovolani.sk/karta_zamestnania-496496-35" </w:instrText>
            </w:r>
            <w:r w:rsidRPr="00807ECC">
              <w:rPr>
                <w:rFonts w:eastAsia="Times New Roman" w:cs="Times New Roman"/>
                <w:lang w:eastAsia="sk-SK"/>
              </w:rPr>
              <w:fldChar w:fldCharType="separate"/>
            </w:r>
            <w:r w:rsidRPr="00807ECC">
              <w:rPr>
                <w:rFonts w:eastAsia="Times New Roman" w:cs="Times New Roman"/>
                <w:lang w:eastAsia="sk-SK"/>
              </w:rPr>
              <w:t>Špecialista hodnotenia operačných programov fondov EÚ</w:t>
            </w:r>
          </w:p>
          <w:p w14:paraId="728ECA91" w14:textId="33D23C50" w:rsidR="00A42131" w:rsidRDefault="00A42131" w:rsidP="00C12AD5">
            <w:pPr>
              <w:rPr>
                <w:rFonts w:ascii="Calibri" w:eastAsia="Calibri" w:hAnsi="Calibri" w:cs="Calibri"/>
                <w:bCs/>
              </w:rPr>
            </w:pPr>
            <w:r w:rsidRPr="00807ECC">
              <w:rPr>
                <w:rFonts w:eastAsia="Times New Roman" w:cs="Times New Roman"/>
                <w:lang w:eastAsia="sk-SK"/>
              </w:rPr>
              <w:fldChar w:fldCharType="end"/>
            </w:r>
          </w:p>
        </w:tc>
      </w:tr>
      <w:tr w:rsidR="00A42131" w:rsidRPr="0007683B" w14:paraId="14BD2D53" w14:textId="77777777" w:rsidTr="00513F54">
        <w:tc>
          <w:tcPr>
            <w:tcW w:w="2638" w:type="dxa"/>
            <w:gridSpan w:val="5"/>
            <w:tcBorders>
              <w:bottom w:val="single" w:sz="12" w:space="0" w:color="auto"/>
            </w:tcBorders>
          </w:tcPr>
          <w:p w14:paraId="324D6DFC" w14:textId="77777777" w:rsidR="00A42131" w:rsidRPr="001225E0" w:rsidRDefault="00A42131"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Relevantné externé zainteresované strany</w:t>
            </w:r>
            <w:r w:rsidRPr="001225E0">
              <w:rPr>
                <w:rStyle w:val="Odkaznapoznmkupodiarou"/>
                <w:rFonts w:ascii="Calibri" w:eastAsia="Calibri" w:hAnsi="Calibri" w:cs="Calibri"/>
                <w:b/>
                <w:bCs/>
              </w:rPr>
              <w:footnoteReference w:id="5"/>
            </w:r>
          </w:p>
        </w:tc>
        <w:tc>
          <w:tcPr>
            <w:tcW w:w="6650" w:type="dxa"/>
            <w:gridSpan w:val="10"/>
            <w:tcBorders>
              <w:bottom w:val="single" w:sz="12" w:space="0" w:color="auto"/>
            </w:tcBorders>
          </w:tcPr>
          <w:p w14:paraId="5F813423" w14:textId="55D60465" w:rsidR="00A42131" w:rsidRPr="00A42131" w:rsidRDefault="00A42131" w:rsidP="0007683B">
            <w:pPr>
              <w:rPr>
                <w:rFonts w:ascii="Calibri" w:eastAsia="Calibri" w:hAnsi="Calibri" w:cs="Calibri"/>
                <w:bCs/>
              </w:rPr>
            </w:pPr>
            <w:r w:rsidRPr="00A42131">
              <w:rPr>
                <w:rFonts w:ascii="Calibri" w:eastAsia="Calibri" w:hAnsi="Calibri" w:cs="Calibri"/>
                <w:bCs/>
              </w:rPr>
              <w:t>Asociácia komunálnych ekonómov</w:t>
            </w:r>
          </w:p>
          <w:p w14:paraId="0E736F09" w14:textId="102A6347" w:rsidR="00A42131" w:rsidRDefault="00A42131" w:rsidP="0007683B">
            <w:pPr>
              <w:rPr>
                <w:rFonts w:ascii="Calibri" w:eastAsia="Calibri" w:hAnsi="Calibri" w:cs="Calibri"/>
                <w:bCs/>
              </w:rPr>
            </w:pPr>
            <w:proofErr w:type="spellStart"/>
            <w:r w:rsidRPr="00A42131">
              <w:rPr>
                <w:rFonts w:ascii="Calibri" w:eastAsia="Calibri" w:hAnsi="Calibri" w:cs="Calibri"/>
                <w:bCs/>
              </w:rPr>
              <w:t>Trexima</w:t>
            </w:r>
            <w:proofErr w:type="spellEnd"/>
            <w:r w:rsidRPr="00A42131">
              <w:rPr>
                <w:rFonts w:ascii="Calibri" w:eastAsia="Calibri" w:hAnsi="Calibri" w:cs="Calibri"/>
                <w:bCs/>
              </w:rPr>
              <w:t xml:space="preserve"> </w:t>
            </w:r>
            <w:r w:rsidR="00231C27">
              <w:rPr>
                <w:rFonts w:ascii="Calibri" w:eastAsia="Calibri" w:hAnsi="Calibri" w:cs="Calibri"/>
                <w:bCs/>
              </w:rPr>
              <w:t xml:space="preserve">Bratislava, spol. </w:t>
            </w:r>
            <w:proofErr w:type="spellStart"/>
            <w:r w:rsidRPr="00A42131">
              <w:rPr>
                <w:rFonts w:ascii="Calibri" w:eastAsia="Calibri" w:hAnsi="Calibri" w:cs="Calibri"/>
                <w:bCs/>
              </w:rPr>
              <w:t>s.r.o</w:t>
            </w:r>
            <w:proofErr w:type="spellEnd"/>
            <w:r w:rsidRPr="00A42131">
              <w:rPr>
                <w:rFonts w:ascii="Calibri" w:eastAsia="Calibri" w:hAnsi="Calibri" w:cs="Calibri"/>
                <w:bCs/>
              </w:rPr>
              <w:t>.</w:t>
            </w:r>
          </w:p>
          <w:p w14:paraId="0B50AF8C" w14:textId="4747E2AE" w:rsidR="00231C27" w:rsidRDefault="00231C27" w:rsidP="0007683B">
            <w:pPr>
              <w:rPr>
                <w:rFonts w:ascii="Calibri" w:eastAsia="Calibri" w:hAnsi="Calibri" w:cs="Calibri"/>
                <w:bCs/>
              </w:rPr>
            </w:pPr>
            <w:r>
              <w:rPr>
                <w:rFonts w:ascii="Calibri" w:eastAsia="Calibri" w:hAnsi="Calibri" w:cs="Calibri"/>
                <w:bCs/>
              </w:rPr>
              <w:t>Republiková únia zamestnávateľov</w:t>
            </w:r>
          </w:p>
          <w:p w14:paraId="2BD0070D" w14:textId="036F1A4F" w:rsidR="00231C27" w:rsidRPr="00A42131" w:rsidRDefault="00231C27" w:rsidP="0007683B">
            <w:pPr>
              <w:rPr>
                <w:rFonts w:ascii="Calibri" w:eastAsia="Calibri" w:hAnsi="Calibri" w:cs="Calibri"/>
                <w:bCs/>
              </w:rPr>
            </w:pPr>
            <w:r>
              <w:rPr>
                <w:rFonts w:ascii="Calibri" w:eastAsia="Calibri" w:hAnsi="Calibri" w:cs="Calibri"/>
                <w:bCs/>
              </w:rPr>
              <w:t>Najvyšší kontrolný úrad SR</w:t>
            </w:r>
          </w:p>
          <w:p w14:paraId="2A908729" w14:textId="7FBACEC9" w:rsidR="00A42131" w:rsidRPr="00030989" w:rsidRDefault="00A42131" w:rsidP="0007683B">
            <w:pPr>
              <w:rPr>
                <w:rFonts w:ascii="Calibri" w:eastAsia="Calibri" w:hAnsi="Calibri" w:cs="Calibri"/>
                <w:bCs/>
                <w:highlight w:val="red"/>
              </w:rPr>
            </w:pPr>
          </w:p>
          <w:p w14:paraId="7ABA0983" w14:textId="77777777" w:rsidR="00A42131" w:rsidRDefault="00A42131" w:rsidP="0007683B">
            <w:pPr>
              <w:rPr>
                <w:rFonts w:ascii="Calibri" w:eastAsia="Calibri" w:hAnsi="Calibri" w:cs="Calibri"/>
                <w:bCs/>
              </w:rPr>
            </w:pPr>
            <w:r w:rsidRPr="005D09E4">
              <w:rPr>
                <w:rFonts w:ascii="Calibri" w:eastAsia="Calibri" w:hAnsi="Calibri" w:cs="Calibri"/>
                <w:bCs/>
              </w:rPr>
              <w:t>Písomné vyjadrenie/stanovisko relevantných zainteresovaných strán je prílohou žiadosti.</w:t>
            </w:r>
          </w:p>
          <w:p w14:paraId="3AD83D87" w14:textId="77777777" w:rsidR="00A42131" w:rsidRDefault="00A42131" w:rsidP="00855444">
            <w:pPr>
              <w:rPr>
                <w:rFonts w:ascii="Calibri" w:eastAsia="Calibri" w:hAnsi="Calibri" w:cs="Calibri"/>
                <w:bCs/>
              </w:rPr>
            </w:pPr>
          </w:p>
        </w:tc>
      </w:tr>
      <w:tr w:rsidR="00A42131" w:rsidRPr="0007683B" w14:paraId="37EE937C" w14:textId="77777777" w:rsidTr="00A42131">
        <w:tc>
          <w:tcPr>
            <w:tcW w:w="9288" w:type="dxa"/>
            <w:gridSpan w:val="15"/>
            <w:tcBorders>
              <w:top w:val="single" w:sz="12" w:space="0" w:color="auto"/>
              <w:bottom w:val="single" w:sz="12" w:space="0" w:color="auto"/>
            </w:tcBorders>
          </w:tcPr>
          <w:p w14:paraId="3880955B" w14:textId="77777777" w:rsidR="00A42131" w:rsidRDefault="00A42131" w:rsidP="0007683B">
            <w:pPr>
              <w:rPr>
                <w:rFonts w:ascii="Calibri" w:eastAsia="Calibri" w:hAnsi="Calibri" w:cs="Calibri"/>
                <w:bCs/>
              </w:rPr>
            </w:pPr>
          </w:p>
        </w:tc>
      </w:tr>
      <w:tr w:rsidR="00A42131" w:rsidRPr="0007683B" w14:paraId="7B5474E8" w14:textId="77777777" w:rsidTr="00A42131">
        <w:tc>
          <w:tcPr>
            <w:tcW w:w="9288" w:type="dxa"/>
            <w:gridSpan w:val="15"/>
            <w:tcBorders>
              <w:top w:val="single" w:sz="12" w:space="0" w:color="auto"/>
            </w:tcBorders>
          </w:tcPr>
          <w:p w14:paraId="569CC434" w14:textId="77777777" w:rsidR="00A42131" w:rsidRDefault="00A42131"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571FD5A8" w14:textId="77777777" w:rsidR="00A42131" w:rsidRDefault="00A42131" w:rsidP="0007683B">
            <w:pPr>
              <w:rPr>
                <w:rFonts w:ascii="Calibri" w:eastAsia="Calibri" w:hAnsi="Calibri" w:cs="Calibri"/>
                <w:bCs/>
              </w:rPr>
            </w:pPr>
          </w:p>
        </w:tc>
      </w:tr>
      <w:tr w:rsidR="00A42131" w:rsidRPr="0007683B" w14:paraId="7EA4FE4F" w14:textId="77777777" w:rsidTr="00513F54">
        <w:tc>
          <w:tcPr>
            <w:tcW w:w="1793" w:type="dxa"/>
          </w:tcPr>
          <w:p w14:paraId="7215D12E" w14:textId="77777777" w:rsidR="00A42131" w:rsidRPr="00AF0976" w:rsidRDefault="00A42131" w:rsidP="00AF0976">
            <w:pPr>
              <w:autoSpaceDE w:val="0"/>
              <w:autoSpaceDN w:val="0"/>
              <w:adjustRightInd w:val="0"/>
              <w:contextualSpacing/>
              <w:rPr>
                <w:rFonts w:ascii="Calibri" w:eastAsia="Calibri" w:hAnsi="Calibri" w:cs="Calibri"/>
                <w:b/>
                <w:bCs/>
              </w:rPr>
            </w:pPr>
            <w:r>
              <w:rPr>
                <w:rFonts w:ascii="Calibri" w:eastAsia="Calibri" w:hAnsi="Calibri" w:cs="Calibri"/>
                <w:b/>
                <w:bCs/>
              </w:rPr>
              <w:t>Hodnotenie uplatniteľnosti absolventov študijného programu</w:t>
            </w:r>
          </w:p>
        </w:tc>
        <w:tc>
          <w:tcPr>
            <w:tcW w:w="7495" w:type="dxa"/>
            <w:gridSpan w:val="14"/>
          </w:tcPr>
          <w:p w14:paraId="4A06B6F0" w14:textId="77777777" w:rsidR="00A42131" w:rsidRDefault="00A42131" w:rsidP="0007683B">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9"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9"/>
          </w:p>
        </w:tc>
      </w:tr>
      <w:tr w:rsidR="00A42131" w:rsidRPr="0007683B" w14:paraId="21BE07D8" w14:textId="77777777" w:rsidTr="00513F54">
        <w:tc>
          <w:tcPr>
            <w:tcW w:w="2783" w:type="dxa"/>
            <w:gridSpan w:val="6"/>
          </w:tcPr>
          <w:p w14:paraId="1ABD16D6" w14:textId="77777777" w:rsidR="00A42131" w:rsidRPr="00AF0976" w:rsidRDefault="00A42131"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6505" w:type="dxa"/>
            <w:gridSpan w:val="9"/>
          </w:tcPr>
          <w:p w14:paraId="6321C637" w14:textId="77777777" w:rsidR="00A42131" w:rsidRDefault="00A42131" w:rsidP="0007683B">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0"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0"/>
          </w:p>
        </w:tc>
      </w:tr>
      <w:tr w:rsidR="00A42131" w:rsidRPr="0007683B" w14:paraId="7091DE2C" w14:textId="77777777" w:rsidTr="00513F54">
        <w:tc>
          <w:tcPr>
            <w:tcW w:w="1793" w:type="dxa"/>
            <w:tcBorders>
              <w:bottom w:val="single" w:sz="12" w:space="0" w:color="auto"/>
            </w:tcBorders>
          </w:tcPr>
          <w:p w14:paraId="123FB779" w14:textId="77777777" w:rsidR="00A42131" w:rsidRDefault="00A42131"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495" w:type="dxa"/>
            <w:gridSpan w:val="14"/>
            <w:tcBorders>
              <w:bottom w:val="single" w:sz="12" w:space="0" w:color="auto"/>
            </w:tcBorders>
          </w:tcPr>
          <w:p w14:paraId="316E53CE" w14:textId="77777777" w:rsidR="00A42131" w:rsidRDefault="00A42131" w:rsidP="0007683B">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11"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1"/>
          </w:p>
        </w:tc>
      </w:tr>
      <w:tr w:rsidR="00A42131" w:rsidRPr="0007683B" w14:paraId="10129F0C" w14:textId="77777777" w:rsidTr="00A42131">
        <w:tc>
          <w:tcPr>
            <w:tcW w:w="9288" w:type="dxa"/>
            <w:gridSpan w:val="15"/>
            <w:tcBorders>
              <w:top w:val="single" w:sz="12" w:space="0" w:color="auto"/>
              <w:bottom w:val="single" w:sz="12" w:space="0" w:color="auto"/>
            </w:tcBorders>
          </w:tcPr>
          <w:p w14:paraId="2705441C" w14:textId="77777777" w:rsidR="00A42131" w:rsidRDefault="00A42131" w:rsidP="0007683B">
            <w:pPr>
              <w:rPr>
                <w:rFonts w:ascii="Calibri" w:eastAsia="Calibri" w:hAnsi="Calibri" w:cs="Calibri"/>
                <w:bCs/>
              </w:rPr>
            </w:pPr>
          </w:p>
        </w:tc>
      </w:tr>
      <w:tr w:rsidR="00A42131" w:rsidRPr="0007683B" w14:paraId="07DC7A72" w14:textId="77777777" w:rsidTr="00A42131">
        <w:tc>
          <w:tcPr>
            <w:tcW w:w="9288" w:type="dxa"/>
            <w:gridSpan w:val="15"/>
            <w:tcBorders>
              <w:top w:val="single" w:sz="12" w:space="0" w:color="auto"/>
            </w:tcBorders>
          </w:tcPr>
          <w:p w14:paraId="356C3DAB" w14:textId="77777777" w:rsidR="00A42131" w:rsidRDefault="00A42131"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14868657" w14:textId="77777777" w:rsidR="00A42131" w:rsidRPr="00AF0976" w:rsidRDefault="00A42131" w:rsidP="0007683B">
            <w:pPr>
              <w:rPr>
                <w:rFonts w:ascii="Calibri" w:eastAsia="Calibri" w:hAnsi="Calibri" w:cs="Calibri"/>
                <w:bCs/>
                <w:sz w:val="28"/>
                <w:szCs w:val="28"/>
              </w:rPr>
            </w:pPr>
          </w:p>
        </w:tc>
      </w:tr>
      <w:tr w:rsidR="00A42131" w:rsidRPr="0007683B" w14:paraId="6E49A47C" w14:textId="77777777" w:rsidTr="00513F54">
        <w:tc>
          <w:tcPr>
            <w:tcW w:w="1793" w:type="dxa"/>
          </w:tcPr>
          <w:p w14:paraId="30521BCA" w14:textId="77777777" w:rsidR="00A42131" w:rsidRDefault="00A42131"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7495" w:type="dxa"/>
            <w:gridSpan w:val="14"/>
          </w:tcPr>
          <w:p w14:paraId="7477BE85" w14:textId="77777777" w:rsidR="00A42131" w:rsidRPr="00513F54" w:rsidRDefault="00A42131" w:rsidP="00A42131">
            <w:pPr>
              <w:jc w:val="both"/>
              <w:rPr>
                <w:rFonts w:ascii="Calibri" w:eastAsia="Calibri" w:hAnsi="Calibri" w:cs="Calibri"/>
                <w:bCs/>
              </w:rPr>
            </w:pPr>
            <w:r w:rsidRPr="00513F54">
              <w:rPr>
                <w:rFonts w:ascii="Calibri" w:eastAsia="Calibri" w:hAnsi="Calibri" w:cs="Calibri"/>
                <w:bCs/>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30D4F0A0" w14:textId="482742EA" w:rsidR="00A42131" w:rsidRPr="00513F54" w:rsidRDefault="00A42131" w:rsidP="00A42131">
            <w:pPr>
              <w:jc w:val="both"/>
              <w:rPr>
                <w:rFonts w:ascii="Calibri" w:eastAsia="Calibri" w:hAnsi="Calibri" w:cs="Calibri"/>
                <w:bCs/>
              </w:rPr>
            </w:pPr>
            <w:r w:rsidRPr="00513F54">
              <w:rPr>
                <w:rFonts w:ascii="Calibri" w:eastAsia="Calibri" w:hAnsi="Calibri" w:cs="Calibri"/>
                <w:bCs/>
              </w:rPr>
              <w:t xml:space="preserve">Na tvorbe študijného plánu spolupracovali zástupcovia študentov a zamestnávateľov a bola zohľadnená aj </w:t>
            </w:r>
            <w:r w:rsidRPr="003D75C5">
              <w:rPr>
                <w:rFonts w:ascii="Calibri" w:eastAsia="Calibri" w:hAnsi="Calibri" w:cs="Calibri"/>
                <w:b/>
                <w:bCs/>
              </w:rPr>
              <w:t>medzinárodná kompatibilita a porovnateľnosť</w:t>
            </w:r>
            <w:r w:rsidRPr="00513F54">
              <w:rPr>
                <w:rFonts w:ascii="Calibri" w:eastAsia="Calibri" w:hAnsi="Calibri" w:cs="Calibri"/>
                <w:bCs/>
              </w:rPr>
              <w:t xml:space="preserve"> so študijnými programami </w:t>
            </w:r>
            <w:r w:rsidR="003D75C5">
              <w:rPr>
                <w:rFonts w:ascii="Calibri" w:eastAsia="Calibri" w:hAnsi="Calibri" w:cs="Calibri"/>
                <w:bCs/>
              </w:rPr>
              <w:t xml:space="preserve">uznávaných </w:t>
            </w:r>
            <w:r w:rsidRPr="00513F54">
              <w:rPr>
                <w:rFonts w:ascii="Calibri" w:eastAsia="Calibri" w:hAnsi="Calibri" w:cs="Calibri"/>
                <w:bCs/>
              </w:rPr>
              <w:t xml:space="preserve">zahraničných univerzít. </w:t>
            </w:r>
          </w:p>
          <w:p w14:paraId="741FEAC9" w14:textId="77777777" w:rsidR="00A42131" w:rsidRPr="00513F54" w:rsidRDefault="00A42131" w:rsidP="00A42131">
            <w:pPr>
              <w:spacing w:line="216" w:lineRule="auto"/>
              <w:contextualSpacing/>
              <w:jc w:val="both"/>
              <w:rPr>
                <w:rFonts w:cstheme="minorHAnsi"/>
                <w:bCs/>
                <w:iCs/>
                <w:lang w:eastAsia="sk-SK"/>
              </w:rPr>
            </w:pPr>
            <w:r w:rsidRPr="00513F54">
              <w:rPr>
                <w:rFonts w:cstheme="minorHAnsi"/>
                <w:bCs/>
                <w:iCs/>
                <w:lang w:eastAsia="sk-SK"/>
              </w:rPr>
              <w:t xml:space="preserve">Študijný plán určuje  časovú a obsahovú postupnosť predmetov, priradené vzdelávacie činnosti (prednáška, cvičenie, seminár, konzultácie a pod.) a formy </w:t>
            </w:r>
            <w:r w:rsidRPr="00513F54">
              <w:rPr>
                <w:rFonts w:cstheme="minorHAnsi"/>
                <w:bCs/>
                <w:iCs/>
                <w:lang w:eastAsia="sk-SK"/>
              </w:rPr>
              <w:lastRenderedPageBreak/>
              <w:t>hodnotenia študijných výsledkov. Každý predmet je ukončený adekvátnou formou podľa charakteru predmetu. Konkrétne kritériá a formy hodnotenia študijných výsledkov sú zverejnené v informačných listoch jednotlivých predmetov.</w:t>
            </w:r>
          </w:p>
          <w:p w14:paraId="077F17DC" w14:textId="77777777" w:rsidR="00A42131" w:rsidRPr="00513F54" w:rsidRDefault="00A42131" w:rsidP="00A42131">
            <w:pPr>
              <w:spacing w:line="216" w:lineRule="auto"/>
              <w:contextualSpacing/>
              <w:jc w:val="both"/>
              <w:rPr>
                <w:rFonts w:ascii="Calibri" w:hAnsi="Calibri" w:cs="Calibri"/>
                <w:bCs/>
                <w:shd w:val="clear" w:color="auto" w:fill="FFFFFF"/>
              </w:rPr>
            </w:pPr>
            <w:r w:rsidRPr="00513F54">
              <w:rPr>
                <w:rFonts w:ascii="Calibri" w:hAnsi="Calibri" w:cs="Calibri"/>
                <w:bCs/>
                <w:shd w:val="clear" w:color="auto" w:fill="FFFFFF"/>
              </w:rPr>
              <w:t>Študijný plán bol zostavený tak, aby pracovná záťaž študenta a počet hodín kontaktnej výučby umožňovali dosiahnutie výstupov vzdelávania študijného programu.</w:t>
            </w:r>
          </w:p>
          <w:p w14:paraId="7BD8BBB1" w14:textId="77777777" w:rsidR="00BF21FE" w:rsidRPr="00BF21FE" w:rsidRDefault="007D2659" w:rsidP="00BF21FE">
            <w:pPr>
              <w:spacing w:line="216" w:lineRule="auto"/>
              <w:contextualSpacing/>
              <w:jc w:val="both"/>
              <w:rPr>
                <w:rFonts w:ascii="Calibri" w:hAnsi="Calibri" w:cs="Calibri"/>
                <w:bCs/>
                <w:shd w:val="clear" w:color="auto" w:fill="FFFFFF"/>
              </w:rPr>
            </w:pPr>
            <w:hyperlink r:id="rId11" w:history="1">
              <w:r w:rsidR="00BF21FE" w:rsidRPr="00BF21FE">
                <w:rPr>
                  <w:rStyle w:val="Hypertextovprepojenie"/>
                  <w:rFonts w:ascii="Calibri" w:hAnsi="Calibri" w:cs="Calibri"/>
                  <w:bCs/>
                  <w:shd w:val="clear" w:color="auto" w:fill="FFFFFF"/>
                </w:rPr>
                <w:t>Študijný poriadok EU v Bratislave</w:t>
              </w:r>
            </w:hyperlink>
          </w:p>
          <w:p w14:paraId="138EF495" w14:textId="45066A48" w:rsidR="00A42131" w:rsidRPr="00B267CD" w:rsidRDefault="00A42131" w:rsidP="00B267CD">
            <w:pPr>
              <w:rPr>
                <w:rFonts w:ascii="Calibri" w:eastAsia="Calibri" w:hAnsi="Calibri" w:cs="Calibri"/>
                <w:bCs/>
              </w:rPr>
            </w:pPr>
          </w:p>
        </w:tc>
      </w:tr>
      <w:tr w:rsidR="00513F54" w:rsidRPr="0007683B" w14:paraId="0720CA3D" w14:textId="77777777" w:rsidTr="00513F54">
        <w:tc>
          <w:tcPr>
            <w:tcW w:w="1793" w:type="dxa"/>
          </w:tcPr>
          <w:p w14:paraId="1A381745"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7495" w:type="dxa"/>
            <w:gridSpan w:val="14"/>
          </w:tcPr>
          <w:p w14:paraId="74E16D08" w14:textId="10B22F73" w:rsidR="00513F54" w:rsidRDefault="00513F54" w:rsidP="0007683B">
            <w:pPr>
              <w:rPr>
                <w:rFonts w:ascii="Calibri" w:eastAsia="Calibri" w:hAnsi="Calibri" w:cs="Calibri"/>
                <w:bCs/>
              </w:rPr>
            </w:pPr>
            <w:r w:rsidRPr="000B4DBF">
              <w:rPr>
                <w:rFonts w:ascii="Calibri" w:eastAsia="Calibri" w:hAnsi="Calibri" w:cs="Calibri"/>
                <w:bCs/>
                <w:szCs w:val="18"/>
              </w:rPr>
              <w:t xml:space="preserve">Študijný plán je prílohou žiadosti o akreditáciu študijného programu. </w:t>
            </w:r>
          </w:p>
        </w:tc>
      </w:tr>
      <w:tr w:rsidR="00513F54" w:rsidRPr="0007683B" w14:paraId="6A2F78EE" w14:textId="77777777" w:rsidTr="00513F54">
        <w:tc>
          <w:tcPr>
            <w:tcW w:w="4335" w:type="dxa"/>
            <w:gridSpan w:val="12"/>
          </w:tcPr>
          <w:p w14:paraId="0FFB433B"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4953" w:type="dxa"/>
            <w:gridSpan w:val="3"/>
          </w:tcPr>
          <w:p w14:paraId="5EEAA100" w14:textId="7B5A4AF7" w:rsidR="00513F54" w:rsidRDefault="00513F54" w:rsidP="0007683B">
            <w:pPr>
              <w:rPr>
                <w:rFonts w:ascii="Calibri" w:eastAsia="Calibri" w:hAnsi="Calibri" w:cs="Calibri"/>
                <w:bCs/>
              </w:rPr>
            </w:pPr>
            <w:r w:rsidRPr="000B03BD">
              <w:rPr>
                <w:rFonts w:ascii="Calibri" w:eastAsia="Calibri" w:hAnsi="Calibri" w:cs="Calibri"/>
                <w:bCs/>
              </w:rPr>
              <w:t>120</w:t>
            </w:r>
          </w:p>
        </w:tc>
      </w:tr>
      <w:tr w:rsidR="00513F54" w:rsidRPr="0007683B" w14:paraId="13297E1F" w14:textId="77777777" w:rsidTr="00513F54">
        <w:tc>
          <w:tcPr>
            <w:tcW w:w="4335" w:type="dxa"/>
            <w:gridSpan w:val="12"/>
          </w:tcPr>
          <w:p w14:paraId="3A3F2CEF"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4953" w:type="dxa"/>
            <w:gridSpan w:val="3"/>
          </w:tcPr>
          <w:p w14:paraId="38EC0AF0" w14:textId="77777777" w:rsidR="00355129" w:rsidRPr="00355129" w:rsidRDefault="00355129" w:rsidP="00355129">
            <w:pPr>
              <w:spacing w:line="216" w:lineRule="auto"/>
              <w:contextualSpacing/>
              <w:rPr>
                <w:rFonts w:cstheme="minorHAnsi"/>
                <w:bCs/>
                <w:iCs/>
                <w:lang w:eastAsia="sk-SK"/>
              </w:rPr>
            </w:pPr>
            <w:r w:rsidRPr="00355129">
              <w:rPr>
                <w:rFonts w:cstheme="minorHAnsi"/>
                <w:bCs/>
                <w:iCs/>
                <w:lang w:eastAsia="sk-SK"/>
              </w:rPr>
              <w:t>Na riadne skončenie štúdia musí študent úspešne:</w:t>
            </w:r>
          </w:p>
          <w:p w14:paraId="526C7C3E" w14:textId="77777777" w:rsidR="00355129" w:rsidRPr="00355129" w:rsidRDefault="00355129" w:rsidP="00355129">
            <w:pPr>
              <w:pStyle w:val="Odsekzoznamu"/>
              <w:numPr>
                <w:ilvl w:val="0"/>
                <w:numId w:val="30"/>
              </w:numPr>
              <w:spacing w:line="216" w:lineRule="auto"/>
              <w:ind w:left="390" w:hanging="153"/>
              <w:rPr>
                <w:rFonts w:cstheme="minorHAnsi"/>
                <w:bCs/>
                <w:iCs/>
                <w:lang w:eastAsia="sk-SK"/>
              </w:rPr>
            </w:pPr>
            <w:r w:rsidRPr="00355129">
              <w:rPr>
                <w:rFonts w:cstheme="minorHAnsi"/>
                <w:bCs/>
                <w:iCs/>
                <w:lang w:eastAsia="sk-SK"/>
              </w:rPr>
              <w:t>absolvovať všetky predmety stanovené študijným plánom a získať predpísaný počet kreditov,</w:t>
            </w:r>
          </w:p>
          <w:p w14:paraId="26E7354F" w14:textId="77777777" w:rsidR="00355129" w:rsidRDefault="00355129" w:rsidP="00355129">
            <w:pPr>
              <w:pStyle w:val="Odsekzoznamu"/>
              <w:numPr>
                <w:ilvl w:val="0"/>
                <w:numId w:val="30"/>
              </w:numPr>
              <w:spacing w:line="216" w:lineRule="auto"/>
              <w:ind w:left="390" w:hanging="153"/>
              <w:rPr>
                <w:rFonts w:cstheme="minorHAnsi"/>
                <w:bCs/>
                <w:iCs/>
                <w:lang w:eastAsia="sk-SK"/>
              </w:rPr>
            </w:pPr>
            <w:r w:rsidRPr="00355129">
              <w:rPr>
                <w:rFonts w:cstheme="minorHAnsi"/>
                <w:bCs/>
                <w:iCs/>
                <w:lang w:eastAsia="sk-SK"/>
              </w:rPr>
              <w:t>obhájiť záverečnú prácu a</w:t>
            </w:r>
          </w:p>
          <w:p w14:paraId="20E73936" w14:textId="77777777" w:rsidR="00A57B3D" w:rsidRPr="00355129" w:rsidRDefault="00A57B3D" w:rsidP="00A57B3D">
            <w:pPr>
              <w:pStyle w:val="Odsekzoznamu"/>
              <w:spacing w:line="216" w:lineRule="auto"/>
              <w:ind w:left="390"/>
              <w:rPr>
                <w:rFonts w:cstheme="minorHAnsi"/>
                <w:bCs/>
                <w:iCs/>
                <w:lang w:eastAsia="sk-SK"/>
              </w:rPr>
            </w:pPr>
          </w:p>
          <w:p w14:paraId="0EF4E8ED" w14:textId="77777777" w:rsidR="00355129" w:rsidRPr="00355129" w:rsidRDefault="00355129" w:rsidP="00355129">
            <w:pPr>
              <w:pStyle w:val="Odsekzoznamu"/>
              <w:numPr>
                <w:ilvl w:val="0"/>
                <w:numId w:val="30"/>
              </w:numPr>
              <w:spacing w:line="216" w:lineRule="auto"/>
              <w:ind w:left="390" w:hanging="153"/>
              <w:rPr>
                <w:rFonts w:cstheme="minorHAnsi"/>
                <w:bCs/>
                <w:iCs/>
                <w:lang w:eastAsia="sk-SK"/>
              </w:rPr>
            </w:pPr>
            <w:r w:rsidRPr="00355129">
              <w:rPr>
                <w:rFonts w:cstheme="minorHAnsi"/>
                <w:bCs/>
                <w:iCs/>
                <w:lang w:eastAsia="sk-SK"/>
              </w:rPr>
              <w:t>vykonať štátnu skúšku predpísanú študijným programom.</w:t>
            </w:r>
          </w:p>
          <w:p w14:paraId="3AFE819D" w14:textId="53F44280" w:rsidR="000F0E1F" w:rsidRDefault="00355129" w:rsidP="00355129">
            <w:pPr>
              <w:spacing w:line="216" w:lineRule="auto"/>
              <w:rPr>
                <w:rFonts w:cstheme="minorHAnsi"/>
                <w:bCs/>
                <w:iCs/>
                <w:lang w:eastAsia="sk-SK"/>
              </w:rPr>
            </w:pPr>
            <w:r w:rsidRPr="00355129">
              <w:rPr>
                <w:rFonts w:cstheme="minorHAnsi"/>
                <w:bCs/>
                <w:iCs/>
                <w:lang w:eastAsia="sk-SK"/>
              </w:rPr>
              <w:t xml:space="preserve">Ďalšie podmienky a pravidlá štúdia ustanovuje Študijný poriadok EU v Bratislave. </w:t>
            </w:r>
          </w:p>
          <w:p w14:paraId="1BB4DABF" w14:textId="77777777" w:rsidR="000F0E1F" w:rsidRPr="000F0E1F" w:rsidRDefault="007D2659" w:rsidP="000F0E1F">
            <w:pPr>
              <w:spacing w:line="216" w:lineRule="auto"/>
              <w:contextualSpacing/>
              <w:jc w:val="both"/>
              <w:rPr>
                <w:rFonts w:ascii="Calibri" w:hAnsi="Calibri" w:cs="Calibri"/>
                <w:bCs/>
                <w:shd w:val="clear" w:color="auto" w:fill="FFFFFF"/>
              </w:rPr>
            </w:pPr>
            <w:hyperlink r:id="rId12" w:history="1">
              <w:r w:rsidR="000F0E1F" w:rsidRPr="000F0E1F">
                <w:rPr>
                  <w:rStyle w:val="Hypertextovprepojenie"/>
                  <w:rFonts w:ascii="Calibri" w:hAnsi="Calibri" w:cs="Calibri"/>
                  <w:bCs/>
                  <w:shd w:val="clear" w:color="auto" w:fill="FFFFFF"/>
                </w:rPr>
                <w:t>Študijný poriadok EU v Bratislave</w:t>
              </w:r>
            </w:hyperlink>
          </w:p>
          <w:p w14:paraId="68C9720E" w14:textId="043889A9" w:rsidR="00513F54" w:rsidRDefault="00513F54" w:rsidP="00355129">
            <w:pPr>
              <w:rPr>
                <w:rFonts w:ascii="Calibri" w:eastAsia="Calibri" w:hAnsi="Calibri" w:cs="Calibri"/>
                <w:bCs/>
              </w:rPr>
            </w:pPr>
          </w:p>
        </w:tc>
      </w:tr>
      <w:tr w:rsidR="00513F54" w:rsidRPr="0007683B" w14:paraId="6EFAFE0D" w14:textId="77777777" w:rsidTr="00513F54">
        <w:tc>
          <w:tcPr>
            <w:tcW w:w="3747" w:type="dxa"/>
            <w:gridSpan w:val="9"/>
          </w:tcPr>
          <w:p w14:paraId="39D8287B"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absolvovania jednotlivých častí študijného programu a postup študenta v študijnom programe</w:t>
            </w:r>
          </w:p>
        </w:tc>
        <w:tc>
          <w:tcPr>
            <w:tcW w:w="5541" w:type="dxa"/>
            <w:gridSpan w:val="6"/>
          </w:tcPr>
          <w:p w14:paraId="3495B985" w14:textId="77777777" w:rsidR="00513F54" w:rsidRDefault="00513F54" w:rsidP="0007683B">
            <w:pPr>
              <w:rPr>
                <w:rFonts w:ascii="Calibri" w:eastAsia="Calibri" w:hAnsi="Calibri" w:cs="Calibri"/>
                <w:bCs/>
              </w:rPr>
            </w:pPr>
          </w:p>
        </w:tc>
      </w:tr>
      <w:tr w:rsidR="00513F54" w:rsidRPr="0007683B" w14:paraId="466CEF8E" w14:textId="77777777" w:rsidTr="00513F54">
        <w:tc>
          <w:tcPr>
            <w:tcW w:w="4780" w:type="dxa"/>
            <w:gridSpan w:val="13"/>
          </w:tcPr>
          <w:p w14:paraId="2DF137A7" w14:textId="77777777" w:rsidR="00513F54" w:rsidRDefault="00513F54"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4508" w:type="dxa"/>
            <w:gridSpan w:val="2"/>
          </w:tcPr>
          <w:p w14:paraId="19F0D01F" w14:textId="0EE4E441" w:rsidR="00513F54" w:rsidRDefault="00DB1D97" w:rsidP="0007683B">
            <w:pPr>
              <w:rPr>
                <w:rFonts w:ascii="Calibri" w:eastAsia="Calibri" w:hAnsi="Calibri" w:cs="Calibri"/>
                <w:bCs/>
              </w:rPr>
            </w:pPr>
            <w:r>
              <w:rPr>
                <w:rFonts w:ascii="Calibri" w:eastAsia="Calibri" w:hAnsi="Calibri" w:cs="Calibri"/>
                <w:bCs/>
              </w:rPr>
              <w:t>8</w:t>
            </w:r>
            <w:r w:rsidR="00513F54">
              <w:rPr>
                <w:rFonts w:ascii="Calibri" w:eastAsia="Calibri" w:hAnsi="Calibri" w:cs="Calibri"/>
                <w:bCs/>
              </w:rPr>
              <w:t>7</w:t>
            </w:r>
            <w:r w:rsidR="00B112E0">
              <w:rPr>
                <w:rFonts w:ascii="Calibri" w:eastAsia="Calibri" w:hAnsi="Calibri" w:cs="Calibri"/>
                <w:bCs/>
              </w:rPr>
              <w:t xml:space="preserve"> </w:t>
            </w:r>
            <w:r w:rsidR="00AA02C7">
              <w:rPr>
                <w:rFonts w:ascii="Calibri" w:eastAsia="Calibri" w:hAnsi="Calibri" w:cs="Calibri"/>
                <w:bCs/>
                <w:sz w:val="18"/>
                <w:szCs w:val="18"/>
              </w:rPr>
              <w:t>(z toho 10 za ZP a obhajobu)</w:t>
            </w:r>
          </w:p>
        </w:tc>
      </w:tr>
      <w:tr w:rsidR="00513F54" w:rsidRPr="0007683B" w14:paraId="2808F1BF" w14:textId="77777777" w:rsidTr="00513F54">
        <w:tc>
          <w:tcPr>
            <w:tcW w:w="4780" w:type="dxa"/>
            <w:gridSpan w:val="13"/>
          </w:tcPr>
          <w:p w14:paraId="5C2F0090" w14:textId="77777777" w:rsidR="00513F54" w:rsidRDefault="00513F54"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4508" w:type="dxa"/>
            <w:gridSpan w:val="2"/>
          </w:tcPr>
          <w:p w14:paraId="12357652" w14:textId="4A7CAB2B" w:rsidR="00513F54" w:rsidRDefault="00513F54" w:rsidP="0007683B">
            <w:pPr>
              <w:rPr>
                <w:rFonts w:ascii="Calibri" w:eastAsia="Calibri" w:hAnsi="Calibri" w:cs="Calibri"/>
                <w:bCs/>
              </w:rPr>
            </w:pPr>
            <w:r>
              <w:rPr>
                <w:rFonts w:ascii="Calibri" w:eastAsia="Calibri" w:hAnsi="Calibri" w:cs="Calibri"/>
                <w:bCs/>
              </w:rPr>
              <w:t>24</w:t>
            </w:r>
          </w:p>
        </w:tc>
      </w:tr>
      <w:tr w:rsidR="00513F54" w:rsidRPr="0007683B" w14:paraId="5020A0D5" w14:textId="77777777" w:rsidTr="00513F54">
        <w:tc>
          <w:tcPr>
            <w:tcW w:w="4780" w:type="dxa"/>
            <w:gridSpan w:val="13"/>
          </w:tcPr>
          <w:p w14:paraId="7A2EEA93" w14:textId="77777777" w:rsidR="00513F54" w:rsidRDefault="00513F54"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4508" w:type="dxa"/>
            <w:gridSpan w:val="2"/>
          </w:tcPr>
          <w:p w14:paraId="74EA0076" w14:textId="212ABC3D" w:rsidR="00513F54" w:rsidRDefault="00513F54" w:rsidP="0007683B">
            <w:pPr>
              <w:rPr>
                <w:rFonts w:ascii="Calibri" w:eastAsia="Calibri" w:hAnsi="Calibri" w:cs="Calibri"/>
                <w:bCs/>
              </w:rPr>
            </w:pPr>
            <w:r>
              <w:rPr>
                <w:rFonts w:ascii="Calibri" w:eastAsia="Calibri" w:hAnsi="Calibri" w:cs="Calibri"/>
                <w:bCs/>
              </w:rPr>
              <w:t>9</w:t>
            </w:r>
          </w:p>
        </w:tc>
      </w:tr>
      <w:tr w:rsidR="00513F54" w:rsidRPr="0007683B" w14:paraId="0F0F9A52" w14:textId="77777777" w:rsidTr="00513F54">
        <w:tc>
          <w:tcPr>
            <w:tcW w:w="4780" w:type="dxa"/>
            <w:gridSpan w:val="13"/>
          </w:tcPr>
          <w:p w14:paraId="0EC6EFDC" w14:textId="77777777" w:rsidR="00513F54" w:rsidRDefault="00513F54"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4508" w:type="dxa"/>
            <w:gridSpan w:val="2"/>
          </w:tcPr>
          <w:p w14:paraId="00EC94A8" w14:textId="0EAA53CA" w:rsidR="00513F54" w:rsidRDefault="00DB1D97" w:rsidP="0007683B">
            <w:pPr>
              <w:rPr>
                <w:rFonts w:ascii="Calibri" w:eastAsia="Calibri" w:hAnsi="Calibri" w:cs="Calibri"/>
                <w:bCs/>
              </w:rPr>
            </w:pPr>
            <w:r>
              <w:rPr>
                <w:rFonts w:ascii="Calibri" w:eastAsia="Calibri" w:hAnsi="Calibri" w:cs="Calibri"/>
                <w:bCs/>
              </w:rPr>
              <w:t>1</w:t>
            </w:r>
            <w:r w:rsidR="00513F54">
              <w:rPr>
                <w:rFonts w:ascii="Calibri" w:eastAsia="Calibri" w:hAnsi="Calibri" w:cs="Calibri"/>
                <w:bCs/>
              </w:rPr>
              <w:t>0</w:t>
            </w:r>
          </w:p>
        </w:tc>
      </w:tr>
      <w:tr w:rsidR="00513F54" w:rsidRPr="0007683B" w14:paraId="4A55A2C0" w14:textId="77777777" w:rsidTr="00513F54">
        <w:tc>
          <w:tcPr>
            <w:tcW w:w="4780" w:type="dxa"/>
            <w:gridSpan w:val="13"/>
          </w:tcPr>
          <w:p w14:paraId="649FF27C" w14:textId="77777777" w:rsidR="00513F54" w:rsidRDefault="00513F54"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4508" w:type="dxa"/>
            <w:gridSpan w:val="2"/>
          </w:tcPr>
          <w:p w14:paraId="67267B50" w14:textId="5811A992" w:rsidR="00513F54" w:rsidRDefault="00513F54" w:rsidP="0007683B">
            <w:pPr>
              <w:rPr>
                <w:rFonts w:ascii="Calibri" w:eastAsia="Calibri" w:hAnsi="Calibri" w:cs="Calibri"/>
                <w:bCs/>
              </w:rPr>
            </w:pPr>
            <w:r>
              <w:rPr>
                <w:rFonts w:ascii="Calibri" w:eastAsia="Calibri" w:hAnsi="Calibri" w:cs="Calibri"/>
                <w:bCs/>
              </w:rPr>
              <w:t>0</w:t>
            </w:r>
          </w:p>
        </w:tc>
      </w:tr>
      <w:tr w:rsidR="00513F54" w:rsidRPr="0007683B" w14:paraId="094A765B" w14:textId="77777777" w:rsidTr="00513F54">
        <w:tc>
          <w:tcPr>
            <w:tcW w:w="2638" w:type="dxa"/>
            <w:gridSpan w:val="5"/>
          </w:tcPr>
          <w:p w14:paraId="52516ECC"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6650" w:type="dxa"/>
            <w:gridSpan w:val="10"/>
          </w:tcPr>
          <w:p w14:paraId="6C11BCF4" w14:textId="77777777" w:rsidR="00A57B3D" w:rsidRPr="007A57A7" w:rsidRDefault="00A57B3D" w:rsidP="00A57B3D">
            <w:pPr>
              <w:jc w:val="both"/>
              <w:rPr>
                <w:rFonts w:cstheme="minorHAnsi"/>
                <w:bCs/>
                <w:iCs/>
                <w:lang w:eastAsia="sk-SK"/>
              </w:rPr>
            </w:pPr>
            <w:r w:rsidRPr="007A57A7">
              <w:rPr>
                <w:rFonts w:cstheme="minorHAnsi"/>
                <w:bCs/>
                <w:iCs/>
                <w:lang w:eastAsia="sk-SK"/>
              </w:rPr>
              <w:t xml:space="preserve">Každý predmet študijného programu má jasne určené metódy a kritériá hodnotenia dosahovaných výsledkov vzdelávania v súlade s čl. 8 a 9 Študijného poriadku EU v Bratislave, a sú uvedené v informačnom liste predmetu. Metódy a kritériá hodnotenia spoľahlivo reprezentujú úroveň všetkých výstupov vzdelávania v predmete a súčasne zaručujú, že každý úspešný absolvent predmetu dosiahol všetky požadované výstupy vzdelávania. </w:t>
            </w:r>
          </w:p>
          <w:p w14:paraId="7F8ADB7E" w14:textId="77777777" w:rsidR="00A57B3D" w:rsidRPr="007A57A7" w:rsidRDefault="00A57B3D" w:rsidP="00A57B3D">
            <w:pPr>
              <w:spacing w:line="216" w:lineRule="auto"/>
              <w:contextualSpacing/>
              <w:jc w:val="both"/>
              <w:rPr>
                <w:rFonts w:cstheme="minorHAnsi"/>
                <w:bCs/>
                <w:iCs/>
                <w:lang w:eastAsia="sk-SK"/>
              </w:rPr>
            </w:pPr>
            <w:r w:rsidRPr="007A57A7">
              <w:rPr>
                <w:rFonts w:cstheme="minorHAnsi"/>
                <w:bCs/>
                <w:iCs/>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0D135E8C" w14:textId="77777777" w:rsidR="00A57B3D" w:rsidRPr="007A57A7" w:rsidRDefault="00A57B3D" w:rsidP="00A57B3D">
            <w:pPr>
              <w:spacing w:line="216" w:lineRule="auto"/>
              <w:contextualSpacing/>
              <w:jc w:val="both"/>
              <w:rPr>
                <w:rFonts w:cstheme="minorHAnsi"/>
                <w:bCs/>
                <w:iCs/>
                <w:lang w:eastAsia="sk-SK"/>
              </w:rPr>
            </w:pPr>
            <w:r w:rsidRPr="007A57A7">
              <w:rPr>
                <w:rFonts w:cstheme="minorHAnsi"/>
                <w:bCs/>
                <w:iCs/>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p w14:paraId="3B1ED862" w14:textId="77777777" w:rsidR="00A57B3D" w:rsidRPr="007A57A7" w:rsidRDefault="00A57B3D" w:rsidP="00A57B3D">
            <w:pPr>
              <w:spacing w:line="216" w:lineRule="auto"/>
              <w:contextualSpacing/>
              <w:jc w:val="both"/>
              <w:rPr>
                <w:rFonts w:ascii="Calibri" w:hAnsi="Calibri" w:cs="Calibri"/>
                <w:iCs/>
                <w:lang w:eastAsia="sk-SK"/>
              </w:rPr>
            </w:pPr>
            <w:r w:rsidRPr="007A57A7">
              <w:rPr>
                <w:rFonts w:ascii="Calibri" w:hAnsi="Calibri" w:cs="Calibri"/>
                <w:iCs/>
                <w:lang w:eastAsia="sk-SK"/>
              </w:rPr>
              <w:t>Študent má možnosť využiť prostriedky nápravy voči výsledkom hodnotenia v súlade s čl. 8 Študijným poriadkom EU v Bratislave.</w:t>
            </w:r>
          </w:p>
          <w:p w14:paraId="53CC8B03" w14:textId="77777777" w:rsidR="000F0E1F" w:rsidRPr="000F0E1F" w:rsidRDefault="007D2659" w:rsidP="000F0E1F">
            <w:pPr>
              <w:spacing w:line="216" w:lineRule="auto"/>
              <w:contextualSpacing/>
              <w:jc w:val="both"/>
              <w:rPr>
                <w:rFonts w:ascii="Calibri" w:hAnsi="Calibri" w:cs="Calibri"/>
                <w:bCs/>
                <w:shd w:val="clear" w:color="auto" w:fill="FFFFFF"/>
              </w:rPr>
            </w:pPr>
            <w:hyperlink r:id="rId13" w:history="1">
              <w:r w:rsidR="000F0E1F" w:rsidRPr="000F0E1F">
                <w:rPr>
                  <w:rStyle w:val="Hypertextovprepojenie"/>
                  <w:rFonts w:ascii="Calibri" w:hAnsi="Calibri" w:cs="Calibri"/>
                  <w:bCs/>
                  <w:shd w:val="clear" w:color="auto" w:fill="FFFFFF"/>
                </w:rPr>
                <w:t>Študijný poriadok EU v Bratislave</w:t>
              </w:r>
            </w:hyperlink>
          </w:p>
          <w:p w14:paraId="419EEF2D" w14:textId="50BF3E79" w:rsidR="00513F54" w:rsidRDefault="00513F54" w:rsidP="00A57B3D">
            <w:pPr>
              <w:rPr>
                <w:rFonts w:ascii="Calibri" w:eastAsia="Calibri" w:hAnsi="Calibri" w:cs="Calibri"/>
                <w:bCs/>
              </w:rPr>
            </w:pPr>
            <w:r>
              <w:rPr>
                <w:rFonts w:ascii="Calibri" w:eastAsia="Calibri" w:hAnsi="Calibri" w:cs="Calibri"/>
                <w:bCs/>
              </w:rPr>
              <w:t xml:space="preserve"> </w:t>
            </w:r>
          </w:p>
        </w:tc>
      </w:tr>
      <w:tr w:rsidR="00513F54" w:rsidRPr="0007683B" w14:paraId="2C5981C0" w14:textId="77777777" w:rsidTr="00513F54">
        <w:tc>
          <w:tcPr>
            <w:tcW w:w="2638" w:type="dxa"/>
            <w:gridSpan w:val="5"/>
          </w:tcPr>
          <w:p w14:paraId="08AB2ED8"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6650" w:type="dxa"/>
            <w:gridSpan w:val="10"/>
          </w:tcPr>
          <w:p w14:paraId="70CE346A" w14:textId="4189865C" w:rsidR="00A57B3D" w:rsidRPr="000F0E1F" w:rsidRDefault="00A57B3D" w:rsidP="0007683B">
            <w:r w:rsidRPr="000F0E1F">
              <w:t xml:space="preserve">Pravidlá uznávania štúdia alebo časti  štúdia upravuje čl. 10 Študijného poriadku EU v Bratislava. </w:t>
            </w:r>
          </w:p>
          <w:p w14:paraId="6C42F298" w14:textId="77777777" w:rsidR="000F0E1F" w:rsidRPr="000F0E1F" w:rsidRDefault="007D2659" w:rsidP="000F0E1F">
            <w:pPr>
              <w:spacing w:line="216" w:lineRule="auto"/>
              <w:contextualSpacing/>
              <w:jc w:val="both"/>
              <w:rPr>
                <w:rFonts w:ascii="Calibri" w:hAnsi="Calibri" w:cs="Calibri"/>
                <w:bCs/>
                <w:shd w:val="clear" w:color="auto" w:fill="FFFFFF"/>
              </w:rPr>
            </w:pPr>
            <w:hyperlink r:id="rId14" w:history="1">
              <w:r w:rsidR="000F0E1F" w:rsidRPr="000F0E1F">
                <w:rPr>
                  <w:rStyle w:val="Hypertextovprepojenie"/>
                  <w:rFonts w:ascii="Calibri" w:hAnsi="Calibri" w:cs="Calibri"/>
                  <w:bCs/>
                  <w:shd w:val="clear" w:color="auto" w:fill="FFFFFF"/>
                </w:rPr>
                <w:t>Študijný poriadok EU v Bratislave</w:t>
              </w:r>
            </w:hyperlink>
          </w:p>
          <w:p w14:paraId="2A30C746" w14:textId="68FDD0DF" w:rsidR="00513F54" w:rsidRPr="000F0E1F" w:rsidRDefault="00513F54" w:rsidP="0007683B">
            <w:pPr>
              <w:rPr>
                <w:rFonts w:ascii="Calibri" w:eastAsia="Calibri" w:hAnsi="Calibri" w:cs="Calibri"/>
                <w:bCs/>
              </w:rPr>
            </w:pPr>
          </w:p>
        </w:tc>
      </w:tr>
      <w:tr w:rsidR="00513F54" w:rsidRPr="0007683B" w14:paraId="0DE68E77" w14:textId="77777777" w:rsidTr="00513F54">
        <w:tc>
          <w:tcPr>
            <w:tcW w:w="2638" w:type="dxa"/>
            <w:gridSpan w:val="5"/>
          </w:tcPr>
          <w:p w14:paraId="00D37ADF"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6650" w:type="dxa"/>
            <w:gridSpan w:val="10"/>
          </w:tcPr>
          <w:p w14:paraId="5D2C7738" w14:textId="543E76C0" w:rsidR="00513F54" w:rsidRPr="00A57B3D" w:rsidRDefault="00A57B3D" w:rsidP="008839F3">
            <w:pPr>
              <w:rPr>
                <w:rFonts w:ascii="Calibri" w:eastAsia="Calibri" w:hAnsi="Calibri" w:cs="Calibri"/>
                <w:bCs/>
              </w:rPr>
            </w:pPr>
            <w:r w:rsidRPr="00A57B3D">
              <w:rPr>
                <w:rFonts w:ascii="Calibri" w:eastAsia="Calibri" w:hAnsi="Calibri" w:cs="Calibri"/>
                <w:bCs/>
                <w:szCs w:val="18"/>
              </w:rPr>
              <w:t xml:space="preserve">Zoznam tém ZP je prílohou žiadosti o akreditáciu študijného programu. </w:t>
            </w:r>
          </w:p>
        </w:tc>
      </w:tr>
      <w:tr w:rsidR="00513F54" w:rsidRPr="0007683B" w14:paraId="340E13DD" w14:textId="77777777" w:rsidTr="00513F54">
        <w:tc>
          <w:tcPr>
            <w:tcW w:w="2638" w:type="dxa"/>
            <w:gridSpan w:val="5"/>
          </w:tcPr>
          <w:p w14:paraId="60F42D04"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6650" w:type="dxa"/>
            <w:gridSpan w:val="10"/>
          </w:tcPr>
          <w:p w14:paraId="0B0750AC" w14:textId="77777777" w:rsidR="00A57B3D" w:rsidRPr="00A57B3D" w:rsidRDefault="00A57B3D" w:rsidP="00A57B3D">
            <w:pPr>
              <w:spacing w:line="216" w:lineRule="auto"/>
              <w:contextualSpacing/>
              <w:jc w:val="both"/>
              <w:rPr>
                <w:rFonts w:cstheme="minorHAnsi"/>
                <w:noProof/>
                <w:szCs w:val="18"/>
              </w:rPr>
            </w:pPr>
            <w:r w:rsidRPr="00A57B3D">
              <w:rPr>
                <w:rFonts w:cstheme="minorHAnsi"/>
                <w:bCs/>
                <w:iCs/>
                <w:szCs w:val="18"/>
                <w:lang w:eastAsia="sk-SK"/>
              </w:rPr>
              <w:t>Povinnou súčasťou štúdia je aj záverečná práca, ktorou</w:t>
            </w:r>
            <w:r w:rsidRPr="00A57B3D">
              <w:rPr>
                <w:rFonts w:cstheme="minorHAnsi"/>
                <w:noProof/>
                <w:szCs w:val="18"/>
              </w:rPr>
              <w:t xml:space="preserve"> študent preukazuje, že je schopný systematicky a samostatne pracovať v príslušnej oblasti. Témy záverečných prác zodpovedajú obsahovému zameraniu študijného odboru a študijného programu, pre ktorý sa vypisujú, sú problémovo formulované a reflektujú potreby praxe. </w:t>
            </w:r>
          </w:p>
          <w:p w14:paraId="32AE9B6B" w14:textId="77777777" w:rsidR="00A57B3D" w:rsidRPr="00A57B3D" w:rsidRDefault="00A57B3D" w:rsidP="00A57B3D">
            <w:pPr>
              <w:jc w:val="both"/>
              <w:rPr>
                <w:rFonts w:cstheme="minorHAnsi"/>
                <w:noProof/>
                <w:szCs w:val="18"/>
              </w:rPr>
            </w:pPr>
            <w:r w:rsidRPr="00A57B3D">
              <w:rPr>
                <w:rFonts w:cstheme="minorHAnsi"/>
                <w:noProof/>
                <w:szCs w:val="18"/>
              </w:rPr>
              <w:t xml:space="preserve">Vedúcimi záverečných prác sú pedagogickí zamestnanci Národohospodárskej fakulty EU v Bratislave (ďalej len „NHF EU v Bratislave“), ktorých odborná kvalifikácia je minimálne o jeden stupeň vyššia, než kvalifikácia dosahovaná ukončením študijného programu. Vedúci záverečnej práce dohodne so študentom postup pri jej </w:t>
            </w:r>
            <w:r w:rsidRPr="00A57B3D">
              <w:rPr>
                <w:rFonts w:cstheme="minorHAnsi"/>
                <w:noProof/>
                <w:szCs w:val="18"/>
              </w:rPr>
              <w:lastRenderedPageBreak/>
              <w:t xml:space="preserve">spracúvaní, vedie študenta, pomáha mu odbornými radami pri spracúvaní témy práce. Náročnosť záverečnej práce zodpovedá profilu absolventa daného študijného programu a rozsahu vedomostí, ktoré štúdiom v tomto študijnom programe získal. </w:t>
            </w:r>
          </w:p>
          <w:p w14:paraId="6F8D35E7" w14:textId="77777777" w:rsidR="00A57B3D" w:rsidRPr="00A57B3D" w:rsidRDefault="00A57B3D" w:rsidP="00A57B3D">
            <w:pPr>
              <w:jc w:val="both"/>
              <w:rPr>
                <w:rFonts w:cstheme="minorHAnsi"/>
                <w:szCs w:val="18"/>
              </w:rPr>
            </w:pPr>
            <w:r w:rsidRPr="00A57B3D">
              <w:rPr>
                <w:rFonts w:cstheme="minorHAnsi"/>
                <w:szCs w:val="18"/>
              </w:rPr>
              <w:t>Harmonogram procesu tvorby ponuky záverečných prác:</w:t>
            </w:r>
          </w:p>
          <w:p w14:paraId="1759DD8D"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návrh vlastných tém záverečných prác študentmi,</w:t>
            </w:r>
          </w:p>
          <w:p w14:paraId="6D951CA6"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návrh tém záverečných prác členmi katedier NHF EU v Bratislave, rešpektujúc počty študentov v končiacich ročníkoch,</w:t>
            </w:r>
          </w:p>
          <w:p w14:paraId="0C78EF83"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schvaľovanie tém záverečných prác na príslušnom školiacom pracovisku – katedre,</w:t>
            </w:r>
          </w:p>
          <w:p w14:paraId="16893AF3"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zadanie záverečných prác do systému AIS2 s uvedením konkrétneho názvu záverečnej práce, anotácie, študijného odboru a programu,</w:t>
            </w:r>
          </w:p>
          <w:p w14:paraId="29A74542"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zverejnenie ponuky záverečných prác,</w:t>
            </w:r>
          </w:p>
          <w:p w14:paraId="1118CBAC"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prihlasovanie študentov na tému záverečnej práce v AIS2,</w:t>
            </w:r>
          </w:p>
          <w:p w14:paraId="7F4A3F07"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Spracovávanie záverečnej práce študenta v spolupráci s vedúcim záverečnej práce,</w:t>
            </w:r>
          </w:p>
          <w:p w14:paraId="5E60DC90" w14:textId="77777777" w:rsidR="00A57B3D" w:rsidRPr="00A57B3D" w:rsidRDefault="00A57B3D" w:rsidP="00A57B3D">
            <w:pPr>
              <w:pStyle w:val="Odsekzoznamu"/>
              <w:numPr>
                <w:ilvl w:val="0"/>
                <w:numId w:val="31"/>
              </w:numPr>
              <w:ind w:left="311" w:hanging="218"/>
              <w:jc w:val="both"/>
              <w:rPr>
                <w:rFonts w:cstheme="minorHAnsi"/>
                <w:szCs w:val="18"/>
              </w:rPr>
            </w:pPr>
            <w:r w:rsidRPr="00A57B3D">
              <w:rPr>
                <w:rFonts w:cstheme="minorHAnsi"/>
                <w:szCs w:val="18"/>
              </w:rPr>
              <w:t>odovzdávanie záverečných prác podľa pokynov školiaceho pracoviska.</w:t>
            </w:r>
          </w:p>
          <w:p w14:paraId="44FA653E" w14:textId="77777777" w:rsidR="00A57B3D" w:rsidRPr="00A57B3D" w:rsidRDefault="00A57B3D" w:rsidP="00A57B3D">
            <w:pPr>
              <w:jc w:val="both"/>
              <w:rPr>
                <w:rFonts w:cstheme="minorHAnsi"/>
                <w:szCs w:val="18"/>
              </w:rPr>
            </w:pPr>
            <w:r w:rsidRPr="00A57B3D">
              <w:rPr>
                <w:rFonts w:cstheme="minorHAnsi"/>
                <w:szCs w:val="18"/>
              </w:rPr>
              <w:t>Detailný postup procesu zadávania, spracovania, oponovania a obhajoby záverečnej práce upravuje Interná smernica č. 11/2019 o záverečných, rigoróznych a habilitačných prácach.</w:t>
            </w:r>
          </w:p>
          <w:p w14:paraId="550AC8B3" w14:textId="77777777" w:rsidR="00A57B3D" w:rsidRPr="00A57B3D" w:rsidRDefault="007D2659" w:rsidP="00A57B3D">
            <w:pPr>
              <w:jc w:val="both"/>
              <w:rPr>
                <w:rFonts w:cstheme="minorHAnsi"/>
                <w:szCs w:val="18"/>
              </w:rPr>
            </w:pPr>
            <w:hyperlink r:id="rId15" w:history="1">
              <w:r w:rsidR="00A57B3D" w:rsidRPr="00A57B3D">
                <w:rPr>
                  <w:rStyle w:val="Hypertextovprepojenie"/>
                  <w:rFonts w:cstheme="minorHAnsi"/>
                  <w:szCs w:val="18"/>
                </w:rPr>
                <w:t>Interná smernica č. 11/2019</w:t>
              </w:r>
            </w:hyperlink>
          </w:p>
          <w:p w14:paraId="68C04B1A" w14:textId="19C25851" w:rsidR="00513F54" w:rsidRDefault="00A57B3D" w:rsidP="00A57B3D">
            <w:pPr>
              <w:rPr>
                <w:rFonts w:ascii="Calibri" w:eastAsia="Calibri" w:hAnsi="Calibri" w:cs="Calibri"/>
                <w:bCs/>
              </w:rPr>
            </w:pPr>
            <w:r w:rsidRPr="00A57B3D">
              <w:rPr>
                <w:rFonts w:cstheme="minorHAnsi"/>
                <w:bCs/>
                <w:iCs/>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513F54" w:rsidRPr="0007683B" w14:paraId="26B73FA5" w14:textId="77777777" w:rsidTr="00513F54">
        <w:tc>
          <w:tcPr>
            <w:tcW w:w="2638" w:type="dxa"/>
            <w:gridSpan w:val="5"/>
          </w:tcPr>
          <w:p w14:paraId="1B1CE2F3"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6650" w:type="dxa"/>
            <w:gridSpan w:val="10"/>
          </w:tcPr>
          <w:p w14:paraId="101F5816" w14:textId="77777777" w:rsidR="002A295A" w:rsidRPr="000F0E1F" w:rsidRDefault="002A295A" w:rsidP="002A295A">
            <w:pPr>
              <w:autoSpaceDE w:val="0"/>
              <w:autoSpaceDN w:val="0"/>
              <w:adjustRightInd w:val="0"/>
              <w:jc w:val="both"/>
              <w:rPr>
                <w:rFonts w:cstheme="minorHAnsi"/>
                <w:szCs w:val="18"/>
              </w:rPr>
            </w:pPr>
            <w:r w:rsidRPr="000F0E1F">
              <w:rPr>
                <w:rFonts w:cstheme="minorHAnsi"/>
                <w:iCs/>
                <w:szCs w:val="18"/>
              </w:rPr>
              <w:t xml:space="preserve">Študenti majú možnosť zúčastniť sa rôznorodých krátkodobých, ale aj dlhodobých zahraničných študijných pobytov. Medzi najobľúbenejšie formy </w:t>
            </w:r>
            <w:proofErr w:type="spellStart"/>
            <w:r w:rsidRPr="000F0E1F">
              <w:rPr>
                <w:rFonts w:cstheme="minorHAnsi"/>
                <w:iCs/>
                <w:szCs w:val="18"/>
              </w:rPr>
              <w:t>mobilitných</w:t>
            </w:r>
            <w:proofErr w:type="spellEnd"/>
            <w:r w:rsidRPr="000F0E1F">
              <w:rPr>
                <w:rFonts w:cstheme="minorHAnsi"/>
                <w:iCs/>
                <w:szCs w:val="18"/>
              </w:rPr>
              <w:t xml:space="preserve"> programov patria programy:</w:t>
            </w:r>
          </w:p>
          <w:p w14:paraId="1D830987" w14:textId="77777777" w:rsidR="002A295A" w:rsidRPr="000F0E1F" w:rsidRDefault="002A295A" w:rsidP="002A295A">
            <w:pPr>
              <w:pStyle w:val="Odsekzoznamu"/>
              <w:numPr>
                <w:ilvl w:val="0"/>
                <w:numId w:val="32"/>
              </w:numPr>
              <w:autoSpaceDE w:val="0"/>
              <w:autoSpaceDN w:val="0"/>
              <w:adjustRightInd w:val="0"/>
              <w:jc w:val="both"/>
              <w:rPr>
                <w:rFonts w:cstheme="minorHAnsi"/>
                <w:szCs w:val="18"/>
              </w:rPr>
            </w:pPr>
            <w:r w:rsidRPr="000F0E1F">
              <w:rPr>
                <w:rFonts w:cstheme="minorHAnsi"/>
                <w:szCs w:val="18"/>
              </w:rPr>
              <w:t>Erasmus+ štúdium v krajinách EÚ</w:t>
            </w:r>
          </w:p>
          <w:p w14:paraId="47114919" w14:textId="77777777" w:rsidR="002A295A" w:rsidRPr="000F0E1F" w:rsidRDefault="002A295A" w:rsidP="002A295A">
            <w:pPr>
              <w:pStyle w:val="Odsekzoznamu"/>
              <w:numPr>
                <w:ilvl w:val="0"/>
                <w:numId w:val="32"/>
              </w:numPr>
              <w:autoSpaceDE w:val="0"/>
              <w:autoSpaceDN w:val="0"/>
              <w:adjustRightInd w:val="0"/>
              <w:jc w:val="both"/>
              <w:rPr>
                <w:rFonts w:cstheme="minorHAnsi"/>
                <w:szCs w:val="18"/>
              </w:rPr>
            </w:pPr>
            <w:r w:rsidRPr="000F0E1F">
              <w:rPr>
                <w:rFonts w:cstheme="minorHAnsi"/>
                <w:szCs w:val="18"/>
              </w:rPr>
              <w:t>Erasmus+ stáž</w:t>
            </w:r>
          </w:p>
          <w:p w14:paraId="7D2E21BD" w14:textId="77777777" w:rsidR="002A295A" w:rsidRPr="000F0E1F" w:rsidRDefault="002A295A" w:rsidP="002A295A">
            <w:pPr>
              <w:pStyle w:val="Odsekzoznamu"/>
              <w:numPr>
                <w:ilvl w:val="0"/>
                <w:numId w:val="32"/>
              </w:numPr>
              <w:autoSpaceDE w:val="0"/>
              <w:autoSpaceDN w:val="0"/>
              <w:adjustRightInd w:val="0"/>
              <w:jc w:val="both"/>
              <w:rPr>
                <w:rFonts w:cstheme="minorHAnsi"/>
                <w:szCs w:val="18"/>
              </w:rPr>
            </w:pPr>
            <w:r w:rsidRPr="000F0E1F">
              <w:rPr>
                <w:rFonts w:cstheme="minorHAnsi"/>
                <w:szCs w:val="18"/>
              </w:rPr>
              <w:t>Erasmus+ štúdium v krajinách mimo EÚ</w:t>
            </w:r>
          </w:p>
          <w:p w14:paraId="6DD151CF" w14:textId="77777777" w:rsidR="002A295A" w:rsidRPr="000F0E1F" w:rsidRDefault="002A295A" w:rsidP="002A295A">
            <w:pPr>
              <w:pStyle w:val="Odsekzoznamu"/>
              <w:numPr>
                <w:ilvl w:val="0"/>
                <w:numId w:val="32"/>
              </w:numPr>
              <w:autoSpaceDE w:val="0"/>
              <w:autoSpaceDN w:val="0"/>
              <w:adjustRightInd w:val="0"/>
              <w:jc w:val="both"/>
              <w:rPr>
                <w:rFonts w:cstheme="minorHAnsi"/>
                <w:szCs w:val="18"/>
              </w:rPr>
            </w:pPr>
            <w:proofErr w:type="spellStart"/>
            <w:r w:rsidRPr="000F0E1F">
              <w:rPr>
                <w:rFonts w:cstheme="minorHAnsi"/>
                <w:szCs w:val="18"/>
              </w:rPr>
              <w:t>Central</w:t>
            </w:r>
            <w:proofErr w:type="spellEnd"/>
            <w:r w:rsidRPr="000F0E1F">
              <w:rPr>
                <w:rFonts w:cstheme="minorHAnsi"/>
                <w:szCs w:val="18"/>
              </w:rPr>
              <w:t xml:space="preserve"> </w:t>
            </w:r>
            <w:proofErr w:type="spellStart"/>
            <w:r w:rsidRPr="000F0E1F">
              <w:rPr>
                <w:rFonts w:cstheme="minorHAnsi"/>
                <w:szCs w:val="18"/>
              </w:rPr>
              <w:t>Europe</w:t>
            </w:r>
            <w:proofErr w:type="spellEnd"/>
            <w:r w:rsidRPr="000F0E1F">
              <w:rPr>
                <w:rFonts w:cstheme="minorHAnsi"/>
                <w:szCs w:val="18"/>
              </w:rPr>
              <w:t xml:space="preserve"> </w:t>
            </w:r>
            <w:proofErr w:type="spellStart"/>
            <w:r w:rsidRPr="000F0E1F">
              <w:rPr>
                <w:rFonts w:cstheme="minorHAnsi"/>
                <w:szCs w:val="18"/>
              </w:rPr>
              <w:t>Connect</w:t>
            </w:r>
            <w:proofErr w:type="spellEnd"/>
            <w:r w:rsidRPr="000F0E1F">
              <w:rPr>
                <w:rFonts w:cstheme="minorHAnsi"/>
                <w:szCs w:val="18"/>
              </w:rPr>
              <w:t xml:space="preserve"> (CEC)</w:t>
            </w:r>
          </w:p>
          <w:p w14:paraId="123C5FAC" w14:textId="77777777" w:rsidR="002A295A" w:rsidRPr="000F0E1F" w:rsidRDefault="002A295A" w:rsidP="002A295A">
            <w:pPr>
              <w:pStyle w:val="Odsekzoznamu"/>
              <w:numPr>
                <w:ilvl w:val="0"/>
                <w:numId w:val="32"/>
              </w:numPr>
              <w:autoSpaceDE w:val="0"/>
              <w:autoSpaceDN w:val="0"/>
              <w:adjustRightInd w:val="0"/>
              <w:jc w:val="both"/>
              <w:rPr>
                <w:rFonts w:cstheme="minorHAnsi"/>
                <w:szCs w:val="18"/>
              </w:rPr>
            </w:pPr>
            <w:r w:rsidRPr="000F0E1F">
              <w:rPr>
                <w:rFonts w:cstheme="minorHAnsi"/>
                <w:szCs w:val="18"/>
              </w:rPr>
              <w:t>CEEPUS</w:t>
            </w:r>
          </w:p>
          <w:p w14:paraId="312F0B7F" w14:textId="77777777" w:rsidR="002A295A" w:rsidRPr="000F0E1F" w:rsidRDefault="002A295A" w:rsidP="002A295A">
            <w:pPr>
              <w:pStyle w:val="Odsekzoznamu"/>
              <w:numPr>
                <w:ilvl w:val="0"/>
                <w:numId w:val="32"/>
              </w:numPr>
              <w:autoSpaceDE w:val="0"/>
              <w:autoSpaceDN w:val="0"/>
              <w:adjustRightInd w:val="0"/>
              <w:jc w:val="both"/>
              <w:rPr>
                <w:rFonts w:cstheme="minorHAnsi"/>
                <w:szCs w:val="18"/>
              </w:rPr>
            </w:pPr>
            <w:r w:rsidRPr="000F0E1F">
              <w:rPr>
                <w:rFonts w:cstheme="minorHAnsi"/>
                <w:szCs w:val="18"/>
              </w:rPr>
              <w:t xml:space="preserve">Národný štipendijný program </w:t>
            </w:r>
          </w:p>
          <w:p w14:paraId="7C59D2D1" w14:textId="77777777" w:rsidR="002A295A" w:rsidRPr="000F0E1F" w:rsidRDefault="002A295A" w:rsidP="002A295A">
            <w:pPr>
              <w:pStyle w:val="Odsekzoznamu"/>
              <w:autoSpaceDE w:val="0"/>
              <w:autoSpaceDN w:val="0"/>
              <w:adjustRightInd w:val="0"/>
              <w:jc w:val="both"/>
              <w:rPr>
                <w:rFonts w:cstheme="minorHAnsi"/>
                <w:szCs w:val="18"/>
              </w:rPr>
            </w:pPr>
          </w:p>
          <w:p w14:paraId="74D8E1F2" w14:textId="77777777" w:rsidR="002A295A" w:rsidRPr="000F0E1F" w:rsidRDefault="002A295A" w:rsidP="002A295A">
            <w:pPr>
              <w:autoSpaceDE w:val="0"/>
              <w:autoSpaceDN w:val="0"/>
              <w:adjustRightInd w:val="0"/>
              <w:jc w:val="both"/>
              <w:rPr>
                <w:rFonts w:cstheme="minorHAnsi"/>
                <w:szCs w:val="18"/>
              </w:rPr>
            </w:pPr>
            <w:r w:rsidRPr="000F0E1F">
              <w:rPr>
                <w:rFonts w:cstheme="minorHAnsi"/>
                <w:szCs w:val="18"/>
                <w:shd w:val="clear" w:color="auto" w:fill="FFFFFF"/>
              </w:rPr>
              <w:t>Všetky informácie o študijných pobytoch, ako aj návody ako postupovať v jednotlivých fázach študijného pobytu, sú zverejnené na:</w:t>
            </w:r>
          </w:p>
          <w:p w14:paraId="0A10E777" w14:textId="77777777" w:rsidR="000F0E1F" w:rsidRPr="000F0E1F" w:rsidRDefault="007D2659" w:rsidP="000F0E1F">
            <w:pPr>
              <w:spacing w:line="216" w:lineRule="auto"/>
              <w:contextualSpacing/>
              <w:rPr>
                <w:szCs w:val="18"/>
              </w:rPr>
            </w:pPr>
            <w:hyperlink r:id="rId16" w:history="1">
              <w:r w:rsidR="000F0E1F" w:rsidRPr="000F0E1F">
                <w:rPr>
                  <w:rStyle w:val="Hypertextovprepojenie"/>
                  <w:szCs w:val="18"/>
                </w:rPr>
                <w:t>Erasmus+</w:t>
              </w:r>
            </w:hyperlink>
          </w:p>
          <w:p w14:paraId="458C896F" w14:textId="77777777" w:rsidR="000F0E1F" w:rsidRPr="000F0E1F" w:rsidRDefault="007D2659" w:rsidP="000F0E1F">
            <w:pPr>
              <w:spacing w:line="216" w:lineRule="auto"/>
              <w:contextualSpacing/>
              <w:rPr>
                <w:rFonts w:cstheme="minorHAnsi"/>
                <w:szCs w:val="18"/>
              </w:rPr>
            </w:pPr>
            <w:hyperlink r:id="rId17" w:history="1">
              <w:proofErr w:type="spellStart"/>
              <w:r w:rsidR="000F0E1F" w:rsidRPr="000F0E1F">
                <w:rPr>
                  <w:rStyle w:val="Hypertextovprepojenie"/>
                  <w:rFonts w:cstheme="minorHAnsi"/>
                  <w:szCs w:val="18"/>
                </w:rPr>
                <w:t>Mobilitné</w:t>
              </w:r>
              <w:proofErr w:type="spellEnd"/>
              <w:r w:rsidR="000F0E1F" w:rsidRPr="000F0E1F">
                <w:rPr>
                  <w:rStyle w:val="Hypertextovprepojenie"/>
                  <w:rFonts w:cstheme="minorHAnsi"/>
                  <w:szCs w:val="18"/>
                </w:rPr>
                <w:t xml:space="preserve"> programy</w:t>
              </w:r>
            </w:hyperlink>
          </w:p>
          <w:p w14:paraId="7BA29190" w14:textId="3B8152EC" w:rsidR="00513F54" w:rsidRPr="007E128B" w:rsidRDefault="007D2659" w:rsidP="000F0E1F">
            <w:pPr>
              <w:rPr>
                <w:rFonts w:ascii="Calibri" w:eastAsia="Calibri" w:hAnsi="Calibri" w:cs="Calibri"/>
                <w:bCs/>
                <w:color w:val="FF0000"/>
              </w:rPr>
            </w:pPr>
            <w:hyperlink r:id="rId18" w:history="1">
              <w:r w:rsidR="000F0E1F" w:rsidRPr="000F0E1F">
                <w:rPr>
                  <w:rStyle w:val="Hypertextovprepojenie"/>
                  <w:rFonts w:ascii="Calibri" w:hAnsi="Calibri" w:cs="Calibri"/>
                  <w:szCs w:val="18"/>
                </w:rPr>
                <w:t>Kritériá na Erasmus+ študentské mobility</w:t>
              </w:r>
            </w:hyperlink>
            <w:r w:rsidR="00513F54" w:rsidRPr="007E128B">
              <w:rPr>
                <w:rFonts w:ascii="Calibri" w:eastAsia="Calibri" w:hAnsi="Calibri" w:cs="Calibri"/>
                <w:bCs/>
                <w:color w:val="FF0000"/>
              </w:rPr>
              <w:t xml:space="preserve"> </w:t>
            </w:r>
          </w:p>
        </w:tc>
      </w:tr>
      <w:tr w:rsidR="00513F54" w:rsidRPr="0007683B" w14:paraId="1B0529DF" w14:textId="77777777" w:rsidTr="00513F54">
        <w:tc>
          <w:tcPr>
            <w:tcW w:w="2638" w:type="dxa"/>
            <w:gridSpan w:val="5"/>
          </w:tcPr>
          <w:p w14:paraId="5F116565"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6650" w:type="dxa"/>
            <w:gridSpan w:val="10"/>
          </w:tcPr>
          <w:p w14:paraId="153265F2" w14:textId="77777777" w:rsidR="00E26D16" w:rsidRDefault="00E26D16" w:rsidP="00E26D16">
            <w:pPr>
              <w:jc w:val="both"/>
              <w:rPr>
                <w:szCs w:val="18"/>
              </w:rPr>
            </w:pPr>
            <w:r w:rsidRPr="00E26D16">
              <w:rPr>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48DEE241" w14:textId="77777777" w:rsidR="000F0E1F" w:rsidRPr="000F0E1F" w:rsidRDefault="007D2659" w:rsidP="000F0E1F">
            <w:pPr>
              <w:rPr>
                <w:szCs w:val="18"/>
              </w:rPr>
            </w:pPr>
            <w:hyperlink r:id="rId19" w:history="1">
              <w:r w:rsidR="000F0E1F" w:rsidRPr="000F0E1F">
                <w:rPr>
                  <w:rStyle w:val="Hypertextovprepojenie"/>
                  <w:szCs w:val="18"/>
                </w:rPr>
                <w:t>Etický kódex</w:t>
              </w:r>
            </w:hyperlink>
          </w:p>
          <w:p w14:paraId="299AA611" w14:textId="77777777" w:rsidR="000F0E1F" w:rsidRPr="000F0E1F" w:rsidRDefault="007D2659" w:rsidP="000F0E1F">
            <w:pPr>
              <w:rPr>
                <w:rFonts w:ascii="Calibri" w:eastAsia="Calibri" w:hAnsi="Calibri" w:cs="Calibri"/>
                <w:bCs/>
                <w:szCs w:val="18"/>
              </w:rPr>
            </w:pPr>
            <w:hyperlink r:id="rId20" w:anchor="ocenenia" w:history="1">
              <w:r w:rsidR="000F0E1F" w:rsidRPr="000F0E1F">
                <w:rPr>
                  <w:rStyle w:val="Hypertextovprepojenie"/>
                  <w:rFonts w:ascii="Calibri" w:eastAsia="Calibri" w:hAnsi="Calibri" w:cs="Calibri"/>
                  <w:bCs/>
                  <w:szCs w:val="18"/>
                </w:rPr>
                <w:t>https://euba.sk/univerzita/eticky-manazment#ocenenia</w:t>
              </w:r>
            </w:hyperlink>
            <w:r w:rsidR="000F0E1F" w:rsidRPr="000F0E1F">
              <w:rPr>
                <w:rFonts w:ascii="Calibri" w:eastAsia="Calibri" w:hAnsi="Calibri" w:cs="Calibri"/>
                <w:bCs/>
                <w:szCs w:val="18"/>
              </w:rPr>
              <w:t xml:space="preserve"> </w:t>
            </w:r>
          </w:p>
          <w:p w14:paraId="3F9D925F" w14:textId="2CE19479" w:rsidR="00513F54" w:rsidRDefault="007D2659" w:rsidP="000F0E1F">
            <w:pPr>
              <w:rPr>
                <w:rFonts w:ascii="Calibri" w:eastAsia="Calibri" w:hAnsi="Calibri" w:cs="Calibri"/>
                <w:bCs/>
              </w:rPr>
            </w:pPr>
            <w:hyperlink r:id="rId21" w:history="1">
              <w:r w:rsidR="000F0E1F" w:rsidRPr="000F0E1F">
                <w:rPr>
                  <w:rStyle w:val="Hypertextovprepojenie"/>
                  <w:rFonts w:ascii="Calibri" w:eastAsia="Calibri" w:hAnsi="Calibri" w:cs="Calibri"/>
                  <w:bCs/>
                  <w:szCs w:val="18"/>
                </w:rPr>
                <w:t>Disciplinárny poriadok pre študentov EU v Bratislave</w:t>
              </w:r>
            </w:hyperlink>
            <w:r w:rsidR="00513F54" w:rsidRPr="000F0E1F">
              <w:rPr>
                <w:rFonts w:ascii="Calibri" w:eastAsia="Calibri" w:hAnsi="Calibri" w:cs="Calibri"/>
                <w:bCs/>
                <w:sz w:val="28"/>
              </w:rPr>
              <w:t xml:space="preserve"> </w:t>
            </w:r>
          </w:p>
        </w:tc>
      </w:tr>
      <w:tr w:rsidR="00513F54" w:rsidRPr="0007683B" w14:paraId="0190E4B9" w14:textId="77777777" w:rsidTr="00513F54">
        <w:tc>
          <w:tcPr>
            <w:tcW w:w="2638" w:type="dxa"/>
            <w:gridSpan w:val="5"/>
          </w:tcPr>
          <w:p w14:paraId="3023FDF2"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aplikovateľné pre študentov so špecifickými potrebami</w:t>
            </w:r>
          </w:p>
        </w:tc>
        <w:tc>
          <w:tcPr>
            <w:tcW w:w="6650" w:type="dxa"/>
            <w:gridSpan w:val="10"/>
          </w:tcPr>
          <w:p w14:paraId="1431F03D" w14:textId="187E720F" w:rsidR="00DD594B" w:rsidRPr="000F0E1F" w:rsidRDefault="00256078" w:rsidP="00256078">
            <w:pPr>
              <w:jc w:val="both"/>
              <w:rPr>
                <w:rFonts w:cstheme="minorHAnsi"/>
                <w:iCs/>
                <w:szCs w:val="18"/>
                <w:lang w:eastAsia="sk-SK"/>
              </w:rPr>
            </w:pPr>
            <w:r w:rsidRPr="00256078">
              <w:rPr>
                <w:rFonts w:cstheme="minorHAnsi"/>
                <w:iCs/>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14:paraId="790E8518" w14:textId="77777777" w:rsidR="000F0E1F" w:rsidRPr="000F0E1F" w:rsidRDefault="007D2659" w:rsidP="000F0E1F">
            <w:pPr>
              <w:rPr>
                <w:szCs w:val="18"/>
              </w:rPr>
            </w:pPr>
            <w:hyperlink r:id="rId22" w:history="1">
              <w:r w:rsidR="000F0E1F" w:rsidRPr="000F0E1F">
                <w:rPr>
                  <w:rStyle w:val="Hypertextovprepojenie"/>
                  <w:szCs w:val="18"/>
                </w:rPr>
                <w:t>Študent so špecifickými potrebami</w:t>
              </w:r>
            </w:hyperlink>
          </w:p>
          <w:p w14:paraId="3D14DB9C" w14:textId="77777777" w:rsidR="000F0E1F" w:rsidRPr="000F0E1F" w:rsidRDefault="007D2659" w:rsidP="000F0E1F">
            <w:pPr>
              <w:rPr>
                <w:rFonts w:ascii="Calibri" w:eastAsia="Calibri" w:hAnsi="Calibri" w:cs="Calibri"/>
                <w:bCs/>
                <w:szCs w:val="18"/>
              </w:rPr>
            </w:pPr>
            <w:hyperlink r:id="rId23" w:history="1">
              <w:r w:rsidR="000F0E1F" w:rsidRPr="000F0E1F">
                <w:rPr>
                  <w:rStyle w:val="Hypertextovprepojenie"/>
                  <w:rFonts w:ascii="Calibri" w:eastAsia="Calibri" w:hAnsi="Calibri" w:cs="Calibri"/>
                  <w:bCs/>
                  <w:szCs w:val="18"/>
                </w:rPr>
                <w:t>Primerané úpravy a podporné služby</w:t>
              </w:r>
            </w:hyperlink>
          </w:p>
          <w:p w14:paraId="7D6AB439" w14:textId="6439CD1B" w:rsidR="00513F54" w:rsidRDefault="007D2659" w:rsidP="000F0E1F">
            <w:pPr>
              <w:rPr>
                <w:rFonts w:ascii="Calibri" w:eastAsia="Calibri" w:hAnsi="Calibri" w:cs="Calibri"/>
                <w:bCs/>
              </w:rPr>
            </w:pPr>
            <w:hyperlink r:id="rId24" w:history="1">
              <w:r w:rsidR="000F0E1F" w:rsidRPr="000F0E1F">
                <w:rPr>
                  <w:rStyle w:val="Hypertextovprepojenie"/>
                  <w:rFonts w:ascii="Calibri" w:eastAsia="Calibri" w:hAnsi="Calibri" w:cs="Calibri"/>
                  <w:bCs/>
                  <w:szCs w:val="18"/>
                </w:rPr>
                <w:t>Interná smernica č. 5/2020</w:t>
              </w:r>
            </w:hyperlink>
          </w:p>
        </w:tc>
      </w:tr>
      <w:tr w:rsidR="00513F54" w:rsidRPr="0007683B" w14:paraId="60FA3C20" w14:textId="77777777" w:rsidTr="00513F54">
        <w:tc>
          <w:tcPr>
            <w:tcW w:w="1793" w:type="dxa"/>
            <w:tcBorders>
              <w:bottom w:val="single" w:sz="12" w:space="0" w:color="auto"/>
            </w:tcBorders>
          </w:tcPr>
          <w:p w14:paraId="2EA343FB"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7495" w:type="dxa"/>
            <w:gridSpan w:val="14"/>
            <w:tcBorders>
              <w:bottom w:val="single" w:sz="12" w:space="0" w:color="auto"/>
            </w:tcBorders>
          </w:tcPr>
          <w:p w14:paraId="090B9F9E" w14:textId="77777777" w:rsidR="00546359" w:rsidRPr="00546359" w:rsidRDefault="00546359" w:rsidP="00546359">
            <w:pPr>
              <w:jc w:val="both"/>
              <w:rPr>
                <w:szCs w:val="18"/>
              </w:rPr>
            </w:pPr>
            <w:r w:rsidRPr="00546359">
              <w:rPr>
                <w:szCs w:val="18"/>
              </w:rPr>
              <w:t xml:space="preserve">Študenti majú možnosť podávať podnety najmä: </w:t>
            </w:r>
          </w:p>
          <w:p w14:paraId="1DF71D6F" w14:textId="77777777" w:rsidR="00546359" w:rsidRPr="00546359" w:rsidRDefault="00546359" w:rsidP="00546359">
            <w:pPr>
              <w:pStyle w:val="Odsekzoznamu"/>
              <w:numPr>
                <w:ilvl w:val="0"/>
                <w:numId w:val="32"/>
              </w:numPr>
              <w:ind w:left="402" w:hanging="218"/>
              <w:jc w:val="both"/>
              <w:rPr>
                <w:szCs w:val="18"/>
              </w:rPr>
            </w:pPr>
            <w:r w:rsidRPr="00546359">
              <w:rPr>
                <w:szCs w:val="18"/>
              </w:rPr>
              <w:t>vo forme anonymnej študentskej ankety, v rámci ktorej študenti hodnotia vzdelávací proces ako aj jednotlivé predmety. Študenti dostávajú spätnú väzbu o prijatých opatreniach na odstránenie prípadných zistených nedostatkov,</w:t>
            </w:r>
          </w:p>
          <w:p w14:paraId="2C30E52C" w14:textId="77777777" w:rsidR="00546359" w:rsidRPr="00546359" w:rsidRDefault="00546359" w:rsidP="00546359">
            <w:pPr>
              <w:pStyle w:val="Odsekzoznamu"/>
              <w:numPr>
                <w:ilvl w:val="0"/>
                <w:numId w:val="32"/>
              </w:numPr>
              <w:ind w:left="402" w:hanging="218"/>
              <w:jc w:val="both"/>
              <w:rPr>
                <w:szCs w:val="18"/>
              </w:rPr>
            </w:pPr>
            <w:r w:rsidRPr="00546359">
              <w:rPr>
                <w:szCs w:val="18"/>
              </w:rPr>
              <w:t>vo forme stretnutí vedenia fakulty so zástupcami študentov,</w:t>
            </w:r>
          </w:p>
          <w:p w14:paraId="6AD48526" w14:textId="77777777" w:rsidR="00546359" w:rsidRPr="00546359" w:rsidRDefault="00546359" w:rsidP="00546359">
            <w:pPr>
              <w:pStyle w:val="Odsekzoznamu"/>
              <w:numPr>
                <w:ilvl w:val="0"/>
                <w:numId w:val="32"/>
              </w:numPr>
              <w:ind w:left="402" w:hanging="218"/>
              <w:jc w:val="both"/>
              <w:rPr>
                <w:szCs w:val="18"/>
              </w:rPr>
            </w:pPr>
            <w:r w:rsidRPr="00546359">
              <w:rPr>
                <w:szCs w:val="18"/>
              </w:rPr>
              <w:t>v podobe písomných podnetov adresovaných jednotlivým prodekanom,</w:t>
            </w:r>
          </w:p>
          <w:p w14:paraId="4801C971" w14:textId="027316B1" w:rsidR="00B76B57" w:rsidRPr="000F0E1F" w:rsidRDefault="00546359" w:rsidP="000F0E1F">
            <w:pPr>
              <w:pStyle w:val="Odsekzoznamu"/>
              <w:numPr>
                <w:ilvl w:val="0"/>
                <w:numId w:val="32"/>
              </w:numPr>
              <w:ind w:left="402" w:hanging="218"/>
              <w:jc w:val="both"/>
              <w:rPr>
                <w:szCs w:val="18"/>
              </w:rPr>
            </w:pPr>
            <w:r w:rsidRPr="00546359">
              <w:rPr>
                <w:szCs w:val="18"/>
              </w:rPr>
              <w:t xml:space="preserve">okrem toho majú možnosť postupovať v zmysle internej smernice č. 12/2010 o vybavovaní sťažností. </w:t>
            </w:r>
          </w:p>
          <w:p w14:paraId="387F5ED7" w14:textId="77777777" w:rsidR="00546359" w:rsidRPr="00546359" w:rsidRDefault="007D2659" w:rsidP="00546359">
            <w:pPr>
              <w:spacing w:line="216" w:lineRule="auto"/>
              <w:contextualSpacing/>
              <w:rPr>
                <w:szCs w:val="18"/>
              </w:rPr>
            </w:pPr>
            <w:hyperlink r:id="rId25" w:history="1">
              <w:r w:rsidR="00546359" w:rsidRPr="00546359">
                <w:rPr>
                  <w:rStyle w:val="Hypertextovprepojenie"/>
                  <w:szCs w:val="18"/>
                </w:rPr>
                <w:t>Interná smernica č. 2/2011  Monitorovanie a hodnotenie kvality</w:t>
              </w:r>
            </w:hyperlink>
          </w:p>
          <w:p w14:paraId="09663181" w14:textId="77777777" w:rsidR="00546359" w:rsidRPr="00546359" w:rsidRDefault="00546359" w:rsidP="00546359">
            <w:pPr>
              <w:rPr>
                <w:rStyle w:val="Hypertextovprepojenie"/>
                <w:szCs w:val="18"/>
              </w:rPr>
            </w:pPr>
            <w:r w:rsidRPr="00546359">
              <w:rPr>
                <w:szCs w:val="18"/>
              </w:rPr>
              <w:fldChar w:fldCharType="begin"/>
            </w:r>
            <w:r w:rsidRPr="00546359">
              <w:rPr>
                <w:szCs w:val="18"/>
              </w:rPr>
              <w:instrText xml:space="preserve"> HYPERLINK "https://euba.sk/www_write/files/SK/docs/interne-smernice/2010/interna-smernica-12.pdf" </w:instrText>
            </w:r>
            <w:r w:rsidRPr="00546359">
              <w:rPr>
                <w:szCs w:val="18"/>
              </w:rPr>
              <w:fldChar w:fldCharType="separate"/>
            </w:r>
            <w:r w:rsidRPr="00546359">
              <w:rPr>
                <w:rStyle w:val="Hypertextovprepojenie"/>
                <w:szCs w:val="18"/>
              </w:rPr>
              <w:t>Interná smernica 12/2010 o vybavovaní sťažností</w:t>
            </w:r>
          </w:p>
          <w:p w14:paraId="1C6EC7F8" w14:textId="3085DBB6" w:rsidR="00513F54" w:rsidRDefault="00546359" w:rsidP="00546359">
            <w:pPr>
              <w:rPr>
                <w:rFonts w:ascii="Calibri" w:eastAsia="Calibri" w:hAnsi="Calibri" w:cs="Calibri"/>
                <w:bCs/>
              </w:rPr>
            </w:pPr>
            <w:r w:rsidRPr="00546359">
              <w:rPr>
                <w:szCs w:val="18"/>
              </w:rPr>
              <w:fldChar w:fldCharType="end"/>
            </w:r>
          </w:p>
        </w:tc>
      </w:tr>
      <w:tr w:rsidR="00513F54" w:rsidRPr="0007683B" w14:paraId="36EA26F8" w14:textId="77777777" w:rsidTr="00A42131">
        <w:tc>
          <w:tcPr>
            <w:tcW w:w="9288" w:type="dxa"/>
            <w:gridSpan w:val="15"/>
            <w:tcBorders>
              <w:top w:val="single" w:sz="12" w:space="0" w:color="auto"/>
              <w:bottom w:val="single" w:sz="12" w:space="0" w:color="auto"/>
            </w:tcBorders>
          </w:tcPr>
          <w:p w14:paraId="7AE178F4" w14:textId="77777777" w:rsidR="00513F54" w:rsidRDefault="00513F54" w:rsidP="0007683B">
            <w:pPr>
              <w:rPr>
                <w:rFonts w:ascii="Calibri" w:eastAsia="Calibri" w:hAnsi="Calibri" w:cs="Calibri"/>
                <w:bCs/>
              </w:rPr>
            </w:pPr>
          </w:p>
        </w:tc>
      </w:tr>
      <w:tr w:rsidR="00513F54" w:rsidRPr="00B267CD" w14:paraId="2CC9C688" w14:textId="77777777" w:rsidTr="00A42131">
        <w:tc>
          <w:tcPr>
            <w:tcW w:w="9288" w:type="dxa"/>
            <w:gridSpan w:val="15"/>
            <w:tcBorders>
              <w:top w:val="single" w:sz="12" w:space="0" w:color="auto"/>
            </w:tcBorders>
          </w:tcPr>
          <w:p w14:paraId="4FE5DB86" w14:textId="77777777" w:rsidR="00513F54" w:rsidRDefault="00513F54" w:rsidP="0007683B">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40237EF1" w14:textId="77777777" w:rsidR="00513F54" w:rsidRPr="00B267CD" w:rsidRDefault="00513F54" w:rsidP="0007683B">
            <w:pPr>
              <w:rPr>
                <w:rFonts w:ascii="Calibri" w:eastAsia="Calibri" w:hAnsi="Calibri" w:cs="Calibri"/>
                <w:b/>
                <w:bCs/>
                <w:sz w:val="28"/>
                <w:szCs w:val="28"/>
              </w:rPr>
            </w:pPr>
          </w:p>
        </w:tc>
      </w:tr>
      <w:tr w:rsidR="00513F54" w:rsidRPr="0007683B" w14:paraId="323F59DB" w14:textId="77777777" w:rsidTr="00513F54">
        <w:tc>
          <w:tcPr>
            <w:tcW w:w="1793" w:type="dxa"/>
            <w:tcBorders>
              <w:bottom w:val="single" w:sz="12" w:space="0" w:color="auto"/>
            </w:tcBorders>
          </w:tcPr>
          <w:p w14:paraId="53D22739"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Informačné listy predmetov študijného programu</w:t>
            </w:r>
          </w:p>
        </w:tc>
        <w:tc>
          <w:tcPr>
            <w:tcW w:w="7495" w:type="dxa"/>
            <w:gridSpan w:val="14"/>
            <w:tcBorders>
              <w:bottom w:val="single" w:sz="12" w:space="0" w:color="auto"/>
            </w:tcBorders>
          </w:tcPr>
          <w:p w14:paraId="19E99D2C" w14:textId="32D91B8B" w:rsidR="00513F54" w:rsidRPr="00B76B57" w:rsidRDefault="00B76B57" w:rsidP="002F7A76">
            <w:pPr>
              <w:rPr>
                <w:rFonts w:ascii="Calibri" w:eastAsia="Calibri" w:hAnsi="Calibri" w:cs="Calibri"/>
                <w:bCs/>
              </w:rPr>
            </w:pPr>
            <w:r w:rsidRPr="00B76B57">
              <w:rPr>
                <w:rFonts w:ascii="Calibri" w:eastAsia="Calibri" w:hAnsi="Calibri" w:cs="Calibri"/>
                <w:bCs/>
                <w:szCs w:val="18"/>
              </w:rPr>
              <w:t>Zoznam predmetov a IL predmetov sú prílohou žiadosti o akreditáciu študijného programu.</w:t>
            </w:r>
          </w:p>
        </w:tc>
      </w:tr>
      <w:tr w:rsidR="00513F54" w:rsidRPr="0007683B" w14:paraId="60C0C3A6" w14:textId="77777777" w:rsidTr="00A42131">
        <w:tc>
          <w:tcPr>
            <w:tcW w:w="9288" w:type="dxa"/>
            <w:gridSpan w:val="15"/>
            <w:tcBorders>
              <w:top w:val="single" w:sz="12" w:space="0" w:color="auto"/>
              <w:bottom w:val="single" w:sz="12" w:space="0" w:color="auto"/>
            </w:tcBorders>
          </w:tcPr>
          <w:p w14:paraId="4366FB3A" w14:textId="77777777" w:rsidR="00513F54" w:rsidRDefault="00513F54" w:rsidP="0007683B">
            <w:pPr>
              <w:rPr>
                <w:rFonts w:ascii="Calibri" w:eastAsia="Calibri" w:hAnsi="Calibri" w:cs="Calibri"/>
                <w:bCs/>
              </w:rPr>
            </w:pPr>
          </w:p>
        </w:tc>
      </w:tr>
      <w:tr w:rsidR="00513F54" w:rsidRPr="0007683B" w14:paraId="1EFA9F83" w14:textId="77777777" w:rsidTr="00A42131">
        <w:tc>
          <w:tcPr>
            <w:tcW w:w="9288" w:type="dxa"/>
            <w:gridSpan w:val="15"/>
            <w:tcBorders>
              <w:top w:val="single" w:sz="12" w:space="0" w:color="auto"/>
            </w:tcBorders>
          </w:tcPr>
          <w:p w14:paraId="5E1EA081" w14:textId="77777777" w:rsidR="00513F54" w:rsidRDefault="00513F54" w:rsidP="0007683B">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58004F9A" w14:textId="77777777" w:rsidR="00513F54" w:rsidRPr="00503B23" w:rsidRDefault="00513F54" w:rsidP="0007683B">
            <w:pPr>
              <w:rPr>
                <w:rFonts w:ascii="Calibri" w:eastAsia="Calibri" w:hAnsi="Calibri" w:cs="Calibri"/>
                <w:b/>
                <w:bCs/>
                <w:sz w:val="28"/>
                <w:szCs w:val="28"/>
              </w:rPr>
            </w:pPr>
          </w:p>
        </w:tc>
      </w:tr>
      <w:tr w:rsidR="00513F54" w:rsidRPr="0007683B" w14:paraId="78491413" w14:textId="77777777" w:rsidTr="00513F54">
        <w:tc>
          <w:tcPr>
            <w:tcW w:w="3089" w:type="dxa"/>
            <w:gridSpan w:val="7"/>
          </w:tcPr>
          <w:p w14:paraId="0FC632E5"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6199" w:type="dxa"/>
            <w:gridSpan w:val="8"/>
          </w:tcPr>
          <w:p w14:paraId="419B278D" w14:textId="77777777" w:rsidR="00513F54" w:rsidRDefault="00513F54" w:rsidP="0007683B">
            <w:pPr>
              <w:rPr>
                <w:rFonts w:ascii="Calibri" w:eastAsia="Calibri" w:hAnsi="Calibri" w:cs="Calibri"/>
                <w:bCs/>
              </w:rPr>
            </w:pPr>
            <w:r>
              <w:rPr>
                <w:rFonts w:ascii="Calibri" w:eastAsia="Calibri" w:hAnsi="Calibri" w:cs="Calibri"/>
                <w:bCs/>
              </w:rPr>
              <w:t>X</w:t>
            </w:r>
          </w:p>
        </w:tc>
      </w:tr>
      <w:tr w:rsidR="00513F54" w:rsidRPr="0007683B" w14:paraId="5D0208FD" w14:textId="77777777" w:rsidTr="00513F54">
        <w:tc>
          <w:tcPr>
            <w:tcW w:w="3089" w:type="dxa"/>
            <w:gridSpan w:val="7"/>
            <w:tcBorders>
              <w:bottom w:val="single" w:sz="12" w:space="0" w:color="auto"/>
            </w:tcBorders>
          </w:tcPr>
          <w:p w14:paraId="26942486"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6199" w:type="dxa"/>
            <w:gridSpan w:val="8"/>
            <w:tcBorders>
              <w:bottom w:val="single" w:sz="12" w:space="0" w:color="auto"/>
            </w:tcBorders>
          </w:tcPr>
          <w:p w14:paraId="1C49F9D4" w14:textId="77777777" w:rsidR="00513F54" w:rsidRDefault="00513F54" w:rsidP="0007683B">
            <w:pPr>
              <w:rPr>
                <w:rFonts w:ascii="Calibri" w:eastAsia="Calibri" w:hAnsi="Calibri" w:cs="Calibri"/>
                <w:bCs/>
              </w:rPr>
            </w:pPr>
            <w:r>
              <w:rPr>
                <w:rFonts w:ascii="Calibri" w:eastAsia="Calibri" w:hAnsi="Calibri" w:cs="Calibri"/>
                <w:bCs/>
              </w:rPr>
              <w:t>X</w:t>
            </w:r>
          </w:p>
        </w:tc>
      </w:tr>
      <w:tr w:rsidR="00513F54" w:rsidRPr="0007683B" w14:paraId="06A1D8AE" w14:textId="77777777" w:rsidTr="00A42131">
        <w:tc>
          <w:tcPr>
            <w:tcW w:w="9288" w:type="dxa"/>
            <w:gridSpan w:val="15"/>
            <w:tcBorders>
              <w:top w:val="single" w:sz="12" w:space="0" w:color="auto"/>
              <w:bottom w:val="single" w:sz="12" w:space="0" w:color="auto"/>
            </w:tcBorders>
          </w:tcPr>
          <w:p w14:paraId="321FBCFC" w14:textId="77777777" w:rsidR="00513F54" w:rsidRDefault="00513F54" w:rsidP="0007683B">
            <w:pPr>
              <w:rPr>
                <w:rFonts w:ascii="Calibri" w:eastAsia="Calibri" w:hAnsi="Calibri" w:cs="Calibri"/>
                <w:bCs/>
              </w:rPr>
            </w:pPr>
          </w:p>
        </w:tc>
      </w:tr>
      <w:tr w:rsidR="00513F54" w:rsidRPr="00503B23" w14:paraId="16CB4552" w14:textId="77777777" w:rsidTr="00A42131">
        <w:tc>
          <w:tcPr>
            <w:tcW w:w="9288" w:type="dxa"/>
            <w:gridSpan w:val="15"/>
            <w:tcBorders>
              <w:top w:val="single" w:sz="12" w:space="0" w:color="auto"/>
            </w:tcBorders>
          </w:tcPr>
          <w:p w14:paraId="0A02497B" w14:textId="77777777" w:rsidR="00513F54" w:rsidRDefault="00513F54" w:rsidP="0007683B">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14C9A4FD" w14:textId="77777777" w:rsidR="00513F54" w:rsidRPr="00503B23" w:rsidRDefault="00513F54" w:rsidP="0007683B">
            <w:pPr>
              <w:rPr>
                <w:rFonts w:ascii="Calibri" w:eastAsia="Calibri" w:hAnsi="Calibri" w:cs="Calibri"/>
                <w:b/>
                <w:bCs/>
                <w:sz w:val="28"/>
                <w:szCs w:val="28"/>
              </w:rPr>
            </w:pPr>
          </w:p>
        </w:tc>
      </w:tr>
      <w:tr w:rsidR="00513F54" w:rsidRPr="0007683B" w14:paraId="6DC9F3FF" w14:textId="77777777" w:rsidTr="00513F54">
        <w:tc>
          <w:tcPr>
            <w:tcW w:w="1793" w:type="dxa"/>
          </w:tcPr>
          <w:p w14:paraId="0F2F123D"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7495" w:type="dxa"/>
            <w:gridSpan w:val="14"/>
          </w:tcPr>
          <w:p w14:paraId="29A35017" w14:textId="7DDBC973" w:rsidR="00513F54" w:rsidRPr="005E5DD6" w:rsidRDefault="00513F54" w:rsidP="005E5DD6">
            <w:pPr>
              <w:rPr>
                <w:rFonts w:ascii="Calibri" w:eastAsia="Calibri" w:hAnsi="Calibri" w:cs="Calibri"/>
                <w:bCs/>
              </w:rPr>
            </w:pPr>
            <w:r>
              <w:rPr>
                <w:rFonts w:ascii="Calibri" w:eastAsia="Calibri" w:hAnsi="Calibri" w:cs="Calibri"/>
                <w:bCs/>
              </w:rPr>
              <w:t>p</w:t>
            </w:r>
            <w:r w:rsidRPr="005E5DD6">
              <w:rPr>
                <w:rFonts w:ascii="Calibri" w:eastAsia="Calibri" w:hAnsi="Calibri" w:cs="Calibri"/>
                <w:bCs/>
              </w:rPr>
              <w:t>rof. Ing. Magdaléna Přívarová, CSc.</w:t>
            </w:r>
          </w:p>
          <w:p w14:paraId="794453A6" w14:textId="77777777" w:rsidR="00513F54" w:rsidRPr="005E5DD6" w:rsidRDefault="00513F54" w:rsidP="005E5DD6">
            <w:pPr>
              <w:rPr>
                <w:rFonts w:ascii="Calibri" w:eastAsia="Calibri" w:hAnsi="Calibri" w:cs="Calibri"/>
                <w:bCs/>
              </w:rPr>
            </w:pPr>
            <w:r w:rsidRPr="005E5DD6">
              <w:rPr>
                <w:rFonts w:ascii="Calibri" w:eastAsia="Calibri" w:hAnsi="Calibri" w:cs="Calibri"/>
                <w:bCs/>
              </w:rPr>
              <w:t>profesor</w:t>
            </w:r>
          </w:p>
          <w:p w14:paraId="4D4A0A94" w14:textId="77777777" w:rsidR="00513F54" w:rsidRPr="005E5DD6" w:rsidRDefault="00513F54" w:rsidP="005E5DD6">
            <w:pPr>
              <w:rPr>
                <w:rFonts w:ascii="Calibri" w:eastAsia="Calibri" w:hAnsi="Calibri" w:cs="Calibri"/>
                <w:bCs/>
              </w:rPr>
            </w:pPr>
            <w:r w:rsidRPr="005E5DD6">
              <w:rPr>
                <w:rFonts w:ascii="Calibri" w:eastAsia="Calibri" w:hAnsi="Calibri" w:cs="Calibri"/>
                <w:bCs/>
              </w:rPr>
              <w:t>Katedra ekonomickej teórie</w:t>
            </w:r>
          </w:p>
          <w:p w14:paraId="2C84B299" w14:textId="77777777" w:rsidR="00513F54" w:rsidRPr="005E5DD6" w:rsidRDefault="007D2659" w:rsidP="005E5DD6">
            <w:pPr>
              <w:rPr>
                <w:rFonts w:ascii="Calibri" w:eastAsia="Calibri" w:hAnsi="Calibri" w:cs="Calibri"/>
              </w:rPr>
            </w:pPr>
            <w:hyperlink r:id="rId26">
              <w:r w:rsidR="00513F54" w:rsidRPr="005E5DD6">
                <w:rPr>
                  <w:rStyle w:val="Hypertextovprepojenie"/>
                  <w:rFonts w:ascii="Calibri" w:eastAsia="Calibri" w:hAnsi="Calibri" w:cs="Calibri"/>
                </w:rPr>
                <w:t xml:space="preserve">magdalena.privarova@euba.sk; </w:t>
              </w:r>
              <w:r w:rsidR="00513F54" w:rsidRPr="005E5DD6">
                <w:rPr>
                  <w:rStyle w:val="Hypertextovprepojenie"/>
                  <w:rFonts w:ascii="Calibri" w:eastAsia="Calibri" w:hAnsi="Calibri" w:cs="Calibri"/>
                  <w:color w:val="auto"/>
                  <w:u w:val="none"/>
                </w:rPr>
                <w:t>02/6729</w:t>
              </w:r>
            </w:hyperlink>
            <w:r w:rsidR="00513F54" w:rsidRPr="005E5DD6">
              <w:rPr>
                <w:rFonts w:ascii="Calibri" w:eastAsia="Calibri" w:hAnsi="Calibri" w:cs="Calibri"/>
              </w:rPr>
              <w:t xml:space="preserve"> 1583</w:t>
            </w:r>
          </w:p>
          <w:p w14:paraId="1E48E6C6" w14:textId="5882B695" w:rsidR="00513F54" w:rsidRDefault="00513F54" w:rsidP="009236CF">
            <w:pPr>
              <w:rPr>
                <w:rFonts w:ascii="Calibri" w:eastAsia="Calibri" w:hAnsi="Calibri" w:cs="Calibri"/>
                <w:bCs/>
              </w:rPr>
            </w:pPr>
          </w:p>
        </w:tc>
      </w:tr>
      <w:tr w:rsidR="00513F54" w:rsidRPr="0007683B" w14:paraId="6B91704A" w14:textId="77777777" w:rsidTr="00513F54">
        <w:tc>
          <w:tcPr>
            <w:tcW w:w="5676" w:type="dxa"/>
            <w:gridSpan w:val="14"/>
          </w:tcPr>
          <w:p w14:paraId="77A27512" w14:textId="77777777" w:rsidR="00513F54" w:rsidRDefault="00513F54"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3612" w:type="dxa"/>
          </w:tcPr>
          <w:p w14:paraId="2E72220F" w14:textId="77777777" w:rsidR="00513F54" w:rsidRDefault="00513F54" w:rsidP="0007683B">
            <w:pPr>
              <w:rPr>
                <w:rFonts w:ascii="Calibri" w:eastAsia="Calibri" w:hAnsi="Calibri" w:cs="Calibri"/>
                <w:bCs/>
              </w:rPr>
            </w:pPr>
          </w:p>
        </w:tc>
      </w:tr>
      <w:tr w:rsidR="00513F54" w:rsidRPr="0007683B" w14:paraId="002A4E5D" w14:textId="77777777" w:rsidTr="00513F54">
        <w:tc>
          <w:tcPr>
            <w:tcW w:w="1793" w:type="dxa"/>
          </w:tcPr>
          <w:p w14:paraId="458DB4BA" w14:textId="77777777" w:rsidR="00513F54" w:rsidRDefault="00513F54"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7495" w:type="dxa"/>
            <w:gridSpan w:val="14"/>
          </w:tcPr>
          <w:p w14:paraId="685B287F" w14:textId="4F016496" w:rsidR="00513F54" w:rsidRPr="005E5DD6" w:rsidRDefault="00513F54" w:rsidP="00B10D5C">
            <w:pPr>
              <w:rPr>
                <w:rFonts w:ascii="Calibri" w:eastAsia="Calibri" w:hAnsi="Calibri" w:cs="Calibri"/>
                <w:bCs/>
              </w:rPr>
            </w:pPr>
            <w:r w:rsidRPr="005E5DD6">
              <w:rPr>
                <w:rFonts w:ascii="Calibri" w:eastAsia="Calibri" w:hAnsi="Calibri" w:cs="Calibri"/>
                <w:bCs/>
              </w:rPr>
              <w:t>Makroekonómia</w:t>
            </w:r>
          </w:p>
          <w:p w14:paraId="0C2D83AE" w14:textId="359866D9" w:rsidR="00513F54" w:rsidRPr="005E5DD6" w:rsidRDefault="00513F54" w:rsidP="00B10D5C">
            <w:pPr>
              <w:rPr>
                <w:rFonts w:ascii="Calibri" w:eastAsia="Calibri" w:hAnsi="Calibri" w:cs="Calibri"/>
                <w:bCs/>
              </w:rPr>
            </w:pPr>
            <w:r w:rsidRPr="005E5DD6">
              <w:rPr>
                <w:rFonts w:ascii="Calibri" w:eastAsia="Calibri" w:hAnsi="Calibri" w:cs="Calibri"/>
                <w:bCs/>
              </w:rPr>
              <w:t>Prof. Ing. Eva Muchová, PhD.</w:t>
            </w:r>
          </w:p>
          <w:p w14:paraId="49216122" w14:textId="124AED6D" w:rsidR="00513F54" w:rsidRPr="005E5DD6" w:rsidRDefault="00513F54" w:rsidP="00B10D5C">
            <w:pPr>
              <w:rPr>
                <w:rFonts w:ascii="Calibri" w:eastAsia="Calibri" w:hAnsi="Calibri" w:cs="Calibri"/>
                <w:bCs/>
              </w:rPr>
            </w:pPr>
            <w:r w:rsidRPr="005E5DD6">
              <w:rPr>
                <w:rFonts w:ascii="Calibri" w:eastAsia="Calibri" w:hAnsi="Calibri" w:cs="Calibri"/>
                <w:bCs/>
              </w:rPr>
              <w:lastRenderedPageBreak/>
              <w:t>profesor</w:t>
            </w:r>
          </w:p>
          <w:p w14:paraId="209834AA" w14:textId="6129F97D" w:rsidR="00513F54" w:rsidRPr="005E5DD6" w:rsidRDefault="00EA63E2" w:rsidP="00B10D5C">
            <w:pPr>
              <w:rPr>
                <w:rFonts w:ascii="Calibri" w:eastAsia="Calibri" w:hAnsi="Calibri" w:cs="Calibri"/>
                <w:bCs/>
              </w:rPr>
            </w:pPr>
            <w:r>
              <w:rPr>
                <w:rFonts w:ascii="Calibri" w:eastAsia="Calibri" w:hAnsi="Calibri" w:cs="Calibri"/>
                <w:bCs/>
              </w:rPr>
              <w:t>Katedra</w:t>
            </w:r>
            <w:r w:rsidR="00513F54" w:rsidRPr="005E5DD6">
              <w:rPr>
                <w:rFonts w:ascii="Calibri" w:eastAsia="Calibri" w:hAnsi="Calibri" w:cs="Calibri"/>
                <w:bCs/>
              </w:rPr>
              <w:t xml:space="preserve"> ekonomickej teórie</w:t>
            </w:r>
          </w:p>
          <w:p w14:paraId="0B6F13FC" w14:textId="77777777" w:rsidR="00513F54" w:rsidRPr="005E5DD6" w:rsidRDefault="007D2659" w:rsidP="005E5DD6">
            <w:pPr>
              <w:rPr>
                <w:rFonts w:ascii="Calibri" w:eastAsia="Calibri" w:hAnsi="Calibri" w:cs="Calibri"/>
                <w:bCs/>
                <w:color w:val="000000" w:themeColor="text1"/>
              </w:rPr>
            </w:pPr>
            <w:hyperlink r:id="rId27" w:history="1">
              <w:r w:rsidR="00513F54" w:rsidRPr="005E5DD6">
                <w:rPr>
                  <w:rStyle w:val="Hypertextovprepojenie"/>
                  <w:rFonts w:ascii="Calibri" w:eastAsia="Calibri" w:hAnsi="Calibri" w:cs="Calibri"/>
                  <w:bCs/>
                  <w:color w:val="000000" w:themeColor="text1"/>
                  <w:u w:val="none"/>
                </w:rPr>
                <w:t>eva.muchova@euba.sk</w:t>
              </w:r>
            </w:hyperlink>
            <w:r w:rsidR="00513F54" w:rsidRPr="005E5DD6">
              <w:rPr>
                <w:rFonts w:ascii="Calibri" w:eastAsia="Calibri" w:hAnsi="Calibri" w:cs="Calibri"/>
                <w:bCs/>
                <w:color w:val="000000" w:themeColor="text1"/>
              </w:rPr>
              <w:t>, +421 2 6729 1510</w:t>
            </w:r>
          </w:p>
          <w:p w14:paraId="64CBF95D" w14:textId="2410CE65" w:rsidR="00513F54" w:rsidRPr="005E5DD6" w:rsidRDefault="007D2659" w:rsidP="005E5DD6">
            <w:pPr>
              <w:rPr>
                <w:rFonts w:ascii="Calibri" w:eastAsia="Calibri" w:hAnsi="Calibri" w:cs="Calibri"/>
                <w:bCs/>
              </w:rPr>
            </w:pPr>
            <w:hyperlink r:id="rId28" w:history="1">
              <w:r w:rsidR="00231C27" w:rsidRPr="00CB2B68">
                <w:rPr>
                  <w:rStyle w:val="Hypertextovprepojenie"/>
                  <w:rFonts w:ascii="Calibri" w:eastAsia="Calibri" w:hAnsi="Calibri" w:cs="Calibri"/>
                  <w:bCs/>
                </w:rPr>
                <w:t>https://www.portalvs.sk/regzam/detail/184</w:t>
              </w:r>
            </w:hyperlink>
            <w:r w:rsidR="00231C27">
              <w:rPr>
                <w:rFonts w:ascii="Calibri" w:eastAsia="Calibri" w:hAnsi="Calibri" w:cs="Calibri"/>
                <w:bCs/>
                <w:color w:val="000000" w:themeColor="text1"/>
              </w:rPr>
              <w:t xml:space="preserve"> </w:t>
            </w:r>
          </w:p>
        </w:tc>
      </w:tr>
      <w:tr w:rsidR="00513F54" w:rsidRPr="0007683B" w14:paraId="6B00F0E7" w14:textId="77777777" w:rsidTr="00513F54">
        <w:tc>
          <w:tcPr>
            <w:tcW w:w="1793" w:type="dxa"/>
          </w:tcPr>
          <w:p w14:paraId="720CF6A3" w14:textId="77777777" w:rsidR="00513F54" w:rsidRDefault="00513F54" w:rsidP="00B10D5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Profilový predmet 2</w:t>
            </w:r>
          </w:p>
        </w:tc>
        <w:tc>
          <w:tcPr>
            <w:tcW w:w="7495" w:type="dxa"/>
            <w:gridSpan w:val="14"/>
          </w:tcPr>
          <w:p w14:paraId="765EB589" w14:textId="1F4E2757" w:rsidR="00513F54" w:rsidRPr="005E5DD6" w:rsidRDefault="00513F54" w:rsidP="00B10D5C">
            <w:pPr>
              <w:rPr>
                <w:rFonts w:ascii="Calibri" w:eastAsia="Calibri" w:hAnsi="Calibri" w:cs="Calibri"/>
                <w:bCs/>
              </w:rPr>
            </w:pPr>
            <w:r w:rsidRPr="005E5DD6">
              <w:rPr>
                <w:rFonts w:ascii="Calibri" w:eastAsia="Calibri" w:hAnsi="Calibri" w:cs="Calibri"/>
                <w:bCs/>
              </w:rPr>
              <w:t>Mikroekonómia</w:t>
            </w:r>
          </w:p>
          <w:p w14:paraId="46E1A711" w14:textId="566A2110" w:rsidR="00513F54" w:rsidRPr="005E5DD6" w:rsidRDefault="00513F54" w:rsidP="00B10D5C">
            <w:pPr>
              <w:rPr>
                <w:rFonts w:ascii="Calibri" w:eastAsia="Calibri" w:hAnsi="Calibri" w:cs="Calibri"/>
                <w:bCs/>
              </w:rPr>
            </w:pPr>
            <w:r w:rsidRPr="005E5DD6">
              <w:rPr>
                <w:rFonts w:ascii="Calibri" w:eastAsia="Calibri" w:hAnsi="Calibri" w:cs="Calibri"/>
                <w:bCs/>
              </w:rPr>
              <w:t>Prof. Ing. Magdaléna Přívarová, CSc.</w:t>
            </w:r>
          </w:p>
          <w:p w14:paraId="581F41ED" w14:textId="2061114E" w:rsidR="00513F54" w:rsidRPr="005E5DD6" w:rsidRDefault="00513F54" w:rsidP="00B10D5C">
            <w:pPr>
              <w:rPr>
                <w:rFonts w:ascii="Calibri" w:eastAsia="Calibri" w:hAnsi="Calibri" w:cs="Calibri"/>
                <w:bCs/>
              </w:rPr>
            </w:pPr>
            <w:r w:rsidRPr="005E5DD6">
              <w:rPr>
                <w:rFonts w:ascii="Calibri" w:eastAsia="Calibri" w:hAnsi="Calibri" w:cs="Calibri"/>
                <w:bCs/>
              </w:rPr>
              <w:t>profesor</w:t>
            </w:r>
          </w:p>
          <w:p w14:paraId="42310640" w14:textId="2FD987ED" w:rsidR="00513F54" w:rsidRPr="005E5DD6" w:rsidRDefault="00513F54" w:rsidP="00B10D5C">
            <w:pPr>
              <w:rPr>
                <w:rFonts w:ascii="Calibri" w:eastAsia="Calibri" w:hAnsi="Calibri" w:cs="Calibri"/>
                <w:bCs/>
              </w:rPr>
            </w:pPr>
            <w:r w:rsidRPr="005E5DD6">
              <w:rPr>
                <w:rFonts w:ascii="Calibri" w:eastAsia="Calibri" w:hAnsi="Calibri" w:cs="Calibri"/>
                <w:bCs/>
              </w:rPr>
              <w:t>Katedra ekonomickej teórie</w:t>
            </w:r>
          </w:p>
          <w:p w14:paraId="6DC9A754" w14:textId="5276C5B6" w:rsidR="00513F54" w:rsidRPr="005E5DD6" w:rsidRDefault="007D2659" w:rsidP="459B17A8">
            <w:pPr>
              <w:rPr>
                <w:rFonts w:ascii="Calibri" w:eastAsia="Calibri" w:hAnsi="Calibri" w:cs="Calibri"/>
              </w:rPr>
            </w:pPr>
            <w:hyperlink r:id="rId29" w:history="1">
              <w:r w:rsidR="00B76B57" w:rsidRPr="00FA72A4">
                <w:rPr>
                  <w:rStyle w:val="Hypertextovprepojenie"/>
                  <w:rFonts w:ascii="Calibri" w:eastAsia="Calibri" w:hAnsi="Calibri" w:cs="Calibri"/>
                </w:rPr>
                <w:t xml:space="preserve">magdalena.privarova@euba.sk;   </w:t>
              </w:r>
              <w:r w:rsidR="00B76B57" w:rsidRPr="00B76B57">
                <w:rPr>
                  <w:rStyle w:val="Hypertextovprepojenie"/>
                  <w:rFonts w:ascii="Calibri" w:eastAsia="Calibri" w:hAnsi="Calibri" w:cs="Calibri"/>
                  <w:color w:val="auto"/>
                  <w:u w:val="none"/>
                </w:rPr>
                <w:t>+421 2 6729</w:t>
              </w:r>
            </w:hyperlink>
            <w:r w:rsidR="00513F54" w:rsidRPr="005E5DD6">
              <w:rPr>
                <w:rFonts w:ascii="Calibri" w:eastAsia="Calibri" w:hAnsi="Calibri" w:cs="Calibri"/>
              </w:rPr>
              <w:t xml:space="preserve"> 1583</w:t>
            </w:r>
          </w:p>
          <w:p w14:paraId="6C2538CD" w14:textId="63685156" w:rsidR="00513F54" w:rsidRPr="005E5DD6" w:rsidRDefault="007D2659" w:rsidP="459B17A8">
            <w:pPr>
              <w:rPr>
                <w:rFonts w:ascii="Calibri" w:eastAsia="Calibri" w:hAnsi="Calibri" w:cs="Calibri"/>
              </w:rPr>
            </w:pPr>
            <w:hyperlink r:id="rId30" w:history="1">
              <w:r w:rsidR="00231C27" w:rsidRPr="00CB2B68">
                <w:rPr>
                  <w:rStyle w:val="Hypertextovprepojenie"/>
                  <w:rFonts w:ascii="Calibri" w:eastAsia="Calibri" w:hAnsi="Calibri" w:cs="Calibri"/>
                </w:rPr>
                <w:t>https://www.portalvs.sk/regzam/detail/208</w:t>
              </w:r>
            </w:hyperlink>
          </w:p>
        </w:tc>
      </w:tr>
      <w:tr w:rsidR="00513F54" w:rsidRPr="0007683B" w14:paraId="4B350C2C" w14:textId="77777777" w:rsidTr="00513F54">
        <w:tc>
          <w:tcPr>
            <w:tcW w:w="1793" w:type="dxa"/>
          </w:tcPr>
          <w:p w14:paraId="1E26C56E" w14:textId="77777777" w:rsidR="00513F54" w:rsidRDefault="00513F54"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7495" w:type="dxa"/>
            <w:gridSpan w:val="14"/>
          </w:tcPr>
          <w:p w14:paraId="5070DC02" w14:textId="1CFAF861" w:rsidR="00513F54" w:rsidRPr="005E5DD6" w:rsidRDefault="00513F54" w:rsidP="00B10D5C">
            <w:pPr>
              <w:rPr>
                <w:rFonts w:ascii="Calibri" w:eastAsia="Calibri" w:hAnsi="Calibri" w:cs="Calibri"/>
                <w:bCs/>
              </w:rPr>
            </w:pPr>
            <w:r w:rsidRPr="005E5DD6">
              <w:rPr>
                <w:rFonts w:ascii="Calibri" w:eastAsia="Calibri" w:hAnsi="Calibri" w:cs="Calibri"/>
                <w:bCs/>
              </w:rPr>
              <w:t>Hodnotenie verejných politík</w:t>
            </w:r>
          </w:p>
          <w:p w14:paraId="18BBC869" w14:textId="246C6E5D" w:rsidR="00513F54" w:rsidRPr="005E5DD6" w:rsidRDefault="00513F54" w:rsidP="00B10D5C">
            <w:pPr>
              <w:rPr>
                <w:rFonts w:ascii="Calibri" w:eastAsia="Calibri" w:hAnsi="Calibri" w:cs="Calibri"/>
                <w:bCs/>
              </w:rPr>
            </w:pPr>
            <w:r w:rsidRPr="005E5DD6">
              <w:rPr>
                <w:rFonts w:ascii="Calibri" w:eastAsia="Calibri" w:hAnsi="Calibri" w:cs="Calibri"/>
                <w:bCs/>
              </w:rPr>
              <w:t xml:space="preserve">doc. Mgr. Miroslav </w:t>
            </w:r>
            <w:proofErr w:type="spellStart"/>
            <w:r w:rsidRPr="005E5DD6">
              <w:rPr>
                <w:rFonts w:ascii="Calibri" w:eastAsia="Calibri" w:hAnsi="Calibri" w:cs="Calibri"/>
                <w:bCs/>
              </w:rPr>
              <w:t>Šipikal</w:t>
            </w:r>
            <w:proofErr w:type="spellEnd"/>
            <w:r w:rsidRPr="005E5DD6">
              <w:rPr>
                <w:rFonts w:ascii="Calibri" w:eastAsia="Calibri" w:hAnsi="Calibri" w:cs="Calibri"/>
                <w:bCs/>
              </w:rPr>
              <w:t xml:space="preserve">, PhD. </w:t>
            </w:r>
          </w:p>
          <w:p w14:paraId="6ED2B50F" w14:textId="046CC09D" w:rsidR="00513F54" w:rsidRPr="005E5DD6" w:rsidRDefault="00513F54" w:rsidP="00B10D5C">
            <w:pPr>
              <w:rPr>
                <w:rFonts w:ascii="Calibri" w:eastAsia="Calibri" w:hAnsi="Calibri" w:cs="Calibri"/>
                <w:bCs/>
              </w:rPr>
            </w:pPr>
            <w:r w:rsidRPr="005E5DD6">
              <w:rPr>
                <w:rFonts w:ascii="Calibri" w:eastAsia="Calibri" w:hAnsi="Calibri" w:cs="Calibri"/>
                <w:bCs/>
              </w:rPr>
              <w:t>docent</w:t>
            </w:r>
          </w:p>
          <w:p w14:paraId="5CDD9373" w14:textId="7C3EC5B1" w:rsidR="00513F54" w:rsidRPr="005E5DD6" w:rsidRDefault="00513F54" w:rsidP="00B10D5C">
            <w:pPr>
              <w:rPr>
                <w:rFonts w:ascii="Calibri" w:eastAsia="Calibri" w:hAnsi="Calibri" w:cs="Calibri"/>
                <w:bCs/>
              </w:rPr>
            </w:pPr>
            <w:r w:rsidRPr="005E5DD6">
              <w:rPr>
                <w:rFonts w:ascii="Calibri" w:eastAsia="Calibri" w:hAnsi="Calibri" w:cs="Calibri"/>
                <w:bCs/>
              </w:rPr>
              <w:t>Katedra verejnej správy a regionálneho rozvoja</w:t>
            </w:r>
          </w:p>
          <w:p w14:paraId="47722F93" w14:textId="77777777" w:rsidR="00513F54" w:rsidRPr="00B76B57" w:rsidRDefault="007D2659" w:rsidP="00B10D5C">
            <w:pPr>
              <w:rPr>
                <w:rFonts w:ascii="Calibri" w:eastAsia="Calibri" w:hAnsi="Calibri" w:cs="Calibri"/>
                <w:bCs/>
              </w:rPr>
            </w:pPr>
            <w:hyperlink r:id="rId31" w:history="1">
              <w:r w:rsidR="00513F54" w:rsidRPr="005E5DD6">
                <w:rPr>
                  <w:rStyle w:val="Hypertextovprepojenie"/>
                </w:rPr>
                <w:t>m</w:t>
              </w:r>
              <w:r w:rsidR="00513F54" w:rsidRPr="005E5DD6">
                <w:rPr>
                  <w:rStyle w:val="Hypertextovprepojenie"/>
                  <w:rFonts w:ascii="Calibri" w:eastAsia="Calibri" w:hAnsi="Calibri" w:cs="Calibri"/>
                  <w:bCs/>
                </w:rPr>
                <w:t>iroslav.sipikal@euba.sk</w:t>
              </w:r>
            </w:hyperlink>
            <w:r w:rsidR="00513F54" w:rsidRPr="005E5DD6">
              <w:t>,</w:t>
            </w:r>
            <w:r w:rsidR="00513F54" w:rsidRPr="005E5DD6">
              <w:rPr>
                <w:rFonts w:ascii="Calibri" w:eastAsia="Calibri" w:hAnsi="Calibri" w:cs="Calibri"/>
                <w:bCs/>
              </w:rPr>
              <w:t xml:space="preserve">  </w:t>
            </w:r>
            <w:hyperlink r:id="rId32" w:tooltip="ŠIPIKAL, Miroslav, doc. Mgr., PhD." w:history="1">
              <w:r w:rsidR="00513F54" w:rsidRPr="00B76B57">
                <w:rPr>
                  <w:rStyle w:val="Hypertextovprepojenie"/>
                  <w:rFonts w:cs="Arial"/>
                  <w:color w:val="000000"/>
                  <w:u w:val="none"/>
                  <w:shd w:val="clear" w:color="auto" w:fill="FFFFFF"/>
                </w:rPr>
                <w:t>+421 2 6729 1329</w:t>
              </w:r>
            </w:hyperlink>
            <w:r w:rsidR="00513F54" w:rsidRPr="00B76B57">
              <w:rPr>
                <w:rFonts w:eastAsia="Calibri" w:cs="Calibri"/>
                <w:bCs/>
              </w:rPr>
              <w:t xml:space="preserve"> </w:t>
            </w:r>
          </w:p>
          <w:p w14:paraId="72308A42" w14:textId="40F464C9" w:rsidR="00513F54" w:rsidRPr="005E5DD6" w:rsidRDefault="007D2659" w:rsidP="00B10D5C">
            <w:pPr>
              <w:rPr>
                <w:rFonts w:ascii="Calibri" w:eastAsia="Calibri" w:hAnsi="Calibri" w:cs="Calibri"/>
                <w:bCs/>
              </w:rPr>
            </w:pPr>
            <w:hyperlink r:id="rId33" w:history="1">
              <w:r w:rsidR="00231C27" w:rsidRPr="00CB2B68">
                <w:rPr>
                  <w:rStyle w:val="Hypertextovprepojenie"/>
                  <w:rFonts w:ascii="Calibri" w:eastAsia="Calibri" w:hAnsi="Calibri" w:cs="Calibri"/>
                  <w:bCs/>
                </w:rPr>
                <w:t>https://www.portalvs.sk/regzam/detail/227</w:t>
              </w:r>
            </w:hyperlink>
          </w:p>
        </w:tc>
      </w:tr>
      <w:tr w:rsidR="00513F54" w:rsidRPr="0007683B" w14:paraId="10F1DAC7" w14:textId="77777777" w:rsidTr="00513F54">
        <w:tc>
          <w:tcPr>
            <w:tcW w:w="1793" w:type="dxa"/>
          </w:tcPr>
          <w:p w14:paraId="4D20DA1C" w14:textId="77777777" w:rsidR="00513F54" w:rsidRDefault="00513F54"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7495" w:type="dxa"/>
            <w:gridSpan w:val="14"/>
          </w:tcPr>
          <w:p w14:paraId="39506707" w14:textId="767FD169" w:rsidR="00513F54" w:rsidRPr="005E5DD6" w:rsidRDefault="00513F54" w:rsidP="38B6AD89">
            <w:pPr>
              <w:rPr>
                <w:rFonts w:ascii="Calibri" w:eastAsia="Calibri" w:hAnsi="Calibri" w:cs="Calibri"/>
              </w:rPr>
            </w:pPr>
            <w:r w:rsidRPr="005E5DD6">
              <w:t>Štúdie z makroekonomických politík</w:t>
            </w:r>
          </w:p>
          <w:p w14:paraId="7113C49C" w14:textId="7B81F44C" w:rsidR="00513F54" w:rsidRPr="005E5DD6" w:rsidRDefault="00513F54" w:rsidP="38B6AD89">
            <w:pPr>
              <w:rPr>
                <w:rFonts w:ascii="Calibri" w:eastAsia="Calibri" w:hAnsi="Calibri" w:cs="Calibri"/>
              </w:rPr>
            </w:pPr>
            <w:r w:rsidRPr="005E5DD6">
              <w:rPr>
                <w:rFonts w:ascii="Calibri" w:eastAsia="Calibri" w:hAnsi="Calibri" w:cs="Calibri"/>
              </w:rPr>
              <w:t xml:space="preserve">Ing. Karol </w:t>
            </w:r>
            <w:proofErr w:type="spellStart"/>
            <w:r w:rsidRPr="005E5DD6">
              <w:rPr>
                <w:rFonts w:ascii="Calibri" w:eastAsia="Calibri" w:hAnsi="Calibri" w:cs="Calibri"/>
              </w:rPr>
              <w:t>Morvay</w:t>
            </w:r>
            <w:proofErr w:type="spellEnd"/>
            <w:r w:rsidRPr="005E5DD6">
              <w:rPr>
                <w:rFonts w:ascii="Calibri" w:eastAsia="Calibri" w:hAnsi="Calibri" w:cs="Calibri"/>
              </w:rPr>
              <w:t xml:space="preserve">, PhD. </w:t>
            </w:r>
          </w:p>
          <w:p w14:paraId="1E6A79FB" w14:textId="7D5DF2F8" w:rsidR="00513F54" w:rsidRPr="005E5DD6" w:rsidRDefault="00513F54" w:rsidP="3031ADDC">
            <w:pPr>
              <w:rPr>
                <w:rFonts w:ascii="Calibri" w:eastAsia="Calibri" w:hAnsi="Calibri" w:cs="Calibri"/>
                <w:noProof/>
              </w:rPr>
            </w:pPr>
            <w:r w:rsidRPr="005E5DD6">
              <w:t>docent</w:t>
            </w:r>
          </w:p>
          <w:p w14:paraId="75D643DC" w14:textId="1F72AA1A" w:rsidR="00513F54" w:rsidRPr="005E5DD6" w:rsidRDefault="00513F54" w:rsidP="00B10D5C">
            <w:pPr>
              <w:rPr>
                <w:rFonts w:ascii="Calibri" w:eastAsia="Calibri" w:hAnsi="Calibri" w:cs="Calibri"/>
                <w:bCs/>
              </w:rPr>
            </w:pPr>
            <w:r w:rsidRPr="005E5DD6">
              <w:rPr>
                <w:rFonts w:ascii="Calibri" w:eastAsia="Calibri" w:hAnsi="Calibri" w:cs="Calibri"/>
                <w:bCs/>
              </w:rPr>
              <w:t>Katedra hospodárskej politiky</w:t>
            </w:r>
          </w:p>
          <w:p w14:paraId="37F6392C" w14:textId="7AA370BD" w:rsidR="00513F54" w:rsidRPr="005E5DD6" w:rsidRDefault="007D2659" w:rsidP="1C468AF4">
            <w:pPr>
              <w:rPr>
                <w:rFonts w:ascii="Calibri" w:eastAsia="Calibri" w:hAnsi="Calibri" w:cs="Calibri"/>
                <w:noProof/>
              </w:rPr>
            </w:pPr>
            <w:hyperlink r:id="rId34" w:history="1">
              <w:r w:rsidR="00B76B57" w:rsidRPr="00FA72A4">
                <w:rPr>
                  <w:rStyle w:val="Hypertextovprepojenie"/>
                </w:rPr>
                <w:t>karol</w:t>
              </w:r>
              <w:r w:rsidR="00B76B57" w:rsidRPr="00FA72A4">
                <w:rPr>
                  <w:rStyle w:val="Hypertextovprepojenie"/>
                  <w:rFonts w:ascii="Calibri" w:eastAsia="Calibri" w:hAnsi="Calibri" w:cs="Calibri"/>
                  <w:bCs/>
                </w:rPr>
                <w:t>.morvay@euba.sk</w:t>
              </w:r>
            </w:hyperlink>
            <w:r w:rsidR="00513F54" w:rsidRPr="005E5DD6">
              <w:t>, +421 2 6729 1440</w:t>
            </w:r>
          </w:p>
          <w:p w14:paraId="7BFC1656" w14:textId="326C7DEF" w:rsidR="00513F54" w:rsidRPr="005E5DD6" w:rsidRDefault="007D2659" w:rsidP="6B23AE7B">
            <w:pPr>
              <w:rPr>
                <w:rFonts w:ascii="Calibri" w:eastAsia="Calibri" w:hAnsi="Calibri" w:cs="Calibri"/>
                <w:noProof/>
              </w:rPr>
            </w:pPr>
            <w:hyperlink r:id="rId35" w:history="1">
              <w:r w:rsidR="00231C27" w:rsidRPr="00CB2B68">
                <w:rPr>
                  <w:rStyle w:val="Hypertextovprepojenie"/>
                  <w:rFonts w:ascii="Calibri" w:eastAsia="Calibri" w:hAnsi="Calibri" w:cs="Calibri"/>
                  <w:noProof/>
                </w:rPr>
                <w:t>https://www.portalvs.sk/regzam/detail/775</w:t>
              </w:r>
            </w:hyperlink>
          </w:p>
        </w:tc>
      </w:tr>
      <w:tr w:rsidR="00513F54" w:rsidRPr="0007683B" w14:paraId="37482F65" w14:textId="77777777" w:rsidTr="00513F54">
        <w:tc>
          <w:tcPr>
            <w:tcW w:w="1793" w:type="dxa"/>
          </w:tcPr>
          <w:p w14:paraId="2962CFBF" w14:textId="77777777" w:rsidR="00513F54" w:rsidRDefault="00513F54"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7495" w:type="dxa"/>
            <w:gridSpan w:val="14"/>
          </w:tcPr>
          <w:p w14:paraId="23EE4875" w14:textId="77777777" w:rsidR="00513F54" w:rsidRPr="005E5DD6" w:rsidRDefault="00513F54" w:rsidP="00B10D5C">
            <w:pPr>
              <w:rPr>
                <w:rFonts w:ascii="Calibri" w:eastAsia="Calibri" w:hAnsi="Calibri" w:cs="Calibri"/>
                <w:bCs/>
                <w:noProof/>
              </w:rPr>
            </w:pPr>
            <w:r w:rsidRPr="005E5DD6">
              <w:rPr>
                <w:rFonts w:ascii="Calibri" w:eastAsia="Calibri" w:hAnsi="Calibri" w:cs="Calibri"/>
                <w:bCs/>
                <w:noProof/>
              </w:rPr>
              <w:t>Manažment rizík vo verejnom sektore</w:t>
            </w:r>
          </w:p>
          <w:p w14:paraId="0302A491" w14:textId="075E79B6" w:rsidR="00513F54" w:rsidRPr="005E5DD6" w:rsidRDefault="00513F54" w:rsidP="00B10D5C">
            <w:pPr>
              <w:rPr>
                <w:rFonts w:ascii="Calibri" w:eastAsia="Calibri" w:hAnsi="Calibri" w:cs="Calibri"/>
                <w:bCs/>
              </w:rPr>
            </w:pPr>
            <w:r w:rsidRPr="005E5DD6">
              <w:rPr>
                <w:rFonts w:ascii="Calibri" w:eastAsia="Calibri" w:hAnsi="Calibri" w:cs="Calibri"/>
                <w:bCs/>
              </w:rPr>
              <w:t xml:space="preserve">Ing. Zuzana Brokešová, PhD. </w:t>
            </w:r>
          </w:p>
          <w:p w14:paraId="176FFB56" w14:textId="349CA33F" w:rsidR="00513F54" w:rsidRPr="005E5DD6" w:rsidRDefault="00513F54" w:rsidP="5D90F7BC">
            <w:pPr>
              <w:rPr>
                <w:rFonts w:ascii="Calibri" w:eastAsia="Calibri" w:hAnsi="Calibri" w:cs="Calibri"/>
              </w:rPr>
            </w:pPr>
            <w:r w:rsidRPr="005E5DD6">
              <w:rPr>
                <w:rFonts w:ascii="Calibri" w:eastAsia="Calibri" w:hAnsi="Calibri" w:cs="Calibri"/>
              </w:rPr>
              <w:t>docent</w:t>
            </w:r>
          </w:p>
          <w:p w14:paraId="3E09CF9C" w14:textId="75EBB121" w:rsidR="00513F54" w:rsidRPr="005E5DD6" w:rsidRDefault="00513F54" w:rsidP="00B10D5C">
            <w:pPr>
              <w:rPr>
                <w:rFonts w:ascii="Calibri" w:eastAsia="Calibri" w:hAnsi="Calibri" w:cs="Calibri"/>
                <w:bCs/>
              </w:rPr>
            </w:pPr>
            <w:r w:rsidRPr="005E5DD6">
              <w:rPr>
                <w:rFonts w:ascii="Calibri" w:eastAsia="Calibri" w:hAnsi="Calibri" w:cs="Calibri"/>
                <w:bCs/>
              </w:rPr>
              <w:t>Katedry poisťovníctva</w:t>
            </w:r>
          </w:p>
          <w:p w14:paraId="2E5C1029" w14:textId="77777777" w:rsidR="00513F54" w:rsidRPr="00E87F14" w:rsidRDefault="007D2659" w:rsidP="00B10D5C">
            <w:pPr>
              <w:rPr>
                <w:rStyle w:val="contact-telephone"/>
              </w:rPr>
            </w:pPr>
            <w:hyperlink r:id="rId36" w:history="1">
              <w:r w:rsidR="00513F54" w:rsidRPr="005E5DD6">
                <w:rPr>
                  <w:rStyle w:val="Hypertextovprepojenie"/>
                  <w:rFonts w:ascii="Calibri" w:eastAsia="Calibri" w:hAnsi="Calibri" w:cs="Calibri"/>
                  <w:bCs/>
                </w:rPr>
                <w:t>zuzana.brokesova</w:t>
              </w:r>
              <w:r w:rsidR="00513F54" w:rsidRPr="00A42131">
                <w:rPr>
                  <w:rStyle w:val="Hypertextovprepojenie"/>
                  <w:rFonts w:ascii="Calibri" w:eastAsia="Calibri" w:hAnsi="Calibri" w:cs="Calibri"/>
                  <w:bCs/>
                  <w:lang w:val="de-DE"/>
                </w:rPr>
                <w:t>@</w:t>
              </w:r>
              <w:r w:rsidR="00513F54" w:rsidRPr="005E5DD6">
                <w:rPr>
                  <w:rStyle w:val="Hypertextovprepojenie"/>
                  <w:rFonts w:ascii="Calibri" w:eastAsia="Calibri" w:hAnsi="Calibri" w:cs="Calibri"/>
                  <w:bCs/>
                </w:rPr>
                <w:t>euba.sk</w:t>
              </w:r>
            </w:hyperlink>
            <w:r w:rsidR="00513F54" w:rsidRPr="005E5DD6">
              <w:rPr>
                <w:rFonts w:ascii="Calibri" w:eastAsia="Calibri" w:hAnsi="Calibri" w:cs="Calibri"/>
                <w:bCs/>
              </w:rPr>
              <w:t xml:space="preserve">, </w:t>
            </w:r>
            <w:hyperlink r:id="rId37" w:tooltip="BROKEŠOVÁ, Zuzana, Ing., PhD." w:history="1">
              <w:r w:rsidR="00513F54" w:rsidRPr="00E87F14">
                <w:rPr>
                  <w:rStyle w:val="Hypertextovprepojenie"/>
                  <w:color w:val="auto"/>
                  <w:u w:val="none"/>
                </w:rPr>
                <w:t>+421 2 6729 1525</w:t>
              </w:r>
            </w:hyperlink>
            <w:r w:rsidR="00513F54" w:rsidRPr="00E87F14">
              <w:rPr>
                <w:rStyle w:val="contact-telephone"/>
              </w:rPr>
              <w:t xml:space="preserve"> </w:t>
            </w:r>
          </w:p>
          <w:p w14:paraId="3E82B435" w14:textId="78873FB7" w:rsidR="00513F54" w:rsidRPr="005E5DD6" w:rsidRDefault="007D2659" w:rsidP="00B10D5C">
            <w:pPr>
              <w:rPr>
                <w:rFonts w:ascii="Calibri" w:eastAsia="Calibri" w:hAnsi="Calibri" w:cs="Calibri"/>
                <w:bCs/>
              </w:rPr>
            </w:pPr>
            <w:hyperlink r:id="rId38" w:history="1">
              <w:r w:rsidR="00231C27" w:rsidRPr="00CB2B68">
                <w:rPr>
                  <w:rStyle w:val="Hypertextovprepojenie"/>
                  <w:rFonts w:ascii="Calibri" w:eastAsia="Calibri" w:hAnsi="Calibri" w:cs="Calibri"/>
                  <w:bCs/>
                  <w:noProof/>
                </w:rPr>
                <w:t>https://www.portalvs.sk/regzam/detail/17813</w:t>
              </w:r>
            </w:hyperlink>
          </w:p>
        </w:tc>
      </w:tr>
      <w:tr w:rsidR="00513F54" w:rsidRPr="0007683B" w14:paraId="4D5A27E1" w14:textId="77777777" w:rsidTr="00513F54">
        <w:tc>
          <w:tcPr>
            <w:tcW w:w="4134" w:type="dxa"/>
            <w:gridSpan w:val="11"/>
          </w:tcPr>
          <w:p w14:paraId="674EFCDF" w14:textId="77777777" w:rsidR="00513F54" w:rsidRDefault="00513F54" w:rsidP="00B10D5C">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5154" w:type="dxa"/>
            <w:gridSpan w:val="4"/>
          </w:tcPr>
          <w:p w14:paraId="5C47E647" w14:textId="77777777" w:rsidR="00513F54" w:rsidRDefault="00513F54" w:rsidP="00B10D5C">
            <w:pPr>
              <w:rPr>
                <w:rFonts w:ascii="Calibri" w:eastAsia="Calibri" w:hAnsi="Calibri" w:cs="Calibri"/>
                <w:bCs/>
              </w:rPr>
            </w:pPr>
          </w:p>
        </w:tc>
      </w:tr>
      <w:tr w:rsidR="00172B63" w:rsidRPr="0007683B" w14:paraId="3BEE2235" w14:textId="77777777" w:rsidTr="00513F54">
        <w:tc>
          <w:tcPr>
            <w:tcW w:w="4134" w:type="dxa"/>
            <w:gridSpan w:val="11"/>
          </w:tcPr>
          <w:p w14:paraId="16B8C6C5" w14:textId="63857123" w:rsidR="00172B63" w:rsidRPr="00C12030" w:rsidRDefault="00172B63" w:rsidP="00B10D5C">
            <w:pPr>
              <w:autoSpaceDE w:val="0"/>
              <w:autoSpaceDN w:val="0"/>
              <w:adjustRightInd w:val="0"/>
              <w:contextualSpacing/>
              <w:rPr>
                <w:rFonts w:ascii="Calibri" w:eastAsia="Calibri" w:hAnsi="Calibri" w:cs="Calibri"/>
                <w:b/>
                <w:bCs/>
              </w:rPr>
            </w:pPr>
            <w:r w:rsidRPr="00C12030">
              <w:rPr>
                <w:rFonts w:ascii="Calibri" w:eastAsia="Calibri" w:hAnsi="Calibri" w:cs="Calibri"/>
                <w:bCs/>
              </w:rPr>
              <w:t>prof. Ing. Eva Muchová, PhD.</w:t>
            </w:r>
          </w:p>
        </w:tc>
        <w:tc>
          <w:tcPr>
            <w:tcW w:w="5154" w:type="dxa"/>
            <w:gridSpan w:val="4"/>
          </w:tcPr>
          <w:p w14:paraId="49AE39D9" w14:textId="07014595" w:rsidR="00172B63" w:rsidRPr="00172B63" w:rsidRDefault="00172B63" w:rsidP="00B10D5C">
            <w:pPr>
              <w:rPr>
                <w:rFonts w:ascii="Calibri" w:eastAsia="Calibri" w:hAnsi="Calibri" w:cs="Calibri"/>
                <w:bCs/>
              </w:rPr>
            </w:pPr>
            <w:r w:rsidRPr="00172B63">
              <w:rPr>
                <w:rFonts w:ascii="Calibri" w:eastAsia="Calibri" w:hAnsi="Calibri" w:cs="Calibri"/>
                <w:bCs/>
                <w:szCs w:val="18"/>
              </w:rPr>
              <w:t>VUPCH je prílohou žiadosti o akreditáciu študijného programu</w:t>
            </w:r>
          </w:p>
        </w:tc>
      </w:tr>
      <w:tr w:rsidR="00172B63" w:rsidRPr="0007683B" w14:paraId="47CAC54C" w14:textId="77777777" w:rsidTr="00513F54">
        <w:tc>
          <w:tcPr>
            <w:tcW w:w="4134" w:type="dxa"/>
            <w:gridSpan w:val="11"/>
          </w:tcPr>
          <w:p w14:paraId="39A32611" w14:textId="26216DF5" w:rsidR="00172B63" w:rsidRPr="00C12030" w:rsidRDefault="00172B63" w:rsidP="00B10D5C">
            <w:pPr>
              <w:autoSpaceDE w:val="0"/>
              <w:autoSpaceDN w:val="0"/>
              <w:adjustRightInd w:val="0"/>
              <w:contextualSpacing/>
              <w:rPr>
                <w:rFonts w:ascii="Calibri" w:eastAsia="Calibri" w:hAnsi="Calibri" w:cs="Calibri"/>
              </w:rPr>
            </w:pPr>
            <w:r w:rsidRPr="00C12030">
              <w:rPr>
                <w:rFonts w:ascii="Calibri" w:eastAsia="Calibri" w:hAnsi="Calibri" w:cs="Calibri"/>
              </w:rPr>
              <w:t>prof. Ing. Magdaléna Přívarová, CSc.</w:t>
            </w:r>
          </w:p>
        </w:tc>
        <w:tc>
          <w:tcPr>
            <w:tcW w:w="5154" w:type="dxa"/>
            <w:gridSpan w:val="4"/>
          </w:tcPr>
          <w:p w14:paraId="42F839B6" w14:textId="16E2EC72" w:rsidR="00172B63" w:rsidRPr="00172B63" w:rsidRDefault="00172B63" w:rsidP="00B10D5C">
            <w:pPr>
              <w:rPr>
                <w:rFonts w:ascii="Calibri" w:eastAsia="Calibri" w:hAnsi="Calibri" w:cs="Calibri"/>
                <w:bCs/>
              </w:rPr>
            </w:pPr>
            <w:r w:rsidRPr="00172B63">
              <w:rPr>
                <w:rFonts w:ascii="Calibri" w:eastAsia="Calibri" w:hAnsi="Calibri" w:cs="Calibri"/>
                <w:bCs/>
                <w:szCs w:val="18"/>
              </w:rPr>
              <w:t>VUPCH je prílohou žiadosti o akreditáciu študijného programu</w:t>
            </w:r>
          </w:p>
        </w:tc>
      </w:tr>
      <w:tr w:rsidR="00172B63" w:rsidRPr="0007683B" w14:paraId="04245203" w14:textId="77777777" w:rsidTr="00513F54">
        <w:tc>
          <w:tcPr>
            <w:tcW w:w="4134" w:type="dxa"/>
            <w:gridSpan w:val="11"/>
          </w:tcPr>
          <w:p w14:paraId="48FFC7B4" w14:textId="25A15E1D" w:rsidR="00172B63" w:rsidRPr="00C12030" w:rsidRDefault="00172B63" w:rsidP="00B10D5C">
            <w:pPr>
              <w:autoSpaceDE w:val="0"/>
              <w:autoSpaceDN w:val="0"/>
              <w:adjustRightInd w:val="0"/>
              <w:contextualSpacing/>
              <w:rPr>
                <w:rFonts w:ascii="Calibri" w:eastAsia="Calibri" w:hAnsi="Calibri" w:cs="Calibri"/>
                <w:b/>
                <w:bCs/>
              </w:rPr>
            </w:pPr>
            <w:r w:rsidRPr="00C12030">
              <w:rPr>
                <w:rFonts w:ascii="Calibri" w:eastAsia="Calibri" w:hAnsi="Calibri" w:cs="Calibri"/>
                <w:bCs/>
              </w:rPr>
              <w:t xml:space="preserve">doc. Mgr. Miroslav </w:t>
            </w:r>
            <w:proofErr w:type="spellStart"/>
            <w:r w:rsidRPr="00C12030">
              <w:rPr>
                <w:rFonts w:ascii="Calibri" w:eastAsia="Calibri" w:hAnsi="Calibri" w:cs="Calibri"/>
                <w:bCs/>
              </w:rPr>
              <w:t>Šipikal</w:t>
            </w:r>
            <w:proofErr w:type="spellEnd"/>
            <w:r w:rsidRPr="00C12030">
              <w:rPr>
                <w:rFonts w:ascii="Calibri" w:eastAsia="Calibri" w:hAnsi="Calibri" w:cs="Calibri"/>
                <w:bCs/>
              </w:rPr>
              <w:t>, PhD.</w:t>
            </w:r>
          </w:p>
        </w:tc>
        <w:tc>
          <w:tcPr>
            <w:tcW w:w="5154" w:type="dxa"/>
            <w:gridSpan w:val="4"/>
          </w:tcPr>
          <w:p w14:paraId="179D2F17" w14:textId="779BD387" w:rsidR="00172B63" w:rsidRPr="00172B63" w:rsidRDefault="00172B63" w:rsidP="00B10D5C">
            <w:pPr>
              <w:rPr>
                <w:rFonts w:ascii="Calibri" w:eastAsia="Calibri" w:hAnsi="Calibri" w:cs="Calibri"/>
                <w:bCs/>
              </w:rPr>
            </w:pPr>
            <w:r w:rsidRPr="00172B63">
              <w:rPr>
                <w:rFonts w:ascii="Calibri" w:eastAsia="Calibri" w:hAnsi="Calibri" w:cs="Calibri"/>
                <w:bCs/>
                <w:szCs w:val="18"/>
              </w:rPr>
              <w:t>VUPCH je prílohou žiadosti o akreditáciu študijného programu</w:t>
            </w:r>
          </w:p>
        </w:tc>
      </w:tr>
      <w:tr w:rsidR="00172B63" w:rsidRPr="0007683B" w14:paraId="5F0103E4" w14:textId="77777777" w:rsidTr="00513F54">
        <w:tc>
          <w:tcPr>
            <w:tcW w:w="4134" w:type="dxa"/>
            <w:gridSpan w:val="11"/>
          </w:tcPr>
          <w:p w14:paraId="006AE99A" w14:textId="4321DA12" w:rsidR="00172B63" w:rsidRPr="00C12030" w:rsidRDefault="00172B63" w:rsidP="00B10D5C">
            <w:pPr>
              <w:autoSpaceDE w:val="0"/>
              <w:autoSpaceDN w:val="0"/>
              <w:adjustRightInd w:val="0"/>
              <w:contextualSpacing/>
              <w:rPr>
                <w:rFonts w:ascii="Calibri" w:eastAsia="Calibri" w:hAnsi="Calibri" w:cs="Calibri"/>
                <w:b/>
                <w:bCs/>
              </w:rPr>
            </w:pPr>
            <w:r w:rsidRPr="00C12030">
              <w:rPr>
                <w:rFonts w:ascii="Calibri" w:eastAsia="Calibri" w:hAnsi="Calibri" w:cs="Calibri"/>
                <w:bCs/>
              </w:rPr>
              <w:t xml:space="preserve">Ing. Karola </w:t>
            </w:r>
            <w:proofErr w:type="spellStart"/>
            <w:r w:rsidRPr="00C12030">
              <w:rPr>
                <w:rFonts w:ascii="Calibri" w:eastAsia="Calibri" w:hAnsi="Calibri" w:cs="Calibri"/>
                <w:bCs/>
              </w:rPr>
              <w:t>Morvay</w:t>
            </w:r>
            <w:proofErr w:type="spellEnd"/>
            <w:r w:rsidRPr="00C12030">
              <w:rPr>
                <w:rFonts w:ascii="Calibri" w:eastAsia="Calibri" w:hAnsi="Calibri" w:cs="Calibri"/>
                <w:bCs/>
              </w:rPr>
              <w:t>, PhD.</w:t>
            </w:r>
          </w:p>
        </w:tc>
        <w:tc>
          <w:tcPr>
            <w:tcW w:w="5154" w:type="dxa"/>
            <w:gridSpan w:val="4"/>
          </w:tcPr>
          <w:p w14:paraId="20906861" w14:textId="459D218C" w:rsidR="00172B63" w:rsidRPr="00172B63" w:rsidRDefault="00172B63" w:rsidP="00B10D5C">
            <w:pPr>
              <w:rPr>
                <w:rFonts w:ascii="Calibri" w:eastAsia="Calibri" w:hAnsi="Calibri" w:cs="Calibri"/>
                <w:bCs/>
              </w:rPr>
            </w:pPr>
            <w:r w:rsidRPr="00172B63">
              <w:rPr>
                <w:rFonts w:ascii="Calibri" w:eastAsia="Calibri" w:hAnsi="Calibri" w:cs="Calibri"/>
                <w:bCs/>
                <w:szCs w:val="18"/>
              </w:rPr>
              <w:t>VUPCH je prílohou žiadosti o akreditáciu študijného programu</w:t>
            </w:r>
          </w:p>
        </w:tc>
      </w:tr>
      <w:tr w:rsidR="00172B63" w:rsidRPr="0007683B" w14:paraId="6EA8C718" w14:textId="77777777" w:rsidTr="00513F54">
        <w:tc>
          <w:tcPr>
            <w:tcW w:w="4134" w:type="dxa"/>
            <w:gridSpan w:val="11"/>
          </w:tcPr>
          <w:p w14:paraId="44FF1F14" w14:textId="4914870D" w:rsidR="00172B63" w:rsidRPr="00C12030" w:rsidRDefault="00172B63" w:rsidP="00B10D5C">
            <w:pPr>
              <w:autoSpaceDE w:val="0"/>
              <w:autoSpaceDN w:val="0"/>
              <w:adjustRightInd w:val="0"/>
              <w:contextualSpacing/>
              <w:rPr>
                <w:rFonts w:ascii="Calibri" w:eastAsia="Calibri" w:hAnsi="Calibri" w:cs="Calibri"/>
                <w:b/>
                <w:bCs/>
              </w:rPr>
            </w:pPr>
            <w:r w:rsidRPr="00C12030">
              <w:rPr>
                <w:rFonts w:ascii="Calibri" w:eastAsia="Calibri" w:hAnsi="Calibri" w:cs="Calibri"/>
                <w:bCs/>
              </w:rPr>
              <w:t>Ing. Zuzana Brokešová, PhD.</w:t>
            </w:r>
          </w:p>
        </w:tc>
        <w:tc>
          <w:tcPr>
            <w:tcW w:w="5154" w:type="dxa"/>
            <w:gridSpan w:val="4"/>
          </w:tcPr>
          <w:p w14:paraId="0A580AF3" w14:textId="46186104" w:rsidR="00172B63" w:rsidRPr="00172B63" w:rsidRDefault="00172B63" w:rsidP="00B10D5C">
            <w:pPr>
              <w:rPr>
                <w:rFonts w:ascii="Calibri" w:eastAsia="Calibri" w:hAnsi="Calibri" w:cs="Calibri"/>
                <w:bCs/>
              </w:rPr>
            </w:pPr>
            <w:r w:rsidRPr="00172B63">
              <w:rPr>
                <w:rFonts w:ascii="Calibri" w:eastAsia="Calibri" w:hAnsi="Calibri" w:cs="Calibri"/>
                <w:bCs/>
                <w:szCs w:val="18"/>
              </w:rPr>
              <w:t>VUPCH je prílohou žiadosti o akreditáciu študijného programu</w:t>
            </w:r>
          </w:p>
        </w:tc>
      </w:tr>
      <w:tr w:rsidR="00513F54" w:rsidRPr="0007683B" w14:paraId="5771F46D" w14:textId="77777777" w:rsidTr="00513F54">
        <w:tc>
          <w:tcPr>
            <w:tcW w:w="4134" w:type="dxa"/>
            <w:gridSpan w:val="11"/>
          </w:tcPr>
          <w:p w14:paraId="5BEAD41C" w14:textId="77777777" w:rsidR="00513F54" w:rsidRPr="00D362B4" w:rsidRDefault="00513F54" w:rsidP="00B10D5C">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5154" w:type="dxa"/>
            <w:gridSpan w:val="4"/>
          </w:tcPr>
          <w:p w14:paraId="37270D70" w14:textId="77777777" w:rsidR="00172B63" w:rsidRPr="00172B63" w:rsidRDefault="00172B63" w:rsidP="001A7B8C">
            <w:pPr>
              <w:rPr>
                <w:rFonts w:ascii="Calibri" w:eastAsia="Calibri" w:hAnsi="Calibri" w:cs="Calibri"/>
                <w:bCs/>
                <w:szCs w:val="18"/>
              </w:rPr>
            </w:pPr>
            <w:r w:rsidRPr="00172B63">
              <w:rPr>
                <w:rFonts w:ascii="Calibri" w:eastAsia="Calibri" w:hAnsi="Calibri" w:cs="Calibri"/>
                <w:bCs/>
                <w:szCs w:val="18"/>
              </w:rPr>
              <w:t>Zoznam učiteľov je prílohou žiadosti o akreditáciu študijného programu.</w:t>
            </w:r>
          </w:p>
          <w:p w14:paraId="3091763E" w14:textId="5552FC9B" w:rsidR="00513F54" w:rsidRDefault="00513F54" w:rsidP="001A7B8C">
            <w:pPr>
              <w:rPr>
                <w:rFonts w:ascii="Calibri" w:eastAsia="Calibri" w:hAnsi="Calibri" w:cs="Calibri"/>
                <w:bCs/>
              </w:rPr>
            </w:pPr>
          </w:p>
        </w:tc>
      </w:tr>
      <w:tr w:rsidR="00513F54" w:rsidRPr="0007683B" w14:paraId="449F2CFE" w14:textId="77777777" w:rsidTr="00513F54">
        <w:tc>
          <w:tcPr>
            <w:tcW w:w="4134" w:type="dxa"/>
            <w:gridSpan w:val="11"/>
          </w:tcPr>
          <w:p w14:paraId="49BAD383" w14:textId="77777777" w:rsidR="00513F54" w:rsidRPr="00D362B4" w:rsidRDefault="00513F54" w:rsidP="00B10D5C">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5154" w:type="dxa"/>
            <w:gridSpan w:val="4"/>
          </w:tcPr>
          <w:p w14:paraId="66660A67" w14:textId="77777777" w:rsidR="00172B63" w:rsidRPr="00172B63" w:rsidRDefault="00172B63" w:rsidP="00B10D5C">
            <w:pPr>
              <w:rPr>
                <w:rFonts w:ascii="Calibri" w:eastAsia="Calibri" w:hAnsi="Calibri" w:cs="Calibri"/>
                <w:bCs/>
                <w:szCs w:val="18"/>
              </w:rPr>
            </w:pPr>
            <w:r w:rsidRPr="00172B63">
              <w:rPr>
                <w:rFonts w:ascii="Calibri" w:eastAsia="Calibri" w:hAnsi="Calibri" w:cs="Calibri"/>
                <w:bCs/>
                <w:szCs w:val="18"/>
              </w:rPr>
              <w:t>Zoznam školiteľov záverečných prác je prílohou žiadosti o akreditáciu študijného programu.</w:t>
            </w:r>
          </w:p>
          <w:p w14:paraId="0674A9B5" w14:textId="2FB5A073" w:rsidR="00513F54" w:rsidRDefault="00513F54" w:rsidP="00B10D5C">
            <w:pPr>
              <w:rPr>
                <w:rFonts w:ascii="Calibri" w:eastAsia="Calibri" w:hAnsi="Calibri" w:cs="Calibri"/>
                <w:bCs/>
              </w:rPr>
            </w:pPr>
          </w:p>
        </w:tc>
      </w:tr>
      <w:tr w:rsidR="00513F54" w:rsidRPr="0007683B" w14:paraId="3F216E57" w14:textId="77777777" w:rsidTr="00513F54">
        <w:tc>
          <w:tcPr>
            <w:tcW w:w="4134" w:type="dxa"/>
            <w:gridSpan w:val="11"/>
          </w:tcPr>
          <w:p w14:paraId="298DD482" w14:textId="77777777" w:rsidR="00513F54"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Vedecko-pedagogické charakteristiky školiteľov záverečných prác</w:t>
            </w:r>
            <w:r>
              <w:rPr>
                <w:rStyle w:val="Odkaznapoznmkupodiarou"/>
                <w:rFonts w:ascii="Calibri" w:eastAsia="Calibri" w:hAnsi="Calibri" w:cs="Calibri"/>
                <w:b/>
                <w:bCs/>
              </w:rPr>
              <w:footnoteReference w:id="14"/>
            </w:r>
          </w:p>
        </w:tc>
        <w:tc>
          <w:tcPr>
            <w:tcW w:w="5154" w:type="dxa"/>
            <w:gridSpan w:val="4"/>
          </w:tcPr>
          <w:p w14:paraId="411E3699" w14:textId="1F00C5D1" w:rsidR="00513F54" w:rsidRDefault="00172B63" w:rsidP="00DE77F2">
            <w:pPr>
              <w:rPr>
                <w:rFonts w:ascii="Calibri" w:eastAsia="Calibri" w:hAnsi="Calibri" w:cs="Calibri"/>
                <w:bCs/>
              </w:rPr>
            </w:pPr>
            <w:r w:rsidRPr="00172B63">
              <w:rPr>
                <w:rFonts w:ascii="Calibri" w:eastAsia="Calibri" w:hAnsi="Calibri" w:cs="Calibri"/>
                <w:bCs/>
                <w:szCs w:val="18"/>
              </w:rPr>
              <w:t>VUPCH je prílohou žiadosti o akreditáciu študijného programu</w:t>
            </w:r>
          </w:p>
        </w:tc>
      </w:tr>
      <w:tr w:rsidR="00513F54" w:rsidRPr="0007683B" w14:paraId="598DDED7" w14:textId="77777777" w:rsidTr="00513F54">
        <w:tc>
          <w:tcPr>
            <w:tcW w:w="4134" w:type="dxa"/>
            <w:gridSpan w:val="11"/>
          </w:tcPr>
          <w:p w14:paraId="0092C285" w14:textId="77777777" w:rsidR="00513F54"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5154" w:type="dxa"/>
            <w:gridSpan w:val="4"/>
          </w:tcPr>
          <w:p w14:paraId="193D23AA" w14:textId="77777777" w:rsidR="00513F54" w:rsidRDefault="00513F54" w:rsidP="00DE77F2">
            <w:pPr>
              <w:rPr>
                <w:rFonts w:ascii="Calibri" w:eastAsia="Calibri" w:hAnsi="Calibri" w:cs="Calibri"/>
                <w:bCs/>
              </w:rPr>
            </w:pPr>
          </w:p>
        </w:tc>
      </w:tr>
      <w:tr w:rsidR="00513F54" w:rsidRPr="0007683B" w14:paraId="0F761075" w14:textId="77777777" w:rsidTr="00513F54">
        <w:tc>
          <w:tcPr>
            <w:tcW w:w="4134" w:type="dxa"/>
            <w:gridSpan w:val="11"/>
          </w:tcPr>
          <w:p w14:paraId="32AAB848" w14:textId="26DC613F" w:rsidR="00513F54" w:rsidRPr="00655B84" w:rsidRDefault="00F1257B" w:rsidP="00F1257B">
            <w:pPr>
              <w:autoSpaceDE w:val="0"/>
              <w:autoSpaceDN w:val="0"/>
              <w:adjustRightInd w:val="0"/>
              <w:contextualSpacing/>
              <w:rPr>
                <w:rFonts w:ascii="Calibri" w:eastAsia="Calibri" w:hAnsi="Calibri" w:cs="Calibri"/>
                <w:noProof/>
                <w:highlight w:val="green"/>
              </w:rPr>
            </w:pPr>
            <w:r w:rsidRPr="00F1257B">
              <w:rPr>
                <w:rFonts w:ascii="Calibri" w:eastAsia="Calibri" w:hAnsi="Calibri" w:cs="Calibri"/>
                <w:noProof/>
              </w:rPr>
              <w:t xml:space="preserve">Bc. </w:t>
            </w:r>
            <w:r w:rsidR="00513F54" w:rsidRPr="00F1257B">
              <w:rPr>
                <w:rFonts w:ascii="Calibri" w:eastAsia="Calibri" w:hAnsi="Calibri" w:cs="Calibri"/>
                <w:noProof/>
              </w:rPr>
              <w:t>Kristína Koteková</w:t>
            </w:r>
            <w:r w:rsidRPr="00F1257B">
              <w:rPr>
                <w:rFonts w:ascii="Calibri" w:eastAsia="Calibri" w:hAnsi="Calibri" w:cs="Calibri"/>
                <w:noProof/>
              </w:rPr>
              <w:t xml:space="preserve">, 2. </w:t>
            </w:r>
            <w:r>
              <w:rPr>
                <w:rFonts w:ascii="Calibri" w:eastAsia="Calibri" w:hAnsi="Calibri" w:cs="Calibri"/>
                <w:noProof/>
              </w:rPr>
              <w:t>r</w:t>
            </w:r>
            <w:r w:rsidRPr="00F1257B">
              <w:rPr>
                <w:rFonts w:ascii="Calibri" w:eastAsia="Calibri" w:hAnsi="Calibri" w:cs="Calibri"/>
                <w:noProof/>
              </w:rPr>
              <w:t>očník, denné štúdium</w:t>
            </w:r>
          </w:p>
        </w:tc>
        <w:tc>
          <w:tcPr>
            <w:tcW w:w="5154" w:type="dxa"/>
            <w:gridSpan w:val="4"/>
          </w:tcPr>
          <w:p w14:paraId="5A6C7FF7" w14:textId="6E6B6434" w:rsidR="00513F54" w:rsidRPr="00F12D80" w:rsidRDefault="00513F54" w:rsidP="6B04D9BE">
            <w:pPr>
              <w:rPr>
                <w:rFonts w:ascii="Calibri" w:eastAsia="Calibri" w:hAnsi="Calibri" w:cs="Calibri"/>
              </w:rPr>
            </w:pPr>
            <w:r w:rsidRPr="00F12D80">
              <w:rPr>
                <w:rFonts w:ascii="Calibri" w:eastAsia="Calibri" w:hAnsi="Calibri" w:cs="Calibri"/>
                <w:noProof/>
              </w:rPr>
              <w:t>kkotekova1@student.euba.sk</w:t>
            </w:r>
          </w:p>
        </w:tc>
      </w:tr>
      <w:tr w:rsidR="00513F54" w:rsidRPr="0007683B" w14:paraId="5F75B970" w14:textId="77777777" w:rsidTr="00513F54">
        <w:tc>
          <w:tcPr>
            <w:tcW w:w="4134" w:type="dxa"/>
            <w:gridSpan w:val="11"/>
          </w:tcPr>
          <w:p w14:paraId="3F62174B" w14:textId="3EE40427" w:rsidR="00513F54" w:rsidRPr="00655B84" w:rsidRDefault="008D0FED" w:rsidP="008D0FED">
            <w:pPr>
              <w:autoSpaceDE w:val="0"/>
              <w:autoSpaceDN w:val="0"/>
              <w:adjustRightInd w:val="0"/>
              <w:contextualSpacing/>
              <w:rPr>
                <w:rFonts w:ascii="Calibri" w:eastAsia="Calibri" w:hAnsi="Calibri" w:cs="Calibri"/>
                <w:noProof/>
                <w:highlight w:val="green"/>
              </w:rPr>
            </w:pPr>
            <w:r>
              <w:rPr>
                <w:rFonts w:ascii="Calibri" w:eastAsia="Calibri" w:hAnsi="Calibri" w:cs="Calibri"/>
                <w:noProof/>
              </w:rPr>
              <w:t xml:space="preserve">Bc. </w:t>
            </w:r>
            <w:r w:rsidR="00513F54" w:rsidRPr="008D0FED">
              <w:rPr>
                <w:rFonts w:ascii="Calibri" w:eastAsia="Calibri" w:hAnsi="Calibri" w:cs="Calibri"/>
                <w:noProof/>
              </w:rPr>
              <w:t>Simona Majdanová</w:t>
            </w:r>
            <w:r w:rsidRPr="008D0FED">
              <w:rPr>
                <w:rFonts w:ascii="Calibri" w:eastAsia="Calibri" w:hAnsi="Calibri" w:cs="Calibri"/>
                <w:noProof/>
              </w:rPr>
              <w:t>, 1.</w:t>
            </w:r>
            <w:r w:rsidRPr="00F1257B">
              <w:rPr>
                <w:rFonts w:ascii="Calibri" w:eastAsia="Calibri" w:hAnsi="Calibri" w:cs="Calibri"/>
                <w:noProof/>
              </w:rPr>
              <w:t xml:space="preserve"> </w:t>
            </w:r>
            <w:r>
              <w:rPr>
                <w:rFonts w:ascii="Calibri" w:eastAsia="Calibri" w:hAnsi="Calibri" w:cs="Calibri"/>
                <w:noProof/>
              </w:rPr>
              <w:t>r</w:t>
            </w:r>
            <w:r w:rsidRPr="00F1257B">
              <w:rPr>
                <w:rFonts w:ascii="Calibri" w:eastAsia="Calibri" w:hAnsi="Calibri" w:cs="Calibri"/>
                <w:noProof/>
              </w:rPr>
              <w:t>očník, denné štúdium</w:t>
            </w:r>
          </w:p>
        </w:tc>
        <w:tc>
          <w:tcPr>
            <w:tcW w:w="5154" w:type="dxa"/>
            <w:gridSpan w:val="4"/>
          </w:tcPr>
          <w:p w14:paraId="31247A54" w14:textId="28F0040C" w:rsidR="00513F54" w:rsidRPr="00F12D80" w:rsidRDefault="00513F54" w:rsidP="09D7A6FF">
            <w:pPr>
              <w:rPr>
                <w:rFonts w:ascii="Calibri" w:eastAsia="Calibri" w:hAnsi="Calibri" w:cs="Calibri"/>
                <w:noProof/>
              </w:rPr>
            </w:pPr>
            <w:r w:rsidRPr="00F12D80">
              <w:rPr>
                <w:rFonts w:ascii="Calibri" w:eastAsia="Calibri" w:hAnsi="Calibri" w:cs="Calibri"/>
                <w:noProof/>
              </w:rPr>
              <w:t>smajdanova1@student.euba.sk</w:t>
            </w:r>
          </w:p>
        </w:tc>
      </w:tr>
      <w:tr w:rsidR="00513F54" w:rsidRPr="009D15C1" w14:paraId="365F3A19" w14:textId="77777777" w:rsidTr="00513F54">
        <w:tc>
          <w:tcPr>
            <w:tcW w:w="4134" w:type="dxa"/>
            <w:gridSpan w:val="11"/>
          </w:tcPr>
          <w:p w14:paraId="73DC6D51" w14:textId="77777777" w:rsidR="00513F54" w:rsidRPr="009D15C1" w:rsidRDefault="00513F54"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5154" w:type="dxa"/>
            <w:gridSpan w:val="4"/>
          </w:tcPr>
          <w:p w14:paraId="6A5ABF06" w14:textId="77777777" w:rsidR="00513F54" w:rsidRPr="009D15C1" w:rsidRDefault="00513F54" w:rsidP="00DE77F2">
            <w:pPr>
              <w:rPr>
                <w:rFonts w:ascii="Calibri" w:eastAsia="Calibri" w:hAnsi="Calibri" w:cs="Calibri"/>
                <w:b/>
                <w:bCs/>
              </w:rPr>
            </w:pPr>
          </w:p>
        </w:tc>
      </w:tr>
      <w:tr w:rsidR="00513F54" w:rsidRPr="0007683B" w14:paraId="4A545139" w14:textId="77777777" w:rsidTr="00513F54">
        <w:tc>
          <w:tcPr>
            <w:tcW w:w="4134" w:type="dxa"/>
            <w:gridSpan w:val="11"/>
          </w:tcPr>
          <w:p w14:paraId="7E44A0A7" w14:textId="1413CAC2" w:rsidR="00513F54" w:rsidRPr="00C56200" w:rsidRDefault="00231C27" w:rsidP="00DE77F2">
            <w:pPr>
              <w:autoSpaceDE w:val="0"/>
              <w:autoSpaceDN w:val="0"/>
              <w:adjustRightInd w:val="0"/>
              <w:contextualSpacing/>
              <w:rPr>
                <w:rFonts w:ascii="Calibri" w:eastAsia="Calibri" w:hAnsi="Calibri" w:cs="Calibri"/>
                <w:bCs/>
                <w:highlight w:val="yellow"/>
              </w:rPr>
            </w:pPr>
            <w:r>
              <w:rPr>
                <w:rFonts w:ascii="Calibri" w:eastAsia="Calibri" w:hAnsi="Calibri" w:cs="Calibri"/>
                <w:bCs/>
              </w:rPr>
              <w:t xml:space="preserve">Simona </w:t>
            </w:r>
            <w:proofErr w:type="spellStart"/>
            <w:r>
              <w:rPr>
                <w:rFonts w:ascii="Calibri" w:eastAsia="Calibri" w:hAnsi="Calibri" w:cs="Calibri"/>
                <w:bCs/>
              </w:rPr>
              <w:t>Polonyová</w:t>
            </w:r>
            <w:proofErr w:type="spellEnd"/>
            <w:r>
              <w:rPr>
                <w:rFonts w:ascii="Calibri" w:eastAsia="Calibri" w:hAnsi="Calibri" w:cs="Calibri"/>
                <w:bCs/>
              </w:rPr>
              <w:t xml:space="preserve">, </w:t>
            </w:r>
            <w:r w:rsidR="00F12D80" w:rsidRPr="00E4013F">
              <w:rPr>
                <w:rFonts w:ascii="Calibri" w:eastAsia="Calibri" w:hAnsi="Calibri" w:cs="Calibri"/>
                <w:bCs/>
              </w:rPr>
              <w:t xml:space="preserve">Ing. PhD., </w:t>
            </w:r>
            <w:r>
              <w:rPr>
                <w:rFonts w:ascii="Calibri" w:eastAsia="Calibri" w:hAnsi="Calibri" w:cs="Calibri"/>
                <w:bCs/>
              </w:rPr>
              <w:t>odborná asistentka katedry sociálneho rozvoja a práce</w:t>
            </w:r>
          </w:p>
        </w:tc>
        <w:tc>
          <w:tcPr>
            <w:tcW w:w="5154" w:type="dxa"/>
            <w:gridSpan w:val="4"/>
          </w:tcPr>
          <w:p w14:paraId="29D42320" w14:textId="3F21CFEB" w:rsidR="00513F54" w:rsidRDefault="007D2659" w:rsidP="00DE77F2">
            <w:pPr>
              <w:rPr>
                <w:rFonts w:ascii="Calibri" w:eastAsia="Calibri" w:hAnsi="Calibri" w:cs="Calibri"/>
                <w:bCs/>
              </w:rPr>
            </w:pPr>
            <w:hyperlink r:id="rId39" w:history="1">
              <w:r w:rsidR="00231C27" w:rsidRPr="00CB2B68">
                <w:rPr>
                  <w:rStyle w:val="Hypertextovprepojenie"/>
                </w:rPr>
                <w:t>simona.polonyova</w:t>
              </w:r>
              <w:r w:rsidR="00231C27" w:rsidRPr="00CB2B68">
                <w:rPr>
                  <w:rStyle w:val="Hypertextovprepojenie"/>
                  <w:rFonts w:ascii="Calibri" w:hAnsi="Calibri" w:cs="Calibri"/>
                  <w:bCs/>
                  <w:iCs/>
                  <w:szCs w:val="18"/>
                  <w:shd w:val="clear" w:color="auto" w:fill="FFFFFF"/>
                </w:rPr>
                <w:t>@euba.sk</w:t>
              </w:r>
            </w:hyperlink>
          </w:p>
        </w:tc>
      </w:tr>
      <w:tr w:rsidR="00513F54" w:rsidRPr="0007683B" w14:paraId="0D6E0383" w14:textId="77777777" w:rsidTr="00513F54">
        <w:tc>
          <w:tcPr>
            <w:tcW w:w="4134" w:type="dxa"/>
            <w:gridSpan w:val="11"/>
          </w:tcPr>
          <w:p w14:paraId="1FBCE64E" w14:textId="77777777" w:rsidR="00513F54" w:rsidRPr="009D15C1" w:rsidRDefault="00513F54"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5154" w:type="dxa"/>
            <w:gridSpan w:val="4"/>
          </w:tcPr>
          <w:p w14:paraId="2CDBF5B6" w14:textId="77777777" w:rsidR="00513F54" w:rsidRDefault="00513F54" w:rsidP="00DE77F2">
            <w:pPr>
              <w:rPr>
                <w:rFonts w:ascii="Calibri" w:eastAsia="Calibri" w:hAnsi="Calibri" w:cs="Calibri"/>
                <w:bCs/>
              </w:rPr>
            </w:pPr>
          </w:p>
        </w:tc>
      </w:tr>
      <w:tr w:rsidR="00513F54" w:rsidRPr="0007683B" w14:paraId="38DB28B3" w14:textId="77777777" w:rsidTr="00513F54">
        <w:tc>
          <w:tcPr>
            <w:tcW w:w="2028" w:type="dxa"/>
            <w:gridSpan w:val="3"/>
          </w:tcPr>
          <w:p w14:paraId="50897B80" w14:textId="77777777" w:rsidR="00513F54" w:rsidRPr="009D15C1"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7260" w:type="dxa"/>
            <w:gridSpan w:val="12"/>
          </w:tcPr>
          <w:p w14:paraId="4553BF35" w14:textId="1055D680" w:rsidR="00513F54" w:rsidRPr="005C28A6" w:rsidRDefault="005C28A6" w:rsidP="005C28A6">
            <w:pPr>
              <w:textAlignment w:val="baseline"/>
            </w:pPr>
            <w:r w:rsidRPr="005C28A6">
              <w:rPr>
                <w:rFonts w:cs="Segoe UI"/>
                <w:shd w:val="clear" w:color="auto" w:fill="FFFFFF"/>
              </w:rPr>
              <w:t xml:space="preserve">Dáša </w:t>
            </w:r>
            <w:proofErr w:type="spellStart"/>
            <w:r w:rsidRPr="005C28A6">
              <w:rPr>
                <w:rFonts w:cs="Segoe UI"/>
                <w:shd w:val="clear" w:color="auto" w:fill="FFFFFF"/>
              </w:rPr>
              <w:t>Laurenčíková</w:t>
            </w:r>
            <w:proofErr w:type="spellEnd"/>
            <w:r w:rsidRPr="005C28A6">
              <w:rPr>
                <w:rFonts w:cs="Segoe UI"/>
                <w:shd w:val="clear" w:color="auto" w:fill="FFFFFF"/>
              </w:rPr>
              <w:t xml:space="preserve">  </w:t>
            </w:r>
            <w:r>
              <w:rPr>
                <w:rFonts w:cs="Segoe UI"/>
                <w:color w:val="323130"/>
                <w:shd w:val="clear" w:color="auto" w:fill="FFFFFF"/>
              </w:rPr>
              <w:t xml:space="preserve">- </w:t>
            </w:r>
            <w:hyperlink r:id="rId40" w:history="1">
              <w:r w:rsidRPr="00FA72A4">
                <w:rPr>
                  <w:rStyle w:val="Hypertextovprepojenie"/>
                  <w:rFonts w:ascii="Calibri" w:eastAsia="Calibri" w:hAnsi="Calibri" w:cs="Calibri"/>
                  <w:bCs/>
                </w:rPr>
                <w:t>dasa.laurencikova@euba.sk</w:t>
              </w:r>
            </w:hyperlink>
          </w:p>
        </w:tc>
      </w:tr>
      <w:tr w:rsidR="00513F54" w:rsidRPr="0007683B" w14:paraId="5EC95378" w14:textId="77777777" w:rsidTr="00513F54">
        <w:tc>
          <w:tcPr>
            <w:tcW w:w="2028" w:type="dxa"/>
            <w:gridSpan w:val="3"/>
          </w:tcPr>
          <w:p w14:paraId="4AB529B4" w14:textId="77777777" w:rsidR="00513F54" w:rsidRPr="009D15C1"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7260" w:type="dxa"/>
            <w:gridSpan w:val="12"/>
          </w:tcPr>
          <w:p w14:paraId="230DAD98" w14:textId="2B36CEDE" w:rsidR="00513F54" w:rsidRPr="00655B84" w:rsidRDefault="005C28A6" w:rsidP="00DE77F2">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41" w:history="1">
              <w:r w:rsidRPr="00451625">
                <w:rPr>
                  <w:rStyle w:val="Hypertextovprepojenie"/>
                  <w:rFonts w:ascii="Calibri" w:eastAsia="Calibri" w:hAnsi="Calibri" w:cs="Calibri"/>
                  <w:bCs/>
                </w:rPr>
                <w:t>monika.parakova@euba.sk</w:t>
              </w:r>
            </w:hyperlink>
          </w:p>
        </w:tc>
      </w:tr>
      <w:tr w:rsidR="005C28A6" w:rsidRPr="0007683B" w14:paraId="6A5134A5" w14:textId="77777777" w:rsidTr="00513F54">
        <w:tc>
          <w:tcPr>
            <w:tcW w:w="2028" w:type="dxa"/>
            <w:gridSpan w:val="3"/>
          </w:tcPr>
          <w:p w14:paraId="6EC17AA6" w14:textId="77777777" w:rsidR="005C28A6" w:rsidRDefault="005C28A6" w:rsidP="00DE77F2">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7260" w:type="dxa"/>
            <w:gridSpan w:val="12"/>
          </w:tcPr>
          <w:p w14:paraId="0F8B33DC" w14:textId="42EAE207" w:rsidR="005C28A6" w:rsidRPr="00655B84" w:rsidRDefault="005C28A6" w:rsidP="00DE77F2">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5C28A6" w:rsidRPr="0007683B" w14:paraId="0E264DAE" w14:textId="77777777" w:rsidTr="00513F54">
        <w:tc>
          <w:tcPr>
            <w:tcW w:w="2028" w:type="dxa"/>
            <w:gridSpan w:val="3"/>
          </w:tcPr>
          <w:p w14:paraId="485D80D9" w14:textId="77777777" w:rsidR="005C28A6" w:rsidRDefault="005C28A6" w:rsidP="00DE77F2">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7260" w:type="dxa"/>
            <w:gridSpan w:val="12"/>
          </w:tcPr>
          <w:p w14:paraId="4624D5AE" w14:textId="1043E4C5" w:rsidR="005C28A6" w:rsidRPr="00655B84" w:rsidRDefault="005C28A6" w:rsidP="00DE77F2">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2"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513F54" w:rsidRPr="0007683B" w14:paraId="6A2058D7" w14:textId="77777777" w:rsidTr="00513F54">
        <w:tc>
          <w:tcPr>
            <w:tcW w:w="2028" w:type="dxa"/>
            <w:gridSpan w:val="3"/>
          </w:tcPr>
          <w:p w14:paraId="6E7EBB0A" w14:textId="77777777" w:rsidR="00513F54" w:rsidRPr="009D15C1"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7260" w:type="dxa"/>
            <w:gridSpan w:val="12"/>
          </w:tcPr>
          <w:p w14:paraId="0EDA5CA2" w14:textId="3ECD3942" w:rsidR="00513F54" w:rsidRPr="00655B84" w:rsidRDefault="005C28A6" w:rsidP="00DE77F2">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Prodekan pre vzdelávanie a študijný poradca na úrovni študijného programu</w:t>
            </w:r>
          </w:p>
        </w:tc>
      </w:tr>
      <w:tr w:rsidR="00513F54" w:rsidRPr="0007683B" w14:paraId="795F16B9" w14:textId="77777777" w:rsidTr="00513F54">
        <w:tc>
          <w:tcPr>
            <w:tcW w:w="2028" w:type="dxa"/>
            <w:gridSpan w:val="3"/>
            <w:tcBorders>
              <w:bottom w:val="single" w:sz="12" w:space="0" w:color="auto"/>
            </w:tcBorders>
          </w:tcPr>
          <w:p w14:paraId="75FD0D77" w14:textId="77777777" w:rsidR="00513F54" w:rsidRPr="009D15C1"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7260" w:type="dxa"/>
            <w:gridSpan w:val="12"/>
            <w:tcBorders>
              <w:bottom w:val="single" w:sz="12" w:space="0" w:color="auto"/>
            </w:tcBorders>
          </w:tcPr>
          <w:p w14:paraId="2E5476D2" w14:textId="751623B0" w:rsidR="00513F54" w:rsidRPr="00655B84" w:rsidRDefault="005C28A6" w:rsidP="00DE77F2">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3" w:history="1">
              <w:r w:rsidRPr="00451625">
                <w:rPr>
                  <w:rStyle w:val="Hypertextovprepojenie"/>
                  <w:rFonts w:ascii="Calibri" w:eastAsia="Calibri" w:hAnsi="Calibri" w:cs="Calibri"/>
                  <w:bCs/>
                </w:rPr>
                <w:t>jana.siposova@euba.sk</w:t>
              </w:r>
            </w:hyperlink>
          </w:p>
        </w:tc>
      </w:tr>
      <w:tr w:rsidR="00513F54" w:rsidRPr="0007683B" w14:paraId="6E7A7AEC" w14:textId="77777777" w:rsidTr="00A42131">
        <w:tc>
          <w:tcPr>
            <w:tcW w:w="9288" w:type="dxa"/>
            <w:gridSpan w:val="15"/>
            <w:tcBorders>
              <w:top w:val="single" w:sz="12" w:space="0" w:color="auto"/>
              <w:bottom w:val="single" w:sz="12" w:space="0" w:color="auto"/>
            </w:tcBorders>
          </w:tcPr>
          <w:p w14:paraId="4FF7BF80" w14:textId="77777777" w:rsidR="00513F54" w:rsidRDefault="00513F54" w:rsidP="00DE77F2">
            <w:pPr>
              <w:rPr>
                <w:rFonts w:ascii="Calibri" w:eastAsia="Calibri" w:hAnsi="Calibri" w:cs="Calibri"/>
                <w:bCs/>
              </w:rPr>
            </w:pPr>
          </w:p>
        </w:tc>
      </w:tr>
      <w:tr w:rsidR="00513F54" w:rsidRPr="00081798" w14:paraId="57511897" w14:textId="77777777" w:rsidTr="00A42131">
        <w:tc>
          <w:tcPr>
            <w:tcW w:w="9288" w:type="dxa"/>
            <w:gridSpan w:val="15"/>
            <w:tcBorders>
              <w:top w:val="single" w:sz="12" w:space="0" w:color="auto"/>
            </w:tcBorders>
          </w:tcPr>
          <w:p w14:paraId="6BCA9F60" w14:textId="77777777" w:rsidR="00513F54" w:rsidRPr="00081798" w:rsidRDefault="00513F54" w:rsidP="00DE77F2">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513F54" w:rsidRPr="0007683B" w14:paraId="169B52D0" w14:textId="77777777" w:rsidTr="00513F54">
        <w:tc>
          <w:tcPr>
            <w:tcW w:w="2477" w:type="dxa"/>
            <w:gridSpan w:val="4"/>
          </w:tcPr>
          <w:p w14:paraId="5D29364A" w14:textId="77777777" w:rsidR="00513F54"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6811" w:type="dxa"/>
            <w:gridSpan w:val="11"/>
          </w:tcPr>
          <w:p w14:paraId="2020DFFC" w14:textId="77777777" w:rsidR="005C28A6" w:rsidRPr="005C28A6" w:rsidRDefault="005C28A6" w:rsidP="005C28A6">
            <w:pPr>
              <w:jc w:val="both"/>
              <w:rPr>
                <w:rFonts w:cstheme="minorHAnsi"/>
                <w:szCs w:val="18"/>
              </w:rPr>
            </w:pPr>
            <w:r w:rsidRPr="005C28A6">
              <w:rPr>
                <w:rFonts w:cstheme="minorHAnsi"/>
                <w:szCs w:val="18"/>
              </w:rPr>
              <w:t>Na realizáciu vzdelávacieho procesu sú k dispozícii tieto prednáškové miestnosti:</w:t>
            </w:r>
          </w:p>
          <w:tbl>
            <w:tblPr>
              <w:tblStyle w:val="Mriekatabuky"/>
              <w:tblW w:w="6322" w:type="dxa"/>
              <w:tblLook w:val="04A0" w:firstRow="1" w:lastRow="0" w:firstColumn="1" w:lastColumn="0" w:noHBand="0" w:noVBand="1"/>
            </w:tblPr>
            <w:tblGrid>
              <w:gridCol w:w="1927"/>
              <w:gridCol w:w="4395"/>
            </w:tblGrid>
            <w:tr w:rsidR="005C28A6" w:rsidRPr="005C28A6" w14:paraId="499621EA" w14:textId="77777777" w:rsidTr="00231C27">
              <w:tc>
                <w:tcPr>
                  <w:tcW w:w="1927" w:type="dxa"/>
                </w:tcPr>
                <w:p w14:paraId="283D9AB1"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 xml:space="preserve">2 posluchárne </w:t>
                  </w:r>
                </w:p>
              </w:tc>
              <w:tc>
                <w:tcPr>
                  <w:tcW w:w="4395" w:type="dxa"/>
                </w:tcPr>
                <w:p w14:paraId="5E645177"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kapacita 319 miest (B107, B108)</w:t>
                  </w:r>
                </w:p>
              </w:tc>
            </w:tr>
            <w:tr w:rsidR="005C28A6" w:rsidRPr="005C28A6" w14:paraId="082047C5" w14:textId="77777777" w:rsidTr="00231C27">
              <w:tc>
                <w:tcPr>
                  <w:tcW w:w="1927" w:type="dxa"/>
                </w:tcPr>
                <w:p w14:paraId="1F9FE620" w14:textId="77777777" w:rsidR="005C28A6" w:rsidRPr="005C28A6" w:rsidRDefault="005C28A6" w:rsidP="00E02A7D">
                  <w:pPr>
                    <w:jc w:val="both"/>
                    <w:rPr>
                      <w:rFonts w:cstheme="minorHAnsi"/>
                      <w:sz w:val="20"/>
                      <w:szCs w:val="16"/>
                    </w:rPr>
                  </w:pPr>
                  <w:r w:rsidRPr="005C28A6">
                    <w:rPr>
                      <w:rFonts w:cstheme="minorHAnsi"/>
                      <w:sz w:val="20"/>
                      <w:szCs w:val="16"/>
                    </w:rPr>
                    <w:t xml:space="preserve">4 posluchárne </w:t>
                  </w:r>
                </w:p>
              </w:tc>
              <w:tc>
                <w:tcPr>
                  <w:tcW w:w="4395" w:type="dxa"/>
                </w:tcPr>
                <w:p w14:paraId="544C247A"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kapacita 120 miest (D111, D112, D113, D114)</w:t>
                  </w:r>
                </w:p>
              </w:tc>
            </w:tr>
            <w:tr w:rsidR="005C28A6" w:rsidRPr="005C28A6" w14:paraId="3FF6F20D" w14:textId="77777777" w:rsidTr="00231C27">
              <w:tc>
                <w:tcPr>
                  <w:tcW w:w="1927" w:type="dxa"/>
                </w:tcPr>
                <w:p w14:paraId="596E162C"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 xml:space="preserve">3 posluchárne </w:t>
                  </w:r>
                </w:p>
              </w:tc>
              <w:tc>
                <w:tcPr>
                  <w:tcW w:w="4395" w:type="dxa"/>
                </w:tcPr>
                <w:p w14:paraId="6F558C5E"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kapacita 84 miest (D115, D116, D117)</w:t>
                  </w:r>
                </w:p>
              </w:tc>
            </w:tr>
            <w:tr w:rsidR="005C28A6" w:rsidRPr="005C28A6" w14:paraId="5C997070" w14:textId="77777777" w:rsidTr="00231C27">
              <w:tc>
                <w:tcPr>
                  <w:tcW w:w="1927" w:type="dxa"/>
                </w:tcPr>
                <w:p w14:paraId="7FB0B8F5"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 xml:space="preserve">1 poslucháreň </w:t>
                  </w:r>
                </w:p>
              </w:tc>
              <w:tc>
                <w:tcPr>
                  <w:tcW w:w="4395" w:type="dxa"/>
                </w:tcPr>
                <w:p w14:paraId="39B47FD9"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kapacita 50 miest (D110)</w:t>
                  </w:r>
                </w:p>
              </w:tc>
            </w:tr>
            <w:tr w:rsidR="005C28A6" w:rsidRPr="005C28A6" w14:paraId="0CAF1554" w14:textId="77777777" w:rsidTr="00231C27">
              <w:tc>
                <w:tcPr>
                  <w:tcW w:w="1927" w:type="dxa"/>
                </w:tcPr>
                <w:p w14:paraId="057B52E8"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32 posluchární</w:t>
                  </w:r>
                </w:p>
              </w:tc>
              <w:tc>
                <w:tcPr>
                  <w:tcW w:w="4395" w:type="dxa"/>
                </w:tcPr>
                <w:p w14:paraId="67283611" w14:textId="77777777" w:rsidR="005C28A6" w:rsidRPr="005C28A6" w:rsidRDefault="005C28A6" w:rsidP="00E02A7D">
                  <w:pPr>
                    <w:jc w:val="both"/>
                    <w:rPr>
                      <w:rFonts w:eastAsia="Times New Roman" w:cstheme="minorHAnsi"/>
                      <w:b/>
                      <w:bCs/>
                      <w:sz w:val="20"/>
                      <w:szCs w:val="16"/>
                    </w:rPr>
                  </w:pPr>
                  <w:r w:rsidRPr="005C28A6">
                    <w:rPr>
                      <w:rFonts w:cstheme="minorHAnsi"/>
                      <w:sz w:val="20"/>
                      <w:szCs w:val="16"/>
                    </w:rPr>
                    <w:t>kapacita 25 miest (B101, B102, B103, B104, B105, B106, B201, B202, B203, B204, B205, B206, B207, B208, B209, B210, B211, B212, D101, D102, D103, D104, D105, D106, D107, D108, D109, D202, D203, D204, D205, D206)</w:t>
                  </w:r>
                </w:p>
              </w:tc>
            </w:tr>
            <w:tr w:rsidR="005C28A6" w:rsidRPr="005C28A6" w14:paraId="43768834" w14:textId="77777777" w:rsidTr="00231C27">
              <w:tc>
                <w:tcPr>
                  <w:tcW w:w="1927" w:type="dxa"/>
                </w:tcPr>
                <w:p w14:paraId="33D1E140" w14:textId="77777777" w:rsidR="005C28A6" w:rsidRPr="005C28A6" w:rsidRDefault="005C28A6" w:rsidP="00E02A7D">
                  <w:pPr>
                    <w:jc w:val="both"/>
                    <w:rPr>
                      <w:rFonts w:cstheme="minorHAnsi"/>
                      <w:sz w:val="20"/>
                      <w:szCs w:val="16"/>
                    </w:rPr>
                  </w:pPr>
                  <w:r w:rsidRPr="005C28A6">
                    <w:rPr>
                      <w:rFonts w:cstheme="minorHAnsi"/>
                      <w:sz w:val="20"/>
                      <w:szCs w:val="16"/>
                    </w:rPr>
                    <w:t>1 poslucháreň</w:t>
                  </w:r>
                </w:p>
              </w:tc>
              <w:tc>
                <w:tcPr>
                  <w:tcW w:w="4395" w:type="dxa"/>
                </w:tcPr>
                <w:p w14:paraId="15BB34C3" w14:textId="77777777" w:rsidR="005C28A6" w:rsidRPr="005C28A6" w:rsidRDefault="005C28A6" w:rsidP="00E02A7D">
                  <w:pPr>
                    <w:jc w:val="both"/>
                    <w:rPr>
                      <w:rFonts w:cstheme="minorHAnsi"/>
                      <w:sz w:val="20"/>
                      <w:szCs w:val="16"/>
                    </w:rPr>
                  </w:pPr>
                  <w:r w:rsidRPr="005C28A6">
                    <w:rPr>
                      <w:rFonts w:cstheme="minorHAnsi"/>
                      <w:sz w:val="20"/>
                      <w:szCs w:val="16"/>
                    </w:rPr>
                    <w:t xml:space="preserve">kapacita 20 miest (5B01) viac na: </w:t>
                  </w:r>
                </w:p>
                <w:p w14:paraId="49E3CE84" w14:textId="77777777" w:rsidR="005C28A6" w:rsidRPr="005C28A6" w:rsidRDefault="007D2659" w:rsidP="00E02A7D">
                  <w:pPr>
                    <w:jc w:val="both"/>
                    <w:rPr>
                      <w:rFonts w:cstheme="minorHAnsi"/>
                      <w:sz w:val="20"/>
                      <w:szCs w:val="16"/>
                    </w:rPr>
                  </w:pPr>
                  <w:hyperlink r:id="rId44" w:history="1">
                    <w:r w:rsidR="005C28A6" w:rsidRPr="005C28A6">
                      <w:rPr>
                        <w:rStyle w:val="Hypertextovprepojenie"/>
                        <w:rFonts w:cstheme="minorHAnsi"/>
                        <w:sz w:val="20"/>
                        <w:szCs w:val="16"/>
                      </w:rPr>
                      <w:t>https://bee4rlab.euba.sk/</w:t>
                    </w:r>
                  </w:hyperlink>
                </w:p>
              </w:tc>
            </w:tr>
            <w:tr w:rsidR="005C28A6" w:rsidRPr="005C28A6" w14:paraId="47ADC6F8" w14:textId="77777777" w:rsidTr="00231C27">
              <w:tc>
                <w:tcPr>
                  <w:tcW w:w="1927" w:type="dxa"/>
                </w:tcPr>
                <w:p w14:paraId="3553FC19" w14:textId="77777777" w:rsidR="005C28A6" w:rsidRPr="005C28A6" w:rsidRDefault="005C28A6" w:rsidP="00E02A7D">
                  <w:pPr>
                    <w:jc w:val="both"/>
                    <w:rPr>
                      <w:rFonts w:cstheme="minorHAnsi"/>
                      <w:sz w:val="20"/>
                      <w:szCs w:val="16"/>
                    </w:rPr>
                  </w:pPr>
                  <w:r w:rsidRPr="005C28A6">
                    <w:rPr>
                      <w:rFonts w:cstheme="minorHAnsi"/>
                      <w:sz w:val="20"/>
                      <w:szCs w:val="16"/>
                    </w:rPr>
                    <w:t>1 poslucháreň</w:t>
                  </w:r>
                </w:p>
              </w:tc>
              <w:tc>
                <w:tcPr>
                  <w:tcW w:w="4395" w:type="dxa"/>
                </w:tcPr>
                <w:p w14:paraId="71FB1050" w14:textId="77777777" w:rsidR="005C28A6" w:rsidRPr="005C28A6" w:rsidRDefault="005C28A6" w:rsidP="00E02A7D">
                  <w:pPr>
                    <w:jc w:val="both"/>
                    <w:rPr>
                      <w:rFonts w:cstheme="minorHAnsi"/>
                      <w:sz w:val="20"/>
                      <w:szCs w:val="16"/>
                    </w:rPr>
                  </w:pPr>
                  <w:r w:rsidRPr="005C28A6">
                    <w:rPr>
                      <w:rFonts w:cstheme="minorHAnsi"/>
                      <w:sz w:val="20"/>
                      <w:szCs w:val="16"/>
                    </w:rPr>
                    <w:t>kapacita 15 miest (dekanát NHF)</w:t>
                  </w:r>
                </w:p>
              </w:tc>
            </w:tr>
          </w:tbl>
          <w:p w14:paraId="7A301A4B" w14:textId="77777777" w:rsidR="005C28A6" w:rsidRDefault="005C28A6" w:rsidP="005C28A6">
            <w:pPr>
              <w:jc w:val="both"/>
              <w:rPr>
                <w:rFonts w:cstheme="minorHAnsi"/>
                <w:szCs w:val="18"/>
              </w:rPr>
            </w:pPr>
          </w:p>
          <w:p w14:paraId="70B70650" w14:textId="77777777" w:rsidR="005C28A6" w:rsidRPr="005C28A6" w:rsidRDefault="005C28A6" w:rsidP="005C28A6">
            <w:pPr>
              <w:jc w:val="both"/>
              <w:rPr>
                <w:rFonts w:cstheme="minorHAnsi"/>
                <w:szCs w:val="18"/>
              </w:rPr>
            </w:pPr>
            <w:r w:rsidRPr="005C28A6">
              <w:rPr>
                <w:rFonts w:cstheme="minorHAnsi"/>
                <w:szCs w:val="18"/>
              </w:rPr>
              <w:t xml:space="preserve">Vybavenie prednáškových miestností umožňuje využívať modernú didaktickú techniku, ako dataprojektory, pripojenie na internet a pod. V spoločenskej miestnosti je zabudované </w:t>
            </w:r>
            <w:proofErr w:type="spellStart"/>
            <w:r w:rsidRPr="005C28A6">
              <w:rPr>
                <w:rFonts w:cstheme="minorHAnsi"/>
                <w:szCs w:val="18"/>
              </w:rPr>
              <w:t>videokonferenčné</w:t>
            </w:r>
            <w:proofErr w:type="spellEnd"/>
            <w:r w:rsidRPr="005C28A6">
              <w:rPr>
                <w:rFonts w:cstheme="minorHAnsi"/>
                <w:szCs w:val="18"/>
              </w:rPr>
              <w:t xml:space="preserve"> zariadenie. </w:t>
            </w:r>
          </w:p>
          <w:p w14:paraId="7C2172DB" w14:textId="58A2E34D" w:rsidR="005C28A6" w:rsidRPr="00BF21FE" w:rsidRDefault="005C28A6" w:rsidP="005C28A6">
            <w:pPr>
              <w:jc w:val="both"/>
              <w:rPr>
                <w:rFonts w:cstheme="minorHAnsi"/>
                <w:szCs w:val="18"/>
              </w:rPr>
            </w:pPr>
            <w:r w:rsidRPr="00BF21FE">
              <w:rPr>
                <w:rFonts w:cstheme="minorHAnsi"/>
                <w:szCs w:val="18"/>
              </w:rPr>
              <w:t xml:space="preserve">Okrem toho sa vzdelávací proces na fakulte uskutočňuje aj v </w:t>
            </w:r>
            <w:r w:rsidR="00BF21FE" w:rsidRPr="00BF21FE">
              <w:rPr>
                <w:rFonts w:cstheme="minorHAnsi"/>
                <w:szCs w:val="18"/>
              </w:rPr>
              <w:t>5</w:t>
            </w:r>
            <w:r w:rsidRPr="00BF21FE">
              <w:rPr>
                <w:rFonts w:cstheme="minorHAnsi"/>
                <w:szCs w:val="18"/>
              </w:rPr>
              <w:t xml:space="preserve"> počítačových učebniach. V každej z nich je 16 ks študentských a jeden učiteľský počítač s tlačiarňou a dataprojektorom.</w:t>
            </w:r>
          </w:p>
          <w:p w14:paraId="0C2BE514" w14:textId="77777777" w:rsidR="005C28A6" w:rsidRPr="00BF21FE" w:rsidRDefault="005C28A6" w:rsidP="005C28A6">
            <w:pPr>
              <w:jc w:val="both"/>
              <w:rPr>
                <w:rFonts w:eastAsia="Times New Roman" w:cstheme="minorHAnsi"/>
                <w:b/>
                <w:bCs/>
                <w:szCs w:val="18"/>
              </w:rPr>
            </w:pPr>
          </w:p>
          <w:tbl>
            <w:tblPr>
              <w:tblStyle w:val="Mriekatabuky"/>
              <w:tblW w:w="6322" w:type="dxa"/>
              <w:tblLook w:val="04A0" w:firstRow="1" w:lastRow="0" w:firstColumn="1" w:lastColumn="0" w:noHBand="0" w:noVBand="1"/>
            </w:tblPr>
            <w:tblGrid>
              <w:gridCol w:w="1927"/>
              <w:gridCol w:w="4395"/>
            </w:tblGrid>
            <w:tr w:rsidR="00BF21FE" w:rsidRPr="00BF21FE" w14:paraId="7CE82B48" w14:textId="77777777" w:rsidTr="00231C27">
              <w:tc>
                <w:tcPr>
                  <w:tcW w:w="1927" w:type="dxa"/>
                </w:tcPr>
                <w:p w14:paraId="2A404893" w14:textId="77777777" w:rsidR="005C28A6" w:rsidRPr="00BF21FE" w:rsidRDefault="005C28A6" w:rsidP="00E02A7D">
                  <w:pPr>
                    <w:rPr>
                      <w:rFonts w:eastAsia="Times New Roman" w:cstheme="minorHAnsi"/>
                      <w:b/>
                      <w:bCs/>
                      <w:sz w:val="20"/>
                      <w:szCs w:val="16"/>
                    </w:rPr>
                  </w:pPr>
                  <w:r w:rsidRPr="00BF21FE">
                    <w:rPr>
                      <w:rFonts w:cstheme="minorHAnsi"/>
                      <w:sz w:val="20"/>
                      <w:szCs w:val="16"/>
                    </w:rPr>
                    <w:lastRenderedPageBreak/>
                    <w:t>1 počítačová učebňa</w:t>
                  </w:r>
                </w:p>
              </w:tc>
              <w:tc>
                <w:tcPr>
                  <w:tcW w:w="4395" w:type="dxa"/>
                </w:tcPr>
                <w:p w14:paraId="7F2D0365" w14:textId="77777777" w:rsidR="005C28A6" w:rsidRPr="00BF21FE" w:rsidRDefault="005C28A6" w:rsidP="00E02A7D">
                  <w:pPr>
                    <w:rPr>
                      <w:rFonts w:eastAsia="Times New Roman" w:cstheme="minorHAnsi"/>
                      <w:bCs/>
                      <w:sz w:val="20"/>
                      <w:szCs w:val="16"/>
                    </w:rPr>
                  </w:pPr>
                  <w:r w:rsidRPr="00BF21FE">
                    <w:rPr>
                      <w:rFonts w:eastAsia="Times New Roman" w:cstheme="minorHAnsi"/>
                      <w:bCs/>
                      <w:sz w:val="20"/>
                      <w:szCs w:val="16"/>
                    </w:rPr>
                    <w:t>Kapacita 24 miest (2B01) pre individuálnu prácu študentov</w:t>
                  </w:r>
                </w:p>
              </w:tc>
            </w:tr>
            <w:tr w:rsidR="00BF21FE" w:rsidRPr="00BF21FE" w14:paraId="24920D7B" w14:textId="77777777" w:rsidTr="00231C27">
              <w:tc>
                <w:tcPr>
                  <w:tcW w:w="1927" w:type="dxa"/>
                </w:tcPr>
                <w:p w14:paraId="71D15114" w14:textId="77777777" w:rsidR="005C28A6" w:rsidRPr="00BF21FE" w:rsidRDefault="005C28A6" w:rsidP="00E02A7D">
                  <w:pPr>
                    <w:rPr>
                      <w:rFonts w:eastAsia="Times New Roman" w:cstheme="minorHAnsi"/>
                      <w:b/>
                      <w:bCs/>
                      <w:sz w:val="20"/>
                      <w:szCs w:val="16"/>
                    </w:rPr>
                  </w:pPr>
                  <w:r w:rsidRPr="00BF21FE">
                    <w:rPr>
                      <w:rFonts w:cstheme="minorHAnsi"/>
                      <w:sz w:val="20"/>
                      <w:szCs w:val="16"/>
                    </w:rPr>
                    <w:t>1 počítačová učebňa</w:t>
                  </w:r>
                </w:p>
              </w:tc>
              <w:tc>
                <w:tcPr>
                  <w:tcW w:w="4395" w:type="dxa"/>
                </w:tcPr>
                <w:p w14:paraId="06206A13" w14:textId="77777777" w:rsidR="005C28A6" w:rsidRPr="00BF21FE" w:rsidRDefault="005C28A6" w:rsidP="00E02A7D">
                  <w:pPr>
                    <w:rPr>
                      <w:rFonts w:eastAsia="Times New Roman" w:cstheme="minorHAnsi"/>
                      <w:bCs/>
                      <w:sz w:val="20"/>
                      <w:szCs w:val="16"/>
                    </w:rPr>
                  </w:pPr>
                  <w:r w:rsidRPr="00BF21FE">
                    <w:rPr>
                      <w:rFonts w:eastAsia="Times New Roman" w:cstheme="minorHAnsi"/>
                      <w:bCs/>
                      <w:sz w:val="20"/>
                      <w:szCs w:val="16"/>
                    </w:rPr>
                    <w:t>Kapacita 24 miest (3B01) pre individuálnu prácu študentov</w:t>
                  </w:r>
                </w:p>
              </w:tc>
            </w:tr>
            <w:tr w:rsidR="00BF21FE" w:rsidRPr="00BF21FE" w14:paraId="66A2890F" w14:textId="77777777" w:rsidTr="00231C27">
              <w:tc>
                <w:tcPr>
                  <w:tcW w:w="1927" w:type="dxa"/>
                </w:tcPr>
                <w:p w14:paraId="121BF277" w14:textId="77777777" w:rsidR="005C28A6" w:rsidRPr="00BF21FE" w:rsidRDefault="005C28A6" w:rsidP="00E02A7D">
                  <w:pPr>
                    <w:rPr>
                      <w:rFonts w:eastAsia="Times New Roman" w:cstheme="minorHAnsi"/>
                      <w:b/>
                      <w:bCs/>
                      <w:sz w:val="20"/>
                      <w:szCs w:val="16"/>
                    </w:rPr>
                  </w:pPr>
                  <w:r w:rsidRPr="00BF21FE">
                    <w:rPr>
                      <w:rFonts w:cstheme="minorHAnsi"/>
                      <w:sz w:val="20"/>
                      <w:szCs w:val="16"/>
                    </w:rPr>
                    <w:t>1 počítačová učebňa</w:t>
                  </w:r>
                </w:p>
              </w:tc>
              <w:tc>
                <w:tcPr>
                  <w:tcW w:w="4395" w:type="dxa"/>
                </w:tcPr>
                <w:p w14:paraId="55317D58" w14:textId="77777777" w:rsidR="005C28A6" w:rsidRPr="00BF21FE" w:rsidRDefault="005C28A6" w:rsidP="00E02A7D">
                  <w:pPr>
                    <w:rPr>
                      <w:rFonts w:eastAsia="Times New Roman" w:cstheme="minorHAnsi"/>
                      <w:bCs/>
                      <w:sz w:val="20"/>
                      <w:szCs w:val="16"/>
                    </w:rPr>
                  </w:pPr>
                  <w:r w:rsidRPr="00BF21FE">
                    <w:rPr>
                      <w:rFonts w:eastAsia="Times New Roman" w:cstheme="minorHAnsi"/>
                      <w:bCs/>
                      <w:sz w:val="20"/>
                      <w:szCs w:val="16"/>
                    </w:rPr>
                    <w:t>Kapacita 20 miest (4B01) pre individuálnu prácu študentov</w:t>
                  </w:r>
                </w:p>
              </w:tc>
            </w:tr>
            <w:tr w:rsidR="00BF21FE" w:rsidRPr="00BF21FE" w14:paraId="69313DDD" w14:textId="77777777" w:rsidTr="00231C27">
              <w:tc>
                <w:tcPr>
                  <w:tcW w:w="1927" w:type="dxa"/>
                </w:tcPr>
                <w:p w14:paraId="0470FA77" w14:textId="77777777" w:rsidR="005C28A6" w:rsidRPr="00BF21FE" w:rsidRDefault="005C28A6" w:rsidP="00E02A7D">
                  <w:pPr>
                    <w:rPr>
                      <w:rFonts w:eastAsia="Times New Roman" w:cstheme="minorHAnsi"/>
                      <w:b/>
                      <w:bCs/>
                      <w:sz w:val="20"/>
                      <w:szCs w:val="16"/>
                    </w:rPr>
                  </w:pPr>
                  <w:r w:rsidRPr="00BF21FE">
                    <w:rPr>
                      <w:rFonts w:cstheme="minorHAnsi"/>
                      <w:sz w:val="20"/>
                      <w:szCs w:val="16"/>
                    </w:rPr>
                    <w:t>1 počítačová učebňa</w:t>
                  </w:r>
                </w:p>
              </w:tc>
              <w:tc>
                <w:tcPr>
                  <w:tcW w:w="4395" w:type="dxa"/>
                </w:tcPr>
                <w:p w14:paraId="7D455DED" w14:textId="77777777" w:rsidR="005C28A6" w:rsidRPr="00BF21FE" w:rsidRDefault="005C28A6" w:rsidP="00E02A7D">
                  <w:pPr>
                    <w:rPr>
                      <w:rFonts w:eastAsia="Times New Roman" w:cstheme="minorHAnsi"/>
                      <w:bCs/>
                      <w:sz w:val="20"/>
                      <w:szCs w:val="16"/>
                    </w:rPr>
                  </w:pPr>
                  <w:r w:rsidRPr="00BF21FE">
                    <w:rPr>
                      <w:rFonts w:eastAsia="Times New Roman" w:cstheme="minorHAnsi"/>
                      <w:bCs/>
                      <w:sz w:val="20"/>
                      <w:szCs w:val="16"/>
                    </w:rPr>
                    <w:t>Kapacita 24 miest (5B01) pre individuálnu prácu študentov</w:t>
                  </w:r>
                </w:p>
              </w:tc>
            </w:tr>
            <w:tr w:rsidR="00BF21FE" w:rsidRPr="00BF21FE" w14:paraId="01DCC63B" w14:textId="77777777" w:rsidTr="00231C27">
              <w:tc>
                <w:tcPr>
                  <w:tcW w:w="1927" w:type="dxa"/>
                </w:tcPr>
                <w:p w14:paraId="211F2F5D" w14:textId="77777777" w:rsidR="005C28A6" w:rsidRPr="00BF21FE" w:rsidRDefault="005C28A6" w:rsidP="00E02A7D">
                  <w:pPr>
                    <w:rPr>
                      <w:rFonts w:eastAsia="Times New Roman" w:cstheme="minorHAnsi"/>
                      <w:b/>
                      <w:bCs/>
                      <w:sz w:val="20"/>
                      <w:szCs w:val="16"/>
                    </w:rPr>
                  </w:pPr>
                  <w:r w:rsidRPr="00BF21FE">
                    <w:rPr>
                      <w:rFonts w:cstheme="minorHAnsi"/>
                      <w:sz w:val="20"/>
                      <w:szCs w:val="16"/>
                    </w:rPr>
                    <w:t>1 počítačová učebňa</w:t>
                  </w:r>
                </w:p>
              </w:tc>
              <w:tc>
                <w:tcPr>
                  <w:tcW w:w="4395" w:type="dxa"/>
                </w:tcPr>
                <w:p w14:paraId="4468C1BA" w14:textId="4C14E29E" w:rsidR="005C28A6" w:rsidRPr="00BF21FE" w:rsidRDefault="005C28A6" w:rsidP="00BF21FE">
                  <w:pPr>
                    <w:rPr>
                      <w:rFonts w:eastAsia="Times New Roman" w:cstheme="minorHAnsi"/>
                      <w:b/>
                      <w:bCs/>
                      <w:sz w:val="20"/>
                      <w:szCs w:val="16"/>
                    </w:rPr>
                  </w:pPr>
                  <w:r w:rsidRPr="00BF21FE">
                    <w:rPr>
                      <w:rFonts w:cstheme="minorHAnsi"/>
                      <w:sz w:val="20"/>
                      <w:szCs w:val="16"/>
                    </w:rPr>
                    <w:t>špecializovaného pracoviska Slovenského centra cvičných firiem s kapacitou 1</w:t>
                  </w:r>
                  <w:r w:rsidR="00BF21FE" w:rsidRPr="00BF21FE">
                    <w:rPr>
                      <w:rFonts w:cstheme="minorHAnsi"/>
                      <w:sz w:val="20"/>
                      <w:szCs w:val="16"/>
                    </w:rPr>
                    <w:t>6</w:t>
                  </w:r>
                  <w:r w:rsidRPr="00BF21FE">
                    <w:rPr>
                      <w:rFonts w:cstheme="minorHAnsi"/>
                      <w:sz w:val="20"/>
                      <w:szCs w:val="16"/>
                    </w:rPr>
                    <w:t xml:space="preserve"> miest (4C14) pre individuálnu prácu študentov.</w:t>
                  </w:r>
                </w:p>
              </w:tc>
            </w:tr>
          </w:tbl>
          <w:p w14:paraId="226DB37F" w14:textId="77777777" w:rsidR="005C28A6" w:rsidRDefault="005C28A6" w:rsidP="005C28A6">
            <w:pPr>
              <w:jc w:val="both"/>
              <w:rPr>
                <w:rFonts w:cstheme="minorHAnsi"/>
                <w:szCs w:val="18"/>
              </w:rPr>
            </w:pPr>
          </w:p>
          <w:p w14:paraId="0DAD67C1" w14:textId="77777777" w:rsidR="005C28A6" w:rsidRPr="005C28A6" w:rsidRDefault="005C28A6" w:rsidP="005C28A6">
            <w:pPr>
              <w:jc w:val="both"/>
              <w:rPr>
                <w:rFonts w:cstheme="minorHAnsi"/>
                <w:szCs w:val="18"/>
              </w:rPr>
            </w:pPr>
            <w:r w:rsidRPr="005C28A6">
              <w:rPr>
                <w:rFonts w:cstheme="minorHAnsi"/>
                <w:szCs w:val="18"/>
              </w:rPr>
              <w:t>Všetky počítače sú pripojené cez vysokorýchlostnú optickú sieť na Internet a Intranet, rýchlosť 1Gb/s.</w:t>
            </w:r>
          </w:p>
          <w:p w14:paraId="45405A04" w14:textId="77777777" w:rsidR="005C28A6" w:rsidRPr="005C28A6" w:rsidRDefault="005C28A6" w:rsidP="005C28A6">
            <w:pPr>
              <w:jc w:val="both"/>
              <w:rPr>
                <w:rFonts w:cstheme="minorHAnsi"/>
                <w:szCs w:val="18"/>
              </w:rPr>
            </w:pPr>
            <w:r w:rsidRPr="005C28A6">
              <w:rPr>
                <w:rFonts w:cstheme="minorHAnsi"/>
                <w:szCs w:val="18"/>
              </w:rPr>
              <w:t xml:space="preserve">V priestoroch Slovenskej ekonomickej knižnice EU v Bratislave (SEK) je k dispozícii priestor </w:t>
            </w:r>
            <w:proofErr w:type="spellStart"/>
            <w:r w:rsidRPr="005C28A6">
              <w:rPr>
                <w:rFonts w:cstheme="minorHAnsi"/>
                <w:szCs w:val="18"/>
              </w:rPr>
              <w:t>Tímovka</w:t>
            </w:r>
            <w:proofErr w:type="spellEnd"/>
            <w:r w:rsidRPr="005C28A6">
              <w:rPr>
                <w:rFonts w:cstheme="minorHAnsi"/>
                <w:szCs w:val="18"/>
              </w:rPr>
              <w:t xml:space="preserve"> pre skupinové a/alebo individuálne štúdium: </w:t>
            </w:r>
          </w:p>
          <w:p w14:paraId="507211EF" w14:textId="50CA18DA" w:rsidR="005C28A6" w:rsidRPr="005C28A6" w:rsidRDefault="007D2659" w:rsidP="005C28A6">
            <w:pPr>
              <w:jc w:val="both"/>
              <w:rPr>
                <w:rFonts w:cstheme="minorHAnsi"/>
                <w:szCs w:val="18"/>
              </w:rPr>
            </w:pPr>
            <w:hyperlink r:id="rId45" w:history="1">
              <w:r w:rsidR="005C28A6" w:rsidRPr="005C28A6">
                <w:rPr>
                  <w:rStyle w:val="Hypertextovprepojenie"/>
                  <w:rFonts w:cstheme="minorHAnsi"/>
                  <w:szCs w:val="18"/>
                </w:rPr>
                <w:t>https://sek.euba.sk/sluzby/timovka</w:t>
              </w:r>
            </w:hyperlink>
          </w:p>
          <w:p w14:paraId="5F9C9F62" w14:textId="387A0C52" w:rsidR="00513F54" w:rsidRPr="00655B84" w:rsidRDefault="00513F54" w:rsidP="005C28A6">
            <w:pPr>
              <w:rPr>
                <w:rFonts w:ascii="Calibri" w:eastAsia="Calibri" w:hAnsi="Calibri" w:cs="Calibri"/>
                <w:bCs/>
                <w:highlight w:val="yellow"/>
              </w:rPr>
            </w:pPr>
          </w:p>
        </w:tc>
      </w:tr>
      <w:tr w:rsidR="00513F54" w:rsidRPr="0007683B" w14:paraId="0067A30C" w14:textId="77777777" w:rsidTr="00513F54">
        <w:tc>
          <w:tcPr>
            <w:tcW w:w="2477" w:type="dxa"/>
            <w:gridSpan w:val="4"/>
          </w:tcPr>
          <w:p w14:paraId="5FC4B1BA" w14:textId="77777777" w:rsidR="00513F54" w:rsidRDefault="00513F54" w:rsidP="00DE77F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6811" w:type="dxa"/>
            <w:gridSpan w:val="11"/>
          </w:tcPr>
          <w:p w14:paraId="17E3274E" w14:textId="77777777" w:rsidR="00513F54" w:rsidRPr="00655B84" w:rsidRDefault="00513F54" w:rsidP="00DE77F2">
            <w:pPr>
              <w:rPr>
                <w:rFonts w:ascii="Calibri" w:eastAsia="Calibri" w:hAnsi="Calibri" w:cs="Calibri"/>
                <w:bCs/>
                <w:highlight w:val="yellow"/>
              </w:rPr>
            </w:pPr>
          </w:p>
        </w:tc>
      </w:tr>
      <w:tr w:rsidR="00513F54" w:rsidRPr="0007683B" w14:paraId="3C25E750" w14:textId="77777777" w:rsidTr="00513F54">
        <w:tc>
          <w:tcPr>
            <w:tcW w:w="2477" w:type="dxa"/>
            <w:gridSpan w:val="4"/>
          </w:tcPr>
          <w:p w14:paraId="22E6B052" w14:textId="77777777" w:rsidR="00513F54" w:rsidRDefault="00513F54" w:rsidP="00DE77F2">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6811" w:type="dxa"/>
            <w:gridSpan w:val="11"/>
          </w:tcPr>
          <w:p w14:paraId="74F5268B" w14:textId="77777777" w:rsidR="005C28A6" w:rsidRPr="00450FAF" w:rsidRDefault="005C28A6" w:rsidP="005C28A6">
            <w:pPr>
              <w:shd w:val="clear" w:color="auto" w:fill="FFFFFF"/>
              <w:jc w:val="both"/>
              <w:rPr>
                <w:rFonts w:eastAsia="Times New Roman" w:cstheme="minorHAnsi"/>
                <w:szCs w:val="18"/>
                <w:lang w:eastAsia="sk-SK"/>
              </w:rPr>
            </w:pPr>
            <w:r w:rsidRPr="00450FAF">
              <w:rPr>
                <w:rFonts w:eastAsia="Times New Roman" w:cstheme="minorHAnsi"/>
                <w:bCs/>
                <w:szCs w:val="18"/>
                <w:lang w:eastAsia="sk-SK"/>
              </w:rPr>
              <w:t>Slovenská ekonomická knižnica EU v Bratislave</w:t>
            </w:r>
            <w:r w:rsidRPr="00450FAF">
              <w:rPr>
                <w:rFonts w:eastAsia="Times New Roman" w:cstheme="minorHAnsi"/>
                <w:szCs w:val="18"/>
                <w:lang w:eastAsia="sk-SK"/>
              </w:rPr>
              <w:t xml:space="preserve"> (SEK) je </w:t>
            </w:r>
            <w:proofErr w:type="spellStart"/>
            <w:r w:rsidRPr="00450FAF">
              <w:rPr>
                <w:rFonts w:eastAsia="Times New Roman" w:cstheme="minorHAnsi"/>
                <w:szCs w:val="18"/>
                <w:lang w:eastAsia="sk-SK"/>
              </w:rPr>
              <w:t>celouniverzitná</w:t>
            </w:r>
            <w:proofErr w:type="spellEnd"/>
            <w:r w:rsidRPr="00450FAF">
              <w:rPr>
                <w:rFonts w:eastAsia="Times New Roman" w:cstheme="minorHAnsi"/>
                <w:szCs w:val="18"/>
                <w:lang w:eastAsia="sk-SK"/>
              </w:rPr>
              <w:t xml:space="preserve"> akademická knižnica, ktorá poskytuje základné a nadstavbové knižnično-informačné služby, získava a sprístupňuje informačné zdroje v súlade s obsahovou profiláciou EU v Bratislave, tvorí a spravuje </w:t>
            </w:r>
            <w:r w:rsidRPr="00450FAF">
              <w:rPr>
                <w:rFonts w:eastAsia="Times New Roman" w:cstheme="minorHAnsi"/>
                <w:bCs/>
                <w:szCs w:val="18"/>
                <w:lang w:eastAsia="sk-SK"/>
              </w:rPr>
              <w:t>databázu článkov</w:t>
            </w:r>
            <w:r w:rsidRPr="00450FAF">
              <w:rPr>
                <w:rFonts w:eastAsia="Times New Roman" w:cstheme="minorHAnsi"/>
                <w:szCs w:val="18"/>
                <w:lang w:eastAsia="sk-SK"/>
              </w:rPr>
              <w:t xml:space="preserve">. </w:t>
            </w:r>
            <w:r w:rsidRPr="00450FAF">
              <w:rPr>
                <w:rFonts w:eastAsia="Times New Roman" w:cstheme="minorHAnsi"/>
                <w:bCs/>
                <w:szCs w:val="18"/>
                <w:shd w:val="clear" w:color="auto" w:fill="FFFFFF"/>
                <w:lang w:eastAsia="sk-SK"/>
              </w:rPr>
              <w:t>Študenti majú prístup k študijnej literatúre buď prezenčne v priestoroch SEK (v časopiseckej študovni sú k dispozícii</w:t>
            </w:r>
            <w:r w:rsidRPr="00450FAF">
              <w:rPr>
                <w:rFonts w:eastAsia="Times New Roman" w:cstheme="minorHAnsi"/>
                <w:szCs w:val="18"/>
                <w:shd w:val="clear" w:color="auto" w:fill="FFFFFF"/>
                <w:lang w:eastAsia="sk-SK"/>
              </w:rPr>
              <w:t xml:space="preserve"> vedecké a odborné slovenské a zahraničné časopisy a noviny, kým vo všeobecnej študovni nájdu študenti knihy, učebnice, skriptá, štatistické ročenky, zbierky zákonov, </w:t>
            </w:r>
            <w:r w:rsidRPr="00450FAF">
              <w:rPr>
                <w:rFonts w:eastAsia="Times New Roman" w:cstheme="minorHAnsi"/>
                <w:szCs w:val="18"/>
                <w:lang w:eastAsia="sk-SK"/>
              </w:rPr>
              <w:t>publikácie Európskej únie) alebo v prostredníctvom elektronických informačných zdrojov. V rozsahu IP adries univerzity a vybraných internátov je možné </w:t>
            </w:r>
            <w:r w:rsidRPr="00450FAF">
              <w:rPr>
                <w:rFonts w:eastAsia="Times New Roman" w:cstheme="minorHAnsi"/>
                <w:bCs/>
                <w:szCs w:val="18"/>
                <w:lang w:eastAsia="sk-SK"/>
              </w:rPr>
              <w:t xml:space="preserve">prehľadávanie všetkých zdrojov </w:t>
            </w:r>
            <w:r w:rsidRPr="00450FAF">
              <w:rPr>
                <w:rFonts w:eastAsia="Times New Roman" w:cstheme="minorHAnsi"/>
                <w:szCs w:val="18"/>
                <w:lang w:eastAsia="sk-SK"/>
              </w:rPr>
              <w:t>prostredníctvom služby </w:t>
            </w:r>
            <w:hyperlink r:id="rId46" w:tgtFrame="_blank" w:history="1">
              <w:r w:rsidRPr="00450FAF">
                <w:rPr>
                  <w:rFonts w:eastAsia="Times New Roman" w:cstheme="minorHAnsi"/>
                  <w:bCs/>
                  <w:szCs w:val="18"/>
                  <w:lang w:eastAsia="sk-SK"/>
                </w:rPr>
                <w:t xml:space="preserve">EBSCO </w:t>
              </w:r>
              <w:proofErr w:type="spellStart"/>
              <w:r w:rsidRPr="00450FAF">
                <w:rPr>
                  <w:rFonts w:eastAsia="Times New Roman" w:cstheme="minorHAnsi"/>
                  <w:bCs/>
                  <w:szCs w:val="18"/>
                  <w:lang w:eastAsia="sk-SK"/>
                </w:rPr>
                <w:t>Discovery</w:t>
              </w:r>
              <w:proofErr w:type="spellEnd"/>
              <w:r w:rsidRPr="00450FAF">
                <w:rPr>
                  <w:rFonts w:eastAsia="Times New Roman" w:cstheme="minorHAnsi"/>
                  <w:bCs/>
                  <w:szCs w:val="18"/>
                  <w:lang w:eastAsia="sk-SK"/>
                </w:rPr>
                <w:t xml:space="preserve"> Service</w:t>
              </w:r>
            </w:hyperlink>
            <w:r w:rsidRPr="00450FAF">
              <w:rPr>
                <w:rFonts w:eastAsia="Times New Roman" w:cstheme="minorHAnsi"/>
                <w:bCs/>
                <w:szCs w:val="18"/>
                <w:lang w:eastAsia="sk-SK"/>
              </w:rPr>
              <w:t>  </w:t>
            </w:r>
            <w:r w:rsidRPr="00450FAF">
              <w:rPr>
                <w:rFonts w:eastAsia="Times New Roman" w:cstheme="minorHAnsi"/>
                <w:szCs w:val="18"/>
                <w:lang w:eastAsia="sk-SK"/>
              </w:rPr>
              <w:t>(licencované databázy, voľne dostupné svetové databázy a online katalóg knižnice).</w:t>
            </w:r>
          </w:p>
          <w:p w14:paraId="5F00F7A3" w14:textId="77777777" w:rsidR="005C28A6" w:rsidRPr="00450FAF" w:rsidRDefault="005C28A6" w:rsidP="005C28A6">
            <w:pPr>
              <w:rPr>
                <w:szCs w:val="18"/>
              </w:rPr>
            </w:pPr>
            <w:r w:rsidRPr="00450FAF">
              <w:rPr>
                <w:szCs w:val="18"/>
              </w:rPr>
              <w:t xml:space="preserve">Podrobný prehľad o databázach je uvedený tu: </w:t>
            </w:r>
          </w:p>
          <w:p w14:paraId="7BD496DB" w14:textId="43290AD2" w:rsidR="005C28A6" w:rsidRPr="00450FAF" w:rsidRDefault="007D2659" w:rsidP="005C28A6">
            <w:pPr>
              <w:rPr>
                <w:szCs w:val="18"/>
              </w:rPr>
            </w:pPr>
            <w:hyperlink r:id="rId47" w:history="1">
              <w:r w:rsidR="005C28A6" w:rsidRPr="00450FAF">
                <w:rPr>
                  <w:rStyle w:val="Hypertextovprepojenie"/>
                  <w:szCs w:val="18"/>
                </w:rPr>
                <w:t>Elektronické zdroje</w:t>
              </w:r>
            </w:hyperlink>
          </w:p>
          <w:p w14:paraId="7A17A742" w14:textId="77777777" w:rsidR="00513F54" w:rsidRDefault="007D2659" w:rsidP="005C28A6">
            <w:pPr>
              <w:rPr>
                <w:rStyle w:val="Hypertextovprepojenie"/>
                <w:szCs w:val="18"/>
              </w:rPr>
            </w:pPr>
            <w:hyperlink r:id="rId48" w:history="1">
              <w:r w:rsidR="005C28A6" w:rsidRPr="00450FAF">
                <w:rPr>
                  <w:rStyle w:val="Hypertextovprepojenie"/>
                  <w:szCs w:val="18"/>
                </w:rPr>
                <w:t>https://sek.euba.sk/veda-a-vyskum/karentovane-casopisy-v-sek</w:t>
              </w:r>
            </w:hyperlink>
          </w:p>
          <w:p w14:paraId="6120A34F" w14:textId="25AC5336" w:rsidR="00F1257B" w:rsidRPr="00655B84" w:rsidRDefault="00F1257B" w:rsidP="005C28A6">
            <w:pPr>
              <w:rPr>
                <w:rFonts w:ascii="Calibri" w:eastAsia="Calibri" w:hAnsi="Calibri" w:cs="Calibri"/>
                <w:bCs/>
                <w:highlight w:val="yellow"/>
              </w:rPr>
            </w:pPr>
          </w:p>
        </w:tc>
      </w:tr>
      <w:tr w:rsidR="007A1AB8" w:rsidRPr="0007683B" w14:paraId="7315DF0A" w14:textId="77777777" w:rsidTr="00513F54">
        <w:tc>
          <w:tcPr>
            <w:tcW w:w="2477" w:type="dxa"/>
            <w:gridSpan w:val="4"/>
          </w:tcPr>
          <w:p w14:paraId="1527CB32" w14:textId="77777777" w:rsidR="007A1AB8" w:rsidRDefault="007A1AB8" w:rsidP="007A1AB8">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6811" w:type="dxa"/>
            <w:gridSpan w:val="11"/>
          </w:tcPr>
          <w:p w14:paraId="0DE006BA" w14:textId="77777777" w:rsidR="007A1AB8" w:rsidRPr="007A1AB8" w:rsidRDefault="007A1AB8" w:rsidP="007A1AB8">
            <w:pPr>
              <w:jc w:val="both"/>
              <w:rPr>
                <w:rFonts w:ascii="Calibri" w:eastAsia="Calibri" w:hAnsi="Calibri" w:cs="Calibri"/>
                <w:bCs/>
              </w:rPr>
            </w:pPr>
            <w:r w:rsidRPr="007A1AB8">
              <w:rPr>
                <w:rFonts w:ascii="Calibri" w:eastAsia="Calibri" w:hAnsi="Calibri" w:cs="Calibri"/>
                <w:bCs/>
              </w:rPr>
              <w:t xml:space="preserve">V priestoroch EU v Bratislave je zabezpečené </w:t>
            </w:r>
            <w:proofErr w:type="spellStart"/>
            <w:r w:rsidRPr="007A1AB8">
              <w:rPr>
                <w:rFonts w:ascii="Calibri" w:eastAsia="Calibri" w:hAnsi="Calibri" w:cs="Calibri"/>
                <w:bCs/>
              </w:rPr>
              <w:t>wifi</w:t>
            </w:r>
            <w:proofErr w:type="spellEnd"/>
            <w:r w:rsidRPr="007A1AB8">
              <w:rPr>
                <w:rFonts w:ascii="Calibri" w:eastAsia="Calibri" w:hAnsi="Calibri" w:cs="Calibri"/>
                <w:bCs/>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14:paraId="0DCC5642" w14:textId="666EBBB9" w:rsidR="007A1AB8" w:rsidRPr="007A1AB8" w:rsidRDefault="007A1AB8" w:rsidP="007A1AB8">
            <w:pPr>
              <w:rPr>
                <w:rFonts w:ascii="Calibri" w:eastAsia="Calibri" w:hAnsi="Calibri" w:cs="Calibri"/>
                <w:bCs/>
                <w:highlight w:val="yellow"/>
              </w:rPr>
            </w:pPr>
            <w:r w:rsidRPr="007A1AB8">
              <w:rPr>
                <w:color w:val="000000"/>
                <w:shd w:val="clear" w:color="auto" w:fill="FFFFFF"/>
              </w:rPr>
              <w:t xml:space="preserve">V jednotlivých počítačových učebniach sú podľa požiadaviek jednotlivých fakúlt nainštalované licencie ako: </w:t>
            </w:r>
            <w:proofErr w:type="spellStart"/>
            <w:r w:rsidRPr="007A1AB8">
              <w:rPr>
                <w:color w:val="000000"/>
                <w:shd w:val="clear" w:color="auto" w:fill="FFFFFF"/>
              </w:rPr>
              <w:t>Stata</w:t>
            </w:r>
            <w:proofErr w:type="spellEnd"/>
            <w:r w:rsidRPr="007A1AB8">
              <w:rPr>
                <w:color w:val="000000"/>
                <w:shd w:val="clear" w:color="auto" w:fill="FFFFFF"/>
              </w:rPr>
              <w:t>, SPSS, R, STATGRAPHIC Plus, SAS, EVIEWS.</w:t>
            </w:r>
          </w:p>
        </w:tc>
      </w:tr>
      <w:tr w:rsidR="007A1AB8" w:rsidRPr="0007683B" w14:paraId="2926E090" w14:textId="77777777" w:rsidTr="00513F54">
        <w:tc>
          <w:tcPr>
            <w:tcW w:w="2477" w:type="dxa"/>
            <w:gridSpan w:val="4"/>
          </w:tcPr>
          <w:p w14:paraId="291A8443"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Charakteristika a rozsah dištančného vzdelávania v študijnom programe s priradením k predmetom</w:t>
            </w:r>
          </w:p>
        </w:tc>
        <w:tc>
          <w:tcPr>
            <w:tcW w:w="6811" w:type="dxa"/>
            <w:gridSpan w:val="11"/>
          </w:tcPr>
          <w:p w14:paraId="7950BB1B" w14:textId="6A661BF8" w:rsidR="007A1AB8" w:rsidRDefault="007A1AB8" w:rsidP="007A1AB8">
            <w:pPr>
              <w:rPr>
                <w:rFonts w:ascii="Calibri" w:eastAsia="Calibri" w:hAnsi="Calibri" w:cs="Calibri"/>
                <w:bCs/>
              </w:rPr>
            </w:pPr>
            <w:r w:rsidRPr="007E128B">
              <w:rPr>
                <w:rFonts w:ascii="Calibri" w:eastAsia="Calibri" w:hAnsi="Calibri" w:cs="Calibri"/>
                <w:color w:val="000000" w:themeColor="text1"/>
                <w:szCs w:val="24"/>
              </w:rPr>
              <w:t>Program bude primárne zabezpečovaný s prezenčným vzdelávaním, vie však všetky predmety realizovať aj distančnou formou. Dištančná forma výučby sa bude využívať za účelom zvýšenia kvality vzdelávacieho procesu najmä pri odborníkoch so zahraničnou afiliáciou, prípadne pri krízových situáciách ako napr. súčasná pandémia</w:t>
            </w:r>
          </w:p>
        </w:tc>
      </w:tr>
      <w:tr w:rsidR="007A1AB8" w:rsidRPr="0007683B" w14:paraId="74D5184B" w14:textId="77777777" w:rsidTr="00513F54">
        <w:tc>
          <w:tcPr>
            <w:tcW w:w="2477" w:type="dxa"/>
            <w:gridSpan w:val="4"/>
          </w:tcPr>
          <w:p w14:paraId="5381C190"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Prístupy, manuály e-learningových portálov</w:t>
            </w:r>
          </w:p>
        </w:tc>
        <w:tc>
          <w:tcPr>
            <w:tcW w:w="6811" w:type="dxa"/>
            <w:gridSpan w:val="11"/>
          </w:tcPr>
          <w:p w14:paraId="731C6252" w14:textId="77777777" w:rsidR="007A1AB8" w:rsidRPr="000F0E1F" w:rsidRDefault="007D2659" w:rsidP="007A1AB8">
            <w:hyperlink r:id="rId49" w:history="1">
              <w:r w:rsidR="007A1AB8" w:rsidRPr="000F0E1F">
                <w:rPr>
                  <w:rStyle w:val="Hypertextovprepojenie"/>
                </w:rPr>
                <w:t>E-learning</w:t>
              </w:r>
            </w:hyperlink>
          </w:p>
          <w:p w14:paraId="75BA8363" w14:textId="77777777" w:rsidR="007A1AB8" w:rsidRDefault="007D2659" w:rsidP="007A1AB8">
            <w:pPr>
              <w:rPr>
                <w:rStyle w:val="Hypertextovprepojenie"/>
              </w:rPr>
            </w:pPr>
            <w:hyperlink r:id="rId50" w:history="1">
              <w:r w:rsidR="007A1AB8" w:rsidRPr="000F0E1F">
                <w:rPr>
                  <w:rStyle w:val="Hypertextovprepojenie"/>
                </w:rPr>
                <w:t>Návody</w:t>
              </w:r>
            </w:hyperlink>
          </w:p>
          <w:p w14:paraId="6FD5B6DC" w14:textId="22F4D469" w:rsidR="007A1AB8" w:rsidRPr="000F0E1F" w:rsidRDefault="007A1AB8" w:rsidP="007A1AB8">
            <w:pPr>
              <w:rPr>
                <w:rFonts w:ascii="Calibri" w:eastAsia="Calibri" w:hAnsi="Calibri" w:cs="Calibri"/>
                <w:bCs/>
              </w:rPr>
            </w:pPr>
          </w:p>
        </w:tc>
      </w:tr>
      <w:tr w:rsidR="007A1AB8" w:rsidRPr="0007683B" w14:paraId="33A79FFA" w14:textId="77777777" w:rsidTr="00513F54">
        <w:tc>
          <w:tcPr>
            <w:tcW w:w="2477" w:type="dxa"/>
            <w:gridSpan w:val="4"/>
          </w:tcPr>
          <w:p w14:paraId="2E11F78C"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6811" w:type="dxa"/>
            <w:gridSpan w:val="11"/>
          </w:tcPr>
          <w:p w14:paraId="56BD73BE" w14:textId="77777777" w:rsidR="007A1AB8" w:rsidRDefault="007A1AB8" w:rsidP="007A1AB8">
            <w:pPr>
              <w:rPr>
                <w:rStyle w:val="Hypertextovprepojenie"/>
                <w:szCs w:val="18"/>
              </w:rPr>
            </w:pPr>
            <w:r w:rsidRPr="00450FAF">
              <w:rPr>
                <w:rFonts w:ascii="Calibri" w:eastAsia="Calibri" w:hAnsi="Calibri" w:cs="Calibri"/>
                <w:bCs/>
                <w:szCs w:val="18"/>
              </w:rPr>
              <w:t xml:space="preserve">Dištančné vzdelávanie sa uskutoční online formou prostredníctvom platforiem pre online vyučovanie. Prioritnou platformou je MS </w:t>
            </w:r>
            <w:proofErr w:type="spellStart"/>
            <w:r w:rsidRPr="00450FAF">
              <w:rPr>
                <w:rFonts w:ascii="Calibri" w:eastAsia="Calibri" w:hAnsi="Calibri" w:cs="Calibri"/>
                <w:bCs/>
                <w:szCs w:val="18"/>
              </w:rPr>
              <w:t>Teams</w:t>
            </w:r>
            <w:proofErr w:type="spellEnd"/>
            <w:r w:rsidRPr="00450FAF">
              <w:rPr>
                <w:rFonts w:ascii="Calibri" w:eastAsia="Calibri" w:hAnsi="Calibri" w:cs="Calibri"/>
                <w:bCs/>
                <w:szCs w:val="18"/>
              </w:rPr>
              <w:t xml:space="preserve"> a tiež platforma </w:t>
            </w:r>
            <w:proofErr w:type="spellStart"/>
            <w:r w:rsidRPr="00450FAF">
              <w:rPr>
                <w:rFonts w:ascii="Calibri" w:eastAsia="Calibri" w:hAnsi="Calibri" w:cs="Calibri"/>
                <w:bCs/>
                <w:szCs w:val="18"/>
              </w:rPr>
              <w:t>Moodle</w:t>
            </w:r>
            <w:proofErr w:type="spellEnd"/>
            <w:r w:rsidRPr="00450FAF">
              <w:rPr>
                <w:rFonts w:ascii="Calibri" w:eastAsia="Calibri" w:hAnsi="Calibri" w:cs="Calibri"/>
                <w:bCs/>
                <w:szCs w:val="18"/>
              </w:rPr>
              <w:t xml:space="preserve">, ku ktorým majú  zabezpečený prístup študenti aj učitelia. Na uľahčenie prechodu na online vyučovanie sú vytvorené podrobné návody na prácu v MS </w:t>
            </w:r>
            <w:proofErr w:type="spellStart"/>
            <w:r w:rsidRPr="00450FAF">
              <w:rPr>
                <w:rFonts w:ascii="Calibri" w:eastAsia="Calibri" w:hAnsi="Calibri" w:cs="Calibri"/>
                <w:bCs/>
                <w:szCs w:val="18"/>
              </w:rPr>
              <w:t>Teams</w:t>
            </w:r>
            <w:proofErr w:type="spellEnd"/>
            <w:r w:rsidRPr="00450FAF">
              <w:rPr>
                <w:rFonts w:ascii="Calibri" w:eastAsia="Calibri" w:hAnsi="Calibri" w:cs="Calibri"/>
                <w:bCs/>
                <w:szCs w:val="18"/>
              </w:rPr>
              <w:t xml:space="preserve"> a učitelia NHF EU v Bratislave majú možnosť zúčastniť sa školenia organizovaného Centrom informačných technológií EU v Bratislave: </w:t>
            </w:r>
            <w:hyperlink r:id="rId51" w:history="1">
              <w:r w:rsidRPr="00450FAF">
                <w:rPr>
                  <w:rStyle w:val="Hypertextovprepojenie"/>
                  <w:szCs w:val="18"/>
                </w:rPr>
                <w:t>E-learning</w:t>
              </w:r>
            </w:hyperlink>
          </w:p>
          <w:p w14:paraId="02528AE8" w14:textId="627A7787" w:rsidR="007A1AB8" w:rsidRPr="00655B84" w:rsidRDefault="007A1AB8" w:rsidP="007A1AB8">
            <w:pPr>
              <w:rPr>
                <w:rFonts w:ascii="Calibri" w:eastAsia="Calibri" w:hAnsi="Calibri" w:cs="Calibri"/>
                <w:bCs/>
                <w:highlight w:val="yellow"/>
              </w:rPr>
            </w:pPr>
          </w:p>
        </w:tc>
      </w:tr>
      <w:tr w:rsidR="007A1AB8" w:rsidRPr="0007683B" w14:paraId="30A94584" w14:textId="77777777" w:rsidTr="00513F54">
        <w:tc>
          <w:tcPr>
            <w:tcW w:w="2477" w:type="dxa"/>
            <w:gridSpan w:val="4"/>
          </w:tcPr>
          <w:p w14:paraId="40B10E6B"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Partneri pri zabezpečovaní vzdelávacích činností študijného programu a charakteristika ich participácie</w:t>
            </w:r>
          </w:p>
        </w:tc>
        <w:tc>
          <w:tcPr>
            <w:tcW w:w="6811" w:type="dxa"/>
            <w:gridSpan w:val="11"/>
          </w:tcPr>
          <w:tbl>
            <w:tblPr>
              <w:tblStyle w:val="Mriekatabuky"/>
              <w:tblW w:w="6322" w:type="dxa"/>
              <w:tblLook w:val="04A0" w:firstRow="1" w:lastRow="0" w:firstColumn="1" w:lastColumn="0" w:noHBand="0" w:noVBand="1"/>
            </w:tblPr>
            <w:tblGrid>
              <w:gridCol w:w="2306"/>
              <w:gridCol w:w="4016"/>
            </w:tblGrid>
            <w:tr w:rsidR="007A1AB8" w:rsidRPr="00052A1D" w14:paraId="16521B29" w14:textId="77777777" w:rsidTr="00231C27">
              <w:tc>
                <w:tcPr>
                  <w:tcW w:w="2306" w:type="dxa"/>
                </w:tcPr>
                <w:p w14:paraId="02FCA42F" w14:textId="77777777" w:rsidR="007A1AB8" w:rsidRPr="00052A1D" w:rsidRDefault="007A1AB8" w:rsidP="007A1AB8">
                  <w:pPr>
                    <w:jc w:val="both"/>
                  </w:pPr>
                  <w:r w:rsidRPr="00052A1D">
                    <w:t>Názov inštitúcie</w:t>
                  </w:r>
                </w:p>
              </w:tc>
              <w:tc>
                <w:tcPr>
                  <w:tcW w:w="4016" w:type="dxa"/>
                </w:tcPr>
                <w:p w14:paraId="31334105" w14:textId="77777777" w:rsidR="007A1AB8" w:rsidRPr="00052A1D" w:rsidRDefault="007A1AB8" w:rsidP="007A1AB8">
                  <w:pPr>
                    <w:jc w:val="both"/>
                  </w:pPr>
                  <w:r w:rsidRPr="00052A1D">
                    <w:t>Úloha v novom programe</w:t>
                  </w:r>
                </w:p>
              </w:tc>
            </w:tr>
            <w:tr w:rsidR="007A1AB8" w:rsidRPr="00052A1D" w14:paraId="70FD8EE6" w14:textId="77777777" w:rsidTr="00231C27">
              <w:tc>
                <w:tcPr>
                  <w:tcW w:w="2306" w:type="dxa"/>
                </w:tcPr>
                <w:p w14:paraId="66E8C32B" w14:textId="77777777" w:rsidR="007A1AB8" w:rsidRPr="00052A1D" w:rsidRDefault="007A1AB8" w:rsidP="007A1AB8">
                  <w:pPr>
                    <w:jc w:val="both"/>
                  </w:pPr>
                  <w:r w:rsidRPr="00052A1D">
                    <w:rPr>
                      <w:color w:val="000000"/>
                    </w:rPr>
                    <w:t>MPSVaR SR (Sekcia sociálneho poistenia a dôchodkového sporenia, Sekcia práce), Implementačná agentúra MPSVaR SR</w:t>
                  </w:r>
                </w:p>
              </w:tc>
              <w:tc>
                <w:tcPr>
                  <w:tcW w:w="4016" w:type="dxa"/>
                </w:tcPr>
                <w:p w14:paraId="0A942935" w14:textId="77777777" w:rsidR="007A1AB8" w:rsidRPr="00052A1D" w:rsidRDefault="007A1AB8" w:rsidP="007A1AB8">
                  <w:pPr>
                    <w:jc w:val="both"/>
                    <w:rPr>
                      <w:color w:val="000000"/>
                    </w:rPr>
                  </w:pPr>
                  <w:r w:rsidRPr="00052A1D">
                    <w:rPr>
                      <w:color w:val="000000"/>
                    </w:rPr>
                    <w:t>pokračovanie v spolupráci najmä v rámci predmetov: Politika zamestnanosti, Sociálne inovácie</w:t>
                  </w:r>
                </w:p>
              </w:tc>
            </w:tr>
            <w:tr w:rsidR="007A1AB8" w:rsidRPr="00052A1D" w14:paraId="4B70821D" w14:textId="77777777" w:rsidTr="00231C27">
              <w:tc>
                <w:tcPr>
                  <w:tcW w:w="2306" w:type="dxa"/>
                </w:tcPr>
                <w:p w14:paraId="4A5FF3AF" w14:textId="77777777" w:rsidR="007A1AB8" w:rsidRPr="00052A1D" w:rsidRDefault="007A1AB8" w:rsidP="007A1AB8">
                  <w:pPr>
                    <w:jc w:val="both"/>
                  </w:pPr>
                  <w:r w:rsidRPr="00052A1D">
                    <w:rPr>
                      <w:color w:val="000000"/>
                    </w:rPr>
                    <w:t xml:space="preserve">TREXIMA Bratislava, spol. s </w:t>
                  </w:r>
                  <w:proofErr w:type="spellStart"/>
                  <w:r w:rsidRPr="00052A1D">
                    <w:rPr>
                      <w:color w:val="000000"/>
                    </w:rPr>
                    <w:t>r.o</w:t>
                  </w:r>
                  <w:proofErr w:type="spellEnd"/>
                </w:p>
              </w:tc>
              <w:tc>
                <w:tcPr>
                  <w:tcW w:w="4016" w:type="dxa"/>
                </w:tcPr>
                <w:p w14:paraId="5E144A3A" w14:textId="77777777" w:rsidR="007A1AB8" w:rsidRPr="00052A1D" w:rsidRDefault="007A1AB8" w:rsidP="007A1AB8">
                  <w:pPr>
                    <w:jc w:val="both"/>
                    <w:rPr>
                      <w:color w:val="000000"/>
                    </w:rPr>
                  </w:pPr>
                  <w:r w:rsidRPr="00052A1D">
                    <w:rPr>
                      <w:color w:val="000000"/>
                    </w:rPr>
                    <w:t xml:space="preserve">pokračovanie v spolupráci najmä v rámci predmetov: Politika zamestnanosti, </w:t>
                  </w:r>
                </w:p>
              </w:tc>
            </w:tr>
            <w:tr w:rsidR="007A1AB8" w:rsidRPr="00052A1D" w14:paraId="79DD0D88" w14:textId="77777777" w:rsidTr="00231C27">
              <w:tc>
                <w:tcPr>
                  <w:tcW w:w="2306" w:type="dxa"/>
                </w:tcPr>
                <w:p w14:paraId="363C73B8" w14:textId="77777777" w:rsidR="007A1AB8" w:rsidRPr="00052A1D" w:rsidRDefault="007A1AB8" w:rsidP="007A1AB8">
                  <w:pPr>
                    <w:jc w:val="both"/>
                  </w:pPr>
                  <w:proofErr w:type="spellStart"/>
                  <w:r w:rsidRPr="00052A1D">
                    <w:rPr>
                      <w:color w:val="000000"/>
                    </w:rPr>
                    <w:t>Green</w:t>
                  </w:r>
                  <w:proofErr w:type="spellEnd"/>
                  <w:r w:rsidRPr="00052A1D">
                    <w:rPr>
                      <w:color w:val="000000"/>
                    </w:rPr>
                    <w:t xml:space="preserve"> </w:t>
                  </w:r>
                  <w:proofErr w:type="spellStart"/>
                  <w:r w:rsidRPr="00052A1D">
                    <w:rPr>
                      <w:color w:val="000000"/>
                    </w:rPr>
                    <w:t>Foundation</w:t>
                  </w:r>
                  <w:proofErr w:type="spellEnd"/>
                </w:p>
              </w:tc>
              <w:tc>
                <w:tcPr>
                  <w:tcW w:w="4016" w:type="dxa"/>
                </w:tcPr>
                <w:p w14:paraId="483023DF"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pokračovanie v spolupráci najmä v rámci predmetov: Politika zamestnanosti, Sociálne inovácie</w:t>
                  </w:r>
                </w:p>
              </w:tc>
            </w:tr>
            <w:tr w:rsidR="007A1AB8" w:rsidRPr="00052A1D" w14:paraId="334E2674" w14:textId="77777777" w:rsidTr="00231C27">
              <w:tc>
                <w:tcPr>
                  <w:tcW w:w="2306" w:type="dxa"/>
                </w:tcPr>
                <w:p w14:paraId="305D0D59" w14:textId="77777777" w:rsidR="007A1AB8" w:rsidRPr="00052A1D" w:rsidRDefault="007A1AB8" w:rsidP="007A1AB8">
                  <w:pPr>
                    <w:jc w:val="both"/>
                  </w:pPr>
                  <w:r w:rsidRPr="00052A1D">
                    <w:rPr>
                      <w:color w:val="000000"/>
                    </w:rPr>
                    <w:t xml:space="preserve">EPIC </w:t>
                  </w:r>
                  <w:proofErr w:type="spellStart"/>
                  <w:r w:rsidRPr="00052A1D">
                    <w:rPr>
                      <w:color w:val="000000"/>
                    </w:rPr>
                    <w:t>Assist</w:t>
                  </w:r>
                  <w:proofErr w:type="spellEnd"/>
                  <w:r w:rsidRPr="00052A1D">
                    <w:rPr>
                      <w:color w:val="000000"/>
                    </w:rPr>
                    <w:t xml:space="preserve"> Slovakia</w:t>
                  </w:r>
                </w:p>
              </w:tc>
              <w:tc>
                <w:tcPr>
                  <w:tcW w:w="4016" w:type="dxa"/>
                </w:tcPr>
                <w:p w14:paraId="7CD5DB62"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pokračovanie v spolupráci najmä v rámci predmetov: Politika zamestnanosti, Sociálne inovácie</w:t>
                  </w:r>
                </w:p>
              </w:tc>
            </w:tr>
            <w:tr w:rsidR="007A1AB8" w:rsidRPr="00052A1D" w14:paraId="103A6782" w14:textId="77777777" w:rsidTr="00231C27">
              <w:tc>
                <w:tcPr>
                  <w:tcW w:w="2306" w:type="dxa"/>
                </w:tcPr>
                <w:p w14:paraId="582600B0" w14:textId="77777777" w:rsidR="007A1AB8" w:rsidRPr="00052A1D" w:rsidRDefault="007A1AB8" w:rsidP="007A1AB8">
                  <w:pPr>
                    <w:jc w:val="both"/>
                  </w:pPr>
                  <w:r w:rsidRPr="00052A1D">
                    <w:rPr>
                      <w:color w:val="000000"/>
                    </w:rPr>
                    <w:t>OZ Inklúzia</w:t>
                  </w:r>
                </w:p>
              </w:tc>
              <w:tc>
                <w:tcPr>
                  <w:tcW w:w="4016" w:type="dxa"/>
                </w:tcPr>
                <w:p w14:paraId="44F543E4"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pokračovanie v spolupráci najmä v rámci predmetov: Politika zamestnanosti, Sociálne inovácie</w:t>
                  </w:r>
                </w:p>
              </w:tc>
            </w:tr>
            <w:tr w:rsidR="007A1AB8" w:rsidRPr="00052A1D" w14:paraId="59F91DFA" w14:textId="77777777" w:rsidTr="00231C27">
              <w:tc>
                <w:tcPr>
                  <w:tcW w:w="2306" w:type="dxa"/>
                </w:tcPr>
                <w:p w14:paraId="2BA1AC5C" w14:textId="77777777" w:rsidR="007A1AB8" w:rsidRPr="00052A1D" w:rsidRDefault="007A1AB8" w:rsidP="007A1AB8">
                  <w:pPr>
                    <w:jc w:val="both"/>
                    <w:rPr>
                      <w:color w:val="000000"/>
                    </w:rPr>
                  </w:pPr>
                  <w:r w:rsidRPr="00052A1D">
                    <w:rPr>
                      <w:color w:val="000000"/>
                      <w:shd w:val="clear" w:color="auto" w:fill="FFFFFF"/>
                    </w:rPr>
                    <w:t>Poštová banka</w:t>
                  </w:r>
                </w:p>
              </w:tc>
              <w:tc>
                <w:tcPr>
                  <w:tcW w:w="4016" w:type="dxa"/>
                </w:tcPr>
                <w:p w14:paraId="745E1FDC"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shd w:val="clear" w:color="auto" w:fill="FFFFFF"/>
                    </w:rPr>
                  </w:pPr>
                  <w:r w:rsidRPr="00052A1D">
                    <w:rPr>
                      <w:rFonts w:asciiTheme="minorHAnsi" w:hAnsiTheme="minorHAnsi"/>
                      <w:color w:val="000000"/>
                      <w:sz w:val="22"/>
                      <w:szCs w:val="22"/>
                      <w:shd w:val="clear" w:color="auto" w:fill="FFFFFF"/>
                    </w:rPr>
                    <w:t>pokračovanie v spolupráci najmä v rámci predmetov: Politika zamestnanosti, Sociálne inovácie</w:t>
                  </w:r>
                </w:p>
              </w:tc>
            </w:tr>
            <w:tr w:rsidR="007A1AB8" w:rsidRPr="00052A1D" w14:paraId="63335821" w14:textId="77777777" w:rsidTr="00231C27">
              <w:tc>
                <w:tcPr>
                  <w:tcW w:w="2306" w:type="dxa"/>
                </w:tcPr>
                <w:p w14:paraId="44FFDEC1" w14:textId="77777777" w:rsidR="007A1AB8" w:rsidRPr="00052A1D" w:rsidRDefault="007A1AB8" w:rsidP="007A1AB8">
                  <w:pPr>
                    <w:jc w:val="both"/>
                    <w:rPr>
                      <w:color w:val="000000"/>
                    </w:rPr>
                  </w:pPr>
                  <w:r w:rsidRPr="00052A1D">
                    <w:rPr>
                      <w:color w:val="000000"/>
                    </w:rPr>
                    <w:t>Sociálni inovátori</w:t>
                  </w:r>
                </w:p>
              </w:tc>
              <w:tc>
                <w:tcPr>
                  <w:tcW w:w="4016" w:type="dxa"/>
                </w:tcPr>
                <w:p w14:paraId="27117146"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pokračovanie v spolupráci najmä v rámci predmetov: Politika zamestnanosti, Sociálne inovácie</w:t>
                  </w:r>
                </w:p>
              </w:tc>
            </w:tr>
            <w:tr w:rsidR="007A1AB8" w:rsidRPr="00052A1D" w14:paraId="3718581A" w14:textId="77777777" w:rsidTr="00231C27">
              <w:tc>
                <w:tcPr>
                  <w:tcW w:w="2306" w:type="dxa"/>
                  <w:shd w:val="clear" w:color="auto" w:fill="auto"/>
                </w:tcPr>
                <w:p w14:paraId="43C8D1B0" w14:textId="77777777" w:rsidR="007A1AB8" w:rsidRPr="00052A1D" w:rsidRDefault="007A1AB8" w:rsidP="007A1AB8">
                  <w:pPr>
                    <w:jc w:val="both"/>
                    <w:rPr>
                      <w:color w:val="000000"/>
                    </w:rPr>
                  </w:pPr>
                  <w:proofErr w:type="spellStart"/>
                  <w:r w:rsidRPr="00052A1D">
                    <w:t>Centire</w:t>
                  </w:r>
                  <w:proofErr w:type="spellEnd"/>
                  <w:r w:rsidRPr="00052A1D">
                    <w:t xml:space="preserve">, </w:t>
                  </w:r>
                  <w:proofErr w:type="spellStart"/>
                  <w:r w:rsidRPr="00052A1D">
                    <w:t>s.r.o</w:t>
                  </w:r>
                  <w:proofErr w:type="spellEnd"/>
                  <w:r w:rsidRPr="00052A1D">
                    <w:t>. Bratislava  (firma pôsobiaca v oblasti EÚ fondov)</w:t>
                  </w:r>
                </w:p>
              </w:tc>
              <w:tc>
                <w:tcPr>
                  <w:tcW w:w="4016" w:type="dxa"/>
                </w:tcPr>
                <w:p w14:paraId="0A2135C4"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Pozvané prednášky – predmet Hodnotenie verejných politík, stáže</w:t>
                  </w:r>
                </w:p>
              </w:tc>
            </w:tr>
            <w:tr w:rsidR="007A1AB8" w:rsidRPr="00052A1D" w14:paraId="4E0749F6" w14:textId="77777777" w:rsidTr="00231C27">
              <w:tc>
                <w:tcPr>
                  <w:tcW w:w="2306" w:type="dxa"/>
                  <w:shd w:val="clear" w:color="auto" w:fill="auto"/>
                </w:tcPr>
                <w:p w14:paraId="3BF8A441" w14:textId="77777777" w:rsidR="007A1AB8" w:rsidRPr="00052A1D" w:rsidRDefault="007A1AB8" w:rsidP="007A1AB8">
                  <w:pPr>
                    <w:jc w:val="both"/>
                    <w:rPr>
                      <w:color w:val="000000"/>
                    </w:rPr>
                  </w:pPr>
                  <w:r w:rsidRPr="00052A1D">
                    <w:t>Ministerstvo dopravy a výstavby SR</w:t>
                  </w:r>
                </w:p>
              </w:tc>
              <w:tc>
                <w:tcPr>
                  <w:tcW w:w="4016" w:type="dxa"/>
                </w:tcPr>
                <w:p w14:paraId="4CC21E0A"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lang w:eastAsia="en-US"/>
                    </w:rPr>
                    <w:t>Pozvané prednášky – predmet Prípadové štúdie z hospodárskej politiky II, stáže na Inštitúte dopravnej politiky, výskumná spolupráca</w:t>
                  </w:r>
                </w:p>
              </w:tc>
            </w:tr>
            <w:tr w:rsidR="007A1AB8" w:rsidRPr="00052A1D" w14:paraId="505EDD5A" w14:textId="77777777" w:rsidTr="00231C27">
              <w:tc>
                <w:tcPr>
                  <w:tcW w:w="2306" w:type="dxa"/>
                  <w:shd w:val="clear" w:color="auto" w:fill="auto"/>
                </w:tcPr>
                <w:p w14:paraId="08AD4487" w14:textId="77777777" w:rsidR="007A1AB8" w:rsidRPr="00052A1D" w:rsidRDefault="007A1AB8" w:rsidP="007A1AB8">
                  <w:pPr>
                    <w:jc w:val="both"/>
                    <w:rPr>
                      <w:color w:val="000000"/>
                    </w:rPr>
                  </w:pPr>
                  <w:r w:rsidRPr="00052A1D">
                    <w:t xml:space="preserve">Ministerstvo vnútra SR </w:t>
                  </w:r>
                </w:p>
              </w:tc>
              <w:tc>
                <w:tcPr>
                  <w:tcW w:w="4016" w:type="dxa"/>
                </w:tcPr>
                <w:p w14:paraId="7A2AA091"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stáže</w:t>
                  </w:r>
                </w:p>
              </w:tc>
            </w:tr>
            <w:tr w:rsidR="007A1AB8" w:rsidRPr="00052A1D" w14:paraId="6350A0AF" w14:textId="77777777" w:rsidTr="00231C27">
              <w:tc>
                <w:tcPr>
                  <w:tcW w:w="2306" w:type="dxa"/>
                  <w:shd w:val="clear" w:color="auto" w:fill="auto"/>
                </w:tcPr>
                <w:p w14:paraId="625E9724" w14:textId="77777777" w:rsidR="007A1AB8" w:rsidRPr="00052A1D" w:rsidRDefault="007A1AB8" w:rsidP="007A1AB8">
                  <w:pPr>
                    <w:jc w:val="both"/>
                    <w:rPr>
                      <w:color w:val="000000"/>
                    </w:rPr>
                  </w:pPr>
                  <w:r w:rsidRPr="00052A1D">
                    <w:t>Asociácia komunálnych ekonómov AR</w:t>
                  </w:r>
                </w:p>
              </w:tc>
              <w:tc>
                <w:tcPr>
                  <w:tcW w:w="4016" w:type="dxa"/>
                </w:tcPr>
                <w:p w14:paraId="61D92AED"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Pozvané prednášky – predmet Urbánna ekonómia a plánovanie</w:t>
                  </w:r>
                </w:p>
              </w:tc>
            </w:tr>
            <w:tr w:rsidR="007A1AB8" w:rsidRPr="00052A1D" w14:paraId="777EFD50" w14:textId="77777777" w:rsidTr="00231C27">
              <w:tc>
                <w:tcPr>
                  <w:tcW w:w="2306" w:type="dxa"/>
                </w:tcPr>
                <w:p w14:paraId="27314A91" w14:textId="77777777" w:rsidR="007A1AB8" w:rsidRPr="00052A1D" w:rsidRDefault="007A1AB8" w:rsidP="007A1AB8">
                  <w:pPr>
                    <w:jc w:val="both"/>
                    <w:rPr>
                      <w:color w:val="000000"/>
                    </w:rPr>
                  </w:pPr>
                  <w:r w:rsidRPr="00052A1D">
                    <w:rPr>
                      <w:rFonts w:cs="Segoe UI"/>
                      <w:color w:val="201F1E"/>
                    </w:rPr>
                    <w:t>Združenie K8</w:t>
                  </w:r>
                </w:p>
              </w:tc>
              <w:tc>
                <w:tcPr>
                  <w:tcW w:w="4016" w:type="dxa"/>
                </w:tcPr>
                <w:p w14:paraId="29067338"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rPr>
                    <w:t>Pozvané prednášky – predmet Komunálna politika</w:t>
                  </w:r>
                </w:p>
              </w:tc>
            </w:tr>
            <w:tr w:rsidR="007A1AB8" w:rsidRPr="00052A1D" w14:paraId="0728081A" w14:textId="77777777" w:rsidTr="00231C27">
              <w:tc>
                <w:tcPr>
                  <w:tcW w:w="2306" w:type="dxa"/>
                </w:tcPr>
                <w:p w14:paraId="5DC8DB53" w14:textId="77777777" w:rsidR="007A1AB8" w:rsidRPr="00052A1D" w:rsidRDefault="007A1AB8" w:rsidP="007A1AB8">
                  <w:pPr>
                    <w:jc w:val="both"/>
                    <w:rPr>
                      <w:rFonts w:cs="Segoe UI"/>
                      <w:color w:val="201F1E"/>
                    </w:rPr>
                  </w:pPr>
                  <w:r w:rsidRPr="00052A1D">
                    <w:rPr>
                      <w:rFonts w:cs="Calibri"/>
                      <w:color w:val="222222"/>
                      <w:shd w:val="clear" w:color="auto" w:fill="FFFFFF"/>
                    </w:rPr>
                    <w:t>Národná banka Slovenska</w:t>
                  </w:r>
                </w:p>
              </w:tc>
              <w:tc>
                <w:tcPr>
                  <w:tcW w:w="4016" w:type="dxa"/>
                </w:tcPr>
                <w:p w14:paraId="7D92E354"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lang w:eastAsia="en-US"/>
                    </w:rPr>
                    <w:t>Cyklus prednášok na predmete Štúdie z makroekonomickej politiky</w:t>
                  </w:r>
                </w:p>
              </w:tc>
            </w:tr>
            <w:tr w:rsidR="007A1AB8" w:rsidRPr="00052A1D" w14:paraId="3BF9C0FD" w14:textId="77777777" w:rsidTr="00231C27">
              <w:tc>
                <w:tcPr>
                  <w:tcW w:w="2306" w:type="dxa"/>
                </w:tcPr>
                <w:p w14:paraId="25CB8738" w14:textId="77777777" w:rsidR="007A1AB8" w:rsidRPr="00052A1D" w:rsidRDefault="007A1AB8" w:rsidP="007A1AB8">
                  <w:pPr>
                    <w:jc w:val="both"/>
                    <w:rPr>
                      <w:rFonts w:cs="Segoe UI"/>
                      <w:color w:val="201F1E"/>
                    </w:rPr>
                  </w:pPr>
                  <w:r w:rsidRPr="00052A1D">
                    <w:rPr>
                      <w:rFonts w:cs="Calibri"/>
                      <w:color w:val="222222"/>
                      <w:shd w:val="clear" w:color="auto" w:fill="FFFFFF"/>
                    </w:rPr>
                    <w:lastRenderedPageBreak/>
                    <w:t>Asociácia priemyselných zväzov SR</w:t>
                  </w:r>
                </w:p>
              </w:tc>
              <w:tc>
                <w:tcPr>
                  <w:tcW w:w="4016" w:type="dxa"/>
                </w:tcPr>
                <w:p w14:paraId="0C0F248C"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lang w:eastAsia="en-US"/>
                    </w:rPr>
                    <w:t>Výskumná spolupráca v oblasti konkurencieschopnosti priemyslu SR</w:t>
                  </w:r>
                </w:p>
              </w:tc>
            </w:tr>
            <w:tr w:rsidR="007A1AB8" w:rsidRPr="00052A1D" w14:paraId="1B6593B5" w14:textId="77777777" w:rsidTr="00231C27">
              <w:tc>
                <w:tcPr>
                  <w:tcW w:w="2306" w:type="dxa"/>
                </w:tcPr>
                <w:p w14:paraId="776D713D" w14:textId="77777777" w:rsidR="007A1AB8" w:rsidRPr="00052A1D" w:rsidRDefault="007A1AB8" w:rsidP="007A1AB8">
                  <w:pPr>
                    <w:jc w:val="both"/>
                    <w:rPr>
                      <w:rFonts w:cs="Segoe UI"/>
                      <w:color w:val="201F1E"/>
                    </w:rPr>
                  </w:pPr>
                  <w:r w:rsidRPr="00052A1D">
                    <w:rPr>
                      <w:rFonts w:cs="Calibri"/>
                      <w:color w:val="222222"/>
                      <w:shd w:val="clear" w:color="auto" w:fill="FFFFFF"/>
                    </w:rPr>
                    <w:t>Útvar hodnoty za peniaze</w:t>
                  </w:r>
                </w:p>
              </w:tc>
              <w:tc>
                <w:tcPr>
                  <w:tcW w:w="4016" w:type="dxa"/>
                </w:tcPr>
                <w:p w14:paraId="3C9E2E5E" w14:textId="77777777" w:rsidR="007A1AB8" w:rsidRPr="00052A1D" w:rsidRDefault="007A1AB8" w:rsidP="007A1AB8">
                  <w:pPr>
                    <w:pStyle w:val="Normlnywebov"/>
                    <w:shd w:val="clear" w:color="auto" w:fill="FFFFFF"/>
                    <w:spacing w:before="0" w:beforeAutospacing="0" w:after="0" w:afterAutospacing="0"/>
                    <w:rPr>
                      <w:rFonts w:asciiTheme="minorHAnsi" w:hAnsiTheme="minorHAnsi"/>
                      <w:color w:val="000000"/>
                      <w:sz w:val="22"/>
                      <w:szCs w:val="22"/>
                    </w:rPr>
                  </w:pPr>
                  <w:r w:rsidRPr="00052A1D">
                    <w:rPr>
                      <w:rFonts w:asciiTheme="minorHAnsi" w:hAnsiTheme="minorHAnsi"/>
                      <w:color w:val="000000"/>
                      <w:sz w:val="22"/>
                      <w:szCs w:val="22"/>
                      <w:lang w:eastAsia="en-US"/>
                    </w:rPr>
                    <w:t>Pozvané prednášky – predmet Prípadové štúdie z hospodárskej politiky II. </w:t>
                  </w:r>
                </w:p>
              </w:tc>
            </w:tr>
          </w:tbl>
          <w:p w14:paraId="6382EC1F" w14:textId="5A261B92" w:rsidR="007A1AB8" w:rsidRPr="00052A1D" w:rsidRDefault="007A1AB8" w:rsidP="007A1AB8">
            <w:pPr>
              <w:rPr>
                <w:rFonts w:eastAsia="Calibri" w:cs="Calibri"/>
                <w:highlight w:val="yellow"/>
              </w:rPr>
            </w:pPr>
          </w:p>
        </w:tc>
      </w:tr>
      <w:tr w:rsidR="007A1AB8" w:rsidRPr="0007683B" w14:paraId="38853F4B" w14:textId="77777777" w:rsidTr="00513F54">
        <w:tc>
          <w:tcPr>
            <w:tcW w:w="2477" w:type="dxa"/>
            <w:gridSpan w:val="4"/>
          </w:tcPr>
          <w:p w14:paraId="68DCB424"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možností sociálneho, športového, kultúrneho, duchovného a spoločenského vyžitia</w:t>
            </w:r>
          </w:p>
        </w:tc>
        <w:tc>
          <w:tcPr>
            <w:tcW w:w="6811" w:type="dxa"/>
            <w:gridSpan w:val="11"/>
          </w:tcPr>
          <w:p w14:paraId="163B0C8E" w14:textId="77777777" w:rsidR="007A1AB8" w:rsidRPr="00052A1D" w:rsidRDefault="007A1AB8" w:rsidP="007A1AB8">
            <w:pPr>
              <w:contextualSpacing/>
              <w:jc w:val="both"/>
              <w:rPr>
                <w:rFonts w:cstheme="minorHAnsi"/>
              </w:rPr>
            </w:pPr>
            <w:r w:rsidRPr="00052A1D">
              <w:rPr>
                <w:rFonts w:cstheme="minorHAnsi"/>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052A1D">
              <w:rPr>
                <w:rFonts w:cstheme="minorHAnsi"/>
              </w:rPr>
              <w:t>Data</w:t>
            </w:r>
            <w:proofErr w:type="spellEnd"/>
            <w:r w:rsidRPr="00052A1D">
              <w:rPr>
                <w:rFonts w:cstheme="minorHAnsi"/>
              </w:rPr>
              <w:t xml:space="preserve"> </w:t>
            </w:r>
            <w:proofErr w:type="spellStart"/>
            <w:r w:rsidRPr="00052A1D">
              <w:rPr>
                <w:rFonts w:cstheme="minorHAnsi"/>
              </w:rPr>
              <w:t>Science</w:t>
            </w:r>
            <w:proofErr w:type="spellEnd"/>
            <w:r w:rsidRPr="00052A1D">
              <w:rPr>
                <w:rFonts w:cstheme="minorHAnsi"/>
              </w:rPr>
              <w:t xml:space="preserve"> </w:t>
            </w:r>
            <w:proofErr w:type="spellStart"/>
            <w:r w:rsidRPr="00052A1D">
              <w:rPr>
                <w:rFonts w:cstheme="minorHAnsi"/>
              </w:rPr>
              <w:t>Comunity</w:t>
            </w:r>
            <w:proofErr w:type="spellEnd"/>
            <w:r w:rsidRPr="00052A1D">
              <w:rPr>
                <w:rFonts w:cstheme="minorHAnsi"/>
              </w:rPr>
              <w:t xml:space="preserve">, Klub investorov, workshop Národnej banky Slovenska a iné. </w:t>
            </w:r>
          </w:p>
          <w:p w14:paraId="725D5BDB" w14:textId="77777777" w:rsidR="007A1AB8" w:rsidRPr="00052A1D" w:rsidRDefault="007A1AB8" w:rsidP="007A1AB8">
            <w:pPr>
              <w:contextualSpacing/>
              <w:jc w:val="both"/>
              <w:rPr>
                <w:rFonts w:cstheme="minorHAnsi"/>
              </w:rPr>
            </w:pPr>
            <w:r w:rsidRPr="00052A1D">
              <w:rPr>
                <w:rFonts w:cstheme="minorHAnsi"/>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0299CA36" w14:textId="77777777" w:rsidR="007A1AB8" w:rsidRPr="00052A1D" w:rsidRDefault="007A1AB8" w:rsidP="007A1AB8">
            <w:pPr>
              <w:contextualSpacing/>
              <w:jc w:val="both"/>
              <w:rPr>
                <w:rFonts w:cstheme="minorHAnsi"/>
              </w:rPr>
            </w:pPr>
            <w:r w:rsidRPr="00052A1D">
              <w:rPr>
                <w:rFonts w:cstheme="minorHAnsi"/>
              </w:rPr>
              <w:t xml:space="preserve">Fakulta si taktiež uvedomuje svoju spoločenskú zodpovednosť vo vzťahu výchovy mladých ľudí k zodpovednosti k životnému prostrediu a aplikovaniu ekologických riešení. V tejto oblasti sa zrušilo odovzdávanie seminárnych prác v papierovej podobe, v podpore separovania odpadu sa tiež podporujú rôzne ekologické iniciatívy cielené na uvedomelé správanie vo vzťahu k životnému prostrediu. </w:t>
            </w:r>
          </w:p>
          <w:p w14:paraId="75F7A516" w14:textId="60EF3170" w:rsidR="007A1AB8" w:rsidRPr="00052A1D" w:rsidRDefault="007A1AB8" w:rsidP="007A1AB8">
            <w:pPr>
              <w:rPr>
                <w:rFonts w:eastAsia="Calibri" w:cs="Calibri"/>
                <w:bCs/>
                <w:highlight w:val="yellow"/>
              </w:rPr>
            </w:pPr>
            <w:r w:rsidRPr="00052A1D">
              <w:rPr>
                <w:rFonts w:cstheme="minorHAnsi"/>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7A1AB8" w:rsidRPr="0007683B" w14:paraId="73CDF93E" w14:textId="77777777" w:rsidTr="00513F54">
        <w:tc>
          <w:tcPr>
            <w:tcW w:w="2477" w:type="dxa"/>
            <w:gridSpan w:val="4"/>
            <w:tcBorders>
              <w:bottom w:val="single" w:sz="12" w:space="0" w:color="auto"/>
            </w:tcBorders>
          </w:tcPr>
          <w:p w14:paraId="6AD9F54A"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6811" w:type="dxa"/>
            <w:gridSpan w:val="11"/>
            <w:tcBorders>
              <w:bottom w:val="single" w:sz="12" w:space="0" w:color="auto"/>
            </w:tcBorders>
          </w:tcPr>
          <w:p w14:paraId="1AB75504" w14:textId="77777777" w:rsidR="007A1AB8" w:rsidRPr="000F0E1F" w:rsidRDefault="007A1AB8" w:rsidP="007A1AB8">
            <w:pPr>
              <w:jc w:val="both"/>
              <w:rPr>
                <w:rFonts w:cstheme="minorHAnsi"/>
                <w:shd w:val="clear" w:color="auto" w:fill="FFFFFF"/>
              </w:rPr>
            </w:pPr>
            <w:r w:rsidRPr="000F0E1F">
              <w:rPr>
                <w:rFonts w:cstheme="minorHAnsi"/>
              </w:rPr>
              <w:t xml:space="preserve">NHF EU v Bratislave zverejňuje na svojom webovom sídle aktuálne informácie o nových výzvach. Prihlasovanie na mobilitu  </w:t>
            </w:r>
            <w:r w:rsidRPr="000F0E1F">
              <w:rPr>
                <w:rFonts w:cstheme="minorHAnsi"/>
                <w:shd w:val="clear" w:color="auto" w:fill="FFFFFF"/>
              </w:rPr>
              <w:t xml:space="preserve"> ERASMUS+ prebieha online cez portál </w:t>
            </w:r>
            <w:hyperlink r:id="rId52" w:tgtFrame="_blank" w:history="1">
              <w:r w:rsidRPr="000F0E1F">
                <w:rPr>
                  <w:rStyle w:val="Hypertextovprepojenie"/>
                  <w:rFonts w:cstheme="minorHAnsi"/>
                  <w:bCs/>
                  <w:color w:val="auto"/>
                  <w:u w:val="none"/>
                </w:rPr>
                <w:t xml:space="preserve">Study </w:t>
              </w:r>
              <w:proofErr w:type="spellStart"/>
              <w:r w:rsidRPr="000F0E1F">
                <w:rPr>
                  <w:rStyle w:val="Hypertextovprepojenie"/>
                  <w:rFonts w:cstheme="minorHAnsi"/>
                  <w:bCs/>
                  <w:color w:val="auto"/>
                  <w:u w:val="none"/>
                </w:rPr>
                <w:t>Abroad</w:t>
              </w:r>
              <w:proofErr w:type="spellEnd"/>
            </w:hyperlink>
            <w:r w:rsidRPr="000F0E1F">
              <w:rPr>
                <w:rFonts w:cstheme="minorHAnsi"/>
                <w:shd w:val="clear" w:color="auto" w:fill="FFFFFF"/>
              </w:rPr>
              <w:t xml:space="preserve">. Presná postupnosť krokov je uvedená tu: </w:t>
            </w:r>
          </w:p>
          <w:p w14:paraId="06453BDF" w14:textId="77777777" w:rsidR="007A1AB8" w:rsidRPr="000F0E1F" w:rsidRDefault="007D2659" w:rsidP="007A1AB8">
            <w:pPr>
              <w:jc w:val="both"/>
              <w:rPr>
                <w:rFonts w:ascii="Calibri" w:hAnsi="Calibri" w:cs="Calibri"/>
              </w:rPr>
            </w:pPr>
            <w:hyperlink r:id="rId53" w:anchor="prihlaska" w:history="1">
              <w:r w:rsidR="007A1AB8" w:rsidRPr="000F0E1F">
                <w:rPr>
                  <w:rStyle w:val="Hypertextovprepojenie"/>
                  <w:rFonts w:ascii="Calibri" w:hAnsi="Calibri" w:cs="Calibri"/>
                </w:rPr>
                <w:t>Erasmus+ prihláška</w:t>
              </w:r>
            </w:hyperlink>
          </w:p>
          <w:p w14:paraId="29167D14" w14:textId="77777777" w:rsidR="007A1AB8" w:rsidRPr="000F0E1F" w:rsidRDefault="007A1AB8" w:rsidP="007A1AB8">
            <w:pPr>
              <w:jc w:val="both"/>
              <w:rPr>
                <w:rFonts w:ascii="Calibri" w:hAnsi="Calibri" w:cs="Calibri"/>
              </w:rPr>
            </w:pPr>
            <w:r w:rsidRPr="000F0E1F">
              <w:rPr>
                <w:rFonts w:ascii="Calibri" w:hAnsi="Calibri" w:cs="Calibri"/>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5EC94267" w14:textId="77777777" w:rsidR="007A1AB8" w:rsidRPr="000F0E1F" w:rsidRDefault="007A1AB8" w:rsidP="007A1AB8">
            <w:pPr>
              <w:jc w:val="both"/>
              <w:rPr>
                <w:rFonts w:ascii="Calibri" w:hAnsi="Calibri" w:cs="Calibri"/>
              </w:rPr>
            </w:pPr>
            <w:r w:rsidRPr="000F0E1F">
              <w:rPr>
                <w:rFonts w:ascii="Calibri" w:hAnsi="Calibri" w:cs="Calibri"/>
              </w:rPr>
              <w:t>Pri uznávaní štúdia sa postupuje v zmysle čl. 10 Študijného poriadku EU v Bratislave a Zásad uznávania štúdia študentov NHF EU v Bratislave v zahraničí.</w:t>
            </w:r>
          </w:p>
          <w:p w14:paraId="6EAC6373" w14:textId="77777777" w:rsidR="007A1AB8" w:rsidRPr="000F0E1F" w:rsidRDefault="007D2659" w:rsidP="007A1AB8">
            <w:pPr>
              <w:rPr>
                <w:rFonts w:ascii="Calibri" w:eastAsia="Calibri" w:hAnsi="Calibri" w:cs="Calibri"/>
                <w:bCs/>
              </w:rPr>
            </w:pPr>
            <w:hyperlink r:id="rId54" w:history="1">
              <w:r w:rsidR="007A1AB8" w:rsidRPr="000F0E1F">
                <w:rPr>
                  <w:rStyle w:val="Hypertextovprepojenie"/>
                  <w:rFonts w:ascii="Calibri" w:eastAsia="Calibri" w:hAnsi="Calibri" w:cs="Calibri"/>
                  <w:bCs/>
                </w:rPr>
                <w:t>Kritériá na Erasmus+ mobility</w:t>
              </w:r>
            </w:hyperlink>
            <w:r w:rsidR="007A1AB8" w:rsidRPr="000F0E1F">
              <w:rPr>
                <w:rFonts w:ascii="Calibri" w:eastAsia="Calibri" w:hAnsi="Calibri" w:cs="Calibri"/>
                <w:bCs/>
              </w:rPr>
              <w:t xml:space="preserve"> </w:t>
            </w:r>
          </w:p>
          <w:p w14:paraId="66702EEE" w14:textId="77777777" w:rsidR="007A1AB8" w:rsidRPr="000F0E1F" w:rsidRDefault="007D2659" w:rsidP="007A1AB8">
            <w:pPr>
              <w:rPr>
                <w:rFonts w:ascii="Calibri" w:eastAsia="Calibri" w:hAnsi="Calibri" w:cs="Calibri"/>
                <w:bCs/>
              </w:rPr>
            </w:pPr>
            <w:hyperlink r:id="rId55" w:history="1">
              <w:r w:rsidR="007A1AB8" w:rsidRPr="000F0E1F">
                <w:rPr>
                  <w:rStyle w:val="Hypertextovprepojenie"/>
                  <w:rFonts w:ascii="Calibri" w:eastAsia="Calibri" w:hAnsi="Calibri" w:cs="Calibri"/>
                  <w:bCs/>
                </w:rPr>
                <w:t>Zásady uznávania štúdia v zahraničí</w:t>
              </w:r>
            </w:hyperlink>
            <w:r w:rsidR="007A1AB8" w:rsidRPr="000F0E1F">
              <w:rPr>
                <w:rFonts w:ascii="Calibri" w:eastAsia="Calibri" w:hAnsi="Calibri" w:cs="Calibri"/>
                <w:bCs/>
              </w:rPr>
              <w:t xml:space="preserve"> </w:t>
            </w:r>
          </w:p>
          <w:p w14:paraId="78C55FE9" w14:textId="77777777" w:rsidR="007A1AB8" w:rsidRPr="000F0E1F" w:rsidRDefault="007D2659" w:rsidP="007A1AB8">
            <w:pPr>
              <w:rPr>
                <w:rFonts w:ascii="Calibri" w:eastAsia="Calibri" w:hAnsi="Calibri" w:cs="Calibri"/>
                <w:bCs/>
              </w:rPr>
            </w:pPr>
            <w:hyperlink r:id="rId56" w:history="1">
              <w:r w:rsidR="007A1AB8" w:rsidRPr="000F0E1F">
                <w:rPr>
                  <w:rStyle w:val="Hypertextovprepojenie"/>
                  <w:rFonts w:ascii="Calibri" w:eastAsia="Calibri" w:hAnsi="Calibri" w:cs="Calibri"/>
                  <w:bCs/>
                </w:rPr>
                <w:t>Možnosti štúdia v zahraničí</w:t>
              </w:r>
            </w:hyperlink>
          </w:p>
          <w:p w14:paraId="5ACC89C4" w14:textId="46FD6CB9" w:rsidR="007A1AB8" w:rsidRPr="000F0E1F" w:rsidRDefault="007D2659" w:rsidP="007A1AB8">
            <w:pPr>
              <w:rPr>
                <w:rFonts w:ascii="Calibri" w:eastAsia="Calibri" w:hAnsi="Calibri" w:cs="Calibri"/>
                <w:bCs/>
              </w:rPr>
            </w:pPr>
            <w:hyperlink r:id="rId57" w:history="1">
              <w:r w:rsidR="007A1AB8" w:rsidRPr="000F0E1F">
                <w:rPr>
                  <w:rStyle w:val="Hypertextovprepojenie"/>
                  <w:rFonts w:ascii="Calibri" w:hAnsi="Calibri" w:cs="Calibri"/>
                  <w:bCs/>
                  <w:shd w:val="clear" w:color="auto" w:fill="FFFFFF"/>
                </w:rPr>
                <w:t>Študijný poriadok EU v Bratislave</w:t>
              </w:r>
            </w:hyperlink>
            <w:r w:rsidR="007A1AB8" w:rsidRPr="000F0E1F">
              <w:rPr>
                <w:rFonts w:ascii="Calibri" w:eastAsia="Calibri" w:hAnsi="Calibri" w:cs="Calibri"/>
                <w:bCs/>
              </w:rPr>
              <w:t xml:space="preserve"> </w:t>
            </w:r>
          </w:p>
        </w:tc>
      </w:tr>
      <w:tr w:rsidR="007A1AB8" w:rsidRPr="00083155" w14:paraId="06B9A9A9" w14:textId="77777777" w:rsidTr="00A42131">
        <w:tc>
          <w:tcPr>
            <w:tcW w:w="9288" w:type="dxa"/>
            <w:gridSpan w:val="15"/>
            <w:tcBorders>
              <w:top w:val="single" w:sz="12" w:space="0" w:color="auto"/>
              <w:bottom w:val="single" w:sz="12" w:space="0" w:color="auto"/>
            </w:tcBorders>
          </w:tcPr>
          <w:p w14:paraId="3FDFC5F2" w14:textId="77777777" w:rsidR="007A1AB8" w:rsidRPr="00083155" w:rsidRDefault="007A1AB8" w:rsidP="007A1AB8">
            <w:pPr>
              <w:rPr>
                <w:rFonts w:ascii="Calibri" w:eastAsia="Calibri" w:hAnsi="Calibri" w:cs="Calibri"/>
                <w:b/>
                <w:bCs/>
                <w:sz w:val="28"/>
                <w:szCs w:val="28"/>
              </w:rPr>
            </w:pPr>
          </w:p>
        </w:tc>
      </w:tr>
      <w:tr w:rsidR="007A1AB8" w:rsidRPr="0007683B" w14:paraId="3D221F95" w14:textId="77777777" w:rsidTr="00A42131">
        <w:tc>
          <w:tcPr>
            <w:tcW w:w="9288" w:type="dxa"/>
            <w:gridSpan w:val="15"/>
            <w:tcBorders>
              <w:top w:val="single" w:sz="12" w:space="0" w:color="auto"/>
              <w:bottom w:val="single" w:sz="4" w:space="0" w:color="auto"/>
            </w:tcBorders>
          </w:tcPr>
          <w:p w14:paraId="1BAE7C95" w14:textId="77777777" w:rsidR="007A1AB8" w:rsidRPr="00083155" w:rsidRDefault="007A1AB8" w:rsidP="007A1AB8">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0FEE1ED9" w14:textId="77777777" w:rsidR="007A1AB8" w:rsidRPr="00083155" w:rsidRDefault="007A1AB8" w:rsidP="007A1AB8">
            <w:pPr>
              <w:rPr>
                <w:rFonts w:ascii="Calibri" w:eastAsia="Calibri" w:hAnsi="Calibri" w:cs="Calibri"/>
                <w:b/>
                <w:bCs/>
                <w:sz w:val="28"/>
                <w:szCs w:val="28"/>
              </w:rPr>
            </w:pPr>
          </w:p>
        </w:tc>
      </w:tr>
      <w:tr w:rsidR="007A1AB8" w:rsidRPr="0007683B" w14:paraId="0D6F2379" w14:textId="77777777" w:rsidTr="00513F54">
        <w:tc>
          <w:tcPr>
            <w:tcW w:w="2477" w:type="dxa"/>
            <w:gridSpan w:val="4"/>
            <w:tcBorders>
              <w:top w:val="single" w:sz="4" w:space="0" w:color="auto"/>
            </w:tcBorders>
          </w:tcPr>
          <w:p w14:paraId="61226C2C"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6811" w:type="dxa"/>
            <w:gridSpan w:val="11"/>
            <w:tcBorders>
              <w:top w:val="single" w:sz="4" w:space="0" w:color="auto"/>
            </w:tcBorders>
          </w:tcPr>
          <w:p w14:paraId="25BE08AD" w14:textId="77777777" w:rsidR="007A1AB8" w:rsidRPr="00CC0801" w:rsidRDefault="007A1AB8" w:rsidP="007A1AB8">
            <w:pPr>
              <w:spacing w:line="216" w:lineRule="auto"/>
              <w:contextualSpacing/>
              <w:jc w:val="both"/>
              <w:rPr>
                <w:rFonts w:cstheme="minorHAnsi"/>
                <w:szCs w:val="18"/>
              </w:rPr>
            </w:pPr>
            <w:r w:rsidRPr="00CC0801">
              <w:rPr>
                <w:szCs w:val="18"/>
              </w:rPr>
              <w:t xml:space="preserve">Základnou podmienkou prijatia na štúdium je ukončené prvostupňové štúdium. Kvalitatívny výber uchádzačov o štúdium v študijných programoch v slovenskom jazyku sa uskutoční na základe študijných výsledkov na bakalárskom stupni štúdia, pričom kritériom pre prijatie je </w:t>
            </w:r>
            <w:r w:rsidRPr="00CC0801">
              <w:rPr>
                <w:szCs w:val="18"/>
              </w:rPr>
              <w:lastRenderedPageBreak/>
              <w:t>vážený aritmetický priemer za celé obdobie bakalárskeho štúdia okrem posledného (letného) semestra štúdia.</w:t>
            </w:r>
          </w:p>
          <w:p w14:paraId="75EA10C7" w14:textId="77777777" w:rsidR="007A1AB8" w:rsidRPr="00A34379" w:rsidRDefault="007D2659" w:rsidP="007A1AB8">
            <w:pPr>
              <w:spacing w:line="216" w:lineRule="auto"/>
              <w:contextualSpacing/>
              <w:jc w:val="both"/>
            </w:pPr>
            <w:hyperlink r:id="rId58" w:history="1">
              <w:r w:rsidR="007A1AB8" w:rsidRPr="00A34379">
                <w:rPr>
                  <w:rStyle w:val="Hypertextovprepojenie"/>
                </w:rPr>
                <w:t>Zásady PK na NHF EU v Bratislave</w:t>
              </w:r>
            </w:hyperlink>
          </w:p>
          <w:p w14:paraId="16B3DE98" w14:textId="77777777" w:rsidR="007A1AB8" w:rsidRPr="00655B84" w:rsidRDefault="007A1AB8" w:rsidP="007A1AB8">
            <w:pPr>
              <w:rPr>
                <w:rFonts w:ascii="Calibri" w:eastAsia="Calibri" w:hAnsi="Calibri" w:cs="Calibri"/>
                <w:bCs/>
                <w:highlight w:val="yellow"/>
              </w:rPr>
            </w:pPr>
          </w:p>
        </w:tc>
      </w:tr>
      <w:tr w:rsidR="007A1AB8" w:rsidRPr="0007683B" w14:paraId="1CF845BC" w14:textId="77777777" w:rsidTr="00513F54">
        <w:tc>
          <w:tcPr>
            <w:tcW w:w="2477" w:type="dxa"/>
            <w:gridSpan w:val="4"/>
          </w:tcPr>
          <w:p w14:paraId="7BB0850D"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6811" w:type="dxa"/>
            <w:gridSpan w:val="11"/>
            <w:tcBorders>
              <w:top w:val="single" w:sz="4" w:space="0" w:color="auto"/>
            </w:tcBorders>
          </w:tcPr>
          <w:p w14:paraId="1AAFE1CF" w14:textId="77777777" w:rsidR="007A1AB8" w:rsidRDefault="007A1AB8" w:rsidP="007A1AB8">
            <w:pPr>
              <w:jc w:val="both"/>
              <w:rPr>
                <w:szCs w:val="18"/>
              </w:rPr>
            </w:pPr>
            <w:r w:rsidRPr="00CC0801">
              <w:rPr>
                <w:szCs w:val="18"/>
              </w:rPr>
              <w:t>Uchádzači o štúdium si podávajú prihlášku elektronicky výhradne prostredníctvom Akademického informačného systému EU v Bratislave. O prijímaní na štúdium rozhoduje prijímacia komisia fakulty v súlade s podmienkami uvedenými v platných zásadách prijímacieho konania na 2. stupeň štúdia.</w:t>
            </w:r>
          </w:p>
          <w:p w14:paraId="4EDA04D5" w14:textId="0EE6C848" w:rsidR="007A1AB8" w:rsidRPr="00655B84" w:rsidRDefault="007A1AB8" w:rsidP="007A1AB8">
            <w:pPr>
              <w:spacing w:line="216" w:lineRule="auto"/>
              <w:contextualSpacing/>
              <w:jc w:val="both"/>
              <w:rPr>
                <w:rFonts w:ascii="Calibri" w:eastAsia="Calibri" w:hAnsi="Calibri" w:cs="Calibri"/>
                <w:bCs/>
                <w:highlight w:val="yellow"/>
              </w:rPr>
            </w:pPr>
          </w:p>
        </w:tc>
      </w:tr>
      <w:tr w:rsidR="007A1AB8" w:rsidRPr="0007683B" w14:paraId="43AA6B8E" w14:textId="77777777" w:rsidTr="00513F54">
        <w:tc>
          <w:tcPr>
            <w:tcW w:w="2477" w:type="dxa"/>
            <w:gridSpan w:val="4"/>
            <w:tcBorders>
              <w:bottom w:val="single" w:sz="12" w:space="0" w:color="auto"/>
            </w:tcBorders>
          </w:tcPr>
          <w:p w14:paraId="7B97F56A"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6811" w:type="dxa"/>
            <w:gridSpan w:val="11"/>
            <w:tcBorders>
              <w:bottom w:val="single" w:sz="12" w:space="0" w:color="auto"/>
            </w:tcBorders>
          </w:tcPr>
          <w:p w14:paraId="0FAEE596" w14:textId="77777777" w:rsidR="007A1AB8" w:rsidRPr="00655B84" w:rsidRDefault="007A1AB8" w:rsidP="007A1AB8">
            <w:pPr>
              <w:rPr>
                <w:rFonts w:ascii="Calibri" w:eastAsia="Calibri" w:hAnsi="Calibri" w:cs="Calibri"/>
                <w:bCs/>
                <w:highlight w:val="yellow"/>
              </w:rPr>
            </w:pPr>
            <w:r>
              <w:rPr>
                <w:rFonts w:ascii="Calibri" w:eastAsia="Calibri" w:hAnsi="Calibri" w:cs="Calibri"/>
                <w:bCs/>
              </w:rPr>
              <w:t>X</w:t>
            </w:r>
          </w:p>
        </w:tc>
      </w:tr>
      <w:tr w:rsidR="007A1AB8" w:rsidRPr="0007683B" w14:paraId="4FF3B339" w14:textId="77777777" w:rsidTr="00A42131">
        <w:tc>
          <w:tcPr>
            <w:tcW w:w="9288" w:type="dxa"/>
            <w:gridSpan w:val="15"/>
            <w:tcBorders>
              <w:top w:val="single" w:sz="12" w:space="0" w:color="auto"/>
              <w:bottom w:val="single" w:sz="12" w:space="0" w:color="auto"/>
            </w:tcBorders>
          </w:tcPr>
          <w:p w14:paraId="7BED0C09" w14:textId="77777777" w:rsidR="007A1AB8" w:rsidRDefault="007A1AB8" w:rsidP="007A1AB8">
            <w:pPr>
              <w:rPr>
                <w:rFonts w:ascii="Calibri" w:eastAsia="Calibri" w:hAnsi="Calibri" w:cs="Calibri"/>
                <w:bCs/>
              </w:rPr>
            </w:pPr>
          </w:p>
        </w:tc>
      </w:tr>
      <w:tr w:rsidR="007A1AB8" w:rsidRPr="00B4293D" w14:paraId="15C652C6" w14:textId="77777777" w:rsidTr="00A42131">
        <w:tc>
          <w:tcPr>
            <w:tcW w:w="9288" w:type="dxa"/>
            <w:gridSpan w:val="15"/>
            <w:tcBorders>
              <w:top w:val="single" w:sz="12" w:space="0" w:color="auto"/>
            </w:tcBorders>
          </w:tcPr>
          <w:p w14:paraId="532F7895" w14:textId="77777777" w:rsidR="007A1AB8" w:rsidRDefault="007A1AB8" w:rsidP="007A1AB8">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5F31D507" w14:textId="77777777" w:rsidR="007A1AB8" w:rsidRPr="00B4293D" w:rsidRDefault="007A1AB8" w:rsidP="007A1AB8">
            <w:pPr>
              <w:rPr>
                <w:rFonts w:ascii="Calibri" w:eastAsia="Calibri" w:hAnsi="Calibri" w:cs="Calibri"/>
                <w:b/>
                <w:bCs/>
                <w:sz w:val="28"/>
                <w:szCs w:val="28"/>
              </w:rPr>
            </w:pPr>
          </w:p>
        </w:tc>
      </w:tr>
      <w:tr w:rsidR="007A1AB8" w:rsidRPr="0007683B" w14:paraId="73F50645" w14:textId="77777777" w:rsidTr="00513F54">
        <w:tc>
          <w:tcPr>
            <w:tcW w:w="2477" w:type="dxa"/>
            <w:gridSpan w:val="4"/>
          </w:tcPr>
          <w:p w14:paraId="7462389D"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6811" w:type="dxa"/>
            <w:gridSpan w:val="11"/>
          </w:tcPr>
          <w:p w14:paraId="0BA731FB" w14:textId="77777777" w:rsidR="007A1AB8" w:rsidRPr="00002C36" w:rsidRDefault="007A1AB8" w:rsidP="007A1AB8">
            <w:pPr>
              <w:pStyle w:val="Default"/>
              <w:jc w:val="both"/>
              <w:rPr>
                <w:sz w:val="22"/>
                <w:szCs w:val="18"/>
                <w:bdr w:val="none" w:sz="0" w:space="0" w:color="auto" w:frame="1"/>
              </w:rPr>
            </w:pPr>
            <w:r w:rsidRPr="00002C36">
              <w:rPr>
                <w:color w:val="auto"/>
                <w:sz w:val="22"/>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02C36">
              <w:rPr>
                <w:sz w:val="22"/>
                <w:szCs w:val="18"/>
                <w:bdr w:val="none" w:sz="0" w:space="0" w:color="auto" w:frame="1"/>
              </w:rPr>
              <w:t xml:space="preserve">. Tieto informácie predstavujú pre programovú radu študijného programu významný zdroj – spätnú väzbu zo strany študentov na kvalitu a význam predmetov zaradených do študijného plánu študijného programu. </w:t>
            </w:r>
          </w:p>
          <w:p w14:paraId="17443F24" w14:textId="77777777" w:rsidR="007A1AB8" w:rsidRDefault="007A1AB8" w:rsidP="007A1AB8">
            <w:pPr>
              <w:rPr>
                <w:szCs w:val="18"/>
              </w:rPr>
            </w:pPr>
            <w:r w:rsidRPr="00002C36">
              <w:rPr>
                <w:szCs w:val="18"/>
              </w:rPr>
              <w:t xml:space="preserve">Podrobnosti monitorovania a hodnotenia názorov študentov na kvalitu študijného programu: </w:t>
            </w:r>
          </w:p>
          <w:p w14:paraId="49547D23" w14:textId="77777777" w:rsidR="007A1AB8" w:rsidRDefault="007D2659" w:rsidP="007A1AB8">
            <w:pPr>
              <w:rPr>
                <w:rFonts w:ascii="Calibri" w:eastAsia="Calibri" w:hAnsi="Calibri" w:cs="Calibri"/>
                <w:bCs/>
              </w:rPr>
            </w:pPr>
            <w:hyperlink r:id="rId59" w:history="1">
              <w:r w:rsidR="007A1AB8" w:rsidRPr="00002C36">
                <w:rPr>
                  <w:rStyle w:val="Hypertextovprepojenie"/>
                  <w:szCs w:val="18"/>
                </w:rPr>
                <w:t>Interná smernica č. 2/2011  Monitorovanie a hodnotenie kvality</w:t>
              </w:r>
            </w:hyperlink>
            <w:r w:rsidR="007A1AB8" w:rsidRPr="00002C36">
              <w:rPr>
                <w:rFonts w:ascii="Calibri" w:eastAsia="Calibri" w:hAnsi="Calibri" w:cs="Calibri"/>
                <w:bCs/>
              </w:rPr>
              <w:t xml:space="preserve"> </w:t>
            </w:r>
          </w:p>
          <w:p w14:paraId="6AAFC3BC" w14:textId="30370200" w:rsidR="007A1AB8" w:rsidRPr="00002C36" w:rsidRDefault="007A1AB8" w:rsidP="007A1AB8">
            <w:pPr>
              <w:rPr>
                <w:rFonts w:ascii="Calibri" w:eastAsia="Calibri" w:hAnsi="Calibri" w:cs="Calibri"/>
                <w:bCs/>
              </w:rPr>
            </w:pPr>
          </w:p>
        </w:tc>
      </w:tr>
      <w:tr w:rsidR="007A1AB8" w:rsidRPr="0007683B" w14:paraId="613CC479" w14:textId="77777777" w:rsidTr="00513F54">
        <w:tc>
          <w:tcPr>
            <w:tcW w:w="2477" w:type="dxa"/>
            <w:gridSpan w:val="4"/>
          </w:tcPr>
          <w:p w14:paraId="19FE7264"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6811" w:type="dxa"/>
            <w:gridSpan w:val="11"/>
          </w:tcPr>
          <w:p w14:paraId="51771A67" w14:textId="77777777" w:rsidR="007A1AB8" w:rsidRDefault="007A1AB8" w:rsidP="007A1AB8">
            <w:pPr>
              <w:rPr>
                <w:rFonts w:ascii="Calibri" w:eastAsia="Calibri" w:hAnsi="Calibri" w:cs="Calibri"/>
                <w:bCs/>
              </w:rPr>
            </w:pPr>
            <w:r>
              <w:rPr>
                <w:rFonts w:ascii="Calibri" w:eastAsia="Calibri" w:hAnsi="Calibri" w:cs="Calibri"/>
                <w:bCs/>
              </w:rPr>
              <w:t>X</w:t>
            </w:r>
          </w:p>
        </w:tc>
      </w:tr>
      <w:tr w:rsidR="007A1AB8" w:rsidRPr="0007683B" w14:paraId="33B8FCD5" w14:textId="77777777" w:rsidTr="00513F54">
        <w:tc>
          <w:tcPr>
            <w:tcW w:w="2477" w:type="dxa"/>
            <w:gridSpan w:val="4"/>
            <w:tcBorders>
              <w:bottom w:val="single" w:sz="12" w:space="0" w:color="auto"/>
            </w:tcBorders>
          </w:tcPr>
          <w:p w14:paraId="734A34BD"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6811" w:type="dxa"/>
            <w:gridSpan w:val="11"/>
            <w:tcBorders>
              <w:bottom w:val="single" w:sz="12" w:space="0" w:color="auto"/>
            </w:tcBorders>
          </w:tcPr>
          <w:p w14:paraId="00D62E40" w14:textId="77777777" w:rsidR="007A1AB8" w:rsidRDefault="007A1AB8" w:rsidP="007A1AB8">
            <w:pPr>
              <w:rPr>
                <w:rFonts w:ascii="Calibri" w:eastAsia="Calibri" w:hAnsi="Calibri" w:cs="Calibri"/>
                <w:bCs/>
              </w:rPr>
            </w:pPr>
            <w:r>
              <w:rPr>
                <w:rFonts w:ascii="Calibri" w:eastAsia="Calibri" w:hAnsi="Calibri" w:cs="Calibri"/>
                <w:bCs/>
              </w:rPr>
              <w:t>X</w:t>
            </w:r>
          </w:p>
        </w:tc>
      </w:tr>
      <w:tr w:rsidR="007A1AB8" w:rsidRPr="0007683B" w14:paraId="4E17FA19" w14:textId="77777777" w:rsidTr="00A42131">
        <w:tc>
          <w:tcPr>
            <w:tcW w:w="9288" w:type="dxa"/>
            <w:gridSpan w:val="15"/>
            <w:tcBorders>
              <w:top w:val="single" w:sz="12" w:space="0" w:color="auto"/>
              <w:bottom w:val="single" w:sz="12" w:space="0" w:color="auto"/>
            </w:tcBorders>
          </w:tcPr>
          <w:p w14:paraId="5AC837F8" w14:textId="77777777" w:rsidR="007A1AB8" w:rsidRDefault="007A1AB8" w:rsidP="007A1AB8">
            <w:pPr>
              <w:rPr>
                <w:rFonts w:ascii="Calibri" w:eastAsia="Calibri" w:hAnsi="Calibri" w:cs="Calibri"/>
                <w:bCs/>
              </w:rPr>
            </w:pPr>
          </w:p>
        </w:tc>
      </w:tr>
      <w:tr w:rsidR="007A1AB8" w:rsidRPr="0007683B" w14:paraId="7476EB83" w14:textId="77777777" w:rsidTr="00A42131">
        <w:tc>
          <w:tcPr>
            <w:tcW w:w="9288" w:type="dxa"/>
            <w:gridSpan w:val="15"/>
            <w:tcBorders>
              <w:top w:val="single" w:sz="12" w:space="0" w:color="auto"/>
            </w:tcBorders>
          </w:tcPr>
          <w:p w14:paraId="08E280E1" w14:textId="77777777" w:rsidR="007A1AB8" w:rsidRPr="009635C3" w:rsidRDefault="007A1AB8" w:rsidP="007A1AB8">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7A1AB8" w:rsidRPr="0007683B" w14:paraId="03CECC3B" w14:textId="77777777" w:rsidTr="00513F54">
        <w:tc>
          <w:tcPr>
            <w:tcW w:w="2477" w:type="dxa"/>
            <w:gridSpan w:val="4"/>
          </w:tcPr>
          <w:p w14:paraId="1135EE23"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6811" w:type="dxa"/>
            <w:gridSpan w:val="11"/>
          </w:tcPr>
          <w:p w14:paraId="5CFD7DC5" w14:textId="524BCF69" w:rsidR="007A1AB8" w:rsidRPr="00DD6F3E" w:rsidRDefault="007D2659" w:rsidP="007A1AB8">
            <w:pPr>
              <w:spacing w:line="216" w:lineRule="auto"/>
              <w:contextualSpacing/>
              <w:jc w:val="both"/>
              <w:rPr>
                <w:rFonts w:ascii="Calibri" w:hAnsi="Calibri" w:cs="Calibri"/>
                <w:bCs/>
                <w:shd w:val="clear" w:color="auto" w:fill="FFFFFF"/>
              </w:rPr>
            </w:pPr>
            <w:hyperlink r:id="rId60" w:history="1">
              <w:r w:rsidR="007A1AB8" w:rsidRPr="00BF21FE">
                <w:rPr>
                  <w:rStyle w:val="Hypertextovprepojenie"/>
                  <w:rFonts w:ascii="Calibri" w:hAnsi="Calibri" w:cs="Calibri"/>
                  <w:bCs/>
                  <w:shd w:val="clear" w:color="auto" w:fill="FFFFFF"/>
                </w:rPr>
                <w:t>Študijný poriadok EU v Bratislave</w:t>
              </w:r>
            </w:hyperlink>
          </w:p>
        </w:tc>
      </w:tr>
      <w:tr w:rsidR="007A1AB8" w:rsidRPr="0007683B" w14:paraId="2BB45FF9" w14:textId="77777777" w:rsidTr="00513F54">
        <w:tc>
          <w:tcPr>
            <w:tcW w:w="2477" w:type="dxa"/>
            <w:gridSpan w:val="4"/>
          </w:tcPr>
          <w:p w14:paraId="2F7DA8DC"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6811" w:type="dxa"/>
            <w:gridSpan w:val="11"/>
          </w:tcPr>
          <w:p w14:paraId="02C3C6F5" w14:textId="77777777" w:rsidR="007A1AB8" w:rsidRDefault="007D2659" w:rsidP="007A1AB8">
            <w:pPr>
              <w:rPr>
                <w:rFonts w:ascii="Calibri" w:eastAsia="Calibri" w:hAnsi="Calibri" w:cs="Calibri"/>
                <w:bCs/>
              </w:rPr>
            </w:pPr>
            <w:hyperlink r:id="rId61" w:history="1">
              <w:r w:rsidR="007A1AB8" w:rsidRPr="00106724">
                <w:rPr>
                  <w:rStyle w:val="Hypertextovprepojenie"/>
                  <w:rFonts w:ascii="Calibri" w:eastAsia="Calibri" w:hAnsi="Calibri" w:cs="Calibri"/>
                  <w:bCs/>
                </w:rPr>
                <w:t>https://euba.sk/student/legislativa/stipendia</w:t>
              </w:r>
            </w:hyperlink>
            <w:r w:rsidR="007A1AB8">
              <w:rPr>
                <w:rFonts w:ascii="Calibri" w:eastAsia="Calibri" w:hAnsi="Calibri" w:cs="Calibri"/>
                <w:bCs/>
              </w:rPr>
              <w:t xml:space="preserve"> </w:t>
            </w:r>
          </w:p>
        </w:tc>
      </w:tr>
      <w:tr w:rsidR="007A1AB8" w:rsidRPr="0007683B" w14:paraId="084F2574" w14:textId="77777777" w:rsidTr="00513F54">
        <w:tc>
          <w:tcPr>
            <w:tcW w:w="2477" w:type="dxa"/>
            <w:gridSpan w:val="4"/>
          </w:tcPr>
          <w:p w14:paraId="41D2AB6D"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6811" w:type="dxa"/>
            <w:gridSpan w:val="11"/>
          </w:tcPr>
          <w:p w14:paraId="4A074884" w14:textId="77777777" w:rsidR="007A1AB8" w:rsidRDefault="007D2659" w:rsidP="007A1AB8">
            <w:pPr>
              <w:rPr>
                <w:rFonts w:ascii="Calibri" w:eastAsia="Calibri" w:hAnsi="Calibri" w:cs="Calibri"/>
                <w:bCs/>
              </w:rPr>
            </w:pPr>
            <w:hyperlink r:id="rId62" w:history="1">
              <w:r w:rsidR="007A1AB8" w:rsidRPr="00106724">
                <w:rPr>
                  <w:rStyle w:val="Hypertextovprepojenie"/>
                  <w:rFonts w:ascii="Calibri" w:eastAsia="Calibri" w:hAnsi="Calibri" w:cs="Calibri"/>
                  <w:bCs/>
                </w:rPr>
                <w:t>https://euba.sk/www_write/files/SK/docs/vnutorne-predpisy/2016/2016_disciplinarny_poriadok.pdf</w:t>
              </w:r>
            </w:hyperlink>
            <w:r w:rsidR="007A1AB8">
              <w:rPr>
                <w:rFonts w:ascii="Calibri" w:eastAsia="Calibri" w:hAnsi="Calibri" w:cs="Calibri"/>
                <w:bCs/>
              </w:rPr>
              <w:t xml:space="preserve"> </w:t>
            </w:r>
          </w:p>
          <w:p w14:paraId="1475DA94" w14:textId="77777777" w:rsidR="007A1AB8" w:rsidRDefault="007D2659" w:rsidP="007A1AB8">
            <w:pPr>
              <w:rPr>
                <w:rFonts w:ascii="Calibri" w:eastAsia="Calibri" w:hAnsi="Calibri" w:cs="Calibri"/>
                <w:bCs/>
              </w:rPr>
            </w:pPr>
            <w:hyperlink r:id="rId63" w:history="1">
              <w:r w:rsidR="007A1AB8" w:rsidRPr="00106724">
                <w:rPr>
                  <w:rStyle w:val="Hypertextovprepojenie"/>
                  <w:rFonts w:ascii="Calibri" w:eastAsia="Calibri" w:hAnsi="Calibri" w:cs="Calibri"/>
                  <w:bCs/>
                </w:rPr>
                <w:t>https://euba.sk/www_write/files/SK/docs/vnutorne-predpisy/2016/2016_rokovaci_poriadok_disciplinarnej_komisie.pdf</w:t>
              </w:r>
            </w:hyperlink>
            <w:r w:rsidR="007A1AB8">
              <w:rPr>
                <w:rFonts w:ascii="Calibri" w:eastAsia="Calibri" w:hAnsi="Calibri" w:cs="Calibri"/>
                <w:bCs/>
              </w:rPr>
              <w:t xml:space="preserve"> </w:t>
            </w:r>
          </w:p>
        </w:tc>
      </w:tr>
      <w:tr w:rsidR="007A1AB8" w:rsidRPr="0007683B" w14:paraId="2C4B2D16" w14:textId="77777777" w:rsidTr="00513F54">
        <w:tc>
          <w:tcPr>
            <w:tcW w:w="2477" w:type="dxa"/>
            <w:gridSpan w:val="4"/>
          </w:tcPr>
          <w:p w14:paraId="5F5C83C4"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6811" w:type="dxa"/>
            <w:gridSpan w:val="11"/>
          </w:tcPr>
          <w:p w14:paraId="7B37F1FB" w14:textId="77777777" w:rsidR="007A1AB8" w:rsidRDefault="007D2659" w:rsidP="007A1AB8">
            <w:pPr>
              <w:rPr>
                <w:rFonts w:ascii="Calibri" w:eastAsia="Calibri" w:hAnsi="Calibri" w:cs="Calibri"/>
                <w:bCs/>
              </w:rPr>
            </w:pPr>
            <w:hyperlink r:id="rId64" w:history="1">
              <w:r w:rsidR="007A1AB8" w:rsidRPr="00106724">
                <w:rPr>
                  <w:rStyle w:val="Hypertextovprepojenie"/>
                  <w:rFonts w:ascii="Calibri" w:eastAsia="Calibri" w:hAnsi="Calibri" w:cs="Calibri"/>
                  <w:bCs/>
                </w:rPr>
                <w:t>https://euba.sk/student/navody-a-sprievodcovia-studiom</w:t>
              </w:r>
            </w:hyperlink>
            <w:r w:rsidR="007A1AB8">
              <w:rPr>
                <w:rFonts w:ascii="Calibri" w:eastAsia="Calibri" w:hAnsi="Calibri" w:cs="Calibri"/>
                <w:bCs/>
              </w:rPr>
              <w:t xml:space="preserve"> </w:t>
            </w:r>
          </w:p>
        </w:tc>
      </w:tr>
      <w:tr w:rsidR="007A1AB8" w:rsidRPr="0007683B" w14:paraId="655D18B9" w14:textId="77777777" w:rsidTr="00513F54">
        <w:tc>
          <w:tcPr>
            <w:tcW w:w="2477" w:type="dxa"/>
            <w:gridSpan w:val="4"/>
          </w:tcPr>
          <w:p w14:paraId="5B0D650E"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6811" w:type="dxa"/>
            <w:gridSpan w:val="11"/>
          </w:tcPr>
          <w:p w14:paraId="2BEAAF8A" w14:textId="77777777" w:rsidR="007A1AB8" w:rsidRDefault="007D2659" w:rsidP="007A1AB8">
            <w:pPr>
              <w:rPr>
                <w:rFonts w:ascii="Calibri" w:eastAsia="Calibri" w:hAnsi="Calibri" w:cs="Calibri"/>
                <w:bCs/>
              </w:rPr>
            </w:pPr>
            <w:hyperlink r:id="rId65" w:history="1">
              <w:r w:rsidR="007A1AB8" w:rsidRPr="00106724">
                <w:rPr>
                  <w:rStyle w:val="Hypertextovprepojenie"/>
                  <w:rFonts w:ascii="Calibri" w:eastAsia="Calibri" w:hAnsi="Calibri" w:cs="Calibri"/>
                  <w:bCs/>
                </w:rPr>
                <w:t>https://euba.sk/veda-vyskum/doktorandske-studium/legislativa-a-predpisy</w:t>
              </w:r>
            </w:hyperlink>
            <w:r w:rsidR="007A1AB8">
              <w:rPr>
                <w:rFonts w:ascii="Calibri" w:eastAsia="Calibri" w:hAnsi="Calibri" w:cs="Calibri"/>
                <w:bCs/>
              </w:rPr>
              <w:t xml:space="preserve"> </w:t>
            </w:r>
          </w:p>
        </w:tc>
      </w:tr>
      <w:tr w:rsidR="007A1AB8" w:rsidRPr="0007683B" w14:paraId="125AE462" w14:textId="77777777" w:rsidTr="00513F54">
        <w:tc>
          <w:tcPr>
            <w:tcW w:w="2477" w:type="dxa"/>
            <w:gridSpan w:val="4"/>
          </w:tcPr>
          <w:p w14:paraId="3F8A5802"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 xml:space="preserve">Prístupné akademické prostredie pre </w:t>
            </w:r>
            <w:r>
              <w:rPr>
                <w:rFonts w:ascii="Calibri" w:eastAsia="Calibri" w:hAnsi="Calibri" w:cs="Calibri"/>
                <w:b/>
                <w:bCs/>
              </w:rPr>
              <w:lastRenderedPageBreak/>
              <w:t>študentov so špecifickými potrebami</w:t>
            </w:r>
          </w:p>
        </w:tc>
        <w:tc>
          <w:tcPr>
            <w:tcW w:w="6811" w:type="dxa"/>
            <w:gridSpan w:val="11"/>
          </w:tcPr>
          <w:p w14:paraId="395F26A9" w14:textId="77777777" w:rsidR="007A1AB8" w:rsidRDefault="007D2659" w:rsidP="007A1AB8">
            <w:pPr>
              <w:rPr>
                <w:rFonts w:ascii="Calibri" w:eastAsia="Calibri" w:hAnsi="Calibri" w:cs="Calibri"/>
                <w:bCs/>
              </w:rPr>
            </w:pPr>
            <w:hyperlink r:id="rId66" w:history="1">
              <w:r w:rsidR="007A1AB8" w:rsidRPr="00106724">
                <w:rPr>
                  <w:rStyle w:val="Hypertextovprepojenie"/>
                  <w:rFonts w:ascii="Calibri" w:eastAsia="Calibri" w:hAnsi="Calibri" w:cs="Calibri"/>
                  <w:bCs/>
                </w:rPr>
                <w:t>https://euba.sk/www_write/files/SK/docs/vnutorne-predpisy/2016/interna-smernica-c-8-2016.pdf</w:t>
              </w:r>
            </w:hyperlink>
            <w:r w:rsidR="007A1AB8">
              <w:rPr>
                <w:rFonts w:ascii="Calibri" w:eastAsia="Calibri" w:hAnsi="Calibri" w:cs="Calibri"/>
                <w:bCs/>
              </w:rPr>
              <w:t xml:space="preserve"> </w:t>
            </w:r>
          </w:p>
        </w:tc>
      </w:tr>
      <w:tr w:rsidR="007A1AB8" w:rsidRPr="0007683B" w14:paraId="3AC375EE" w14:textId="77777777" w:rsidTr="00513F54">
        <w:tc>
          <w:tcPr>
            <w:tcW w:w="2477" w:type="dxa"/>
            <w:gridSpan w:val="4"/>
          </w:tcPr>
          <w:p w14:paraId="43F845EA"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6811" w:type="dxa"/>
            <w:gridSpan w:val="11"/>
          </w:tcPr>
          <w:p w14:paraId="269EF255" w14:textId="77777777" w:rsidR="007A1AB8" w:rsidRDefault="007D2659" w:rsidP="007A1AB8">
            <w:pPr>
              <w:rPr>
                <w:rFonts w:ascii="Calibri" w:eastAsia="Calibri" w:hAnsi="Calibri" w:cs="Calibri"/>
                <w:bCs/>
              </w:rPr>
            </w:pPr>
            <w:hyperlink r:id="rId67" w:history="1">
              <w:r w:rsidR="007A1AB8" w:rsidRPr="00106724">
                <w:rPr>
                  <w:rStyle w:val="Hypertextovprepojenie"/>
                  <w:rFonts w:ascii="Calibri" w:eastAsia="Calibri" w:hAnsi="Calibri" w:cs="Calibri"/>
                  <w:bCs/>
                </w:rPr>
                <w:t>https://euba.sk/student/legislativa/poplatky-spojene-so-studiom</w:t>
              </w:r>
            </w:hyperlink>
            <w:r w:rsidR="007A1AB8">
              <w:rPr>
                <w:rFonts w:ascii="Calibri" w:eastAsia="Calibri" w:hAnsi="Calibri" w:cs="Calibri"/>
                <w:bCs/>
              </w:rPr>
              <w:t xml:space="preserve"> </w:t>
            </w:r>
          </w:p>
        </w:tc>
      </w:tr>
      <w:tr w:rsidR="007A1AB8" w:rsidRPr="0007683B" w14:paraId="15496213" w14:textId="77777777" w:rsidTr="00513F54">
        <w:tc>
          <w:tcPr>
            <w:tcW w:w="2477" w:type="dxa"/>
            <w:gridSpan w:val="4"/>
          </w:tcPr>
          <w:p w14:paraId="778FF723"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6811" w:type="dxa"/>
            <w:gridSpan w:val="11"/>
          </w:tcPr>
          <w:p w14:paraId="6908E516" w14:textId="77777777" w:rsidR="007A1AB8" w:rsidRDefault="007D2659" w:rsidP="007A1AB8">
            <w:pPr>
              <w:rPr>
                <w:rFonts w:ascii="Calibri" w:eastAsia="Calibri" w:hAnsi="Calibri" w:cs="Calibri"/>
                <w:bCs/>
              </w:rPr>
            </w:pPr>
            <w:hyperlink r:id="rId68" w:history="1">
              <w:r w:rsidR="007A1AB8" w:rsidRPr="00106724">
                <w:rPr>
                  <w:rStyle w:val="Hypertextovprepojenie"/>
                  <w:rFonts w:ascii="Calibri" w:eastAsia="Calibri" w:hAnsi="Calibri" w:cs="Calibri"/>
                  <w:bCs/>
                </w:rPr>
                <w:t>https://euba.sk/student/studentska-pozicka</w:t>
              </w:r>
            </w:hyperlink>
            <w:r w:rsidR="007A1AB8">
              <w:rPr>
                <w:rFonts w:ascii="Calibri" w:eastAsia="Calibri" w:hAnsi="Calibri" w:cs="Calibri"/>
                <w:bCs/>
              </w:rPr>
              <w:t xml:space="preserve"> </w:t>
            </w:r>
          </w:p>
        </w:tc>
      </w:tr>
      <w:tr w:rsidR="007A1AB8" w:rsidRPr="0007683B" w14:paraId="08B8542E" w14:textId="77777777" w:rsidTr="00513F54">
        <w:tc>
          <w:tcPr>
            <w:tcW w:w="2477" w:type="dxa"/>
            <w:gridSpan w:val="4"/>
          </w:tcPr>
          <w:p w14:paraId="3B4427A7"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6811" w:type="dxa"/>
            <w:gridSpan w:val="11"/>
          </w:tcPr>
          <w:p w14:paraId="40B206B6" w14:textId="77777777" w:rsidR="007A1AB8" w:rsidRDefault="007D2659" w:rsidP="007A1AB8">
            <w:pPr>
              <w:rPr>
                <w:rFonts w:ascii="Calibri" w:eastAsia="Calibri" w:hAnsi="Calibri" w:cs="Calibri"/>
                <w:bCs/>
              </w:rPr>
            </w:pPr>
            <w:hyperlink r:id="rId69" w:history="1">
              <w:r w:rsidR="007A1AB8" w:rsidRPr="00106724">
                <w:rPr>
                  <w:rStyle w:val="Hypertextovprepojenie"/>
                  <w:rFonts w:ascii="Calibri" w:eastAsia="Calibri" w:hAnsi="Calibri" w:cs="Calibri"/>
                  <w:bCs/>
                </w:rPr>
                <w:t>https://kariera.euba.sk/</w:t>
              </w:r>
            </w:hyperlink>
            <w:r w:rsidR="007A1AB8">
              <w:rPr>
                <w:rFonts w:ascii="Calibri" w:eastAsia="Calibri" w:hAnsi="Calibri" w:cs="Calibri"/>
                <w:bCs/>
              </w:rPr>
              <w:t xml:space="preserve"> </w:t>
            </w:r>
          </w:p>
        </w:tc>
      </w:tr>
      <w:tr w:rsidR="007A1AB8" w:rsidRPr="0007683B" w14:paraId="4D5B2A37" w14:textId="77777777" w:rsidTr="00513F54">
        <w:tc>
          <w:tcPr>
            <w:tcW w:w="2477" w:type="dxa"/>
            <w:gridSpan w:val="4"/>
          </w:tcPr>
          <w:p w14:paraId="228216F2"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6811" w:type="dxa"/>
            <w:gridSpan w:val="11"/>
          </w:tcPr>
          <w:p w14:paraId="73B6F829" w14:textId="77777777" w:rsidR="007A1AB8" w:rsidRDefault="007D2659" w:rsidP="007A1AB8">
            <w:pPr>
              <w:rPr>
                <w:rFonts w:ascii="Calibri" w:eastAsia="Calibri" w:hAnsi="Calibri" w:cs="Calibri"/>
                <w:bCs/>
              </w:rPr>
            </w:pPr>
            <w:hyperlink r:id="rId70" w:history="1">
              <w:r w:rsidR="007A1AB8" w:rsidRPr="00106724">
                <w:rPr>
                  <w:rStyle w:val="Hypertextovprepojenie"/>
                  <w:rFonts w:ascii="Calibri" w:eastAsia="Calibri" w:hAnsi="Calibri" w:cs="Calibri"/>
                  <w:bCs/>
                </w:rPr>
                <w:t>https://euba.sk/sluzby/stravovanie</w:t>
              </w:r>
            </w:hyperlink>
            <w:r w:rsidR="007A1AB8">
              <w:rPr>
                <w:rFonts w:ascii="Calibri" w:eastAsia="Calibri" w:hAnsi="Calibri" w:cs="Calibri"/>
                <w:bCs/>
              </w:rPr>
              <w:t xml:space="preserve"> </w:t>
            </w:r>
          </w:p>
        </w:tc>
      </w:tr>
      <w:tr w:rsidR="007A1AB8" w:rsidRPr="0007683B" w14:paraId="57736BE1" w14:textId="77777777" w:rsidTr="00513F54">
        <w:tc>
          <w:tcPr>
            <w:tcW w:w="2477" w:type="dxa"/>
            <w:gridSpan w:val="4"/>
          </w:tcPr>
          <w:p w14:paraId="3D6F5A6B"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6811" w:type="dxa"/>
            <w:gridSpan w:val="11"/>
          </w:tcPr>
          <w:p w14:paraId="73EC9DEC" w14:textId="77777777" w:rsidR="007A1AB8" w:rsidRDefault="007D2659" w:rsidP="007A1AB8">
            <w:pPr>
              <w:rPr>
                <w:rFonts w:ascii="Calibri" w:eastAsia="Calibri" w:hAnsi="Calibri" w:cs="Calibri"/>
                <w:bCs/>
              </w:rPr>
            </w:pPr>
            <w:hyperlink r:id="rId71" w:history="1">
              <w:r w:rsidR="007A1AB8" w:rsidRPr="00106724">
                <w:rPr>
                  <w:rStyle w:val="Hypertextovprepojenie"/>
                  <w:rFonts w:ascii="Calibri" w:eastAsia="Calibri" w:hAnsi="Calibri" w:cs="Calibri"/>
                  <w:bCs/>
                </w:rPr>
                <w:t>https://euba.sk/student/informacie-pre-studentov/ubytovanie</w:t>
              </w:r>
            </w:hyperlink>
            <w:r w:rsidR="007A1AB8">
              <w:rPr>
                <w:rFonts w:ascii="Calibri" w:eastAsia="Calibri" w:hAnsi="Calibri" w:cs="Calibri"/>
                <w:bCs/>
              </w:rPr>
              <w:t xml:space="preserve"> </w:t>
            </w:r>
          </w:p>
        </w:tc>
      </w:tr>
      <w:tr w:rsidR="007A1AB8" w:rsidRPr="0007683B" w14:paraId="139CD591" w14:textId="77777777" w:rsidTr="00513F54">
        <w:tc>
          <w:tcPr>
            <w:tcW w:w="2477" w:type="dxa"/>
            <w:gridSpan w:val="4"/>
          </w:tcPr>
          <w:p w14:paraId="01FE8E67"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6811" w:type="dxa"/>
            <w:gridSpan w:val="11"/>
          </w:tcPr>
          <w:p w14:paraId="1DA9BBF8" w14:textId="77777777" w:rsidR="007A1AB8" w:rsidRDefault="007D2659" w:rsidP="007A1AB8">
            <w:pPr>
              <w:rPr>
                <w:rFonts w:ascii="Calibri" w:eastAsia="Calibri" w:hAnsi="Calibri" w:cs="Calibri"/>
                <w:bCs/>
              </w:rPr>
            </w:pPr>
            <w:hyperlink r:id="rId72" w:history="1">
              <w:r w:rsidR="007A1AB8" w:rsidRPr="00106724">
                <w:rPr>
                  <w:rStyle w:val="Hypertextovprepojenie"/>
                  <w:rFonts w:ascii="Calibri" w:eastAsia="Calibri" w:hAnsi="Calibri" w:cs="Calibri"/>
                  <w:bCs/>
                </w:rPr>
                <w:t>https://euba.sk/student/informacie-pre-studentov/sport</w:t>
              </w:r>
            </w:hyperlink>
            <w:r w:rsidR="007A1AB8">
              <w:rPr>
                <w:rFonts w:ascii="Calibri" w:eastAsia="Calibri" w:hAnsi="Calibri" w:cs="Calibri"/>
                <w:bCs/>
              </w:rPr>
              <w:t xml:space="preserve"> </w:t>
            </w:r>
          </w:p>
        </w:tc>
      </w:tr>
      <w:tr w:rsidR="007A1AB8" w:rsidRPr="0007683B" w14:paraId="769BDF37" w14:textId="77777777" w:rsidTr="00513F54">
        <w:tc>
          <w:tcPr>
            <w:tcW w:w="2477" w:type="dxa"/>
            <w:gridSpan w:val="4"/>
          </w:tcPr>
          <w:p w14:paraId="02B9D633"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6811" w:type="dxa"/>
            <w:gridSpan w:val="11"/>
          </w:tcPr>
          <w:p w14:paraId="2E5B10AF" w14:textId="77777777" w:rsidR="007A1AB8" w:rsidRDefault="007D2659" w:rsidP="007A1AB8">
            <w:pPr>
              <w:rPr>
                <w:rFonts w:ascii="Calibri" w:eastAsia="Calibri" w:hAnsi="Calibri" w:cs="Calibri"/>
                <w:bCs/>
              </w:rPr>
            </w:pPr>
            <w:hyperlink r:id="rId73" w:history="1">
              <w:r w:rsidR="007A1AB8" w:rsidRPr="00106724">
                <w:rPr>
                  <w:rStyle w:val="Hypertextovprepojenie"/>
                  <w:rFonts w:ascii="Calibri" w:eastAsia="Calibri" w:hAnsi="Calibri" w:cs="Calibri"/>
                  <w:bCs/>
                </w:rPr>
                <w:t>https://euba.sk/student/informacie-pre-studentov/centrum-protidrogovych-a-poradenskych-sluzieb</w:t>
              </w:r>
            </w:hyperlink>
            <w:r w:rsidR="007A1AB8">
              <w:rPr>
                <w:rFonts w:ascii="Calibri" w:eastAsia="Calibri" w:hAnsi="Calibri" w:cs="Calibri"/>
                <w:bCs/>
              </w:rPr>
              <w:t xml:space="preserve"> </w:t>
            </w:r>
          </w:p>
        </w:tc>
      </w:tr>
      <w:tr w:rsidR="007A1AB8" w:rsidRPr="0007683B" w14:paraId="5F03CD9E" w14:textId="77777777" w:rsidTr="00513F54">
        <w:tc>
          <w:tcPr>
            <w:tcW w:w="2477" w:type="dxa"/>
            <w:gridSpan w:val="4"/>
          </w:tcPr>
          <w:p w14:paraId="54CF496D"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6811" w:type="dxa"/>
            <w:gridSpan w:val="11"/>
          </w:tcPr>
          <w:p w14:paraId="2F40AB99" w14:textId="77777777" w:rsidR="007A1AB8" w:rsidRDefault="007D2659" w:rsidP="007A1AB8">
            <w:pPr>
              <w:rPr>
                <w:rFonts w:ascii="Calibri" w:eastAsia="Calibri" w:hAnsi="Calibri" w:cs="Calibri"/>
                <w:bCs/>
              </w:rPr>
            </w:pPr>
            <w:hyperlink r:id="rId74" w:history="1">
              <w:r w:rsidR="007A1AB8" w:rsidRPr="00106724">
                <w:rPr>
                  <w:rStyle w:val="Hypertextovprepojenie"/>
                  <w:rFonts w:ascii="Calibri" w:eastAsia="Calibri" w:hAnsi="Calibri" w:cs="Calibri"/>
                  <w:bCs/>
                </w:rPr>
                <w:t>https://euba.sk/student</w:t>
              </w:r>
            </w:hyperlink>
            <w:r w:rsidR="007A1AB8">
              <w:rPr>
                <w:rFonts w:ascii="Calibri" w:eastAsia="Calibri" w:hAnsi="Calibri" w:cs="Calibri"/>
                <w:bCs/>
              </w:rPr>
              <w:t xml:space="preserve"> </w:t>
            </w:r>
          </w:p>
        </w:tc>
      </w:tr>
      <w:tr w:rsidR="007A1AB8" w:rsidRPr="0007683B" w14:paraId="749D6897" w14:textId="77777777" w:rsidTr="00513F54">
        <w:tc>
          <w:tcPr>
            <w:tcW w:w="2477" w:type="dxa"/>
            <w:gridSpan w:val="4"/>
          </w:tcPr>
          <w:p w14:paraId="2FF419B7"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6811" w:type="dxa"/>
            <w:gridSpan w:val="11"/>
          </w:tcPr>
          <w:p w14:paraId="428B49DD" w14:textId="77777777" w:rsidR="007A1AB8" w:rsidRDefault="007D2659" w:rsidP="007A1AB8">
            <w:pPr>
              <w:rPr>
                <w:rFonts w:ascii="Calibri" w:eastAsia="Calibri" w:hAnsi="Calibri" w:cs="Calibri"/>
                <w:bCs/>
              </w:rPr>
            </w:pPr>
            <w:hyperlink r:id="rId75" w:history="1">
              <w:r w:rsidR="007A1AB8" w:rsidRPr="00106724">
                <w:rPr>
                  <w:rStyle w:val="Hypertextovprepojenie"/>
                  <w:rFonts w:ascii="Calibri" w:eastAsia="Calibri" w:hAnsi="Calibri" w:cs="Calibri"/>
                  <w:bCs/>
                </w:rPr>
                <w:t>https://euba.sk/student/preukaz-studenta-isic</w:t>
              </w:r>
            </w:hyperlink>
            <w:r w:rsidR="007A1AB8">
              <w:rPr>
                <w:rFonts w:ascii="Calibri" w:eastAsia="Calibri" w:hAnsi="Calibri" w:cs="Calibri"/>
                <w:bCs/>
              </w:rPr>
              <w:t xml:space="preserve"> </w:t>
            </w:r>
          </w:p>
        </w:tc>
      </w:tr>
      <w:tr w:rsidR="007A1AB8" w:rsidRPr="0007683B" w14:paraId="40B3D5AB" w14:textId="77777777" w:rsidTr="00513F54">
        <w:tc>
          <w:tcPr>
            <w:tcW w:w="2477" w:type="dxa"/>
            <w:gridSpan w:val="4"/>
          </w:tcPr>
          <w:p w14:paraId="55C269BB"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6811" w:type="dxa"/>
            <w:gridSpan w:val="11"/>
          </w:tcPr>
          <w:p w14:paraId="1E5F14F6" w14:textId="77777777" w:rsidR="007A1AB8" w:rsidRDefault="007D2659" w:rsidP="007A1AB8">
            <w:pPr>
              <w:rPr>
                <w:rFonts w:ascii="Calibri" w:eastAsia="Calibri" w:hAnsi="Calibri" w:cs="Calibri"/>
                <w:bCs/>
              </w:rPr>
            </w:pPr>
            <w:hyperlink r:id="rId76" w:history="1">
              <w:r w:rsidR="007A1AB8" w:rsidRPr="00106724">
                <w:rPr>
                  <w:rStyle w:val="Hypertextovprepojenie"/>
                  <w:rFonts w:ascii="Calibri" w:eastAsia="Calibri" w:hAnsi="Calibri" w:cs="Calibri"/>
                  <w:bCs/>
                </w:rPr>
                <w:t>https://euba.sk/uchadzac</w:t>
              </w:r>
            </w:hyperlink>
            <w:r w:rsidR="007A1AB8">
              <w:rPr>
                <w:rFonts w:ascii="Calibri" w:eastAsia="Calibri" w:hAnsi="Calibri" w:cs="Calibri"/>
                <w:bCs/>
              </w:rPr>
              <w:t xml:space="preserve"> </w:t>
            </w:r>
          </w:p>
        </w:tc>
      </w:tr>
      <w:tr w:rsidR="007A1AB8" w:rsidRPr="0007683B" w14:paraId="4A48960D" w14:textId="77777777" w:rsidTr="00513F54">
        <w:tc>
          <w:tcPr>
            <w:tcW w:w="2477" w:type="dxa"/>
            <w:gridSpan w:val="4"/>
          </w:tcPr>
          <w:p w14:paraId="4E18D2B8" w14:textId="77777777" w:rsidR="007A1AB8" w:rsidRDefault="007A1AB8" w:rsidP="007A1AB8">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6811" w:type="dxa"/>
            <w:gridSpan w:val="11"/>
          </w:tcPr>
          <w:p w14:paraId="2958AF44" w14:textId="77777777" w:rsidR="007A1AB8" w:rsidRDefault="007D2659" w:rsidP="007A1AB8">
            <w:pPr>
              <w:rPr>
                <w:rFonts w:ascii="Calibri" w:eastAsia="Calibri" w:hAnsi="Calibri" w:cs="Calibri"/>
                <w:bCs/>
              </w:rPr>
            </w:pPr>
            <w:hyperlink r:id="rId77" w:history="1">
              <w:r w:rsidR="007A1AB8" w:rsidRPr="00106724">
                <w:rPr>
                  <w:rStyle w:val="Hypertextovprepojenie"/>
                  <w:rFonts w:ascii="Calibri" w:eastAsia="Calibri" w:hAnsi="Calibri" w:cs="Calibri"/>
                  <w:bCs/>
                </w:rPr>
                <w:t>https://alumni.euba.sk/</w:t>
              </w:r>
            </w:hyperlink>
            <w:r w:rsidR="007A1AB8">
              <w:rPr>
                <w:rFonts w:ascii="Calibri" w:eastAsia="Calibri" w:hAnsi="Calibri" w:cs="Calibri"/>
                <w:bCs/>
              </w:rPr>
              <w:t xml:space="preserve"> </w:t>
            </w:r>
          </w:p>
        </w:tc>
      </w:tr>
      <w:tr w:rsidR="007A1AB8" w:rsidRPr="0007683B" w14:paraId="186E930B" w14:textId="77777777" w:rsidTr="00513F54">
        <w:tc>
          <w:tcPr>
            <w:tcW w:w="2477" w:type="dxa"/>
            <w:gridSpan w:val="4"/>
          </w:tcPr>
          <w:p w14:paraId="5DB13C19"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6811" w:type="dxa"/>
            <w:gridSpan w:val="11"/>
          </w:tcPr>
          <w:p w14:paraId="735B80F1" w14:textId="77777777" w:rsidR="007A1AB8" w:rsidRDefault="007D2659" w:rsidP="007A1AB8">
            <w:pPr>
              <w:rPr>
                <w:rFonts w:ascii="Calibri" w:eastAsia="Calibri" w:hAnsi="Calibri" w:cs="Calibri"/>
                <w:bCs/>
              </w:rPr>
            </w:pPr>
            <w:hyperlink r:id="rId78" w:anchor="ocenenia" w:history="1">
              <w:r w:rsidR="007A1AB8" w:rsidRPr="00106724">
                <w:rPr>
                  <w:rStyle w:val="Hypertextovprepojenie"/>
                  <w:rFonts w:ascii="Calibri" w:eastAsia="Calibri" w:hAnsi="Calibri" w:cs="Calibri"/>
                  <w:bCs/>
                </w:rPr>
                <w:t>https://euba.sk/univerzita/eticky-manazment#ocenenia</w:t>
              </w:r>
            </w:hyperlink>
            <w:r w:rsidR="007A1AB8">
              <w:rPr>
                <w:rFonts w:ascii="Calibri" w:eastAsia="Calibri" w:hAnsi="Calibri" w:cs="Calibri"/>
                <w:bCs/>
              </w:rPr>
              <w:t xml:space="preserve"> </w:t>
            </w:r>
          </w:p>
        </w:tc>
      </w:tr>
      <w:tr w:rsidR="007A1AB8" w:rsidRPr="0007683B" w14:paraId="76074B5F" w14:textId="77777777" w:rsidTr="00513F54">
        <w:tc>
          <w:tcPr>
            <w:tcW w:w="2477" w:type="dxa"/>
            <w:gridSpan w:val="4"/>
          </w:tcPr>
          <w:p w14:paraId="650BB947"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6811" w:type="dxa"/>
            <w:gridSpan w:val="11"/>
          </w:tcPr>
          <w:p w14:paraId="0DCFC00C" w14:textId="77777777" w:rsidR="007A1AB8" w:rsidRDefault="007D2659" w:rsidP="007A1AB8">
            <w:pPr>
              <w:rPr>
                <w:rFonts w:ascii="Calibri" w:eastAsia="Calibri" w:hAnsi="Calibri" w:cs="Calibri"/>
                <w:bCs/>
              </w:rPr>
            </w:pPr>
            <w:hyperlink r:id="rId79" w:history="1">
              <w:r w:rsidR="007A1AB8" w:rsidRPr="00106724">
                <w:rPr>
                  <w:rStyle w:val="Hypertextovprepojenie"/>
                  <w:rFonts w:ascii="Calibri" w:eastAsia="Calibri" w:hAnsi="Calibri" w:cs="Calibri"/>
                  <w:bCs/>
                </w:rPr>
                <w:t>https://euba.sk/univerzita/organizacna-struktura-a-pracoviska/utvary-riadene-prorektorom-pre-manazovanie-akademickych-projektov/centrum-na-zabezpecenie-a-podporu-kvality</w:t>
              </w:r>
            </w:hyperlink>
            <w:r w:rsidR="007A1AB8">
              <w:rPr>
                <w:rFonts w:ascii="Calibri" w:eastAsia="Calibri" w:hAnsi="Calibri" w:cs="Calibri"/>
                <w:bCs/>
              </w:rPr>
              <w:t xml:space="preserve"> </w:t>
            </w:r>
          </w:p>
        </w:tc>
      </w:tr>
      <w:tr w:rsidR="007A1AB8" w:rsidRPr="0007683B" w14:paraId="6F7AEA01" w14:textId="77777777" w:rsidTr="00513F54">
        <w:tc>
          <w:tcPr>
            <w:tcW w:w="2477" w:type="dxa"/>
            <w:gridSpan w:val="4"/>
          </w:tcPr>
          <w:p w14:paraId="10E37280"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6811" w:type="dxa"/>
            <w:gridSpan w:val="11"/>
          </w:tcPr>
          <w:p w14:paraId="00AC5D10" w14:textId="77777777" w:rsidR="007A1AB8" w:rsidRDefault="007D2659" w:rsidP="007A1AB8">
            <w:pPr>
              <w:rPr>
                <w:rFonts w:ascii="Calibri" w:eastAsia="Calibri" w:hAnsi="Calibri" w:cs="Calibri"/>
                <w:bCs/>
              </w:rPr>
            </w:pPr>
            <w:hyperlink r:id="rId80" w:history="1">
              <w:r w:rsidR="007A1AB8" w:rsidRPr="00106724">
                <w:rPr>
                  <w:rStyle w:val="Hypertextovprepojenie"/>
                  <w:rFonts w:ascii="Calibri" w:eastAsia="Calibri" w:hAnsi="Calibri" w:cs="Calibri"/>
                  <w:bCs/>
                </w:rPr>
                <w:t>https://euba.sk/univerzita/plan-udrzatelneho-rozvoja</w:t>
              </w:r>
            </w:hyperlink>
            <w:r w:rsidR="007A1AB8">
              <w:rPr>
                <w:rFonts w:ascii="Calibri" w:eastAsia="Calibri" w:hAnsi="Calibri" w:cs="Calibri"/>
                <w:bCs/>
              </w:rPr>
              <w:t xml:space="preserve"> </w:t>
            </w:r>
          </w:p>
        </w:tc>
      </w:tr>
      <w:tr w:rsidR="007A1AB8" w:rsidRPr="0007683B" w14:paraId="54CD47E2" w14:textId="77777777" w:rsidTr="00513F54">
        <w:tc>
          <w:tcPr>
            <w:tcW w:w="2477" w:type="dxa"/>
            <w:gridSpan w:val="4"/>
          </w:tcPr>
          <w:p w14:paraId="5970153C"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6811" w:type="dxa"/>
            <w:gridSpan w:val="11"/>
          </w:tcPr>
          <w:p w14:paraId="3BEB8154" w14:textId="77777777" w:rsidR="007A1AB8" w:rsidRDefault="007D2659" w:rsidP="007A1AB8">
            <w:pPr>
              <w:rPr>
                <w:rFonts w:ascii="Calibri" w:eastAsia="Calibri" w:hAnsi="Calibri" w:cs="Calibri"/>
                <w:bCs/>
              </w:rPr>
            </w:pPr>
            <w:hyperlink r:id="rId81" w:history="1">
              <w:r w:rsidR="007A1AB8" w:rsidRPr="00106724">
                <w:rPr>
                  <w:rStyle w:val="Hypertextovprepojenie"/>
                  <w:rFonts w:ascii="Calibri" w:eastAsia="Calibri" w:hAnsi="Calibri" w:cs="Calibri"/>
                  <w:bCs/>
                </w:rPr>
                <w:t>https://euba.sk/veda-vyskum/aktualne-informacie/svoc</w:t>
              </w:r>
            </w:hyperlink>
            <w:r w:rsidR="007A1AB8">
              <w:rPr>
                <w:rFonts w:ascii="Calibri" w:eastAsia="Calibri" w:hAnsi="Calibri" w:cs="Calibri"/>
                <w:bCs/>
              </w:rPr>
              <w:t xml:space="preserve"> </w:t>
            </w:r>
          </w:p>
        </w:tc>
      </w:tr>
      <w:tr w:rsidR="007A1AB8" w:rsidRPr="0007683B" w14:paraId="77DCF793" w14:textId="77777777" w:rsidTr="00513F54">
        <w:tc>
          <w:tcPr>
            <w:tcW w:w="2477" w:type="dxa"/>
            <w:gridSpan w:val="4"/>
          </w:tcPr>
          <w:p w14:paraId="624B972B" w14:textId="77777777" w:rsidR="007A1AB8" w:rsidRDefault="007A1AB8" w:rsidP="007A1AB8">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6811" w:type="dxa"/>
            <w:gridSpan w:val="11"/>
          </w:tcPr>
          <w:p w14:paraId="08F3464F" w14:textId="3BDD996C" w:rsidR="007A1AB8" w:rsidRDefault="007A1AB8" w:rsidP="007A1AB8">
            <w:pPr>
              <w:rPr>
                <w:rFonts w:ascii="Calibri" w:eastAsia="Calibri" w:hAnsi="Calibri" w:cs="Calibri"/>
                <w:bCs/>
              </w:rPr>
            </w:pPr>
            <w:r w:rsidRPr="00002C36">
              <w:rPr>
                <w:rFonts w:ascii="Calibri" w:eastAsia="Calibri" w:hAnsi="Calibri" w:cs="Calibri"/>
                <w:bCs/>
                <w:szCs w:val="18"/>
              </w:rPr>
              <w:t>Odkazy na ďalšie relevantné predpisy a informácie sú uvedené vo Vnútornej hodnotiacej správe.</w:t>
            </w:r>
          </w:p>
        </w:tc>
      </w:tr>
    </w:tbl>
    <w:p w14:paraId="7312A90D" w14:textId="77777777" w:rsidR="00B4293D" w:rsidRDefault="00B4293D" w:rsidP="00632C72">
      <w:pPr>
        <w:tabs>
          <w:tab w:val="left" w:pos="720"/>
        </w:tabs>
      </w:pPr>
    </w:p>
    <w:sectPr w:rsidR="00B4293D">
      <w:footerReference w:type="default" r:id="rI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3FBF" w14:textId="77777777" w:rsidR="007D2659" w:rsidRDefault="007D2659" w:rsidP="0007683B">
      <w:pPr>
        <w:spacing w:after="0" w:line="240" w:lineRule="auto"/>
      </w:pPr>
      <w:r>
        <w:separator/>
      </w:r>
    </w:p>
  </w:endnote>
  <w:endnote w:type="continuationSeparator" w:id="0">
    <w:p w14:paraId="62592593" w14:textId="77777777" w:rsidR="007D2659" w:rsidRDefault="007D2659"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7C04E6CD" w14:textId="77777777" w:rsidR="00A42131" w:rsidRPr="009D15C1" w:rsidRDefault="00A42131">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sidR="00AC3383">
          <w:rPr>
            <w:noProof/>
            <w:sz w:val="16"/>
            <w:szCs w:val="16"/>
          </w:rPr>
          <w:t>1</w:t>
        </w:r>
        <w:r w:rsidRPr="009D15C1">
          <w:rPr>
            <w:sz w:val="16"/>
            <w:szCs w:val="16"/>
          </w:rPr>
          <w:fldChar w:fldCharType="end"/>
        </w:r>
      </w:p>
    </w:sdtContent>
  </w:sdt>
  <w:p w14:paraId="63173D02" w14:textId="77777777" w:rsidR="00A42131" w:rsidRDefault="00A421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E2E5" w14:textId="77777777" w:rsidR="007D2659" w:rsidRDefault="007D2659" w:rsidP="0007683B">
      <w:pPr>
        <w:spacing w:after="0" w:line="240" w:lineRule="auto"/>
      </w:pPr>
      <w:r>
        <w:separator/>
      </w:r>
    </w:p>
  </w:footnote>
  <w:footnote w:type="continuationSeparator" w:id="0">
    <w:p w14:paraId="19F27A2A" w14:textId="77777777" w:rsidR="007D2659" w:rsidRDefault="007D2659" w:rsidP="0007683B">
      <w:pPr>
        <w:spacing w:after="0" w:line="240" w:lineRule="auto"/>
      </w:pPr>
      <w:r>
        <w:continuationSeparator/>
      </w:r>
    </w:p>
  </w:footnote>
  <w:footnote w:id="1">
    <w:p w14:paraId="04882E9C" w14:textId="77777777" w:rsidR="00A42131" w:rsidRPr="00162D34" w:rsidRDefault="00A42131"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7770B6BD" w14:textId="77777777" w:rsidR="00A42131" w:rsidRPr="00162D34" w:rsidRDefault="00A42131"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3A1F66F9" w14:textId="77777777" w:rsidR="00A42131" w:rsidRPr="00162D34" w:rsidRDefault="00A42131"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61BE311A" w14:textId="77777777" w:rsidR="00A42131" w:rsidRPr="00162D34" w:rsidRDefault="00A42131"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586E99B2" w14:textId="77777777" w:rsidR="00A42131" w:rsidRPr="00162D34" w:rsidRDefault="00A42131"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260B270B" w14:textId="77777777" w:rsidR="00A42131" w:rsidRPr="00162D34" w:rsidRDefault="00A42131"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14E5A19F" w14:textId="77777777" w:rsidR="00A42131" w:rsidRPr="00162D34" w:rsidRDefault="00A42131"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48761552" w14:textId="77777777" w:rsidR="00A42131" w:rsidRPr="00162D34" w:rsidRDefault="00A4213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751CCC58" w14:textId="77777777" w:rsidR="00A42131" w:rsidRPr="00162D34" w:rsidRDefault="00A4213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6CD838D6" w14:textId="77777777" w:rsidR="00A42131" w:rsidRPr="00162D34" w:rsidRDefault="00A42131"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3E096719" w14:textId="77777777" w:rsidR="00A42131" w:rsidRPr="00162D34" w:rsidRDefault="00A4213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09C4FF94" w14:textId="77777777" w:rsidR="00A42131" w:rsidRPr="00162D34" w:rsidRDefault="00A42131"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658D8DE8" w14:textId="77777777" w:rsidR="00513F54" w:rsidRPr="00162D34" w:rsidRDefault="00513F5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0289DF84" w14:textId="77777777" w:rsidR="00513F54" w:rsidRPr="00162D34" w:rsidRDefault="00513F54"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7E508372"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71CFAAF8"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46DED4EB"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6D9B19B4"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14:paraId="72360287"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1D0BE3DD"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6C3161A2"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3D7B8793"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14:paraId="470CF8D4"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57B2C278"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7FDB4D2E"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1B2CEAE1" w14:textId="77777777" w:rsidR="00513F54" w:rsidRPr="00162D34" w:rsidRDefault="00513F5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253B754F" w14:textId="77777777" w:rsidR="00513F54" w:rsidRPr="00162D34" w:rsidRDefault="00513F54" w:rsidP="00162D34">
      <w:pPr>
        <w:pStyle w:val="Textpoznmkypodiarou"/>
        <w:spacing w:beforeLines="60" w:before="144"/>
        <w:rPr>
          <w:sz w:val="16"/>
          <w:szCs w:val="16"/>
        </w:rPr>
      </w:pPr>
    </w:p>
  </w:footnote>
  <w:footnote w:id="9">
    <w:p w14:paraId="75101AAF" w14:textId="77777777" w:rsidR="00513F54" w:rsidRPr="00162D34" w:rsidRDefault="00513F54"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05DC9441" w14:textId="77777777" w:rsidR="00513F54" w:rsidRPr="00162D34" w:rsidRDefault="00513F54" w:rsidP="00162D34">
      <w:pPr>
        <w:pStyle w:val="Textpoznmkypodiarou"/>
        <w:spacing w:before="60"/>
        <w:rPr>
          <w:sz w:val="16"/>
          <w:szCs w:val="16"/>
        </w:rPr>
      </w:pPr>
    </w:p>
  </w:footnote>
  <w:footnote w:id="10">
    <w:p w14:paraId="7A302BA5" w14:textId="77777777" w:rsidR="00513F54" w:rsidRPr="00162D34" w:rsidRDefault="00513F5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25075553" w14:textId="77777777" w:rsidR="00513F54" w:rsidRPr="00162D34" w:rsidRDefault="00513F5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256118B6" w14:textId="77777777" w:rsidR="00513F54" w:rsidRPr="00162D34" w:rsidRDefault="00513F5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18FDC381" w14:textId="77777777" w:rsidR="00513F54" w:rsidRPr="00162D34" w:rsidRDefault="00513F5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5A41E6FB" w14:textId="77777777" w:rsidR="00513F54" w:rsidRPr="00162D34" w:rsidRDefault="00513F5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E622E"/>
    <w:multiLevelType w:val="hybridMultilevel"/>
    <w:tmpl w:val="34783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26B360D"/>
    <w:multiLevelType w:val="hybridMultilevel"/>
    <w:tmpl w:val="11D44E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B772EB"/>
    <w:multiLevelType w:val="hybridMultilevel"/>
    <w:tmpl w:val="346ED24E"/>
    <w:lvl w:ilvl="0" w:tplc="5C689A70">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4C62A5"/>
    <w:multiLevelType w:val="hybridMultilevel"/>
    <w:tmpl w:val="CFFC92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233F6C"/>
    <w:multiLevelType w:val="hybridMultilevel"/>
    <w:tmpl w:val="5DEA6E0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5B57097"/>
    <w:multiLevelType w:val="hybridMultilevel"/>
    <w:tmpl w:val="4EF45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6"/>
  </w:num>
  <w:num w:numId="3">
    <w:abstractNumId w:val="23"/>
  </w:num>
  <w:num w:numId="4">
    <w:abstractNumId w:val="25"/>
  </w:num>
  <w:num w:numId="5">
    <w:abstractNumId w:val="27"/>
  </w:num>
  <w:num w:numId="6">
    <w:abstractNumId w:val="31"/>
  </w:num>
  <w:num w:numId="7">
    <w:abstractNumId w:val="15"/>
  </w:num>
  <w:num w:numId="8">
    <w:abstractNumId w:val="11"/>
  </w:num>
  <w:num w:numId="9">
    <w:abstractNumId w:val="2"/>
  </w:num>
  <w:num w:numId="10">
    <w:abstractNumId w:val="0"/>
  </w:num>
  <w:num w:numId="11">
    <w:abstractNumId w:val="28"/>
  </w:num>
  <w:num w:numId="12">
    <w:abstractNumId w:val="12"/>
  </w:num>
  <w:num w:numId="13">
    <w:abstractNumId w:val="19"/>
  </w:num>
  <w:num w:numId="14">
    <w:abstractNumId w:val="17"/>
  </w:num>
  <w:num w:numId="15">
    <w:abstractNumId w:val="9"/>
  </w:num>
  <w:num w:numId="16">
    <w:abstractNumId w:val="21"/>
  </w:num>
  <w:num w:numId="17">
    <w:abstractNumId w:val="5"/>
  </w:num>
  <w:num w:numId="18">
    <w:abstractNumId w:val="16"/>
  </w:num>
  <w:num w:numId="19">
    <w:abstractNumId w:val="3"/>
  </w:num>
  <w:num w:numId="20">
    <w:abstractNumId w:val="10"/>
  </w:num>
  <w:num w:numId="21">
    <w:abstractNumId w:val="20"/>
  </w:num>
  <w:num w:numId="22">
    <w:abstractNumId w:val="14"/>
  </w:num>
  <w:num w:numId="23">
    <w:abstractNumId w:val="22"/>
  </w:num>
  <w:num w:numId="24">
    <w:abstractNumId w:val="8"/>
  </w:num>
  <w:num w:numId="25">
    <w:abstractNumId w:val="26"/>
  </w:num>
  <w:num w:numId="26">
    <w:abstractNumId w:val="4"/>
  </w:num>
  <w:num w:numId="27">
    <w:abstractNumId w:val="13"/>
  </w:num>
  <w:num w:numId="28">
    <w:abstractNumId w:val="1"/>
  </w:num>
  <w:num w:numId="29">
    <w:abstractNumId w:val="29"/>
  </w:num>
  <w:num w:numId="30">
    <w:abstractNumId w:val="30"/>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3B"/>
    <w:rsid w:val="00001C42"/>
    <w:rsid w:val="00002C36"/>
    <w:rsid w:val="00024532"/>
    <w:rsid w:val="00027D03"/>
    <w:rsid w:val="00030989"/>
    <w:rsid w:val="00046A45"/>
    <w:rsid w:val="00052A1D"/>
    <w:rsid w:val="0007683B"/>
    <w:rsid w:val="000771EA"/>
    <w:rsid w:val="00081798"/>
    <w:rsid w:val="00083155"/>
    <w:rsid w:val="00095854"/>
    <w:rsid w:val="000A2758"/>
    <w:rsid w:val="000A3C5F"/>
    <w:rsid w:val="000B03BD"/>
    <w:rsid w:val="000B4DBF"/>
    <w:rsid w:val="000C0A49"/>
    <w:rsid w:val="000F0E1F"/>
    <w:rsid w:val="00102A20"/>
    <w:rsid w:val="001128B9"/>
    <w:rsid w:val="0012219B"/>
    <w:rsid w:val="001225E0"/>
    <w:rsid w:val="001458F5"/>
    <w:rsid w:val="001509D9"/>
    <w:rsid w:val="001614EA"/>
    <w:rsid w:val="00162D34"/>
    <w:rsid w:val="00165A13"/>
    <w:rsid w:val="00172B63"/>
    <w:rsid w:val="001A061A"/>
    <w:rsid w:val="001A7B8C"/>
    <w:rsid w:val="001B60C3"/>
    <w:rsid w:val="001F0C81"/>
    <w:rsid w:val="001F43D0"/>
    <w:rsid w:val="00205298"/>
    <w:rsid w:val="00207BB7"/>
    <w:rsid w:val="0021690D"/>
    <w:rsid w:val="00231C27"/>
    <w:rsid w:val="00247F1B"/>
    <w:rsid w:val="00256078"/>
    <w:rsid w:val="00260AD4"/>
    <w:rsid w:val="00270A26"/>
    <w:rsid w:val="00275F11"/>
    <w:rsid w:val="00277105"/>
    <w:rsid w:val="00286983"/>
    <w:rsid w:val="00295192"/>
    <w:rsid w:val="002A295A"/>
    <w:rsid w:val="002B10C4"/>
    <w:rsid w:val="002F0A2E"/>
    <w:rsid w:val="002F5D28"/>
    <w:rsid w:val="002F7A76"/>
    <w:rsid w:val="003223DE"/>
    <w:rsid w:val="00355129"/>
    <w:rsid w:val="003A4DAA"/>
    <w:rsid w:val="003D149B"/>
    <w:rsid w:val="003D75C5"/>
    <w:rsid w:val="003D7C80"/>
    <w:rsid w:val="003F4781"/>
    <w:rsid w:val="00403919"/>
    <w:rsid w:val="00404C89"/>
    <w:rsid w:val="0044305F"/>
    <w:rsid w:val="00450FAF"/>
    <w:rsid w:val="00457566"/>
    <w:rsid w:val="004722CA"/>
    <w:rsid w:val="00487CA6"/>
    <w:rsid w:val="0049450F"/>
    <w:rsid w:val="0049538D"/>
    <w:rsid w:val="004C241B"/>
    <w:rsid w:val="004C4D46"/>
    <w:rsid w:val="004C7FA0"/>
    <w:rsid w:val="004D540A"/>
    <w:rsid w:val="004E1078"/>
    <w:rsid w:val="004F26DF"/>
    <w:rsid w:val="00503B23"/>
    <w:rsid w:val="00512EA9"/>
    <w:rsid w:val="00513F54"/>
    <w:rsid w:val="00525285"/>
    <w:rsid w:val="00540B0F"/>
    <w:rsid w:val="00546359"/>
    <w:rsid w:val="005573F6"/>
    <w:rsid w:val="005609DD"/>
    <w:rsid w:val="00566BE4"/>
    <w:rsid w:val="005833AF"/>
    <w:rsid w:val="00594257"/>
    <w:rsid w:val="005966E3"/>
    <w:rsid w:val="005A1CB0"/>
    <w:rsid w:val="005C28A6"/>
    <w:rsid w:val="005D09E4"/>
    <w:rsid w:val="005D75E1"/>
    <w:rsid w:val="005E5DD6"/>
    <w:rsid w:val="005E7AB3"/>
    <w:rsid w:val="005F0485"/>
    <w:rsid w:val="005F2D18"/>
    <w:rsid w:val="00632C72"/>
    <w:rsid w:val="00655B84"/>
    <w:rsid w:val="00674FE1"/>
    <w:rsid w:val="006929E5"/>
    <w:rsid w:val="006A479F"/>
    <w:rsid w:val="006C4BBA"/>
    <w:rsid w:val="006D1C7D"/>
    <w:rsid w:val="006D33C2"/>
    <w:rsid w:val="0070165B"/>
    <w:rsid w:val="007408E9"/>
    <w:rsid w:val="007461F7"/>
    <w:rsid w:val="0076706B"/>
    <w:rsid w:val="0077116D"/>
    <w:rsid w:val="00775E22"/>
    <w:rsid w:val="00782D98"/>
    <w:rsid w:val="00785824"/>
    <w:rsid w:val="007A1AB8"/>
    <w:rsid w:val="007A3CD0"/>
    <w:rsid w:val="007B7631"/>
    <w:rsid w:val="007D0775"/>
    <w:rsid w:val="007D2659"/>
    <w:rsid w:val="007D5A3D"/>
    <w:rsid w:val="007E128B"/>
    <w:rsid w:val="007F1D73"/>
    <w:rsid w:val="007F238C"/>
    <w:rsid w:val="00807ECC"/>
    <w:rsid w:val="00814EA4"/>
    <w:rsid w:val="00844C79"/>
    <w:rsid w:val="00855444"/>
    <w:rsid w:val="0086739A"/>
    <w:rsid w:val="008821F0"/>
    <w:rsid w:val="00882846"/>
    <w:rsid w:val="008839F3"/>
    <w:rsid w:val="008B713C"/>
    <w:rsid w:val="008C0F0C"/>
    <w:rsid w:val="008D0FED"/>
    <w:rsid w:val="008D73A1"/>
    <w:rsid w:val="008F4DB0"/>
    <w:rsid w:val="009236CF"/>
    <w:rsid w:val="00924F41"/>
    <w:rsid w:val="00941FED"/>
    <w:rsid w:val="009635C3"/>
    <w:rsid w:val="009673B6"/>
    <w:rsid w:val="00974AA8"/>
    <w:rsid w:val="009D15C1"/>
    <w:rsid w:val="009D6A5F"/>
    <w:rsid w:val="00A1684D"/>
    <w:rsid w:val="00A24F4F"/>
    <w:rsid w:val="00A31B3D"/>
    <w:rsid w:val="00A34379"/>
    <w:rsid w:val="00A40498"/>
    <w:rsid w:val="00A42131"/>
    <w:rsid w:val="00A57B3D"/>
    <w:rsid w:val="00A62B08"/>
    <w:rsid w:val="00A7301E"/>
    <w:rsid w:val="00A96315"/>
    <w:rsid w:val="00AA02C7"/>
    <w:rsid w:val="00AA7CC5"/>
    <w:rsid w:val="00AB7516"/>
    <w:rsid w:val="00AB7677"/>
    <w:rsid w:val="00AC3383"/>
    <w:rsid w:val="00AC403C"/>
    <w:rsid w:val="00AC6A55"/>
    <w:rsid w:val="00AD1F78"/>
    <w:rsid w:val="00AF0976"/>
    <w:rsid w:val="00AF27E6"/>
    <w:rsid w:val="00B05096"/>
    <w:rsid w:val="00B10D5C"/>
    <w:rsid w:val="00B112E0"/>
    <w:rsid w:val="00B17B1A"/>
    <w:rsid w:val="00B267CD"/>
    <w:rsid w:val="00B33FF0"/>
    <w:rsid w:val="00B4293D"/>
    <w:rsid w:val="00B5606D"/>
    <w:rsid w:val="00B7065D"/>
    <w:rsid w:val="00B76B57"/>
    <w:rsid w:val="00B91F39"/>
    <w:rsid w:val="00B96AD6"/>
    <w:rsid w:val="00BB085B"/>
    <w:rsid w:val="00BC1E0D"/>
    <w:rsid w:val="00BD224D"/>
    <w:rsid w:val="00BF21FE"/>
    <w:rsid w:val="00C0065F"/>
    <w:rsid w:val="00C12030"/>
    <w:rsid w:val="00C12AD5"/>
    <w:rsid w:val="00C307F9"/>
    <w:rsid w:val="00C56200"/>
    <w:rsid w:val="00C92046"/>
    <w:rsid w:val="00CC0801"/>
    <w:rsid w:val="00CC4535"/>
    <w:rsid w:val="00CD06A7"/>
    <w:rsid w:val="00CE1BDA"/>
    <w:rsid w:val="00CE4A06"/>
    <w:rsid w:val="00D20E8D"/>
    <w:rsid w:val="00D24283"/>
    <w:rsid w:val="00D2641E"/>
    <w:rsid w:val="00D362B4"/>
    <w:rsid w:val="00D4709D"/>
    <w:rsid w:val="00D56DFB"/>
    <w:rsid w:val="00D661FF"/>
    <w:rsid w:val="00D75205"/>
    <w:rsid w:val="00DA619C"/>
    <w:rsid w:val="00DB1D97"/>
    <w:rsid w:val="00DC0C79"/>
    <w:rsid w:val="00DD594B"/>
    <w:rsid w:val="00DD6F3E"/>
    <w:rsid w:val="00DE77F2"/>
    <w:rsid w:val="00E26D16"/>
    <w:rsid w:val="00E5006B"/>
    <w:rsid w:val="00E53C7A"/>
    <w:rsid w:val="00E61E5F"/>
    <w:rsid w:val="00E64414"/>
    <w:rsid w:val="00E87F14"/>
    <w:rsid w:val="00EA63E2"/>
    <w:rsid w:val="00ED67C6"/>
    <w:rsid w:val="00EF78CC"/>
    <w:rsid w:val="00F0653A"/>
    <w:rsid w:val="00F1257B"/>
    <w:rsid w:val="00F12D80"/>
    <w:rsid w:val="00F13868"/>
    <w:rsid w:val="00F25EBE"/>
    <w:rsid w:val="00F351CD"/>
    <w:rsid w:val="00F61D3C"/>
    <w:rsid w:val="00F72E0E"/>
    <w:rsid w:val="00F73499"/>
    <w:rsid w:val="00F81EE4"/>
    <w:rsid w:val="00FC5418"/>
    <w:rsid w:val="00FD545D"/>
    <w:rsid w:val="00FF63C6"/>
    <w:rsid w:val="010E4BA1"/>
    <w:rsid w:val="0262EEB7"/>
    <w:rsid w:val="044B74D3"/>
    <w:rsid w:val="09D7A6FF"/>
    <w:rsid w:val="0F21DA04"/>
    <w:rsid w:val="0FF8A348"/>
    <w:rsid w:val="1404628E"/>
    <w:rsid w:val="15FA79AB"/>
    <w:rsid w:val="171E5B30"/>
    <w:rsid w:val="1C468AF4"/>
    <w:rsid w:val="1E12D12D"/>
    <w:rsid w:val="1EC3A42C"/>
    <w:rsid w:val="2029F157"/>
    <w:rsid w:val="23E43A8A"/>
    <w:rsid w:val="2508FA9D"/>
    <w:rsid w:val="2577C347"/>
    <w:rsid w:val="276C57A7"/>
    <w:rsid w:val="2D38DDFA"/>
    <w:rsid w:val="2EEEDD6F"/>
    <w:rsid w:val="3031ADDC"/>
    <w:rsid w:val="3621E0CA"/>
    <w:rsid w:val="37287C4B"/>
    <w:rsid w:val="3817EE67"/>
    <w:rsid w:val="38B6AD89"/>
    <w:rsid w:val="3D3D79D3"/>
    <w:rsid w:val="3EB41BC6"/>
    <w:rsid w:val="422F9CE5"/>
    <w:rsid w:val="442D1DDD"/>
    <w:rsid w:val="459B17A8"/>
    <w:rsid w:val="4C26C21A"/>
    <w:rsid w:val="4DE319C0"/>
    <w:rsid w:val="59DA7482"/>
    <w:rsid w:val="5AE0D40D"/>
    <w:rsid w:val="5D90F7BC"/>
    <w:rsid w:val="5E6D00E0"/>
    <w:rsid w:val="60223E34"/>
    <w:rsid w:val="65E3FAFB"/>
    <w:rsid w:val="6606A0C0"/>
    <w:rsid w:val="6A27D322"/>
    <w:rsid w:val="6B04D9BE"/>
    <w:rsid w:val="6B23AE7B"/>
    <w:rsid w:val="6DD5E483"/>
    <w:rsid w:val="705E9CB0"/>
    <w:rsid w:val="71595DD5"/>
    <w:rsid w:val="752A0973"/>
    <w:rsid w:val="7710877D"/>
    <w:rsid w:val="7CA462A9"/>
    <w:rsid w:val="7CB0063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84FC"/>
  <w15:docId w15:val="{B0FA866B-EDF7-453A-A25D-D840DF14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customStyle="1" w:styleId="Nevyrieenzmienka1">
    <w:name w:val="Nevyriešená zmienka1"/>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character" w:customStyle="1" w:styleId="jlqj4b">
    <w:name w:val="jlqj4b"/>
    <w:basedOn w:val="Predvolenpsmoodseku"/>
    <w:rsid w:val="00487CA6"/>
  </w:style>
  <w:style w:type="character" w:customStyle="1" w:styleId="normaltextrun">
    <w:name w:val="normaltextrun"/>
    <w:basedOn w:val="Predvolenpsmoodseku"/>
    <w:rsid w:val="00E61E5F"/>
  </w:style>
  <w:style w:type="character" w:customStyle="1" w:styleId="eop">
    <w:name w:val="eop"/>
    <w:basedOn w:val="Predvolenpsmoodseku"/>
    <w:rsid w:val="00E61E5F"/>
  </w:style>
  <w:style w:type="character" w:styleId="Odkaznakomentr">
    <w:name w:val="annotation reference"/>
    <w:basedOn w:val="Predvolenpsmoodseku"/>
    <w:uiPriority w:val="99"/>
    <w:semiHidden/>
    <w:unhideWhenUsed/>
    <w:rsid w:val="00BB085B"/>
    <w:rPr>
      <w:sz w:val="16"/>
      <w:szCs w:val="16"/>
    </w:rPr>
  </w:style>
  <w:style w:type="paragraph" w:styleId="Textkomentra">
    <w:name w:val="annotation text"/>
    <w:basedOn w:val="Normlny"/>
    <w:link w:val="TextkomentraChar"/>
    <w:uiPriority w:val="99"/>
    <w:semiHidden/>
    <w:unhideWhenUsed/>
    <w:rsid w:val="00BB085B"/>
    <w:pPr>
      <w:spacing w:line="240" w:lineRule="auto"/>
    </w:pPr>
    <w:rPr>
      <w:sz w:val="20"/>
      <w:szCs w:val="20"/>
    </w:rPr>
  </w:style>
  <w:style w:type="character" w:customStyle="1" w:styleId="TextkomentraChar">
    <w:name w:val="Text komentára Char"/>
    <w:basedOn w:val="Predvolenpsmoodseku"/>
    <w:link w:val="Textkomentra"/>
    <w:uiPriority w:val="99"/>
    <w:semiHidden/>
    <w:rsid w:val="00BB085B"/>
    <w:rPr>
      <w:sz w:val="20"/>
      <w:szCs w:val="20"/>
    </w:rPr>
  </w:style>
  <w:style w:type="paragraph" w:styleId="Predmetkomentra">
    <w:name w:val="annotation subject"/>
    <w:basedOn w:val="Textkomentra"/>
    <w:next w:val="Textkomentra"/>
    <w:link w:val="PredmetkomentraChar"/>
    <w:uiPriority w:val="99"/>
    <w:semiHidden/>
    <w:unhideWhenUsed/>
    <w:rsid w:val="00BB085B"/>
    <w:rPr>
      <w:b/>
      <w:bCs/>
    </w:rPr>
  </w:style>
  <w:style w:type="character" w:customStyle="1" w:styleId="PredmetkomentraChar">
    <w:name w:val="Predmet komentára Char"/>
    <w:basedOn w:val="TextkomentraChar"/>
    <w:link w:val="Predmetkomentra"/>
    <w:uiPriority w:val="99"/>
    <w:semiHidden/>
    <w:rsid w:val="00BB085B"/>
    <w:rPr>
      <w:b/>
      <w:bCs/>
      <w:sz w:val="20"/>
      <w:szCs w:val="20"/>
    </w:rPr>
  </w:style>
  <w:style w:type="character" w:customStyle="1" w:styleId="contact-telephone">
    <w:name w:val="contact-telephone"/>
    <w:basedOn w:val="Predvolenpsmoodseku"/>
    <w:rsid w:val="001458F5"/>
  </w:style>
  <w:style w:type="paragraph" w:styleId="Normlnywebov">
    <w:name w:val="Normal (Web)"/>
    <w:basedOn w:val="Normlny"/>
    <w:uiPriority w:val="99"/>
    <w:unhideWhenUsed/>
    <w:rsid w:val="00027D0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RAZKY PRVA UROVEN Char"/>
    <w:link w:val="Odsekzoznamu"/>
    <w:uiPriority w:val="34"/>
    <w:locked/>
    <w:rsid w:val="00355129"/>
  </w:style>
  <w:style w:type="character" w:customStyle="1" w:styleId="contentline-558">
    <w:name w:val="contentline-558"/>
    <w:basedOn w:val="Predvolenpsmoodseku"/>
    <w:rsid w:val="005C28A6"/>
  </w:style>
  <w:style w:type="paragraph" w:customStyle="1" w:styleId="Default">
    <w:name w:val="Default"/>
    <w:rsid w:val="00002C36"/>
    <w:pPr>
      <w:autoSpaceDE w:val="0"/>
      <w:autoSpaceDN w:val="0"/>
      <w:adjustRightInd w:val="0"/>
      <w:spacing w:after="0" w:line="240" w:lineRule="auto"/>
    </w:pPr>
    <w:rPr>
      <w:rFonts w:ascii="Calibri" w:hAnsi="Calibri" w:cs="Calibri"/>
      <w:color w:val="000000"/>
      <w:sz w:val="24"/>
      <w:szCs w:val="24"/>
    </w:rPr>
  </w:style>
  <w:style w:type="character" w:customStyle="1" w:styleId="Nevyrieenzmienka2">
    <w:name w:val="Nevyriešená zmienka2"/>
    <w:basedOn w:val="Predvolenpsmoodseku"/>
    <w:uiPriority w:val="99"/>
    <w:semiHidden/>
    <w:unhideWhenUsed/>
    <w:rsid w:val="0023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34240">
      <w:bodyDiv w:val="1"/>
      <w:marLeft w:val="0"/>
      <w:marRight w:val="0"/>
      <w:marTop w:val="0"/>
      <w:marBottom w:val="0"/>
      <w:divBdr>
        <w:top w:val="none" w:sz="0" w:space="0" w:color="auto"/>
        <w:left w:val="none" w:sz="0" w:space="0" w:color="auto"/>
        <w:bottom w:val="none" w:sz="0" w:space="0" w:color="auto"/>
        <w:right w:val="none" w:sz="0" w:space="0" w:color="auto"/>
      </w:divBdr>
    </w:div>
    <w:div w:id="10483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gdalena.privarova@euba.sk;02/6729"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mailto:ivana.koutna@euba.sk" TargetMode="External"/><Relationship Id="rId47" Type="http://schemas.openxmlformats.org/officeDocument/2006/relationships/hyperlink" Target="https://sek.euba.sk/elektronicke-zdroje/databazy-a-e-zdroje/licencovane-e-zdroje" TargetMode="External"/><Relationship Id="rId63" Type="http://schemas.openxmlformats.org/officeDocument/2006/relationships/hyperlink" Target="https://euba.sk/www_write/files/SK/docs/vnutorne-predpisy/2016/2016_rokovaci_poriadok_disciplinarnej_komisie.pdf" TargetMode="External"/><Relationship Id="rId68" Type="http://schemas.openxmlformats.org/officeDocument/2006/relationships/hyperlink" Target="https://euba.sk/student/studentska-pozicka" TargetMode="External"/><Relationship Id="rId84" Type="http://schemas.openxmlformats.org/officeDocument/2006/relationships/theme" Target="theme/theme1.xm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callto:+421267291329" TargetMode="External"/><Relationship Id="rId37" Type="http://schemas.openxmlformats.org/officeDocument/2006/relationships/hyperlink" Target="tel:+421267291525" TargetMode="External"/><Relationship Id="rId53" Type="http://schemas.openxmlformats.org/officeDocument/2006/relationships/hyperlink" Target="https://nhf.euba.sk/medzinarodne-vztahy/idem-na-erasmus-studijny-pobyt" TargetMode="External"/><Relationship Id="rId58" Type="http://schemas.openxmlformats.org/officeDocument/2006/relationships/hyperlink" Target="https://nhf.euba.sk/www_write/files/fakulta/d%C3%B4le%C5%BEit%C3%A9_dokumenty/zasady_nhf_2021_2022.pdf" TargetMode="External"/><Relationship Id="rId74" Type="http://schemas.openxmlformats.org/officeDocument/2006/relationships/hyperlink" Target="https://euba.sk/student" TargetMode="External"/><Relationship Id="rId79" Type="http://schemas.openxmlformats.org/officeDocument/2006/relationships/hyperlink" Target="https://euba.sk/univerzita/organizacna-struktura-a-pracoviska/utvary-riadene-prorektorom-pre-manazovanie-akademickych-projektov/centrum-na-zabezpecenie-a-podporu-kvality" TargetMode="External"/><Relationship Id="rId5" Type="http://schemas.openxmlformats.org/officeDocument/2006/relationships/numbering" Target="numbering.xml"/><Relationship Id="rId61" Type="http://schemas.openxmlformats.org/officeDocument/2006/relationships/hyperlink" Target="https://euba.sk/student/legislativa/stipendia" TargetMode="External"/><Relationship Id="rId82" Type="http://schemas.openxmlformats.org/officeDocument/2006/relationships/footer" Target="footer1.xm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eva.muchova@euba.sk" TargetMode="External"/><Relationship Id="rId30" Type="http://schemas.openxmlformats.org/officeDocument/2006/relationships/hyperlink" Target="https://www.portalvs.sk/regzam/detail/208" TargetMode="External"/><Relationship Id="rId35" Type="http://schemas.openxmlformats.org/officeDocument/2006/relationships/hyperlink" Target="https://www.portalvs.sk/regzam/detail/775" TargetMode="External"/><Relationship Id="rId43" Type="http://schemas.openxmlformats.org/officeDocument/2006/relationships/hyperlink" Target="mailto:jana.siposova@euba.sk" TargetMode="External"/><Relationship Id="rId48" Type="http://schemas.openxmlformats.org/officeDocument/2006/relationships/hyperlink" Target="https://sek.euba.sk/veda-a-vyskum/karentovane-casopisy-v-sek" TargetMode="External"/><Relationship Id="rId56" Type="http://schemas.openxmlformats.org/officeDocument/2006/relationships/hyperlink" Target="https://nhf.euba.sk/medzinarodne-vztahy/dalsie-moznosti-studia-v-zahranici" TargetMode="External"/><Relationship Id="rId64" Type="http://schemas.openxmlformats.org/officeDocument/2006/relationships/hyperlink" Target="https://euba.sk/student/navody-a-sprievodcovia-studiom" TargetMode="External"/><Relationship Id="rId69" Type="http://schemas.openxmlformats.org/officeDocument/2006/relationships/hyperlink" Target="https://kariera.euba.sk/" TargetMode="External"/><Relationship Id="rId77" Type="http://schemas.openxmlformats.org/officeDocument/2006/relationships/hyperlink" Target="https://alumni.euba.sk/" TargetMode="External"/><Relationship Id="rId8" Type="http://schemas.openxmlformats.org/officeDocument/2006/relationships/webSettings" Target="webSettings.xml"/><Relationship Id="rId51" Type="http://schemas.openxmlformats.org/officeDocument/2006/relationships/hyperlink" Target="https://euba.sk/student/e-learning" TargetMode="External"/><Relationship Id="rId72" Type="http://schemas.openxmlformats.org/officeDocument/2006/relationships/hyperlink" Target="https://euba.sk/student/informacie-pre-studentov/sport" TargetMode="External"/><Relationship Id="rId80" Type="http://schemas.openxmlformats.org/officeDocument/2006/relationships/hyperlink" Target="https://euba.sk/univerzita/plan-udrzatelneho-rozvoja"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https://www.portalvs.sk/regzam/detail/227" TargetMode="External"/><Relationship Id="rId38" Type="http://schemas.openxmlformats.org/officeDocument/2006/relationships/hyperlink" Target="https://www.portalvs.sk/regzam/detail/17813" TargetMode="External"/><Relationship Id="rId46" Type="http://schemas.openxmlformats.org/officeDocument/2006/relationships/hyperlink" Target="http://eds.euba.sk/" TargetMode="External"/><Relationship Id="rId59" Type="http://schemas.openxmlformats.org/officeDocument/2006/relationships/hyperlink" Target="https://euba.sk/www_write/files/SK/docs/interne-smernice/2011/interna_smernica_2.pdf" TargetMode="External"/><Relationship Id="rId67" Type="http://schemas.openxmlformats.org/officeDocument/2006/relationships/hyperlink" Target="https://euba.sk/student/legislativa/poplatky-spojene-so-studiom" TargetMode="External"/><Relationship Id="rId20" Type="http://schemas.openxmlformats.org/officeDocument/2006/relationships/hyperlink" Target="https://euba.sk/univerzita/eticky-manazment" TargetMode="External"/><Relationship Id="rId41" Type="http://schemas.openxmlformats.org/officeDocument/2006/relationships/hyperlink" Target="mailto:monika.parakova@euba.sk" TargetMode="External"/><Relationship Id="rId54" Type="http://schemas.openxmlformats.org/officeDocument/2006/relationships/hyperlink" Target="https://nhf.euba.sk/www_write/files/medzinarodne-vztahy/Kriteria_erasmus.pdf" TargetMode="External"/><Relationship Id="rId62" Type="http://schemas.openxmlformats.org/officeDocument/2006/relationships/hyperlink" Target="https://euba.sk/www_write/files/SK/docs/vnutorne-predpisy/2016/2016_disciplinarny_poriadok.pdf" TargetMode="External"/><Relationship Id="rId70" Type="http://schemas.openxmlformats.org/officeDocument/2006/relationships/hyperlink" Target="https://euba.sk/sluzby/stravovanie" TargetMode="External"/><Relationship Id="rId75" Type="http://schemas.openxmlformats.org/officeDocument/2006/relationships/hyperlink" Target="https://euba.sk/student/preukaz-studenta-isi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184" TargetMode="External"/><Relationship Id="rId36" Type="http://schemas.openxmlformats.org/officeDocument/2006/relationships/hyperlink" Target="mailto:zuzana.brokesova@euba.sk" TargetMode="External"/><Relationship Id="rId49" Type="http://schemas.openxmlformats.org/officeDocument/2006/relationships/hyperlink" Target="https://euba.sk/student/e-learning" TargetMode="External"/><Relationship Id="rId57" Type="http://schemas.openxmlformats.org/officeDocument/2006/relationships/hyperlink" Target="https://euba.sk/www_write/files/SK/docs/vnutorne-predpisy/2017/2017_studijny_poriadok.pdf" TargetMode="External"/><Relationship Id="rId10" Type="http://schemas.openxmlformats.org/officeDocument/2006/relationships/endnotes" Target="endnotes.xml"/><Relationship Id="rId31" Type="http://schemas.openxmlformats.org/officeDocument/2006/relationships/hyperlink" Target="mailto:miroslav.sipikal@euba.sk" TargetMode="External"/><Relationship Id="rId44" Type="http://schemas.openxmlformats.org/officeDocument/2006/relationships/hyperlink" Target="https://bee4rlab.euba.sk/" TargetMode="External"/><Relationship Id="rId52" Type="http://schemas.openxmlformats.org/officeDocument/2006/relationships/hyperlink" Target="https://studyabroad.sk/" TargetMode="External"/><Relationship Id="rId60" Type="http://schemas.openxmlformats.org/officeDocument/2006/relationships/hyperlink" Target="https://euba.sk/www_write/files/SK/docs/vnutorne-predpisy/2017/2017_studijny_poriadok.pdf" TargetMode="External"/><Relationship Id="rId65" Type="http://schemas.openxmlformats.org/officeDocument/2006/relationships/hyperlink" Target="https://euba.sk/veda-vyskum/doktorandske-studium/legislativa-a-predpisy" TargetMode="External"/><Relationship Id="rId73" Type="http://schemas.openxmlformats.org/officeDocument/2006/relationships/hyperlink" Target="https://euba.sk/student/informacie-pre-studentov/centrum-protidrogovych-a-poradenskych-sluzieb" TargetMode="External"/><Relationship Id="rId78" Type="http://schemas.openxmlformats.org/officeDocument/2006/relationships/hyperlink" Target="https://euba.sk/univerzita/eticky-manazment" TargetMode="External"/><Relationship Id="rId81" Type="http://schemas.openxmlformats.org/officeDocument/2006/relationships/hyperlink" Target="https://euba.sk/veda-vyskum/aktualne-informacie/svo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mailto:simona.polonyova@euba.sk" TargetMode="External"/><Relationship Id="rId34" Type="http://schemas.openxmlformats.org/officeDocument/2006/relationships/hyperlink" Target="mailto:karol.morvay@euba.sk" TargetMode="External"/><Relationship Id="rId50" Type="http://schemas.openxmlformats.org/officeDocument/2006/relationships/hyperlink" Target="https://helpdesk.euba.sk/kb/faq.php?id=3" TargetMode="External"/><Relationship Id="rId55" Type="http://schemas.openxmlformats.org/officeDocument/2006/relationships/hyperlink" Target="file:///C:\Users\Jana%20Siskova\Downloads\Z&#225;sady%20uzn&#225;vania%20&#353;t&#250;dia%20v%20zahrani&#269;&#237;" TargetMode="External"/><Relationship Id="rId76" Type="http://schemas.openxmlformats.org/officeDocument/2006/relationships/hyperlink" Target="https://euba.sk/uchadzac" TargetMode="External"/><Relationship Id="rId7" Type="http://schemas.openxmlformats.org/officeDocument/2006/relationships/settings" Target="settings.xml"/><Relationship Id="rId71" Type="http://schemas.openxmlformats.org/officeDocument/2006/relationships/hyperlink" Target="https://euba.sk/student/informacie-pre-studentov/ubytovanie" TargetMode="External"/><Relationship Id="rId2" Type="http://schemas.openxmlformats.org/officeDocument/2006/relationships/customXml" Target="../customXml/item2.xml"/><Relationship Id="rId29" Type="http://schemas.openxmlformats.org/officeDocument/2006/relationships/hyperlink" Target="mailto:magdalena.privarova@euba.sk;%20%20%20+421%202%206729" TargetMode="External"/><Relationship Id="rId24" Type="http://schemas.openxmlformats.org/officeDocument/2006/relationships/hyperlink" Target="https://euba.sk/www_write/files/SK/docs/vnutorne-predpisy/2020/is_5_2020__po_kr_final_specificke_potreby.pdf" TargetMode="External"/><Relationship Id="rId40" Type="http://schemas.openxmlformats.org/officeDocument/2006/relationships/hyperlink" Target="mailto:dasa.laurencikova@euba.sk" TargetMode="External"/><Relationship Id="rId45" Type="http://schemas.openxmlformats.org/officeDocument/2006/relationships/hyperlink" Target="https://sek.euba.sk/sluzby/timovka" TargetMode="External"/><Relationship Id="rId66" Type="http://schemas.openxmlformats.org/officeDocument/2006/relationships/hyperlink" Target="https://euba.sk/www_write/files/SK/docs/vnutorne-predpisy/2016/interna-smernica-c-8-2016.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BC7F-17C0-4803-8F3E-458DAEB8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99E69-8688-456B-8697-54D8664FB7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C51E4-B7FB-4FC5-B53F-AADEB0F7D17C}">
  <ds:schemaRefs>
    <ds:schemaRef ds:uri="http://schemas.microsoft.com/sharepoint/v3/contenttype/forms"/>
  </ds:schemaRefs>
</ds:datastoreItem>
</file>

<file path=customXml/itemProps4.xml><?xml version="1.0" encoding="utf-8"?>
<ds:datastoreItem xmlns:ds="http://schemas.openxmlformats.org/officeDocument/2006/customXml" ds:itemID="{C9869504-F378-4B6D-A34D-DC4CB0C4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5801</Words>
  <Characters>33068</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Daňo | EU v Bratislave</dc:creator>
  <cp:lastModifiedBy>Patrik Gazdag</cp:lastModifiedBy>
  <cp:revision>7</cp:revision>
  <cp:lastPrinted>2021-02-11T21:34:00Z</cp:lastPrinted>
  <dcterms:created xsi:type="dcterms:W3CDTF">2021-03-25T07:57:00Z</dcterms:created>
  <dcterms:modified xsi:type="dcterms:W3CDTF">2021-03-30T09:22:00Z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