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C43F56" w14:textId="77777777" w:rsidR="00FC78E5" w:rsidRDefault="00A3691C">
      <w:pPr>
        <w:pBdr>
          <w:top w:val="nil"/>
          <w:left w:val="nil"/>
          <w:bottom w:val="nil"/>
          <w:right w:val="nil"/>
          <w:between w:val="nil"/>
        </w:pBdr>
        <w:tabs>
          <w:tab w:val="center" w:pos="4536"/>
          <w:tab w:val="right" w:pos="9072"/>
        </w:tabs>
        <w:rPr>
          <w:rFonts w:ascii="Calibri" w:eastAsia="Calibri" w:hAnsi="Calibri" w:cs="Calibri"/>
          <w:b/>
          <w:color w:val="000000"/>
        </w:rPr>
      </w:pPr>
      <w:r>
        <w:rPr>
          <w:rFonts w:ascii="Calibri" w:eastAsia="Calibri" w:hAnsi="Calibri" w:cs="Calibri"/>
          <w:b/>
          <w:color w:val="000000"/>
        </w:rPr>
        <w:t>Opis študijného programu – osnova</w:t>
      </w:r>
      <w:r>
        <w:rPr>
          <w:rFonts w:ascii="Calibri" w:eastAsia="Calibri" w:hAnsi="Calibri" w:cs="Calibri"/>
          <w:b/>
          <w:color w:val="000000"/>
          <w:vertAlign w:val="superscript"/>
        </w:rPr>
        <w:footnoteReference w:id="1"/>
      </w:r>
      <w:r>
        <w:rPr>
          <w:rFonts w:ascii="Calibri" w:eastAsia="Calibri" w:hAnsi="Calibri" w:cs="Calibri"/>
          <w:b/>
          <w:color w:val="000000"/>
        </w:rPr>
        <w:t xml:space="preserve"> </w:t>
      </w:r>
    </w:p>
    <w:p w14:paraId="3CBE7B38" w14:textId="77777777" w:rsidR="00FC78E5" w:rsidRDefault="00FC78E5">
      <w:pPr>
        <w:rPr>
          <w:b/>
          <w:sz w:val="16"/>
          <w:szCs w:val="16"/>
        </w:rPr>
      </w:pPr>
    </w:p>
    <w:p w14:paraId="7289D6ED" w14:textId="77777777" w:rsidR="00FC78E5" w:rsidRDefault="00A3691C">
      <w:pPr>
        <w:tabs>
          <w:tab w:val="left" w:pos="2410"/>
        </w:tabs>
        <w:rPr>
          <w:b/>
          <w:sz w:val="16"/>
          <w:szCs w:val="16"/>
        </w:rPr>
      </w:pPr>
      <w:r>
        <w:rPr>
          <w:b/>
          <w:sz w:val="16"/>
          <w:szCs w:val="16"/>
        </w:rPr>
        <w:t xml:space="preserve">Názov vysokej školy: </w:t>
      </w:r>
      <w:r>
        <w:rPr>
          <w:b/>
          <w:sz w:val="16"/>
          <w:szCs w:val="16"/>
        </w:rPr>
        <w:tab/>
      </w:r>
      <w:r>
        <w:rPr>
          <w:sz w:val="20"/>
          <w:szCs w:val="20"/>
        </w:rPr>
        <w:t>Slovenská technická univerzita v Bratislave</w:t>
      </w:r>
    </w:p>
    <w:p w14:paraId="2D073C28" w14:textId="77777777" w:rsidR="00FC78E5" w:rsidRDefault="00A3691C">
      <w:pPr>
        <w:tabs>
          <w:tab w:val="left" w:pos="2410"/>
        </w:tabs>
        <w:rPr>
          <w:b/>
          <w:sz w:val="16"/>
          <w:szCs w:val="16"/>
        </w:rPr>
      </w:pPr>
      <w:r>
        <w:rPr>
          <w:b/>
          <w:sz w:val="16"/>
          <w:szCs w:val="16"/>
        </w:rPr>
        <w:t xml:space="preserve">Sídlo vysokej školy: </w:t>
      </w:r>
      <w:r>
        <w:rPr>
          <w:b/>
          <w:sz w:val="16"/>
          <w:szCs w:val="16"/>
        </w:rPr>
        <w:tab/>
      </w:r>
      <w:r>
        <w:rPr>
          <w:sz w:val="20"/>
          <w:szCs w:val="20"/>
        </w:rPr>
        <w:t>Vazovova 5 812 43 Bratislava</w:t>
      </w:r>
    </w:p>
    <w:p w14:paraId="099BA054" w14:textId="77777777" w:rsidR="00FC78E5" w:rsidRDefault="00A3691C">
      <w:pPr>
        <w:tabs>
          <w:tab w:val="left" w:pos="2410"/>
        </w:tabs>
        <w:rPr>
          <w:b/>
          <w:sz w:val="16"/>
          <w:szCs w:val="16"/>
        </w:rPr>
      </w:pPr>
      <w:r>
        <w:rPr>
          <w:b/>
          <w:sz w:val="16"/>
          <w:szCs w:val="16"/>
        </w:rPr>
        <w:t xml:space="preserve">Identifikačné číslo vysokej školy: </w:t>
      </w:r>
      <w:r>
        <w:rPr>
          <w:b/>
          <w:sz w:val="16"/>
          <w:szCs w:val="16"/>
        </w:rPr>
        <w:tab/>
      </w:r>
      <w:r>
        <w:rPr>
          <w:sz w:val="20"/>
          <w:szCs w:val="20"/>
        </w:rPr>
        <w:t>702 0000 00</w:t>
      </w:r>
    </w:p>
    <w:p w14:paraId="3262692B" w14:textId="77777777" w:rsidR="00FC78E5" w:rsidRDefault="00A3691C">
      <w:pPr>
        <w:tabs>
          <w:tab w:val="left" w:pos="2410"/>
        </w:tabs>
        <w:rPr>
          <w:b/>
          <w:sz w:val="16"/>
          <w:szCs w:val="16"/>
        </w:rPr>
      </w:pPr>
      <w:r>
        <w:rPr>
          <w:b/>
          <w:sz w:val="16"/>
          <w:szCs w:val="16"/>
        </w:rPr>
        <w:t>Názov fakulty:</w:t>
      </w:r>
      <w:r>
        <w:rPr>
          <w:b/>
          <w:sz w:val="16"/>
          <w:szCs w:val="16"/>
        </w:rPr>
        <w:tab/>
      </w:r>
      <w:r>
        <w:rPr>
          <w:sz w:val="20"/>
          <w:szCs w:val="20"/>
        </w:rPr>
        <w:t>Fakulta chemickej a potravinárskej technológie</w:t>
      </w:r>
    </w:p>
    <w:p w14:paraId="0469685F" w14:textId="77777777" w:rsidR="00FC78E5" w:rsidRDefault="00A3691C">
      <w:pPr>
        <w:tabs>
          <w:tab w:val="left" w:pos="2410"/>
        </w:tabs>
        <w:rPr>
          <w:b/>
          <w:sz w:val="16"/>
          <w:szCs w:val="16"/>
        </w:rPr>
      </w:pPr>
      <w:r>
        <w:rPr>
          <w:b/>
          <w:sz w:val="16"/>
          <w:szCs w:val="16"/>
        </w:rPr>
        <w:t>Sídlo fakulty:</w:t>
      </w:r>
      <w:r>
        <w:rPr>
          <w:b/>
          <w:sz w:val="16"/>
          <w:szCs w:val="16"/>
        </w:rPr>
        <w:tab/>
      </w:r>
      <w:r>
        <w:rPr>
          <w:sz w:val="20"/>
          <w:szCs w:val="20"/>
        </w:rPr>
        <w:t>Radlinského 9, 812 37 Bratislava</w:t>
      </w:r>
    </w:p>
    <w:p w14:paraId="5AD5BE81" w14:textId="77777777" w:rsidR="00FC78E5" w:rsidRDefault="00FC78E5">
      <w:pPr>
        <w:ind w:left="360" w:hanging="360"/>
        <w:rPr>
          <w:sz w:val="16"/>
          <w:szCs w:val="16"/>
        </w:rPr>
      </w:pPr>
    </w:p>
    <w:p w14:paraId="54FA4B54" w14:textId="77777777" w:rsidR="00FC78E5" w:rsidRDefault="00A3691C">
      <w:pPr>
        <w:tabs>
          <w:tab w:val="left" w:pos="4253"/>
          <w:tab w:val="center" w:pos="4536"/>
        </w:tabs>
        <w:rPr>
          <w:sz w:val="20"/>
          <w:szCs w:val="20"/>
        </w:rPr>
      </w:pPr>
      <w:r>
        <w:rPr>
          <w:sz w:val="16"/>
          <w:szCs w:val="16"/>
        </w:rPr>
        <w:t xml:space="preserve">Orgán vysokej školy na schvaľovanie študijného programu:  </w:t>
      </w:r>
      <w:r>
        <w:rPr>
          <w:sz w:val="16"/>
          <w:szCs w:val="16"/>
        </w:rPr>
        <w:tab/>
      </w:r>
      <w:r>
        <w:rPr>
          <w:sz w:val="20"/>
          <w:szCs w:val="20"/>
        </w:rPr>
        <w:t xml:space="preserve">Rada pre vnútorný systém zabezpečovania kvality </w:t>
      </w:r>
    </w:p>
    <w:p w14:paraId="2128C802" w14:textId="77777777" w:rsidR="00FC78E5" w:rsidRDefault="00A3691C">
      <w:pPr>
        <w:tabs>
          <w:tab w:val="left" w:pos="4253"/>
        </w:tabs>
        <w:rPr>
          <w:sz w:val="16"/>
          <w:szCs w:val="16"/>
        </w:rPr>
      </w:pPr>
      <w:r>
        <w:rPr>
          <w:sz w:val="20"/>
          <w:szCs w:val="20"/>
        </w:rPr>
        <w:tab/>
        <w:t xml:space="preserve">na Slovenskej technickej univerzite v Bratislave </w:t>
      </w:r>
    </w:p>
    <w:p w14:paraId="348DBD2F" w14:textId="77777777" w:rsidR="00FC78E5" w:rsidRDefault="00A3691C">
      <w:pPr>
        <w:ind w:left="360" w:hanging="360"/>
        <w:rPr>
          <w:sz w:val="16"/>
          <w:szCs w:val="16"/>
        </w:rPr>
      </w:pPr>
      <w:r>
        <w:rPr>
          <w:sz w:val="16"/>
          <w:szCs w:val="16"/>
        </w:rPr>
        <w:t xml:space="preserve">Dátum schválenia študijného programu alebo úpravy študijného programu: </w:t>
      </w:r>
      <w:r>
        <w:rPr>
          <w:sz w:val="20"/>
          <w:szCs w:val="20"/>
          <w:highlight w:val="yellow"/>
        </w:rPr>
        <w:t>dd.mm.yyy</w:t>
      </w:r>
    </w:p>
    <w:p w14:paraId="3C9F805A" w14:textId="77777777" w:rsidR="00FC78E5" w:rsidRDefault="00A3691C">
      <w:pPr>
        <w:ind w:left="360" w:hanging="360"/>
        <w:rPr>
          <w:sz w:val="16"/>
          <w:szCs w:val="16"/>
        </w:rPr>
      </w:pPr>
      <w:r>
        <w:rPr>
          <w:sz w:val="16"/>
          <w:szCs w:val="16"/>
        </w:rPr>
        <w:t>Dátum ostatnej zmeny</w:t>
      </w:r>
      <w:r>
        <w:rPr>
          <w:sz w:val="16"/>
          <w:szCs w:val="16"/>
          <w:vertAlign w:val="superscript"/>
        </w:rPr>
        <w:footnoteReference w:id="2"/>
      </w:r>
      <w:r>
        <w:rPr>
          <w:sz w:val="16"/>
          <w:szCs w:val="16"/>
        </w:rPr>
        <w:t xml:space="preserve"> opisu študijného programu: </w:t>
      </w:r>
      <w:r>
        <w:rPr>
          <w:sz w:val="20"/>
          <w:szCs w:val="20"/>
        </w:rPr>
        <w:t>nový študijný program</w:t>
      </w:r>
    </w:p>
    <w:p w14:paraId="4E0BD316" w14:textId="77777777" w:rsidR="00FC78E5" w:rsidRDefault="00A3691C">
      <w:pPr>
        <w:ind w:left="360" w:hanging="360"/>
        <w:rPr>
          <w:sz w:val="16"/>
          <w:szCs w:val="16"/>
        </w:rPr>
      </w:pPr>
      <w:r>
        <w:rPr>
          <w:sz w:val="16"/>
          <w:szCs w:val="16"/>
        </w:rPr>
        <w:t xml:space="preserve">Odkaz na výsledky ostatného periodického hodnotenia študijného programu vysokou školou: </w:t>
      </w:r>
      <w:r>
        <w:rPr>
          <w:sz w:val="20"/>
          <w:szCs w:val="20"/>
        </w:rPr>
        <w:t>nový študijný program</w:t>
      </w:r>
    </w:p>
    <w:p w14:paraId="36ADDD64" w14:textId="77777777" w:rsidR="00FC78E5" w:rsidRDefault="00A3691C">
      <w:pPr>
        <w:ind w:left="360" w:hanging="360"/>
        <w:rPr>
          <w:sz w:val="16"/>
          <w:szCs w:val="16"/>
        </w:rPr>
      </w:pPr>
      <w:r>
        <w:rPr>
          <w:sz w:val="16"/>
          <w:szCs w:val="16"/>
        </w:rPr>
        <w:t>Odkaz na hodnotiacu správu k žiadosti o akreditáciu študijného programu podľa § 30 zákona č. 269/2018 Z. z.</w:t>
      </w:r>
      <w:r>
        <w:rPr>
          <w:sz w:val="16"/>
          <w:szCs w:val="16"/>
          <w:vertAlign w:val="superscript"/>
        </w:rPr>
        <w:footnoteReference w:id="3"/>
      </w:r>
      <w:r>
        <w:rPr>
          <w:sz w:val="16"/>
          <w:szCs w:val="16"/>
        </w:rPr>
        <w:t xml:space="preserve">: </w:t>
      </w:r>
      <w:r>
        <w:rPr>
          <w:sz w:val="20"/>
          <w:szCs w:val="20"/>
        </w:rPr>
        <w:t>nový študijný program</w:t>
      </w:r>
    </w:p>
    <w:p w14:paraId="47131C78" w14:textId="77777777" w:rsidR="00FC78E5" w:rsidRDefault="00FC78E5">
      <w:pPr>
        <w:ind w:left="360" w:hanging="360"/>
        <w:rPr>
          <w:sz w:val="16"/>
          <w:szCs w:val="16"/>
        </w:rPr>
      </w:pPr>
    </w:p>
    <w:p w14:paraId="43380AF3" w14:textId="77777777" w:rsidR="00FC78E5" w:rsidRDefault="00A3691C">
      <w:pPr>
        <w:numPr>
          <w:ilvl w:val="0"/>
          <w:numId w:val="9"/>
        </w:numPr>
        <w:pBdr>
          <w:top w:val="nil"/>
          <w:left w:val="nil"/>
          <w:bottom w:val="nil"/>
          <w:right w:val="nil"/>
          <w:between w:val="nil"/>
        </w:pBdr>
        <w:rPr>
          <w:rFonts w:ascii="Calibri" w:eastAsia="Calibri" w:hAnsi="Calibri" w:cs="Calibri"/>
          <w:b/>
          <w:color w:val="000000"/>
          <w:sz w:val="16"/>
          <w:szCs w:val="16"/>
        </w:rPr>
      </w:pPr>
      <w:r>
        <w:rPr>
          <w:rFonts w:ascii="Calibri" w:eastAsia="Calibri" w:hAnsi="Calibri" w:cs="Calibri"/>
          <w:b/>
          <w:color w:val="000000"/>
          <w:sz w:val="16"/>
          <w:szCs w:val="16"/>
        </w:rPr>
        <w:t xml:space="preserve">Základné údaje o študijnom programe </w:t>
      </w:r>
    </w:p>
    <w:p w14:paraId="5808E092" w14:textId="77777777" w:rsidR="00FC78E5" w:rsidRDefault="00A3691C">
      <w:pPr>
        <w:numPr>
          <w:ilvl w:val="0"/>
          <w:numId w:val="2"/>
        </w:num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 xml:space="preserve">Názov študijného programu a číslo podľa registra študijných programov: </w:t>
      </w:r>
    </w:p>
    <w:p w14:paraId="679C2823" w14:textId="77777777" w:rsidR="00FC78E5" w:rsidRDefault="00A3691C">
      <w:pPr>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sz w:val="20"/>
          <w:szCs w:val="20"/>
        </w:rPr>
        <w:t>Riadenie procesov (konverzný)</w:t>
      </w:r>
    </w:p>
    <w:p w14:paraId="6CBCC484" w14:textId="77777777" w:rsidR="00FC78E5" w:rsidRDefault="00FC78E5">
      <w:pPr>
        <w:pBdr>
          <w:top w:val="nil"/>
          <w:left w:val="nil"/>
          <w:bottom w:val="nil"/>
          <w:right w:val="nil"/>
          <w:between w:val="nil"/>
        </w:pBdr>
        <w:ind w:left="360"/>
        <w:rPr>
          <w:rFonts w:ascii="Calibri" w:eastAsia="Calibri" w:hAnsi="Calibri" w:cs="Calibri"/>
          <w:color w:val="000000"/>
          <w:sz w:val="16"/>
          <w:szCs w:val="16"/>
        </w:rPr>
      </w:pPr>
    </w:p>
    <w:p w14:paraId="20CBFB2F" w14:textId="77777777" w:rsidR="00FC78E5" w:rsidRDefault="00A3691C">
      <w:pPr>
        <w:numPr>
          <w:ilvl w:val="0"/>
          <w:numId w:val="2"/>
        </w:num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 xml:space="preserve">Stupeň vysokoškolského štúdia a ISCED-F kód stupňa vzdelávania: </w:t>
      </w:r>
    </w:p>
    <w:p w14:paraId="4C6FFE09" w14:textId="2FA65525" w:rsidR="00FC78E5" w:rsidRDefault="00A3691C">
      <w:pPr>
        <w:pBdr>
          <w:top w:val="nil"/>
          <w:left w:val="nil"/>
          <w:bottom w:val="nil"/>
          <w:right w:val="nil"/>
          <w:between w:val="nil"/>
        </w:pBdr>
        <w:ind w:left="360"/>
        <w:rPr>
          <w:rFonts w:ascii="Calibri" w:eastAsia="Calibri" w:hAnsi="Calibri" w:cs="Calibri"/>
          <w:color w:val="000000"/>
          <w:sz w:val="16"/>
          <w:szCs w:val="16"/>
        </w:rPr>
      </w:pPr>
      <w:r>
        <w:rPr>
          <w:rFonts w:ascii="Calibri" w:eastAsia="Calibri" w:hAnsi="Calibri" w:cs="Calibri"/>
          <w:color w:val="000000"/>
          <w:sz w:val="20"/>
          <w:szCs w:val="20"/>
        </w:rPr>
        <w:t xml:space="preserve">1. stupeň, ISCED </w:t>
      </w:r>
      <w:r w:rsidR="00EF3BC5">
        <w:rPr>
          <w:rFonts w:ascii="Calibri" w:eastAsia="Calibri" w:hAnsi="Calibri" w:cs="Calibri"/>
          <w:sz w:val="20"/>
          <w:szCs w:val="20"/>
        </w:rPr>
        <w:t>645</w:t>
      </w:r>
      <w:bookmarkStart w:id="0" w:name="_GoBack"/>
      <w:bookmarkEnd w:id="0"/>
    </w:p>
    <w:p w14:paraId="7F716F70" w14:textId="77777777" w:rsidR="00FC78E5" w:rsidRDefault="00FC78E5">
      <w:pPr>
        <w:pBdr>
          <w:top w:val="nil"/>
          <w:left w:val="nil"/>
          <w:bottom w:val="nil"/>
          <w:right w:val="nil"/>
          <w:between w:val="nil"/>
        </w:pBdr>
        <w:ind w:left="360"/>
        <w:rPr>
          <w:rFonts w:ascii="Calibri" w:eastAsia="Calibri" w:hAnsi="Calibri" w:cs="Calibri"/>
          <w:color w:val="000000"/>
          <w:sz w:val="16"/>
          <w:szCs w:val="16"/>
        </w:rPr>
      </w:pPr>
    </w:p>
    <w:p w14:paraId="3DCD2987" w14:textId="77777777" w:rsidR="00FC78E5" w:rsidRDefault="00A3691C">
      <w:pPr>
        <w:numPr>
          <w:ilvl w:val="0"/>
          <w:numId w:val="2"/>
        </w:num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Miesto/-a uskutočňovania študijného programu:</w:t>
      </w:r>
    </w:p>
    <w:p w14:paraId="02BEF40B" w14:textId="77777777" w:rsidR="00FC78E5" w:rsidRDefault="00A3691C">
      <w:pPr>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color w:val="000000"/>
          <w:sz w:val="20"/>
          <w:szCs w:val="20"/>
        </w:rPr>
        <w:t xml:space="preserve">Fakulta chemickej a potravinárskej technológie STU, Radlinského 9, 812 37 Bratislava </w:t>
      </w:r>
    </w:p>
    <w:p w14:paraId="72A4EEDC" w14:textId="77777777" w:rsidR="00FC78E5" w:rsidRDefault="00FC78E5">
      <w:pPr>
        <w:pBdr>
          <w:top w:val="nil"/>
          <w:left w:val="nil"/>
          <w:bottom w:val="nil"/>
          <w:right w:val="nil"/>
          <w:between w:val="nil"/>
        </w:pBdr>
        <w:ind w:left="360"/>
        <w:rPr>
          <w:rFonts w:ascii="Calibri" w:eastAsia="Calibri" w:hAnsi="Calibri" w:cs="Calibri"/>
          <w:color w:val="000000"/>
          <w:sz w:val="16"/>
          <w:szCs w:val="16"/>
        </w:rPr>
      </w:pPr>
    </w:p>
    <w:p w14:paraId="3C6C55DA" w14:textId="77777777" w:rsidR="00FC78E5" w:rsidRDefault="00A3691C">
      <w:pPr>
        <w:numPr>
          <w:ilvl w:val="0"/>
          <w:numId w:val="2"/>
        </w:num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Názov a číslo študijného odboru, v ktorom sa absolvovaním študijného programu získa vysokoškolské vzdelanie, alebo kombinácia dvoch študijných odborov, v ktorých sa absolvovaním študijného programu získa vysokoškolské vzdelanie, ISCED-F kódy odboru/ odborov</w:t>
      </w:r>
      <w:r>
        <w:rPr>
          <w:rFonts w:ascii="Calibri" w:eastAsia="Calibri" w:hAnsi="Calibri" w:cs="Calibri"/>
          <w:color w:val="000000"/>
          <w:sz w:val="16"/>
          <w:szCs w:val="16"/>
          <w:vertAlign w:val="superscript"/>
        </w:rPr>
        <w:footnoteReference w:id="4"/>
      </w:r>
      <w:r>
        <w:rPr>
          <w:rFonts w:ascii="Calibri" w:eastAsia="Calibri" w:hAnsi="Calibri" w:cs="Calibri"/>
          <w:color w:val="000000"/>
          <w:sz w:val="16"/>
          <w:szCs w:val="16"/>
        </w:rPr>
        <w:t xml:space="preserve">: </w:t>
      </w:r>
    </w:p>
    <w:p w14:paraId="23265434" w14:textId="77777777" w:rsidR="00FC78E5" w:rsidRDefault="00A3691C">
      <w:pPr>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color w:val="000000"/>
          <w:sz w:val="20"/>
          <w:szCs w:val="20"/>
        </w:rPr>
        <w:t xml:space="preserve">Kybernetika, </w:t>
      </w:r>
      <w:r>
        <w:rPr>
          <w:rFonts w:ascii="Calibri" w:eastAsia="Calibri" w:hAnsi="Calibri" w:cs="Calibri"/>
          <w:sz w:val="20"/>
          <w:szCs w:val="20"/>
        </w:rPr>
        <w:t>0714</w:t>
      </w:r>
    </w:p>
    <w:p w14:paraId="107917B9" w14:textId="77777777" w:rsidR="00FC78E5" w:rsidRDefault="00FC78E5">
      <w:pPr>
        <w:pBdr>
          <w:top w:val="nil"/>
          <w:left w:val="nil"/>
          <w:bottom w:val="nil"/>
          <w:right w:val="nil"/>
          <w:between w:val="nil"/>
        </w:pBdr>
        <w:ind w:left="360"/>
        <w:rPr>
          <w:rFonts w:ascii="Calibri" w:eastAsia="Calibri" w:hAnsi="Calibri" w:cs="Calibri"/>
          <w:color w:val="000000"/>
          <w:sz w:val="16"/>
          <w:szCs w:val="16"/>
        </w:rPr>
      </w:pPr>
    </w:p>
    <w:p w14:paraId="108FDCF7" w14:textId="77777777" w:rsidR="00FC78E5" w:rsidRDefault="00A3691C">
      <w:pPr>
        <w:numPr>
          <w:ilvl w:val="0"/>
          <w:numId w:val="2"/>
        </w:num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 xml:space="preserve">Typ študijného programu:  akademicky orientovaný, profesijne orientovaný; prekladateľský, prekladateľský kombinačný (s uvedením aprobácií); učiteľský, učiteľský kombinačný študijný program (s uvedením aprobácií); umelecký, inžiniersky, doktorský, príprava na výkon regulovaného povolania, spoločný študijný program, interdisciplinárne štúdiá: </w:t>
      </w:r>
    </w:p>
    <w:p w14:paraId="7A1CB184" w14:textId="77777777" w:rsidR="00FC78E5" w:rsidRDefault="00A3691C">
      <w:pPr>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color w:val="000000"/>
          <w:sz w:val="20"/>
          <w:szCs w:val="20"/>
        </w:rPr>
        <w:t>Bakalársky</w:t>
      </w:r>
    </w:p>
    <w:p w14:paraId="39D3013A" w14:textId="77777777" w:rsidR="00FC78E5" w:rsidRDefault="00FC78E5">
      <w:pPr>
        <w:pBdr>
          <w:top w:val="nil"/>
          <w:left w:val="nil"/>
          <w:bottom w:val="nil"/>
          <w:right w:val="nil"/>
          <w:between w:val="nil"/>
        </w:pBdr>
        <w:ind w:left="360"/>
        <w:jc w:val="both"/>
        <w:rPr>
          <w:rFonts w:ascii="Calibri" w:eastAsia="Calibri" w:hAnsi="Calibri" w:cs="Calibri"/>
          <w:color w:val="000000"/>
          <w:sz w:val="16"/>
          <w:szCs w:val="16"/>
        </w:rPr>
      </w:pPr>
    </w:p>
    <w:p w14:paraId="6EE2D3AD" w14:textId="77777777" w:rsidR="00FC78E5" w:rsidRDefault="00A3691C">
      <w:pPr>
        <w:numPr>
          <w:ilvl w:val="0"/>
          <w:numId w:val="2"/>
        </w:num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 xml:space="preserve">Udeľovaný akademický titul: </w:t>
      </w:r>
    </w:p>
    <w:p w14:paraId="0EDF8A3D" w14:textId="77777777" w:rsidR="00FC78E5" w:rsidRDefault="00A3691C">
      <w:pPr>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color w:val="000000"/>
          <w:sz w:val="20"/>
          <w:szCs w:val="20"/>
        </w:rPr>
        <w:t>Bc.</w:t>
      </w:r>
    </w:p>
    <w:p w14:paraId="30C6F956" w14:textId="77777777" w:rsidR="00FC78E5" w:rsidRDefault="00FC78E5">
      <w:pPr>
        <w:pBdr>
          <w:top w:val="nil"/>
          <w:left w:val="nil"/>
          <w:bottom w:val="nil"/>
          <w:right w:val="nil"/>
          <w:between w:val="nil"/>
        </w:pBdr>
        <w:ind w:left="360"/>
        <w:rPr>
          <w:rFonts w:ascii="Calibri" w:eastAsia="Calibri" w:hAnsi="Calibri" w:cs="Calibri"/>
          <w:color w:val="000000"/>
          <w:sz w:val="16"/>
          <w:szCs w:val="16"/>
        </w:rPr>
      </w:pPr>
    </w:p>
    <w:p w14:paraId="5C583467" w14:textId="77777777" w:rsidR="00FC78E5" w:rsidRDefault="00A3691C">
      <w:pPr>
        <w:numPr>
          <w:ilvl w:val="0"/>
          <w:numId w:val="2"/>
        </w:num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Forma štúdia</w:t>
      </w:r>
      <w:r>
        <w:rPr>
          <w:rFonts w:ascii="Calibri" w:eastAsia="Calibri" w:hAnsi="Calibri" w:cs="Calibri"/>
          <w:color w:val="000000"/>
          <w:sz w:val="16"/>
          <w:szCs w:val="16"/>
          <w:vertAlign w:val="superscript"/>
        </w:rPr>
        <w:footnoteReference w:id="5"/>
      </w:r>
      <w:r>
        <w:rPr>
          <w:rFonts w:ascii="Calibri" w:eastAsia="Calibri" w:hAnsi="Calibri" w:cs="Calibri"/>
          <w:color w:val="000000"/>
          <w:sz w:val="16"/>
          <w:szCs w:val="16"/>
        </w:rPr>
        <w:t xml:space="preserve">: </w:t>
      </w:r>
    </w:p>
    <w:p w14:paraId="3EDF3D4B" w14:textId="77777777" w:rsidR="00FC78E5" w:rsidRDefault="00A3691C">
      <w:pPr>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color w:val="000000"/>
          <w:sz w:val="20"/>
          <w:szCs w:val="20"/>
        </w:rPr>
        <w:t xml:space="preserve">denná </w:t>
      </w:r>
    </w:p>
    <w:p w14:paraId="153F32FA" w14:textId="77777777" w:rsidR="00FC78E5" w:rsidRDefault="00FC78E5">
      <w:pPr>
        <w:pBdr>
          <w:top w:val="nil"/>
          <w:left w:val="nil"/>
          <w:bottom w:val="nil"/>
          <w:right w:val="nil"/>
          <w:between w:val="nil"/>
        </w:pBdr>
        <w:ind w:left="360"/>
        <w:rPr>
          <w:rFonts w:ascii="Calibri" w:eastAsia="Calibri" w:hAnsi="Calibri" w:cs="Calibri"/>
          <w:color w:val="000000"/>
          <w:sz w:val="16"/>
          <w:szCs w:val="16"/>
        </w:rPr>
      </w:pPr>
    </w:p>
    <w:p w14:paraId="3493544C" w14:textId="77777777" w:rsidR="00FC78E5" w:rsidRDefault="00A3691C">
      <w:pPr>
        <w:numPr>
          <w:ilvl w:val="0"/>
          <w:numId w:val="2"/>
        </w:num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 xml:space="preserve">Pri spoločných študijných programoch spolupracujúce vysoké školy a vymedzenie, ktoré študijné povinnosti plní študent na ktorej vysokej škole (§ 54a zákona o vysokých školách): </w:t>
      </w:r>
    </w:p>
    <w:p w14:paraId="1315B949" w14:textId="77777777" w:rsidR="00FC78E5" w:rsidRDefault="00A3691C">
      <w:pPr>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color w:val="000000"/>
          <w:sz w:val="20"/>
          <w:szCs w:val="20"/>
        </w:rPr>
        <w:t>---</w:t>
      </w:r>
    </w:p>
    <w:p w14:paraId="4371D88C" w14:textId="77777777" w:rsidR="00FC78E5" w:rsidRDefault="00FC78E5">
      <w:pPr>
        <w:pBdr>
          <w:top w:val="nil"/>
          <w:left w:val="nil"/>
          <w:bottom w:val="nil"/>
          <w:right w:val="nil"/>
          <w:between w:val="nil"/>
        </w:pBdr>
        <w:ind w:left="360"/>
        <w:rPr>
          <w:rFonts w:ascii="Calibri" w:eastAsia="Calibri" w:hAnsi="Calibri" w:cs="Calibri"/>
          <w:color w:val="000000"/>
          <w:sz w:val="16"/>
          <w:szCs w:val="16"/>
        </w:rPr>
      </w:pPr>
    </w:p>
    <w:p w14:paraId="018D4117" w14:textId="77777777" w:rsidR="00FC78E5" w:rsidRDefault="00A3691C">
      <w:pPr>
        <w:numPr>
          <w:ilvl w:val="0"/>
          <w:numId w:val="2"/>
        </w:numPr>
        <w:pBdr>
          <w:top w:val="nil"/>
          <w:left w:val="nil"/>
          <w:bottom w:val="nil"/>
          <w:right w:val="nil"/>
          <w:between w:val="nil"/>
        </w:pBdr>
        <w:rPr>
          <w:rFonts w:ascii="Calibri" w:eastAsia="Calibri" w:hAnsi="Calibri" w:cs="Calibri"/>
          <w:i/>
          <w:color w:val="000000"/>
          <w:sz w:val="16"/>
          <w:szCs w:val="16"/>
        </w:rPr>
      </w:pPr>
      <w:r>
        <w:rPr>
          <w:rFonts w:ascii="Calibri" w:eastAsia="Calibri" w:hAnsi="Calibri" w:cs="Calibri"/>
          <w:color w:val="000000"/>
          <w:sz w:val="16"/>
          <w:szCs w:val="16"/>
        </w:rPr>
        <w:t>Jazyk alebo jazyky, v ktorých sa študijný program uskutočňuje</w:t>
      </w:r>
      <w:r>
        <w:rPr>
          <w:rFonts w:ascii="Calibri" w:eastAsia="Calibri" w:hAnsi="Calibri" w:cs="Calibri"/>
          <w:color w:val="000000"/>
          <w:sz w:val="16"/>
          <w:szCs w:val="16"/>
          <w:vertAlign w:val="superscript"/>
        </w:rPr>
        <w:footnoteReference w:id="6"/>
      </w:r>
      <w:r>
        <w:rPr>
          <w:rFonts w:ascii="Calibri" w:eastAsia="Calibri" w:hAnsi="Calibri" w:cs="Calibri"/>
          <w:color w:val="000000"/>
          <w:sz w:val="16"/>
          <w:szCs w:val="16"/>
        </w:rPr>
        <w:t xml:space="preserve">: </w:t>
      </w:r>
    </w:p>
    <w:p w14:paraId="2306B4BF" w14:textId="77777777" w:rsidR="00FC78E5" w:rsidRDefault="00A3691C">
      <w:pPr>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color w:val="000000"/>
          <w:sz w:val="20"/>
          <w:szCs w:val="20"/>
        </w:rPr>
        <w:t>slovenský jazyk</w:t>
      </w:r>
    </w:p>
    <w:p w14:paraId="5350CF5D" w14:textId="77777777" w:rsidR="00FC78E5" w:rsidRDefault="00FC78E5">
      <w:pPr>
        <w:pBdr>
          <w:top w:val="nil"/>
          <w:left w:val="nil"/>
          <w:bottom w:val="nil"/>
          <w:right w:val="nil"/>
          <w:between w:val="nil"/>
        </w:pBdr>
        <w:ind w:left="360"/>
        <w:rPr>
          <w:rFonts w:ascii="Calibri" w:eastAsia="Calibri" w:hAnsi="Calibri" w:cs="Calibri"/>
          <w:i/>
          <w:color w:val="000000"/>
          <w:sz w:val="16"/>
          <w:szCs w:val="16"/>
        </w:rPr>
      </w:pPr>
    </w:p>
    <w:p w14:paraId="5E300F2B" w14:textId="77777777" w:rsidR="00FC78E5" w:rsidRDefault="00A3691C">
      <w:pPr>
        <w:numPr>
          <w:ilvl w:val="0"/>
          <w:numId w:val="2"/>
        </w:num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 xml:space="preserve">Štandardná dĺžka štúdia vyjadrená v akademických rokoch: </w:t>
      </w:r>
    </w:p>
    <w:p w14:paraId="74C2C7D3" w14:textId="77777777" w:rsidR="00FC78E5" w:rsidRDefault="00A3691C">
      <w:pPr>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sz w:val="20"/>
          <w:szCs w:val="20"/>
        </w:rPr>
        <w:t>4</w:t>
      </w:r>
      <w:r>
        <w:rPr>
          <w:rFonts w:ascii="Calibri" w:eastAsia="Calibri" w:hAnsi="Calibri" w:cs="Calibri"/>
          <w:color w:val="000000"/>
          <w:sz w:val="20"/>
          <w:szCs w:val="20"/>
        </w:rPr>
        <w:t xml:space="preserve"> roky</w:t>
      </w:r>
    </w:p>
    <w:p w14:paraId="6F78D65F" w14:textId="77777777" w:rsidR="00FC78E5" w:rsidRDefault="00FC78E5">
      <w:pPr>
        <w:pBdr>
          <w:top w:val="nil"/>
          <w:left w:val="nil"/>
          <w:bottom w:val="nil"/>
          <w:right w:val="nil"/>
          <w:between w:val="nil"/>
        </w:pBdr>
        <w:ind w:left="360"/>
        <w:rPr>
          <w:rFonts w:ascii="Calibri" w:eastAsia="Calibri" w:hAnsi="Calibri" w:cs="Calibri"/>
          <w:color w:val="000000"/>
          <w:sz w:val="16"/>
          <w:szCs w:val="16"/>
        </w:rPr>
      </w:pPr>
    </w:p>
    <w:p w14:paraId="09C4E9EF" w14:textId="77777777" w:rsidR="00FC78E5" w:rsidRDefault="00A3691C">
      <w:pPr>
        <w:numPr>
          <w:ilvl w:val="0"/>
          <w:numId w:val="2"/>
        </w:num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 xml:space="preserve">Kapacita študijného programu (plánovaný počet študentov), skutočný počet uchádzačov a počet študentov: </w:t>
      </w:r>
    </w:p>
    <w:p w14:paraId="624F2D32" w14:textId="77777777" w:rsidR="00FC78E5" w:rsidRDefault="00A3691C">
      <w:pPr>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color w:val="000000"/>
          <w:sz w:val="20"/>
          <w:szCs w:val="20"/>
        </w:rPr>
        <w:t xml:space="preserve">Na akademický rok 2021/22 plánujeme prijať max. </w:t>
      </w:r>
      <w:r>
        <w:rPr>
          <w:rFonts w:ascii="Calibri" w:eastAsia="Calibri" w:hAnsi="Calibri" w:cs="Calibri"/>
          <w:sz w:val="20"/>
          <w:szCs w:val="20"/>
        </w:rPr>
        <w:t>10</w:t>
      </w:r>
      <w:r>
        <w:rPr>
          <w:rFonts w:ascii="Calibri" w:eastAsia="Calibri" w:hAnsi="Calibri" w:cs="Calibri"/>
          <w:color w:val="000000"/>
          <w:sz w:val="20"/>
          <w:szCs w:val="20"/>
        </w:rPr>
        <w:t xml:space="preserve"> študentov.</w:t>
      </w:r>
    </w:p>
    <w:p w14:paraId="1285B9EC" w14:textId="77777777" w:rsidR="00FC78E5" w:rsidRDefault="00A3691C">
      <w:pPr>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color w:val="000000"/>
          <w:sz w:val="20"/>
          <w:szCs w:val="20"/>
        </w:rPr>
        <w:t xml:space="preserve">Na akademický rok 2020/21 bol v študijnom programe Automatizácia, informatizácia a manažment v chémii a potravinárstve, ktorý je </w:t>
      </w:r>
      <w:r>
        <w:rPr>
          <w:rFonts w:ascii="Calibri" w:eastAsia="Calibri" w:hAnsi="Calibri" w:cs="Calibri"/>
          <w:sz w:val="20"/>
          <w:szCs w:val="20"/>
        </w:rPr>
        <w:t>nahradený</w:t>
      </w:r>
      <w:r>
        <w:rPr>
          <w:rFonts w:ascii="Calibri" w:eastAsia="Calibri" w:hAnsi="Calibri" w:cs="Calibri"/>
          <w:color w:val="000000"/>
          <w:sz w:val="20"/>
          <w:szCs w:val="20"/>
        </w:rPr>
        <w:t xml:space="preserve"> študijným programom </w:t>
      </w:r>
      <w:r>
        <w:rPr>
          <w:rFonts w:ascii="Calibri" w:eastAsia="Calibri" w:hAnsi="Calibri" w:cs="Calibri"/>
          <w:sz w:val="20"/>
          <w:szCs w:val="20"/>
        </w:rPr>
        <w:t>Riadenie procesov (konverzný)</w:t>
      </w:r>
      <w:r>
        <w:rPr>
          <w:rFonts w:ascii="Calibri" w:eastAsia="Calibri" w:hAnsi="Calibri" w:cs="Calibri"/>
          <w:color w:val="000000"/>
          <w:sz w:val="20"/>
          <w:szCs w:val="20"/>
        </w:rPr>
        <w:t xml:space="preserve"> plánovaný počet prijímaných študentov </w:t>
      </w:r>
      <w:r>
        <w:rPr>
          <w:rFonts w:ascii="Calibri" w:eastAsia="Calibri" w:hAnsi="Calibri" w:cs="Calibri"/>
          <w:sz w:val="20"/>
          <w:szCs w:val="20"/>
        </w:rPr>
        <w:t>10</w:t>
      </w:r>
      <w:r>
        <w:rPr>
          <w:rFonts w:ascii="Calibri" w:eastAsia="Calibri" w:hAnsi="Calibri" w:cs="Calibri"/>
          <w:color w:val="000000"/>
          <w:sz w:val="20"/>
          <w:szCs w:val="20"/>
        </w:rPr>
        <w:t xml:space="preserve">, skutočný počet uchádzačov bol </w:t>
      </w:r>
      <w:r>
        <w:rPr>
          <w:rFonts w:ascii="Calibri" w:eastAsia="Calibri" w:hAnsi="Calibri" w:cs="Calibri"/>
          <w:sz w:val="20"/>
          <w:szCs w:val="20"/>
        </w:rPr>
        <w:t>5 (z toho 1 zahraničný)</w:t>
      </w:r>
      <w:r>
        <w:rPr>
          <w:rFonts w:ascii="Calibri" w:eastAsia="Calibri" w:hAnsi="Calibri" w:cs="Calibri"/>
          <w:color w:val="000000"/>
          <w:sz w:val="20"/>
          <w:szCs w:val="20"/>
        </w:rPr>
        <w:t>, prijatých bol</w:t>
      </w:r>
      <w:r>
        <w:rPr>
          <w:rFonts w:ascii="Calibri" w:eastAsia="Calibri" w:hAnsi="Calibri" w:cs="Calibri"/>
          <w:sz w:val="20"/>
          <w:szCs w:val="20"/>
        </w:rPr>
        <w:t>i</w:t>
      </w:r>
      <w:r>
        <w:rPr>
          <w:rFonts w:ascii="Calibri" w:eastAsia="Calibri" w:hAnsi="Calibri" w:cs="Calibri"/>
          <w:color w:val="000000"/>
          <w:sz w:val="20"/>
          <w:szCs w:val="20"/>
        </w:rPr>
        <w:t xml:space="preserve"> </w:t>
      </w:r>
      <w:r>
        <w:rPr>
          <w:rFonts w:ascii="Calibri" w:eastAsia="Calibri" w:hAnsi="Calibri" w:cs="Calibri"/>
          <w:sz w:val="20"/>
          <w:szCs w:val="20"/>
        </w:rPr>
        <w:t>3</w:t>
      </w:r>
      <w:r>
        <w:rPr>
          <w:rFonts w:ascii="Calibri" w:eastAsia="Calibri" w:hAnsi="Calibri" w:cs="Calibri"/>
          <w:color w:val="000000"/>
          <w:sz w:val="20"/>
          <w:szCs w:val="20"/>
        </w:rPr>
        <w:t xml:space="preserve"> študent</w:t>
      </w:r>
      <w:r>
        <w:rPr>
          <w:rFonts w:ascii="Calibri" w:eastAsia="Calibri" w:hAnsi="Calibri" w:cs="Calibri"/>
          <w:sz w:val="20"/>
          <w:szCs w:val="20"/>
        </w:rPr>
        <w:t>i</w:t>
      </w:r>
      <w:r>
        <w:rPr>
          <w:rFonts w:ascii="Calibri" w:eastAsia="Calibri" w:hAnsi="Calibri" w:cs="Calibri"/>
          <w:color w:val="000000"/>
          <w:sz w:val="20"/>
          <w:szCs w:val="20"/>
        </w:rPr>
        <w:t>, na štúdium nastúpil</w:t>
      </w:r>
      <w:r>
        <w:rPr>
          <w:rFonts w:ascii="Calibri" w:eastAsia="Calibri" w:hAnsi="Calibri" w:cs="Calibri"/>
          <w:sz w:val="20"/>
          <w:szCs w:val="20"/>
        </w:rPr>
        <w:t>i</w:t>
      </w:r>
      <w:r>
        <w:rPr>
          <w:rFonts w:ascii="Calibri" w:eastAsia="Calibri" w:hAnsi="Calibri" w:cs="Calibri"/>
          <w:color w:val="000000"/>
          <w:sz w:val="20"/>
          <w:szCs w:val="20"/>
        </w:rPr>
        <w:t xml:space="preserve"> </w:t>
      </w:r>
      <w:r>
        <w:rPr>
          <w:rFonts w:ascii="Calibri" w:eastAsia="Calibri" w:hAnsi="Calibri" w:cs="Calibri"/>
          <w:sz w:val="20"/>
          <w:szCs w:val="20"/>
        </w:rPr>
        <w:t>2</w:t>
      </w:r>
      <w:r>
        <w:rPr>
          <w:rFonts w:ascii="Calibri" w:eastAsia="Calibri" w:hAnsi="Calibri" w:cs="Calibri"/>
          <w:color w:val="000000"/>
          <w:sz w:val="20"/>
          <w:szCs w:val="20"/>
        </w:rPr>
        <w:t xml:space="preserve"> študent</w:t>
      </w:r>
      <w:r>
        <w:rPr>
          <w:rFonts w:ascii="Calibri" w:eastAsia="Calibri" w:hAnsi="Calibri" w:cs="Calibri"/>
          <w:sz w:val="20"/>
          <w:szCs w:val="20"/>
        </w:rPr>
        <w:t>i</w:t>
      </w:r>
      <w:r>
        <w:rPr>
          <w:rFonts w:ascii="Calibri" w:eastAsia="Calibri" w:hAnsi="Calibri" w:cs="Calibri"/>
          <w:color w:val="000000"/>
          <w:sz w:val="20"/>
          <w:szCs w:val="20"/>
        </w:rPr>
        <w:t xml:space="preserve">. V </w:t>
      </w:r>
      <w:r>
        <w:rPr>
          <w:rFonts w:ascii="Calibri" w:eastAsia="Calibri" w:hAnsi="Calibri" w:cs="Calibri"/>
          <w:sz w:val="20"/>
          <w:szCs w:val="20"/>
        </w:rPr>
        <w:t>súčasnosti v 2., 3., a 4. ročníku študuje 1 študent.</w:t>
      </w:r>
    </w:p>
    <w:p w14:paraId="2F3A55A6" w14:textId="77777777" w:rsidR="00FC78E5" w:rsidRDefault="00A3691C">
      <w:pPr>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color w:val="000000"/>
          <w:sz w:val="20"/>
          <w:szCs w:val="20"/>
        </w:rPr>
        <w:t>(Všetky tieto informácie sú uvedené v AIS STU).</w:t>
      </w:r>
    </w:p>
    <w:p w14:paraId="6BF47CA5" w14:textId="77777777" w:rsidR="00FC78E5" w:rsidRDefault="00FC78E5">
      <w:pPr>
        <w:pBdr>
          <w:top w:val="nil"/>
          <w:left w:val="nil"/>
          <w:bottom w:val="nil"/>
          <w:right w:val="nil"/>
          <w:between w:val="nil"/>
        </w:pBdr>
        <w:ind w:left="708"/>
        <w:rPr>
          <w:rFonts w:ascii="Calibri" w:eastAsia="Calibri" w:hAnsi="Calibri" w:cs="Calibri"/>
          <w:color w:val="000000"/>
          <w:sz w:val="16"/>
          <w:szCs w:val="16"/>
        </w:rPr>
      </w:pPr>
    </w:p>
    <w:p w14:paraId="1D5EC0C0" w14:textId="77777777" w:rsidR="00FC78E5" w:rsidRDefault="00A3691C">
      <w:pPr>
        <w:numPr>
          <w:ilvl w:val="0"/>
          <w:numId w:val="9"/>
        </w:numPr>
        <w:pBdr>
          <w:top w:val="nil"/>
          <w:left w:val="nil"/>
          <w:bottom w:val="nil"/>
          <w:right w:val="nil"/>
          <w:between w:val="nil"/>
        </w:pBdr>
        <w:rPr>
          <w:rFonts w:ascii="Calibri" w:eastAsia="Calibri" w:hAnsi="Calibri" w:cs="Calibri"/>
          <w:b/>
          <w:color w:val="000000"/>
          <w:sz w:val="16"/>
          <w:szCs w:val="16"/>
        </w:rPr>
      </w:pPr>
      <w:r>
        <w:rPr>
          <w:rFonts w:ascii="Calibri" w:eastAsia="Calibri" w:hAnsi="Calibri" w:cs="Calibri"/>
          <w:b/>
          <w:color w:val="000000"/>
          <w:sz w:val="16"/>
          <w:szCs w:val="16"/>
        </w:rPr>
        <w:t xml:space="preserve">Profil absolventa a ciele vzdelávania </w:t>
      </w:r>
    </w:p>
    <w:p w14:paraId="57155480" w14:textId="77777777" w:rsidR="00FC78E5" w:rsidRDefault="00A3691C">
      <w:pPr>
        <w:numPr>
          <w:ilvl w:val="0"/>
          <w:numId w:val="27"/>
        </w:num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Vysoká škola popíše ciele vzdelávania študijného programu ako schopnosti študenta v čase ukončenia študijného programu a hlavné výstupy vzdelávania</w:t>
      </w:r>
      <w:r>
        <w:rPr>
          <w:rFonts w:ascii="Calibri" w:eastAsia="Calibri" w:hAnsi="Calibri" w:cs="Calibri"/>
          <w:color w:val="000000"/>
          <w:sz w:val="16"/>
          <w:szCs w:val="16"/>
          <w:vertAlign w:val="superscript"/>
        </w:rPr>
        <w:footnoteReference w:id="7"/>
      </w:r>
      <w:r>
        <w:rPr>
          <w:rFonts w:ascii="Calibri" w:eastAsia="Calibri" w:hAnsi="Calibri" w:cs="Calibri"/>
          <w:color w:val="000000"/>
          <w:sz w:val="16"/>
          <w:szCs w:val="16"/>
        </w:rPr>
        <w:t>:</w:t>
      </w:r>
    </w:p>
    <w:p w14:paraId="685788AA" w14:textId="77777777" w:rsidR="00FC78E5" w:rsidRDefault="00FC78E5">
      <w:pPr>
        <w:pBdr>
          <w:top w:val="nil"/>
          <w:left w:val="nil"/>
          <w:bottom w:val="nil"/>
          <w:right w:val="nil"/>
          <w:between w:val="nil"/>
        </w:pBdr>
        <w:jc w:val="both"/>
        <w:rPr>
          <w:rFonts w:ascii="Calibri" w:eastAsia="Calibri" w:hAnsi="Calibri" w:cs="Calibri"/>
          <w:sz w:val="16"/>
          <w:szCs w:val="16"/>
        </w:rPr>
      </w:pPr>
    </w:p>
    <w:p w14:paraId="0122DD9E" w14:textId="77777777" w:rsidR="00FC78E5" w:rsidRDefault="00A3691C">
      <w:pPr>
        <w:pBdr>
          <w:top w:val="nil"/>
          <w:left w:val="nil"/>
          <w:bottom w:val="nil"/>
          <w:right w:val="nil"/>
          <w:between w:val="nil"/>
        </w:pBdr>
        <w:ind w:left="360"/>
        <w:rPr>
          <w:rFonts w:ascii="Calibri" w:eastAsia="Calibri" w:hAnsi="Calibri" w:cs="Calibri"/>
          <w:sz w:val="20"/>
          <w:szCs w:val="20"/>
        </w:rPr>
      </w:pPr>
      <w:r>
        <w:rPr>
          <w:rFonts w:ascii="Calibri" w:eastAsia="Calibri" w:hAnsi="Calibri" w:cs="Calibri"/>
          <w:sz w:val="20"/>
          <w:szCs w:val="20"/>
        </w:rPr>
        <w:t>Absolvent bakalárskeho študijného programu Riadenie procesov (konverzný) na FCHPT, STU reprezentuje vysoko kvalifikovaného odborníka s unikátnymi vedomosťami a zručnosťami reflektujúcimi moderné trendy riadenia, automatizácie, informatizácie a digitalizácie. Študent sa počas štúdia zapája do inovatívnych projektových riešení reálnych technických problémov, pričom získa skúsenosti v oblasti mäkkých zručností (manažment a plánovanie práce, technická komunikácia a prezentácia výsledkov). Nadobúda predpoklady na samostatnú a kreatívnu prácu pri technologických inováciách a next-gen riešeniach. Tiež získa neoceniteľné kontakty s priemyselnou praxou a zamestnávateľmi. Výsledkom je vysoko žiadaný absolvent s ľahkou uplatniteľnosťou na globálnom trhu práce.</w:t>
      </w:r>
    </w:p>
    <w:p w14:paraId="319CB38B" w14:textId="77777777" w:rsidR="00FC78E5" w:rsidRDefault="00FC78E5">
      <w:pPr>
        <w:pBdr>
          <w:top w:val="nil"/>
          <w:left w:val="nil"/>
          <w:bottom w:val="nil"/>
          <w:right w:val="nil"/>
          <w:between w:val="nil"/>
        </w:pBdr>
        <w:ind w:left="360"/>
        <w:rPr>
          <w:rFonts w:ascii="Calibri" w:eastAsia="Calibri" w:hAnsi="Calibri" w:cs="Calibri"/>
          <w:sz w:val="20"/>
          <w:szCs w:val="20"/>
          <w:highlight w:val="yellow"/>
        </w:rPr>
      </w:pPr>
    </w:p>
    <w:p w14:paraId="63A0975D" w14:textId="77777777" w:rsidR="00FC78E5" w:rsidRDefault="00A3691C">
      <w:pPr>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color w:val="000000"/>
          <w:sz w:val="20"/>
          <w:szCs w:val="20"/>
        </w:rPr>
        <w:t xml:space="preserve">Vedomosti: </w:t>
      </w:r>
    </w:p>
    <w:p w14:paraId="22DBB526" w14:textId="77777777" w:rsidR="00FC78E5" w:rsidRDefault="00A3691C">
      <w:pPr>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color w:val="000000"/>
          <w:sz w:val="20"/>
          <w:szCs w:val="20"/>
        </w:rPr>
        <w:t xml:space="preserve">Absolvent študijného programu </w:t>
      </w:r>
      <w:r>
        <w:rPr>
          <w:rFonts w:ascii="Calibri" w:eastAsia="Calibri" w:hAnsi="Calibri" w:cs="Calibri"/>
          <w:sz w:val="20"/>
          <w:szCs w:val="20"/>
        </w:rPr>
        <w:t>Riadenie procesov (konverzný)</w:t>
      </w:r>
      <w:r>
        <w:rPr>
          <w:rFonts w:ascii="Calibri" w:eastAsia="Calibri" w:hAnsi="Calibri" w:cs="Calibri"/>
          <w:color w:val="000000"/>
          <w:sz w:val="20"/>
          <w:szCs w:val="20"/>
        </w:rPr>
        <w:t>:</w:t>
      </w:r>
    </w:p>
    <w:p w14:paraId="61C1333E" w14:textId="77777777" w:rsidR="00FC78E5" w:rsidRDefault="00A3691C">
      <w:pPr>
        <w:numPr>
          <w:ilvl w:val="0"/>
          <w:numId w:val="3"/>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má prierezové vedomosti v odboro</w:t>
      </w:r>
      <w:r>
        <w:rPr>
          <w:rFonts w:ascii="Calibri" w:eastAsia="Calibri" w:hAnsi="Calibri" w:cs="Calibri"/>
          <w:sz w:val="20"/>
          <w:szCs w:val="20"/>
        </w:rPr>
        <w:t>ch</w:t>
      </w:r>
      <w:r>
        <w:rPr>
          <w:rFonts w:ascii="Calibri" w:eastAsia="Calibri" w:hAnsi="Calibri" w:cs="Calibri"/>
          <w:color w:val="000000"/>
          <w:sz w:val="20"/>
          <w:szCs w:val="20"/>
        </w:rPr>
        <w:t xml:space="preserve"> kybernetika a chémia so zameraním na ich aplikačné využitie zodpovedajúce súčasnému stavu poznania</w:t>
      </w:r>
    </w:p>
    <w:p w14:paraId="4BD7B374" w14:textId="77777777" w:rsidR="00FC78E5" w:rsidRDefault="00A3691C">
      <w:pPr>
        <w:numPr>
          <w:ilvl w:val="0"/>
          <w:numId w:val="3"/>
        </w:numPr>
        <w:pBdr>
          <w:top w:val="nil"/>
          <w:left w:val="nil"/>
          <w:bottom w:val="nil"/>
          <w:right w:val="nil"/>
          <w:between w:val="nil"/>
        </w:pBdr>
        <w:spacing w:line="259" w:lineRule="auto"/>
        <w:rPr>
          <w:rFonts w:ascii="Calibri" w:eastAsia="Calibri" w:hAnsi="Calibri" w:cs="Calibri"/>
          <w:sz w:val="20"/>
          <w:szCs w:val="20"/>
        </w:rPr>
      </w:pPr>
      <w:r>
        <w:rPr>
          <w:rFonts w:ascii="Calibri" w:eastAsia="Calibri" w:hAnsi="Calibri" w:cs="Calibri"/>
          <w:sz w:val="20"/>
          <w:szCs w:val="20"/>
        </w:rPr>
        <w:t>má znalosti o priebehu a kinetike chemickým javov prebiehajúcich v procesoch chemickej a potravinárskej technológie</w:t>
      </w:r>
    </w:p>
    <w:p w14:paraId="2D0C527E" w14:textId="77777777" w:rsidR="00FC78E5" w:rsidRDefault="00A3691C">
      <w:pPr>
        <w:numPr>
          <w:ilvl w:val="0"/>
          <w:numId w:val="3"/>
        </w:numPr>
        <w:pBdr>
          <w:top w:val="nil"/>
          <w:left w:val="nil"/>
          <w:bottom w:val="nil"/>
          <w:right w:val="nil"/>
          <w:between w:val="nil"/>
        </w:pBdr>
        <w:spacing w:line="259" w:lineRule="auto"/>
        <w:rPr>
          <w:rFonts w:ascii="Calibri" w:eastAsia="Calibri" w:hAnsi="Calibri" w:cs="Calibri"/>
          <w:sz w:val="20"/>
          <w:szCs w:val="20"/>
        </w:rPr>
      </w:pPr>
      <w:r>
        <w:rPr>
          <w:rFonts w:ascii="Calibri" w:eastAsia="Calibri" w:hAnsi="Calibri" w:cs="Calibri"/>
          <w:sz w:val="20"/>
          <w:szCs w:val="20"/>
        </w:rPr>
        <w:t>rozumie materiálovým a energetickým bilanciách procesov chemickej a potravinárskej technológie a ovláda chemickoinžinierske výpočty</w:t>
      </w:r>
    </w:p>
    <w:p w14:paraId="4CC56E16" w14:textId="77777777" w:rsidR="00FC78E5" w:rsidRDefault="00A3691C">
      <w:pPr>
        <w:numPr>
          <w:ilvl w:val="0"/>
          <w:numId w:val="3"/>
        </w:numPr>
        <w:pBdr>
          <w:top w:val="nil"/>
          <w:left w:val="nil"/>
          <w:bottom w:val="nil"/>
          <w:right w:val="nil"/>
          <w:between w:val="nil"/>
        </w:pBdr>
        <w:spacing w:line="259" w:lineRule="auto"/>
        <w:rPr>
          <w:rFonts w:ascii="Calibri" w:eastAsia="Calibri" w:hAnsi="Calibri" w:cs="Calibri"/>
          <w:sz w:val="20"/>
          <w:szCs w:val="20"/>
        </w:rPr>
      </w:pPr>
      <w:r>
        <w:rPr>
          <w:rFonts w:ascii="Calibri" w:eastAsia="Calibri" w:hAnsi="Calibri" w:cs="Calibri"/>
          <w:sz w:val="20"/>
          <w:szCs w:val="20"/>
        </w:rPr>
        <w:t>ovláda princípy snímania fyzikálnych veličín</w:t>
      </w:r>
    </w:p>
    <w:p w14:paraId="4D1D1251" w14:textId="77777777" w:rsidR="00FC78E5" w:rsidRDefault="00A3691C">
      <w:pPr>
        <w:numPr>
          <w:ilvl w:val="0"/>
          <w:numId w:val="3"/>
        </w:numPr>
        <w:spacing w:line="259" w:lineRule="auto"/>
        <w:rPr>
          <w:rFonts w:ascii="Calibri" w:eastAsia="Calibri" w:hAnsi="Calibri" w:cs="Calibri"/>
          <w:sz w:val="20"/>
          <w:szCs w:val="20"/>
        </w:rPr>
      </w:pPr>
      <w:r>
        <w:rPr>
          <w:rFonts w:ascii="Calibri" w:eastAsia="Calibri" w:hAnsi="Calibri" w:cs="Calibri"/>
          <w:sz w:val="20"/>
          <w:szCs w:val="20"/>
        </w:rPr>
        <w:t>má prehľad o základných typoch akčných členov a ovláda princípy ich činnosti</w:t>
      </w:r>
    </w:p>
    <w:p w14:paraId="6F547C79" w14:textId="77777777" w:rsidR="00FC78E5" w:rsidRDefault="00A3691C">
      <w:pPr>
        <w:numPr>
          <w:ilvl w:val="0"/>
          <w:numId w:val="3"/>
        </w:numPr>
        <w:spacing w:line="259" w:lineRule="auto"/>
        <w:rPr>
          <w:rFonts w:ascii="Calibri" w:eastAsia="Calibri" w:hAnsi="Calibri" w:cs="Calibri"/>
          <w:sz w:val="20"/>
          <w:szCs w:val="20"/>
        </w:rPr>
      </w:pPr>
      <w:r>
        <w:rPr>
          <w:rFonts w:ascii="Calibri" w:eastAsia="Calibri" w:hAnsi="Calibri" w:cs="Calibri"/>
          <w:sz w:val="20"/>
          <w:szCs w:val="20"/>
        </w:rPr>
        <w:t>rozumie základom systémovej vedy a teórie dynamických systémov a spôsobom ich matematického modelovania a analýzy</w:t>
      </w:r>
    </w:p>
    <w:p w14:paraId="17382000" w14:textId="77777777" w:rsidR="00FC78E5" w:rsidRDefault="00A3691C">
      <w:pPr>
        <w:numPr>
          <w:ilvl w:val="0"/>
          <w:numId w:val="3"/>
        </w:numPr>
        <w:pBdr>
          <w:top w:val="nil"/>
          <w:left w:val="nil"/>
          <w:bottom w:val="nil"/>
          <w:right w:val="nil"/>
          <w:between w:val="nil"/>
        </w:pBdr>
        <w:spacing w:line="259" w:lineRule="auto"/>
        <w:rPr>
          <w:rFonts w:ascii="Calibri" w:eastAsia="Calibri" w:hAnsi="Calibri" w:cs="Calibri"/>
          <w:sz w:val="20"/>
          <w:szCs w:val="20"/>
        </w:rPr>
      </w:pPr>
      <w:r>
        <w:rPr>
          <w:rFonts w:ascii="Calibri" w:eastAsia="Calibri" w:hAnsi="Calibri" w:cs="Calibri"/>
          <w:sz w:val="20"/>
          <w:szCs w:val="20"/>
        </w:rPr>
        <w:t>ovláda princípy vytvárania matematických modelov základných typov procesov chemickej a potravinárskej technológie</w:t>
      </w:r>
    </w:p>
    <w:p w14:paraId="5F306528" w14:textId="77777777" w:rsidR="00FC78E5" w:rsidRDefault="00A3691C">
      <w:pPr>
        <w:numPr>
          <w:ilvl w:val="0"/>
          <w:numId w:val="3"/>
        </w:numPr>
        <w:pBdr>
          <w:top w:val="nil"/>
          <w:left w:val="nil"/>
          <w:bottom w:val="nil"/>
          <w:right w:val="nil"/>
          <w:between w:val="nil"/>
        </w:pBdr>
        <w:spacing w:line="259" w:lineRule="auto"/>
        <w:rPr>
          <w:rFonts w:ascii="Calibri" w:eastAsia="Calibri" w:hAnsi="Calibri" w:cs="Calibri"/>
          <w:sz w:val="20"/>
          <w:szCs w:val="20"/>
        </w:rPr>
      </w:pPr>
      <w:r>
        <w:rPr>
          <w:rFonts w:ascii="Calibri" w:eastAsia="Calibri" w:hAnsi="Calibri" w:cs="Calibri"/>
          <w:sz w:val="20"/>
          <w:szCs w:val="20"/>
        </w:rPr>
        <w:t>vie sformulovať a matematicky zapísať materiálové a energetické bilancie pre procesy s akumuláciou látky, procesy s prestupom tepla a procesy s chemickou reakciou</w:t>
      </w:r>
    </w:p>
    <w:p w14:paraId="5EA5A278" w14:textId="77777777" w:rsidR="00FC78E5" w:rsidRDefault="00A3691C">
      <w:pPr>
        <w:numPr>
          <w:ilvl w:val="0"/>
          <w:numId w:val="3"/>
        </w:numPr>
        <w:pBdr>
          <w:top w:val="nil"/>
          <w:left w:val="nil"/>
          <w:bottom w:val="nil"/>
          <w:right w:val="nil"/>
          <w:between w:val="nil"/>
        </w:pBdr>
        <w:spacing w:line="259" w:lineRule="auto"/>
        <w:rPr>
          <w:rFonts w:ascii="Calibri" w:eastAsia="Calibri" w:hAnsi="Calibri" w:cs="Calibri"/>
          <w:sz w:val="20"/>
          <w:szCs w:val="20"/>
        </w:rPr>
      </w:pPr>
      <w:r>
        <w:rPr>
          <w:rFonts w:ascii="Calibri" w:eastAsia="Calibri" w:hAnsi="Calibri" w:cs="Calibri"/>
          <w:sz w:val="20"/>
          <w:szCs w:val="20"/>
        </w:rPr>
        <w:t>vie matematicky opísať kinetiku chemických reakcií, prestupu a prechodu tepla</w:t>
      </w:r>
    </w:p>
    <w:p w14:paraId="1356C7DD" w14:textId="77777777" w:rsidR="00FC78E5" w:rsidRDefault="00A3691C">
      <w:pPr>
        <w:numPr>
          <w:ilvl w:val="0"/>
          <w:numId w:val="3"/>
        </w:numPr>
        <w:pBdr>
          <w:top w:val="nil"/>
          <w:left w:val="nil"/>
          <w:bottom w:val="nil"/>
          <w:right w:val="nil"/>
          <w:between w:val="nil"/>
        </w:pBdr>
        <w:spacing w:line="259" w:lineRule="auto"/>
        <w:rPr>
          <w:rFonts w:ascii="Calibri" w:eastAsia="Calibri" w:hAnsi="Calibri" w:cs="Calibri"/>
          <w:sz w:val="20"/>
          <w:szCs w:val="20"/>
        </w:rPr>
      </w:pPr>
      <w:r>
        <w:rPr>
          <w:rFonts w:ascii="Calibri" w:eastAsia="Calibri" w:hAnsi="Calibri" w:cs="Calibri"/>
          <w:sz w:val="20"/>
          <w:szCs w:val="20"/>
        </w:rPr>
        <w:t>vie spoznať a analyzovať statické a dynamické vlastnosti zásobníkov, výmenníkov tepla, zmiešavačov  a chemických reaktorov</w:t>
      </w:r>
    </w:p>
    <w:p w14:paraId="033E1CD7" w14:textId="77777777" w:rsidR="00FC78E5" w:rsidRDefault="00A3691C">
      <w:pPr>
        <w:numPr>
          <w:ilvl w:val="0"/>
          <w:numId w:val="3"/>
        </w:numPr>
        <w:pBdr>
          <w:top w:val="nil"/>
          <w:left w:val="nil"/>
          <w:bottom w:val="nil"/>
          <w:right w:val="nil"/>
          <w:between w:val="nil"/>
        </w:pBdr>
        <w:spacing w:line="259" w:lineRule="auto"/>
        <w:rPr>
          <w:rFonts w:ascii="Calibri" w:eastAsia="Calibri" w:hAnsi="Calibri" w:cs="Calibri"/>
          <w:sz w:val="20"/>
          <w:szCs w:val="20"/>
        </w:rPr>
      </w:pPr>
      <w:r>
        <w:rPr>
          <w:rFonts w:ascii="Calibri" w:eastAsia="Calibri" w:hAnsi="Calibri" w:cs="Calibri"/>
          <w:sz w:val="20"/>
          <w:szCs w:val="20"/>
        </w:rPr>
        <w:t>pozná a vie vyhodnotiť statické a prechodové charakteristiky procesov chemickej a potravinárskej technológie</w:t>
      </w:r>
    </w:p>
    <w:p w14:paraId="00E51663" w14:textId="77777777" w:rsidR="00FC78E5" w:rsidRDefault="00A3691C">
      <w:pPr>
        <w:numPr>
          <w:ilvl w:val="0"/>
          <w:numId w:val="3"/>
        </w:numPr>
        <w:pBdr>
          <w:top w:val="nil"/>
          <w:left w:val="nil"/>
          <w:bottom w:val="nil"/>
          <w:right w:val="nil"/>
          <w:between w:val="nil"/>
        </w:pBdr>
        <w:spacing w:line="259" w:lineRule="auto"/>
        <w:rPr>
          <w:rFonts w:ascii="Calibri" w:eastAsia="Calibri" w:hAnsi="Calibri" w:cs="Calibri"/>
          <w:sz w:val="20"/>
          <w:szCs w:val="20"/>
        </w:rPr>
      </w:pPr>
      <w:r>
        <w:rPr>
          <w:rFonts w:ascii="Calibri" w:eastAsia="Calibri" w:hAnsi="Calibri" w:cs="Calibri"/>
          <w:sz w:val="20"/>
          <w:szCs w:val="20"/>
        </w:rPr>
        <w:t>ovláda základné princípy identifikácie procesov z prechodových charakteristík</w:t>
      </w:r>
    </w:p>
    <w:p w14:paraId="6F9882DF" w14:textId="77777777" w:rsidR="00FC78E5" w:rsidRDefault="00A3691C">
      <w:pPr>
        <w:numPr>
          <w:ilvl w:val="0"/>
          <w:numId w:val="3"/>
        </w:numPr>
        <w:pBdr>
          <w:top w:val="nil"/>
          <w:left w:val="nil"/>
          <w:bottom w:val="nil"/>
          <w:right w:val="nil"/>
          <w:between w:val="nil"/>
        </w:pBdr>
        <w:spacing w:line="259" w:lineRule="auto"/>
        <w:rPr>
          <w:rFonts w:ascii="Calibri" w:eastAsia="Calibri" w:hAnsi="Calibri" w:cs="Calibri"/>
          <w:sz w:val="20"/>
          <w:szCs w:val="20"/>
        </w:rPr>
      </w:pPr>
      <w:r>
        <w:rPr>
          <w:rFonts w:ascii="Calibri" w:eastAsia="Calibri" w:hAnsi="Calibri" w:cs="Calibri"/>
          <w:sz w:val="20"/>
          <w:szCs w:val="20"/>
        </w:rPr>
        <w:t>pozná ukazovatele kvality riadenia a vie ich využiť na porovnanie viacerých riešení</w:t>
      </w:r>
    </w:p>
    <w:p w14:paraId="48E18A9C" w14:textId="77777777" w:rsidR="00FC78E5" w:rsidRDefault="00A3691C">
      <w:pPr>
        <w:numPr>
          <w:ilvl w:val="0"/>
          <w:numId w:val="3"/>
        </w:numPr>
        <w:pBdr>
          <w:top w:val="nil"/>
          <w:left w:val="nil"/>
          <w:bottom w:val="nil"/>
          <w:right w:val="nil"/>
          <w:between w:val="nil"/>
        </w:pBdr>
        <w:spacing w:line="259" w:lineRule="auto"/>
        <w:rPr>
          <w:rFonts w:ascii="Calibri" w:eastAsia="Calibri" w:hAnsi="Calibri" w:cs="Calibri"/>
          <w:sz w:val="20"/>
          <w:szCs w:val="20"/>
        </w:rPr>
      </w:pPr>
      <w:r>
        <w:rPr>
          <w:rFonts w:ascii="Calibri" w:eastAsia="Calibri" w:hAnsi="Calibri" w:cs="Calibri"/>
          <w:sz w:val="20"/>
          <w:szCs w:val="20"/>
        </w:rPr>
        <w:t>vie navrhnúť logické a spojité regulátory pre procesy chemickej a potravinárskej technológie</w:t>
      </w:r>
    </w:p>
    <w:p w14:paraId="0F8F552C" w14:textId="77777777" w:rsidR="00FC78E5" w:rsidRDefault="00A3691C">
      <w:pPr>
        <w:numPr>
          <w:ilvl w:val="0"/>
          <w:numId w:val="3"/>
        </w:numPr>
        <w:pBdr>
          <w:top w:val="nil"/>
          <w:left w:val="nil"/>
          <w:bottom w:val="nil"/>
          <w:right w:val="nil"/>
          <w:between w:val="nil"/>
        </w:pBdr>
        <w:spacing w:line="259" w:lineRule="auto"/>
        <w:rPr>
          <w:rFonts w:ascii="Calibri" w:eastAsia="Calibri" w:hAnsi="Calibri" w:cs="Calibri"/>
          <w:sz w:val="20"/>
          <w:szCs w:val="20"/>
        </w:rPr>
      </w:pPr>
      <w:r>
        <w:rPr>
          <w:rFonts w:ascii="Calibri" w:eastAsia="Calibri" w:hAnsi="Calibri" w:cs="Calibri"/>
          <w:sz w:val="20"/>
          <w:szCs w:val="20"/>
        </w:rPr>
        <w:t>má základné vedomosti z fungovania elektronických platforiem mikroovládačov, senzorických obvodov a ovládania fyzikálnych systémov</w:t>
      </w:r>
    </w:p>
    <w:p w14:paraId="08C32BF0" w14:textId="77777777" w:rsidR="00FC78E5" w:rsidRDefault="00A3691C">
      <w:pPr>
        <w:numPr>
          <w:ilvl w:val="0"/>
          <w:numId w:val="3"/>
        </w:numPr>
        <w:pBdr>
          <w:top w:val="nil"/>
          <w:left w:val="nil"/>
          <w:bottom w:val="nil"/>
          <w:right w:val="nil"/>
          <w:between w:val="nil"/>
        </w:pBdr>
        <w:spacing w:line="259" w:lineRule="auto"/>
        <w:rPr>
          <w:rFonts w:ascii="Calibri" w:eastAsia="Calibri" w:hAnsi="Calibri" w:cs="Calibri"/>
          <w:sz w:val="20"/>
          <w:szCs w:val="20"/>
        </w:rPr>
      </w:pPr>
      <w:r>
        <w:rPr>
          <w:rFonts w:ascii="Calibri" w:eastAsia="Calibri" w:hAnsi="Calibri" w:cs="Calibri"/>
          <w:sz w:val="20"/>
          <w:szCs w:val="20"/>
        </w:rPr>
        <w:t>vie transformovať úlohu optimalizácie chemických a potravinárskych výrob do matematickej optimalizačnej úlohy, takéto úlohy vie riešiť a interpretovať výsledky riešenia</w:t>
      </w:r>
    </w:p>
    <w:p w14:paraId="42795D72" w14:textId="77777777" w:rsidR="00FC78E5" w:rsidRDefault="00A3691C">
      <w:pPr>
        <w:numPr>
          <w:ilvl w:val="0"/>
          <w:numId w:val="3"/>
        </w:numPr>
        <w:pBdr>
          <w:top w:val="nil"/>
          <w:left w:val="nil"/>
          <w:bottom w:val="nil"/>
          <w:right w:val="nil"/>
          <w:between w:val="nil"/>
        </w:pBdr>
        <w:spacing w:line="259" w:lineRule="auto"/>
        <w:rPr>
          <w:rFonts w:ascii="Calibri" w:eastAsia="Calibri" w:hAnsi="Calibri" w:cs="Calibri"/>
          <w:sz w:val="20"/>
          <w:szCs w:val="20"/>
        </w:rPr>
      </w:pPr>
      <w:r>
        <w:rPr>
          <w:rFonts w:ascii="Calibri" w:eastAsia="Calibri" w:hAnsi="Calibri" w:cs="Calibri"/>
          <w:sz w:val="20"/>
          <w:szCs w:val="20"/>
        </w:rPr>
        <w:t>vie aplikovať základné štatistické metódy na spravovanie dát a odhad parametrov</w:t>
      </w:r>
    </w:p>
    <w:p w14:paraId="4502AE4A" w14:textId="77777777" w:rsidR="00FC78E5" w:rsidRDefault="00A3691C">
      <w:pPr>
        <w:numPr>
          <w:ilvl w:val="0"/>
          <w:numId w:val="3"/>
        </w:numPr>
        <w:spacing w:line="259" w:lineRule="auto"/>
        <w:rPr>
          <w:rFonts w:ascii="Calibri" w:eastAsia="Calibri" w:hAnsi="Calibri" w:cs="Calibri"/>
          <w:sz w:val="20"/>
          <w:szCs w:val="20"/>
        </w:rPr>
      </w:pPr>
      <w:r>
        <w:rPr>
          <w:rFonts w:ascii="Calibri" w:eastAsia="Calibri" w:hAnsi="Calibri" w:cs="Calibri"/>
          <w:sz w:val="20"/>
          <w:szCs w:val="20"/>
        </w:rPr>
        <w:t>ovláda základy tvorby technických dokumentov v prostredí LaTeX</w:t>
      </w:r>
    </w:p>
    <w:p w14:paraId="12E5187D" w14:textId="77777777" w:rsidR="00FC78E5" w:rsidRDefault="00A3691C">
      <w:pPr>
        <w:numPr>
          <w:ilvl w:val="0"/>
          <w:numId w:val="3"/>
        </w:numPr>
        <w:pBdr>
          <w:top w:val="nil"/>
          <w:left w:val="nil"/>
          <w:bottom w:val="nil"/>
          <w:right w:val="nil"/>
          <w:between w:val="nil"/>
        </w:pBdr>
        <w:spacing w:line="259" w:lineRule="auto"/>
        <w:rPr>
          <w:rFonts w:ascii="Calibri" w:eastAsia="Calibri" w:hAnsi="Calibri" w:cs="Calibri"/>
          <w:sz w:val="20"/>
          <w:szCs w:val="20"/>
        </w:rPr>
      </w:pPr>
      <w:r>
        <w:rPr>
          <w:rFonts w:ascii="Calibri" w:eastAsia="Calibri" w:hAnsi="Calibri" w:cs="Calibri"/>
          <w:sz w:val="20"/>
          <w:szCs w:val="20"/>
        </w:rPr>
        <w:t>ovláda základy dátovej vedy a strojového učenia</w:t>
      </w:r>
    </w:p>
    <w:p w14:paraId="79E93173" w14:textId="77777777" w:rsidR="00FC78E5" w:rsidRDefault="00A3691C">
      <w:pPr>
        <w:numPr>
          <w:ilvl w:val="0"/>
          <w:numId w:val="3"/>
        </w:numPr>
        <w:pBdr>
          <w:top w:val="nil"/>
          <w:left w:val="nil"/>
          <w:bottom w:val="nil"/>
          <w:right w:val="nil"/>
          <w:between w:val="nil"/>
        </w:pBdr>
        <w:spacing w:line="259" w:lineRule="auto"/>
        <w:rPr>
          <w:rFonts w:ascii="Calibri" w:eastAsia="Calibri" w:hAnsi="Calibri" w:cs="Calibri"/>
          <w:sz w:val="20"/>
          <w:szCs w:val="20"/>
        </w:rPr>
      </w:pPr>
      <w:r>
        <w:rPr>
          <w:rFonts w:ascii="Calibri" w:eastAsia="Calibri" w:hAnsi="Calibri" w:cs="Calibri"/>
          <w:sz w:val="20"/>
          <w:szCs w:val="20"/>
        </w:rPr>
        <w:lastRenderedPageBreak/>
        <w:t>ovláda základy technickej a odbornej angličtiny</w:t>
      </w:r>
    </w:p>
    <w:p w14:paraId="021AF1E8" w14:textId="77777777" w:rsidR="00FC78E5" w:rsidRDefault="00A3691C">
      <w:pPr>
        <w:numPr>
          <w:ilvl w:val="0"/>
          <w:numId w:val="3"/>
        </w:numPr>
        <w:pBdr>
          <w:top w:val="nil"/>
          <w:left w:val="nil"/>
          <w:bottom w:val="nil"/>
          <w:right w:val="nil"/>
          <w:between w:val="nil"/>
        </w:pBdr>
        <w:spacing w:line="259" w:lineRule="auto"/>
        <w:rPr>
          <w:rFonts w:ascii="Calibri" w:eastAsia="Calibri" w:hAnsi="Calibri" w:cs="Calibri"/>
          <w:sz w:val="20"/>
          <w:szCs w:val="20"/>
        </w:rPr>
      </w:pPr>
      <w:r>
        <w:rPr>
          <w:rFonts w:ascii="Calibri" w:eastAsia="Calibri" w:hAnsi="Calibri" w:cs="Calibri"/>
          <w:sz w:val="20"/>
          <w:szCs w:val="20"/>
        </w:rPr>
        <w:t>ovláda základy ekonomiky a manažmentu podnikov</w:t>
      </w:r>
    </w:p>
    <w:p w14:paraId="5EBEFEC3" w14:textId="77777777" w:rsidR="00FC78E5" w:rsidRDefault="00FC78E5">
      <w:pPr>
        <w:pBdr>
          <w:top w:val="nil"/>
          <w:left w:val="nil"/>
          <w:bottom w:val="nil"/>
          <w:right w:val="nil"/>
          <w:between w:val="nil"/>
        </w:pBdr>
        <w:ind w:left="360"/>
        <w:rPr>
          <w:rFonts w:ascii="Calibri" w:eastAsia="Calibri" w:hAnsi="Calibri" w:cs="Calibri"/>
          <w:color w:val="000000"/>
          <w:sz w:val="20"/>
          <w:szCs w:val="20"/>
        </w:rPr>
      </w:pPr>
    </w:p>
    <w:p w14:paraId="6040627F" w14:textId="77777777" w:rsidR="00FC78E5" w:rsidRDefault="00A3691C">
      <w:pPr>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color w:val="000000"/>
          <w:sz w:val="20"/>
          <w:szCs w:val="20"/>
        </w:rPr>
        <w:t>Zručnosti:</w:t>
      </w:r>
    </w:p>
    <w:p w14:paraId="210F82F2" w14:textId="77777777" w:rsidR="00FC78E5" w:rsidRDefault="00A3691C">
      <w:pPr>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color w:val="000000"/>
          <w:sz w:val="20"/>
          <w:szCs w:val="20"/>
        </w:rPr>
        <w:t xml:space="preserve">Absolvent študijného programu </w:t>
      </w:r>
      <w:r>
        <w:rPr>
          <w:rFonts w:ascii="Calibri" w:eastAsia="Calibri" w:hAnsi="Calibri" w:cs="Calibri"/>
          <w:sz w:val="20"/>
          <w:szCs w:val="20"/>
        </w:rPr>
        <w:t>Riadenie procesov (konverzný)</w:t>
      </w:r>
      <w:r>
        <w:rPr>
          <w:rFonts w:ascii="Calibri" w:eastAsia="Calibri" w:hAnsi="Calibri" w:cs="Calibri"/>
          <w:color w:val="000000"/>
          <w:sz w:val="20"/>
          <w:szCs w:val="20"/>
        </w:rPr>
        <w:t>:</w:t>
      </w:r>
    </w:p>
    <w:p w14:paraId="6B1F4B76" w14:textId="77777777" w:rsidR="00FC78E5" w:rsidRDefault="00A3691C">
      <w:pPr>
        <w:numPr>
          <w:ilvl w:val="0"/>
          <w:numId w:val="18"/>
        </w:numPr>
        <w:pBdr>
          <w:top w:val="nil"/>
          <w:left w:val="nil"/>
          <w:bottom w:val="nil"/>
          <w:right w:val="nil"/>
          <w:between w:val="nil"/>
        </w:pBdr>
        <w:spacing w:line="259" w:lineRule="auto"/>
        <w:rPr>
          <w:rFonts w:ascii="Calibri" w:eastAsia="Calibri" w:hAnsi="Calibri" w:cs="Calibri"/>
          <w:sz w:val="20"/>
          <w:szCs w:val="20"/>
        </w:rPr>
      </w:pPr>
      <w:r>
        <w:rPr>
          <w:rFonts w:ascii="Calibri" w:eastAsia="Calibri" w:hAnsi="Calibri" w:cs="Calibri"/>
          <w:sz w:val="20"/>
          <w:szCs w:val="20"/>
        </w:rPr>
        <w:t>vie spracovať dáta a tvoriť dokumenty v počítačových kancelárskych balíkoch</w:t>
      </w:r>
    </w:p>
    <w:p w14:paraId="2A9EEDFF" w14:textId="77777777" w:rsidR="00FC78E5" w:rsidRDefault="00A3691C">
      <w:pPr>
        <w:numPr>
          <w:ilvl w:val="0"/>
          <w:numId w:val="18"/>
        </w:numPr>
        <w:spacing w:line="259" w:lineRule="auto"/>
        <w:rPr>
          <w:rFonts w:ascii="Calibri" w:eastAsia="Calibri" w:hAnsi="Calibri" w:cs="Calibri"/>
          <w:sz w:val="20"/>
          <w:szCs w:val="20"/>
        </w:rPr>
      </w:pPr>
      <w:r>
        <w:rPr>
          <w:rFonts w:ascii="Calibri" w:eastAsia="Calibri" w:hAnsi="Calibri" w:cs="Calibri"/>
          <w:sz w:val="20"/>
          <w:szCs w:val="20"/>
        </w:rPr>
        <w:t>ovláda základy práce v operačných systémov Windows a Linux</w:t>
      </w:r>
    </w:p>
    <w:p w14:paraId="2E1D1A7E" w14:textId="77777777" w:rsidR="00FC78E5" w:rsidRDefault="00A3691C">
      <w:pPr>
        <w:numPr>
          <w:ilvl w:val="0"/>
          <w:numId w:val="18"/>
        </w:numPr>
        <w:spacing w:line="259" w:lineRule="auto"/>
        <w:rPr>
          <w:rFonts w:ascii="Calibri" w:eastAsia="Calibri" w:hAnsi="Calibri" w:cs="Calibri"/>
          <w:sz w:val="20"/>
          <w:szCs w:val="20"/>
        </w:rPr>
      </w:pPr>
      <w:r>
        <w:rPr>
          <w:rFonts w:ascii="Calibri" w:eastAsia="Calibri" w:hAnsi="Calibri" w:cs="Calibri"/>
          <w:sz w:val="20"/>
          <w:szCs w:val="20"/>
        </w:rPr>
        <w:t>vie automatizovať spracovanie dát pomocou skriptovania v operačných systémoch Linux a Windows</w:t>
      </w:r>
    </w:p>
    <w:p w14:paraId="2D8E18DC" w14:textId="77777777" w:rsidR="00FC78E5" w:rsidRDefault="00A3691C">
      <w:pPr>
        <w:numPr>
          <w:ilvl w:val="0"/>
          <w:numId w:val="18"/>
        </w:numPr>
        <w:spacing w:line="259" w:lineRule="auto"/>
        <w:rPr>
          <w:rFonts w:ascii="Calibri" w:eastAsia="Calibri" w:hAnsi="Calibri" w:cs="Calibri"/>
          <w:sz w:val="20"/>
          <w:szCs w:val="20"/>
        </w:rPr>
      </w:pPr>
      <w:r>
        <w:rPr>
          <w:rFonts w:ascii="Calibri" w:eastAsia="Calibri" w:hAnsi="Calibri" w:cs="Calibri"/>
          <w:sz w:val="20"/>
          <w:szCs w:val="20"/>
        </w:rPr>
        <w:t>vie v programovom prostredí Matlab realizovať technické výpočty orientované na materiálové a energetické bilancie</w:t>
      </w:r>
    </w:p>
    <w:p w14:paraId="3F5C7588" w14:textId="77777777" w:rsidR="00FC78E5" w:rsidRDefault="00A3691C">
      <w:pPr>
        <w:numPr>
          <w:ilvl w:val="0"/>
          <w:numId w:val="18"/>
        </w:numPr>
        <w:pBdr>
          <w:top w:val="nil"/>
          <w:left w:val="nil"/>
          <w:bottom w:val="nil"/>
          <w:right w:val="nil"/>
          <w:between w:val="nil"/>
        </w:pBdr>
        <w:spacing w:line="259" w:lineRule="auto"/>
        <w:rPr>
          <w:rFonts w:ascii="Calibri" w:eastAsia="Calibri" w:hAnsi="Calibri" w:cs="Calibri"/>
          <w:sz w:val="20"/>
          <w:szCs w:val="20"/>
        </w:rPr>
      </w:pPr>
      <w:r>
        <w:rPr>
          <w:rFonts w:ascii="Calibri" w:eastAsia="Calibri" w:hAnsi="Calibri" w:cs="Calibri"/>
          <w:sz w:val="20"/>
          <w:szCs w:val="20"/>
        </w:rPr>
        <w:t>vie modelovať procesy chemickej a potravinárskej technológie v prostredí Simulink</w:t>
      </w:r>
    </w:p>
    <w:p w14:paraId="5915B26E" w14:textId="77777777" w:rsidR="00FC78E5" w:rsidRDefault="00A3691C">
      <w:pPr>
        <w:numPr>
          <w:ilvl w:val="0"/>
          <w:numId w:val="18"/>
        </w:numPr>
        <w:pBdr>
          <w:top w:val="nil"/>
          <w:left w:val="nil"/>
          <w:bottom w:val="nil"/>
          <w:right w:val="nil"/>
          <w:between w:val="nil"/>
        </w:pBdr>
        <w:spacing w:line="259" w:lineRule="auto"/>
        <w:rPr>
          <w:rFonts w:ascii="Calibri" w:eastAsia="Calibri" w:hAnsi="Calibri" w:cs="Calibri"/>
          <w:sz w:val="20"/>
          <w:szCs w:val="20"/>
        </w:rPr>
      </w:pPr>
      <w:r>
        <w:rPr>
          <w:rFonts w:ascii="Calibri" w:eastAsia="Calibri" w:hAnsi="Calibri" w:cs="Calibri"/>
          <w:sz w:val="20"/>
          <w:szCs w:val="20"/>
        </w:rPr>
        <w:t>vie vytvoriť matematické modely procesov v tvare nelineárneho stavového opisu, lineárneho stavového opisu alebo prenosovej funkcie a tieto modely vie implementovať a analyzovať v prostredí Matlab/Simulink</w:t>
      </w:r>
    </w:p>
    <w:p w14:paraId="306AFF80" w14:textId="77777777" w:rsidR="00FC78E5" w:rsidRDefault="00A3691C">
      <w:pPr>
        <w:numPr>
          <w:ilvl w:val="0"/>
          <w:numId w:val="18"/>
        </w:numPr>
        <w:spacing w:line="259" w:lineRule="auto"/>
        <w:rPr>
          <w:rFonts w:ascii="Calibri" w:eastAsia="Calibri" w:hAnsi="Calibri" w:cs="Calibri"/>
          <w:sz w:val="20"/>
          <w:szCs w:val="20"/>
        </w:rPr>
      </w:pPr>
      <w:r>
        <w:rPr>
          <w:rFonts w:ascii="Calibri" w:eastAsia="Calibri" w:hAnsi="Calibri" w:cs="Calibri"/>
          <w:sz w:val="20"/>
          <w:szCs w:val="20"/>
        </w:rPr>
        <w:t>ovláda základy programovania v programovacom jazyku Python</w:t>
      </w:r>
    </w:p>
    <w:p w14:paraId="13D8ADAA" w14:textId="77777777" w:rsidR="00FC78E5" w:rsidRDefault="00A3691C">
      <w:pPr>
        <w:numPr>
          <w:ilvl w:val="0"/>
          <w:numId w:val="18"/>
        </w:numPr>
        <w:pBdr>
          <w:top w:val="nil"/>
          <w:left w:val="nil"/>
          <w:bottom w:val="nil"/>
          <w:right w:val="nil"/>
          <w:between w:val="nil"/>
        </w:pBdr>
        <w:spacing w:line="259" w:lineRule="auto"/>
        <w:rPr>
          <w:rFonts w:ascii="Calibri" w:eastAsia="Calibri" w:hAnsi="Calibri" w:cs="Calibri"/>
          <w:sz w:val="20"/>
          <w:szCs w:val="20"/>
        </w:rPr>
      </w:pPr>
      <w:r>
        <w:rPr>
          <w:rFonts w:ascii="Calibri" w:eastAsia="Calibri" w:hAnsi="Calibri" w:cs="Calibri"/>
          <w:sz w:val="20"/>
          <w:szCs w:val="20"/>
        </w:rPr>
        <w:t>má schopnosť implementovať logické a spojité regulátory na programovateľných logických regulátoroch</w:t>
      </w:r>
    </w:p>
    <w:p w14:paraId="7A8B1644" w14:textId="77777777" w:rsidR="00FC78E5" w:rsidRDefault="00A3691C">
      <w:pPr>
        <w:numPr>
          <w:ilvl w:val="0"/>
          <w:numId w:val="18"/>
        </w:numPr>
        <w:pBdr>
          <w:top w:val="nil"/>
          <w:left w:val="nil"/>
          <w:bottom w:val="nil"/>
          <w:right w:val="nil"/>
          <w:between w:val="nil"/>
        </w:pBdr>
        <w:spacing w:line="259" w:lineRule="auto"/>
        <w:rPr>
          <w:rFonts w:ascii="Calibri" w:eastAsia="Calibri" w:hAnsi="Calibri" w:cs="Calibri"/>
          <w:sz w:val="20"/>
          <w:szCs w:val="20"/>
        </w:rPr>
      </w:pPr>
      <w:r>
        <w:rPr>
          <w:rFonts w:ascii="Calibri" w:eastAsia="Calibri" w:hAnsi="Calibri" w:cs="Calibri"/>
          <w:sz w:val="20"/>
          <w:szCs w:val="20"/>
        </w:rPr>
        <w:t>vie pracovať s fyzikálnymi meracími a akčnými členmi, programovať riadiacu logiku na najnižšej úrovni, realizovať zber procesných dát a ich spracovanie</w:t>
      </w:r>
    </w:p>
    <w:p w14:paraId="44E221CB" w14:textId="77777777" w:rsidR="00FC78E5" w:rsidRDefault="00A3691C">
      <w:pPr>
        <w:numPr>
          <w:ilvl w:val="0"/>
          <w:numId w:val="18"/>
        </w:numPr>
        <w:pBdr>
          <w:top w:val="nil"/>
          <w:left w:val="nil"/>
          <w:bottom w:val="nil"/>
          <w:right w:val="nil"/>
          <w:between w:val="nil"/>
        </w:pBdr>
        <w:spacing w:line="259" w:lineRule="auto"/>
        <w:rPr>
          <w:rFonts w:ascii="Calibri" w:eastAsia="Calibri" w:hAnsi="Calibri" w:cs="Calibri"/>
          <w:sz w:val="20"/>
          <w:szCs w:val="20"/>
        </w:rPr>
      </w:pPr>
      <w:r>
        <w:rPr>
          <w:rFonts w:ascii="Calibri" w:eastAsia="Calibri" w:hAnsi="Calibri" w:cs="Calibri"/>
          <w:sz w:val="20"/>
          <w:szCs w:val="20"/>
        </w:rPr>
        <w:t>vie používať toolboxy programového prostredia Matlab</w:t>
      </w:r>
    </w:p>
    <w:p w14:paraId="32374296" w14:textId="77777777" w:rsidR="00FC78E5" w:rsidRDefault="00A3691C">
      <w:pPr>
        <w:numPr>
          <w:ilvl w:val="0"/>
          <w:numId w:val="18"/>
        </w:numPr>
        <w:pBdr>
          <w:top w:val="nil"/>
          <w:left w:val="nil"/>
          <w:bottom w:val="nil"/>
          <w:right w:val="nil"/>
          <w:between w:val="nil"/>
        </w:pBdr>
        <w:spacing w:line="259" w:lineRule="auto"/>
        <w:rPr>
          <w:rFonts w:ascii="Calibri" w:eastAsia="Calibri" w:hAnsi="Calibri" w:cs="Calibri"/>
          <w:sz w:val="20"/>
          <w:szCs w:val="20"/>
        </w:rPr>
      </w:pPr>
      <w:r>
        <w:rPr>
          <w:rFonts w:ascii="Calibri" w:eastAsia="Calibri" w:hAnsi="Calibri" w:cs="Calibri"/>
          <w:sz w:val="20"/>
          <w:szCs w:val="20"/>
        </w:rPr>
        <w:t>vie navrhnúť a implementovať grafické užívateľské rozhrania v programovom prostredí Matlab</w:t>
      </w:r>
    </w:p>
    <w:p w14:paraId="0D02462B" w14:textId="77777777" w:rsidR="00FC78E5" w:rsidRDefault="00A3691C">
      <w:pPr>
        <w:numPr>
          <w:ilvl w:val="0"/>
          <w:numId w:val="18"/>
        </w:numPr>
        <w:pBdr>
          <w:top w:val="nil"/>
          <w:left w:val="nil"/>
          <w:bottom w:val="nil"/>
          <w:right w:val="nil"/>
          <w:between w:val="nil"/>
        </w:pBdr>
        <w:spacing w:line="259" w:lineRule="auto"/>
        <w:rPr>
          <w:rFonts w:ascii="Calibri" w:eastAsia="Calibri" w:hAnsi="Calibri" w:cs="Calibri"/>
          <w:sz w:val="20"/>
          <w:szCs w:val="20"/>
        </w:rPr>
      </w:pPr>
      <w:r>
        <w:rPr>
          <w:rFonts w:ascii="Calibri" w:eastAsia="Calibri" w:hAnsi="Calibri" w:cs="Calibri"/>
          <w:sz w:val="20"/>
          <w:szCs w:val="20"/>
        </w:rPr>
        <w:t>vie spracovať a vyhodnotiť namerané dáta v prostredí Excel</w:t>
      </w:r>
    </w:p>
    <w:p w14:paraId="2B4A92A6" w14:textId="77777777" w:rsidR="00FC78E5" w:rsidRDefault="00A3691C">
      <w:pPr>
        <w:numPr>
          <w:ilvl w:val="0"/>
          <w:numId w:val="18"/>
        </w:numPr>
        <w:pBdr>
          <w:top w:val="nil"/>
          <w:left w:val="nil"/>
          <w:bottom w:val="nil"/>
          <w:right w:val="nil"/>
          <w:between w:val="nil"/>
        </w:pBdr>
        <w:spacing w:line="259" w:lineRule="auto"/>
        <w:rPr>
          <w:rFonts w:ascii="Calibri" w:eastAsia="Calibri" w:hAnsi="Calibri" w:cs="Calibri"/>
          <w:sz w:val="20"/>
          <w:szCs w:val="20"/>
        </w:rPr>
      </w:pPr>
      <w:r>
        <w:rPr>
          <w:rFonts w:ascii="Calibri" w:eastAsia="Calibri" w:hAnsi="Calibri" w:cs="Calibri"/>
          <w:sz w:val="20"/>
          <w:szCs w:val="20"/>
        </w:rPr>
        <w:t>vie tvoriť webové stránky pomocou technológií HTML, CSS a JavaScript</w:t>
      </w:r>
    </w:p>
    <w:p w14:paraId="66E8B887" w14:textId="77777777" w:rsidR="00FC78E5" w:rsidRDefault="00A3691C">
      <w:pPr>
        <w:numPr>
          <w:ilvl w:val="0"/>
          <w:numId w:val="18"/>
        </w:numPr>
        <w:pBdr>
          <w:top w:val="nil"/>
          <w:left w:val="nil"/>
          <w:bottom w:val="nil"/>
          <w:right w:val="nil"/>
          <w:between w:val="nil"/>
        </w:pBdr>
        <w:spacing w:line="259" w:lineRule="auto"/>
        <w:rPr>
          <w:rFonts w:ascii="Calibri" w:eastAsia="Calibri" w:hAnsi="Calibri" w:cs="Calibri"/>
          <w:sz w:val="20"/>
          <w:szCs w:val="20"/>
        </w:rPr>
      </w:pPr>
      <w:r>
        <w:rPr>
          <w:rFonts w:ascii="Calibri" w:eastAsia="Calibri" w:hAnsi="Calibri" w:cs="Calibri"/>
          <w:sz w:val="20"/>
          <w:szCs w:val="20"/>
        </w:rPr>
        <w:t>vie spracovať výsledky svojej práce formou technických správ a prezentácií a tieto vie efektívne komunikovať</w:t>
      </w:r>
    </w:p>
    <w:p w14:paraId="08FC052A" w14:textId="77777777" w:rsidR="00FC78E5" w:rsidRDefault="00A3691C">
      <w:pPr>
        <w:numPr>
          <w:ilvl w:val="0"/>
          <w:numId w:val="18"/>
        </w:numPr>
        <w:pBdr>
          <w:top w:val="nil"/>
          <w:left w:val="nil"/>
          <w:bottom w:val="nil"/>
          <w:right w:val="nil"/>
          <w:between w:val="nil"/>
        </w:pBdr>
        <w:spacing w:line="259" w:lineRule="auto"/>
        <w:jc w:val="both"/>
        <w:rPr>
          <w:rFonts w:ascii="Calibri" w:eastAsia="Calibri" w:hAnsi="Calibri" w:cs="Calibri"/>
          <w:color w:val="000000"/>
          <w:sz w:val="20"/>
          <w:szCs w:val="20"/>
        </w:rPr>
      </w:pPr>
      <w:r>
        <w:rPr>
          <w:rFonts w:ascii="Calibri" w:eastAsia="Calibri" w:hAnsi="Calibri" w:cs="Calibri"/>
          <w:color w:val="000000"/>
          <w:sz w:val="20"/>
          <w:szCs w:val="20"/>
        </w:rPr>
        <w:t xml:space="preserve">má manažérske, ekonomické, spoločenské, morálne a ekologické povedomie a dokáže vypracovať podklady, správy a dokumentáciu v súlade s profesionálnym, etickým a právnym rámcom platným v odbore </w:t>
      </w:r>
      <w:r>
        <w:rPr>
          <w:rFonts w:ascii="Calibri" w:eastAsia="Calibri" w:hAnsi="Calibri" w:cs="Calibri"/>
          <w:sz w:val="20"/>
          <w:szCs w:val="20"/>
        </w:rPr>
        <w:t>v odbore kybernetika so zameraním na automatizáciu a informatizáciu procesov</w:t>
      </w:r>
    </w:p>
    <w:p w14:paraId="475EC1DF" w14:textId="77777777" w:rsidR="00FC78E5" w:rsidRDefault="00A3691C">
      <w:pPr>
        <w:numPr>
          <w:ilvl w:val="0"/>
          <w:numId w:val="18"/>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je schopný s porozumením čítať technické podklady a zadania od zákazníka</w:t>
      </w:r>
    </w:p>
    <w:p w14:paraId="194068E6" w14:textId="77777777" w:rsidR="00FC78E5" w:rsidRDefault="00A3691C">
      <w:pPr>
        <w:numPr>
          <w:ilvl w:val="0"/>
          <w:numId w:val="18"/>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má schopnosť vypracovať technické podklady na určenie najvhodnejšieho riešenia</w:t>
      </w:r>
    </w:p>
    <w:p w14:paraId="5704EDB6" w14:textId="77777777" w:rsidR="00FC78E5" w:rsidRDefault="00A3691C">
      <w:pPr>
        <w:numPr>
          <w:ilvl w:val="0"/>
          <w:numId w:val="18"/>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vie na vyriešenie technického problému kombinovať najnovšie poznatky z oblasti riadenia, automatizácie, optimalizácie a informatizácie tak, aby získal riešenie s významnou pridanou hodnotou</w:t>
      </w:r>
    </w:p>
    <w:p w14:paraId="732034C2" w14:textId="77777777" w:rsidR="00FC78E5" w:rsidRDefault="00FC78E5">
      <w:pPr>
        <w:pBdr>
          <w:top w:val="nil"/>
          <w:left w:val="nil"/>
          <w:bottom w:val="nil"/>
          <w:right w:val="nil"/>
          <w:between w:val="nil"/>
        </w:pBdr>
        <w:ind w:left="720"/>
        <w:rPr>
          <w:rFonts w:ascii="Calibri" w:eastAsia="Calibri" w:hAnsi="Calibri" w:cs="Calibri"/>
          <w:color w:val="000000"/>
          <w:sz w:val="20"/>
          <w:szCs w:val="20"/>
        </w:rPr>
      </w:pPr>
    </w:p>
    <w:p w14:paraId="3594E7EB" w14:textId="77777777" w:rsidR="00FC78E5" w:rsidRDefault="00A3691C">
      <w:pPr>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color w:val="000000"/>
          <w:sz w:val="20"/>
          <w:szCs w:val="20"/>
        </w:rPr>
        <w:t>Kompetencie:</w:t>
      </w:r>
    </w:p>
    <w:p w14:paraId="2C91FC83" w14:textId="77777777" w:rsidR="00FC78E5" w:rsidRDefault="00A3691C">
      <w:pPr>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color w:val="000000"/>
          <w:sz w:val="20"/>
          <w:szCs w:val="20"/>
        </w:rPr>
        <w:t xml:space="preserve">Absolvent študijného programu </w:t>
      </w:r>
      <w:r>
        <w:rPr>
          <w:rFonts w:ascii="Calibri" w:eastAsia="Calibri" w:hAnsi="Calibri" w:cs="Calibri"/>
          <w:sz w:val="20"/>
          <w:szCs w:val="20"/>
        </w:rPr>
        <w:t>Riadenie procesov (konverzný)</w:t>
      </w:r>
      <w:r>
        <w:rPr>
          <w:rFonts w:ascii="Calibri" w:eastAsia="Calibri" w:hAnsi="Calibri" w:cs="Calibri"/>
          <w:color w:val="000000"/>
          <w:sz w:val="20"/>
          <w:szCs w:val="20"/>
        </w:rPr>
        <w:t>:</w:t>
      </w:r>
    </w:p>
    <w:p w14:paraId="7790F4C5" w14:textId="77777777" w:rsidR="00FC78E5" w:rsidRDefault="00A3691C">
      <w:pPr>
        <w:numPr>
          <w:ilvl w:val="0"/>
          <w:numId w:val="17"/>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je samostatný pri riešení odborných úloh, projektov a koordinovaní čiastkových činností</w:t>
      </w:r>
    </w:p>
    <w:p w14:paraId="0F0B18D7" w14:textId="77777777" w:rsidR="00FC78E5" w:rsidRDefault="00A3691C">
      <w:pPr>
        <w:numPr>
          <w:ilvl w:val="0"/>
          <w:numId w:val="17"/>
        </w:numPr>
        <w:pBdr>
          <w:top w:val="nil"/>
          <w:left w:val="nil"/>
          <w:bottom w:val="nil"/>
          <w:right w:val="nil"/>
          <w:between w:val="nil"/>
        </w:pBdr>
        <w:spacing w:line="259" w:lineRule="auto"/>
        <w:jc w:val="both"/>
        <w:rPr>
          <w:rFonts w:ascii="Calibri" w:eastAsia="Calibri" w:hAnsi="Calibri" w:cs="Calibri"/>
          <w:color w:val="000000"/>
          <w:sz w:val="20"/>
          <w:szCs w:val="20"/>
        </w:rPr>
      </w:pPr>
      <w:r>
        <w:rPr>
          <w:rFonts w:ascii="Calibri" w:eastAsia="Calibri" w:hAnsi="Calibri" w:cs="Calibri"/>
          <w:color w:val="000000"/>
          <w:sz w:val="20"/>
          <w:szCs w:val="20"/>
        </w:rPr>
        <w:t>je schopný samostatne a kreatívne riešiť zložité projekty, s ohľadom na svoje odborné zameranie dokáže analyticky myslieť, prezentovať vlastné názory a riešenia nových a neštandardných situácií a pochopiť súčasný stav techniky</w:t>
      </w:r>
    </w:p>
    <w:p w14:paraId="37C4998B" w14:textId="77777777" w:rsidR="00FC78E5" w:rsidRDefault="00A3691C">
      <w:pPr>
        <w:numPr>
          <w:ilvl w:val="0"/>
          <w:numId w:val="17"/>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je pripravený efektívne pracovať v tíme, spolupracovať a motivovať ľudí, niesť zodpovednosť za výsledky tímu</w:t>
      </w:r>
    </w:p>
    <w:p w14:paraId="0C432E22" w14:textId="77777777" w:rsidR="00FC78E5" w:rsidRDefault="00A3691C">
      <w:pPr>
        <w:numPr>
          <w:ilvl w:val="0"/>
          <w:numId w:val="17"/>
        </w:numPr>
        <w:pBdr>
          <w:top w:val="nil"/>
          <w:left w:val="nil"/>
          <w:bottom w:val="nil"/>
          <w:right w:val="nil"/>
          <w:between w:val="nil"/>
        </w:pBdr>
        <w:spacing w:line="259" w:lineRule="auto"/>
        <w:rPr>
          <w:rFonts w:ascii="Calibri" w:eastAsia="Calibri" w:hAnsi="Calibri" w:cs="Calibri"/>
          <w:b/>
          <w:color w:val="000000"/>
          <w:sz w:val="16"/>
          <w:szCs w:val="16"/>
        </w:rPr>
      </w:pPr>
      <w:r>
        <w:rPr>
          <w:rFonts w:ascii="Calibri" w:eastAsia="Calibri" w:hAnsi="Calibri" w:cs="Calibri"/>
          <w:color w:val="000000"/>
          <w:sz w:val="20"/>
          <w:szCs w:val="20"/>
        </w:rPr>
        <w:t>dokáže plánovať svoje vlastné vzdelávanie, organizovať si prácu a samostatne získavať nové poznatky</w:t>
      </w:r>
    </w:p>
    <w:p w14:paraId="084D9084" w14:textId="77777777" w:rsidR="00FC78E5" w:rsidRDefault="00A3691C">
      <w:pPr>
        <w:numPr>
          <w:ilvl w:val="0"/>
          <w:numId w:val="17"/>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vie stanoviť časový plán riešenia projektu tak, aby minimalizoval nákladovú zložku a dodržal časový plán zamestnávateľa resp. zákazníka tým, že aplikuje moderné prístupy k plánovaniu pracovného času aj s ohľadom na iných členov pracovného kolektívu</w:t>
      </w:r>
    </w:p>
    <w:p w14:paraId="22ADDA57" w14:textId="77777777" w:rsidR="00FC78E5" w:rsidRDefault="00A3691C">
      <w:pPr>
        <w:numPr>
          <w:ilvl w:val="0"/>
          <w:numId w:val="17"/>
        </w:numPr>
        <w:pBdr>
          <w:top w:val="nil"/>
          <w:left w:val="nil"/>
          <w:bottom w:val="nil"/>
          <w:right w:val="nil"/>
          <w:between w:val="nil"/>
        </w:pBdr>
        <w:spacing w:line="259" w:lineRule="auto"/>
        <w:rPr>
          <w:rFonts w:ascii="Calibri" w:eastAsia="Calibri" w:hAnsi="Calibri" w:cs="Calibri"/>
          <w:b/>
          <w:color w:val="000000"/>
          <w:sz w:val="16"/>
          <w:szCs w:val="16"/>
        </w:rPr>
      </w:pPr>
      <w:r>
        <w:rPr>
          <w:rFonts w:ascii="Calibri" w:eastAsia="Calibri" w:hAnsi="Calibri" w:cs="Calibri"/>
          <w:color w:val="000000"/>
          <w:sz w:val="20"/>
          <w:szCs w:val="20"/>
        </w:rPr>
        <w:t>sa vyznačuje schopnosťou identifikovať, kvantifikovať a zhodnotiť dopady riešení problémov na sociálnu oblasť a oblasť životného prostredia</w:t>
      </w:r>
    </w:p>
    <w:p w14:paraId="029E12E7" w14:textId="77777777" w:rsidR="00FC78E5" w:rsidRDefault="00A3691C">
      <w:pPr>
        <w:numPr>
          <w:ilvl w:val="0"/>
          <w:numId w:val="17"/>
        </w:numPr>
        <w:pBdr>
          <w:top w:val="nil"/>
          <w:left w:val="nil"/>
          <w:bottom w:val="nil"/>
          <w:right w:val="nil"/>
          <w:between w:val="nil"/>
        </w:pBdr>
        <w:spacing w:line="259" w:lineRule="auto"/>
        <w:rPr>
          <w:rFonts w:ascii="Calibri" w:eastAsia="Calibri" w:hAnsi="Calibri" w:cs="Calibri"/>
          <w:b/>
          <w:color w:val="000000"/>
          <w:sz w:val="16"/>
          <w:szCs w:val="16"/>
        </w:rPr>
      </w:pPr>
      <w:r>
        <w:rPr>
          <w:rFonts w:ascii="Calibri" w:eastAsia="Calibri" w:hAnsi="Calibri" w:cs="Calibri"/>
          <w:color w:val="000000"/>
          <w:sz w:val="20"/>
          <w:szCs w:val="20"/>
        </w:rPr>
        <w:t>vie vhodne a profesionálne prezentovať vlastné stanoviská a technické riešenia pred rôznym typom obecenstva na rôznych úrovniach riadenia</w:t>
      </w:r>
    </w:p>
    <w:p w14:paraId="0547CC7D" w14:textId="77777777" w:rsidR="00FC78E5" w:rsidRDefault="00A3691C">
      <w:pPr>
        <w:numPr>
          <w:ilvl w:val="0"/>
          <w:numId w:val="27"/>
        </w:num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Vysoká škola indikuje povolania, na výkon ktorých je absolvent v čase absolvovania štúdia pripravený a potenciál študijného programu z pohľadu uplatnenia absolventov:</w:t>
      </w:r>
    </w:p>
    <w:p w14:paraId="2E7C7D1A" w14:textId="77777777" w:rsidR="00FC78E5" w:rsidRDefault="00A3691C">
      <w:pPr>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color w:val="000000"/>
          <w:sz w:val="20"/>
          <w:szCs w:val="20"/>
        </w:rPr>
        <w:t>Indikácia povolaní:</w:t>
      </w:r>
    </w:p>
    <w:p w14:paraId="78D826EC" w14:textId="77777777" w:rsidR="00FC78E5" w:rsidRDefault="00A3691C">
      <w:pPr>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Absolvent študijného programu </w:t>
      </w:r>
      <w:r>
        <w:rPr>
          <w:rFonts w:ascii="Calibri" w:eastAsia="Calibri" w:hAnsi="Calibri" w:cs="Calibri"/>
          <w:sz w:val="20"/>
          <w:szCs w:val="20"/>
        </w:rPr>
        <w:t>Riadenie procesov (konverzný)</w:t>
      </w:r>
      <w:r>
        <w:rPr>
          <w:rFonts w:ascii="Calibri" w:eastAsia="Calibri" w:hAnsi="Calibri" w:cs="Calibri"/>
          <w:color w:val="000000"/>
          <w:sz w:val="20"/>
          <w:szCs w:val="20"/>
        </w:rPr>
        <w:t>:</w:t>
      </w:r>
    </w:p>
    <w:p w14:paraId="175A308C" w14:textId="77777777" w:rsidR="00FC78E5" w:rsidRDefault="00A3691C">
      <w:pPr>
        <w:numPr>
          <w:ilvl w:val="0"/>
          <w:numId w:val="28"/>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je pripravený na štúdium 2. stupňa vysokoškolského štúdia</w:t>
      </w:r>
      <w:r>
        <w:rPr>
          <w:rFonts w:ascii="Calibri" w:eastAsia="Calibri" w:hAnsi="Calibri" w:cs="Calibri"/>
          <w:sz w:val="20"/>
          <w:szCs w:val="20"/>
        </w:rPr>
        <w:t xml:space="preserve"> a </w:t>
      </w:r>
      <w:r>
        <w:rPr>
          <w:rFonts w:ascii="Calibri" w:eastAsia="Calibri" w:hAnsi="Calibri" w:cs="Calibri"/>
          <w:color w:val="000000"/>
          <w:sz w:val="20"/>
          <w:szCs w:val="20"/>
        </w:rPr>
        <w:t>môže pomocou získaných poznatkov a zručností priamo pokračovať v štúdiu v nadväzujúcich inžinierskych študijných programoch v odbore Kybernetika, ale aj Chémia, Chemické inžinierstvo a technológie, Potravinárstvo, Biotechnológie a iných.</w:t>
      </w:r>
    </w:p>
    <w:p w14:paraId="7A053004" w14:textId="77777777" w:rsidR="00FC78E5" w:rsidRDefault="00A3691C">
      <w:pPr>
        <w:numPr>
          <w:ilvl w:val="0"/>
          <w:numId w:val="28"/>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uplatní sa ako (podľa Sústavy povolaní na sustavapovolani.sk): Procesný technik v chemickej výrobe, Dispečer v chemickom priemysle, Technik kontroly kvality v chemickej výrobe, Chemický technik v priemyselnej výrobe, Technik spracovania plastov, Chemický technik v priemyselnej výrobe, Aplikačný technik v chemickej výrobe, Dispečer v chemickom priemysle, Operátor zariadenia v biochemickej výrobe, Operátor strojov a zariadení vo farmaceutickej výrobe, Operátor diaľkového riadenia chemickej výroby, Špecialista plánovania výroby, Technik kontroly v potravinárskej výrobe, Správca informačného systému, Správca databáz, IKT tester, Projektový manažér v oblasti IKT, Aplikačný programátor, Systémový programátor, Webový technik, Špecialista v oblasti predaja IKT, Technik v oblasti zriaďovania a prevádzky IKT služieb, Technik signalizačných a komunikačných systémov, PLC programátor.</w:t>
      </w:r>
    </w:p>
    <w:p w14:paraId="340FFC65" w14:textId="77777777" w:rsidR="00FC78E5" w:rsidRDefault="00FC78E5">
      <w:pPr>
        <w:pBdr>
          <w:top w:val="nil"/>
          <w:left w:val="nil"/>
          <w:bottom w:val="nil"/>
          <w:right w:val="nil"/>
          <w:between w:val="nil"/>
        </w:pBdr>
        <w:ind w:left="360"/>
        <w:jc w:val="both"/>
        <w:rPr>
          <w:rFonts w:ascii="Calibri" w:eastAsia="Calibri" w:hAnsi="Calibri" w:cs="Calibri"/>
          <w:b/>
          <w:color w:val="000000"/>
          <w:sz w:val="16"/>
          <w:szCs w:val="16"/>
        </w:rPr>
      </w:pPr>
    </w:p>
    <w:p w14:paraId="64527ABE" w14:textId="77777777" w:rsidR="00FC78E5" w:rsidRDefault="00A3691C">
      <w:pPr>
        <w:numPr>
          <w:ilvl w:val="0"/>
          <w:numId w:val="27"/>
        </w:num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Relevantné externé zainteresované strany, ktoré poskytli vyjadrenie alebo súhlasné stanovisko k súladu získanej kvalifikácie so sektorovo-špecifickými požiadavkami na výkon povolania</w:t>
      </w:r>
      <w:r>
        <w:rPr>
          <w:rFonts w:ascii="Calibri" w:eastAsia="Calibri" w:hAnsi="Calibri" w:cs="Calibri"/>
          <w:b/>
          <w:color w:val="000000"/>
          <w:sz w:val="16"/>
          <w:szCs w:val="16"/>
          <w:vertAlign w:val="superscript"/>
        </w:rPr>
        <w:footnoteReference w:id="8"/>
      </w:r>
      <w:r>
        <w:rPr>
          <w:rFonts w:ascii="Calibri" w:eastAsia="Calibri" w:hAnsi="Calibri" w:cs="Calibri"/>
          <w:color w:val="000000"/>
          <w:sz w:val="16"/>
          <w:szCs w:val="16"/>
        </w:rPr>
        <w:t>:</w:t>
      </w:r>
    </w:p>
    <w:p w14:paraId="4B3BB2E0" w14:textId="77777777" w:rsidR="00FC78E5" w:rsidRDefault="00A3691C">
      <w:pPr>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color w:val="000000"/>
          <w:sz w:val="20"/>
          <w:szCs w:val="20"/>
        </w:rPr>
        <w:t>Nie je to prípad regulovaných povolaní.</w:t>
      </w:r>
    </w:p>
    <w:p w14:paraId="4C4A0BC6" w14:textId="77777777" w:rsidR="00FC78E5" w:rsidRDefault="00FC78E5">
      <w:pPr>
        <w:pBdr>
          <w:top w:val="nil"/>
          <w:left w:val="nil"/>
          <w:bottom w:val="nil"/>
          <w:right w:val="nil"/>
          <w:between w:val="nil"/>
        </w:pBdr>
        <w:ind w:left="360"/>
        <w:jc w:val="both"/>
        <w:rPr>
          <w:rFonts w:ascii="Calibri" w:eastAsia="Calibri" w:hAnsi="Calibri" w:cs="Calibri"/>
          <w:color w:val="000000"/>
          <w:sz w:val="16"/>
          <w:szCs w:val="16"/>
        </w:rPr>
      </w:pPr>
    </w:p>
    <w:p w14:paraId="4FB280F2" w14:textId="77777777" w:rsidR="00FC78E5" w:rsidRDefault="00A3691C">
      <w:pPr>
        <w:numPr>
          <w:ilvl w:val="0"/>
          <w:numId w:val="9"/>
        </w:numPr>
        <w:pBdr>
          <w:top w:val="nil"/>
          <w:left w:val="nil"/>
          <w:bottom w:val="nil"/>
          <w:right w:val="nil"/>
          <w:between w:val="nil"/>
        </w:pBdr>
        <w:jc w:val="both"/>
        <w:rPr>
          <w:rFonts w:ascii="Calibri" w:eastAsia="Calibri" w:hAnsi="Calibri" w:cs="Calibri"/>
          <w:b/>
          <w:color w:val="000000"/>
          <w:sz w:val="16"/>
          <w:szCs w:val="16"/>
        </w:rPr>
      </w:pPr>
      <w:r>
        <w:rPr>
          <w:rFonts w:ascii="Calibri" w:eastAsia="Calibri" w:hAnsi="Calibri" w:cs="Calibri"/>
          <w:b/>
          <w:color w:val="000000"/>
          <w:sz w:val="16"/>
          <w:szCs w:val="16"/>
        </w:rPr>
        <w:t xml:space="preserve">Uplatniteľnosť </w:t>
      </w:r>
    </w:p>
    <w:p w14:paraId="0E09B1D6" w14:textId="77777777" w:rsidR="00FC78E5" w:rsidRDefault="00A3691C">
      <w:pPr>
        <w:numPr>
          <w:ilvl w:val="0"/>
          <w:numId w:val="14"/>
        </w:num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Hodnotenie uplatniteľnosti absolventov študijného programu:</w:t>
      </w:r>
    </w:p>
    <w:p w14:paraId="24F82421" w14:textId="77777777" w:rsidR="00FC78E5" w:rsidRDefault="00A3691C">
      <w:pPr>
        <w:ind w:left="360"/>
        <w:rPr>
          <w:rFonts w:ascii="Calibri" w:eastAsia="Calibri" w:hAnsi="Calibri" w:cs="Calibri"/>
          <w:sz w:val="20"/>
          <w:szCs w:val="20"/>
        </w:rPr>
      </w:pPr>
      <w:r>
        <w:rPr>
          <w:rFonts w:ascii="Calibri" w:eastAsia="Calibri" w:hAnsi="Calibri" w:cs="Calibri"/>
          <w:sz w:val="20"/>
          <w:szCs w:val="20"/>
        </w:rPr>
        <w:t>Študijný program Riadenie procesov (konverzný) je ako jediný zo študijných programov v študijnom odbore Kybernetika zameraný na aplikáciu riadenia, automatizácie a informačných technológií v chemickom, potravinárskom a procesnom  priemysle a ako jediný poskytuje interdisciplinárne štúdium v oblasti prírodných vied – chémie, matematiky a fyziky, chemických technológií, automatizácie, informačných technológií a optimalizácie. Uplatnenie absolventov je teda predovšetkým v chemickom, procesnom, petrochemickom, potravinárskom, farmaceutickom a papierenskom priemysle, ale s presahom aj do medziodborových profesií v oblasti energetiky, elektrotechniky a strojárstva, teda všade tam, kde je potrebné rozpoznať vlastnosti prevádzkovaných procesov a tieto informatizovať, automatizovať, optimalizovať a riadiť tak, aby sa zvýšila ekonomická efektivita a bezpečnosť ich prevádzky. V týchto oblastiach sa absolvent študijného programu Riadenie procesov (konverzný) uplatní ako manažér projektov, projektant, konštruktér, systémový návrhár, špecialista v rôznych druhoch podnikov a organizácií, ktoré na zlepšenie svojho fungovania využívajú metódy a prostriedky automatizácie, informačných a komunikačných technológií a matematického spracovania a vyhodnocovania údajov. Absolvent tohto študijného programu sa vyznačuje hlbokými znalosťami z oblasti materiálových a energetických bilancií javov, ktoré prebiehajú v kontinuálnych i vsádzkových procesoch s výmenou látky a energie, čo mu oproti absolventom iných študijných programov v študijnom odbore Kybernetika umožňuje lepšie pochopiť fyzikálnu podstatu týchto procesov a túto využiť na ich optimalizáciu s cieľom redukovať energetickú náročnosť, uhlíkovú stopu a celkové dopady na životné prostredie na jednej strane a na druhej strane zvyšovať kvantitu a kvalitu produkcie ako i celkovú produktivitu práce. Absolvent sa vyznačuje hlbokými znalosťami o priebehu a kinetike chemických reakcií prebiehajúcich v procesoch chemickej a potravinárskej technológie, ako i o ich vedľajších dopadoch na produkciu a životné prostredie. Ovláda rôzne spôsoby merania fyzikálnych veličín a tieto vie spracovávať, analyzovať a vyhodnocovať. Absolvent vie samostatne i ako súčasť tímu analyzovať technické problémy, navrhnúť ich riešenie, implementovať informatizačné, automatizačné, optimalizačné a riadiace algoritmy a systémy na procesnom hardvéri, pričom existujúce systémy vie diagnostikovať, udržiavať, spravovať a ďalej rozvíjať. Absolvent je schopný aplikovať najnovšie teoretické poznatky na riešenie praktických problémov, pričom vie samostatne posúdiť rôzne možnosti riešenia a vybrať z nich to najefektívnejšie, ktoré zohľadňuje prínosovú, ale aj nákladovú zložku. Uplatní sa tak vo firmách zaoberajúcich sa meraním, reguláciou, automatizáciou nielen v chemickom a potravinárskom priemysle, kde znalosť chemických a potravinárskych technológií býva výhodou pri uplatňovaní sa v týchto odvetviach, ale i v obchodných firmách zameraných na výpočtovú techniku, meraciu a regulačnú techniku, pri vývoji internetových riešení nielen v chemickom a potravinárskom priemysle, ale i vo finančníctve a bankovníctve, ako programátor vo všetkých odvetviach hospodárstva, ako stredný článok riadenia v chemických a potravinárskych podnikoch, a to na ekonomických, obchodných, technických aj personálnych úsekoch a má predpoklady podnikať v oblasti výroby a služieb zameraných primárne na chemické a potravinárske technológie.</w:t>
      </w:r>
    </w:p>
    <w:p w14:paraId="5E8EC11B" w14:textId="77777777" w:rsidR="00FC78E5" w:rsidRDefault="00FC78E5">
      <w:pPr>
        <w:pBdr>
          <w:top w:val="nil"/>
          <w:left w:val="nil"/>
          <w:bottom w:val="nil"/>
          <w:right w:val="nil"/>
          <w:between w:val="nil"/>
        </w:pBdr>
        <w:ind w:left="360"/>
        <w:jc w:val="both"/>
        <w:rPr>
          <w:rFonts w:ascii="Calibri" w:eastAsia="Calibri" w:hAnsi="Calibri" w:cs="Calibri"/>
          <w:b/>
          <w:color w:val="000000"/>
          <w:sz w:val="16"/>
          <w:szCs w:val="16"/>
        </w:rPr>
      </w:pPr>
    </w:p>
    <w:p w14:paraId="25930EB7" w14:textId="77777777" w:rsidR="00FC78E5" w:rsidRDefault="00A3691C">
      <w:pPr>
        <w:numPr>
          <w:ilvl w:val="0"/>
          <w:numId w:val="14"/>
        </w:num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Prípadne uviesť úspešných absolventov študijného programu:</w:t>
      </w:r>
    </w:p>
    <w:p w14:paraId="15A83728" w14:textId="77777777" w:rsidR="00FC78E5" w:rsidRDefault="00A3691C">
      <w:pPr>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color w:val="000000"/>
          <w:sz w:val="20"/>
          <w:szCs w:val="20"/>
        </w:rPr>
        <w:t xml:space="preserve">Študijný program </w:t>
      </w:r>
      <w:r>
        <w:rPr>
          <w:rFonts w:ascii="Calibri" w:eastAsia="Calibri" w:hAnsi="Calibri" w:cs="Calibri"/>
          <w:sz w:val="20"/>
          <w:szCs w:val="20"/>
        </w:rPr>
        <w:t>Riadenie procesov (konverzný)</w:t>
      </w:r>
      <w:r>
        <w:rPr>
          <w:rFonts w:ascii="Calibri" w:eastAsia="Calibri" w:hAnsi="Calibri" w:cs="Calibri"/>
          <w:color w:val="000000"/>
          <w:sz w:val="20"/>
          <w:szCs w:val="20"/>
        </w:rPr>
        <w:t xml:space="preserve"> je novovytvoreným študijným programom, preto zatiaľ nemá absolventov. Avšak ŠP Riadenie procesov nahrádza študijný program Automatizácia, informatizácia a manažment v chémii a potravinárstve, ktorý za 10 rokov svojej existencie vychoval množstvo úspešných absolventov, ktorý sa uplatnili v komerčnej i akademickej sfére. Za komerčnú sféru je možné spomenúť napr</w:t>
      </w:r>
      <w:r>
        <w:rPr>
          <w:rFonts w:ascii="Calibri" w:eastAsia="Calibri" w:hAnsi="Calibri" w:cs="Calibri"/>
          <w:sz w:val="20"/>
          <w:szCs w:val="20"/>
        </w:rPr>
        <w:t xml:space="preserve">íklad nasledovných absolventov: </w:t>
      </w:r>
      <w:r>
        <w:rPr>
          <w:rFonts w:ascii="Calibri" w:eastAsia="Calibri" w:hAnsi="Calibri" w:cs="Calibri"/>
          <w:color w:val="000000"/>
          <w:sz w:val="20"/>
          <w:szCs w:val="20"/>
        </w:rPr>
        <w:t>Ing. Ivan</w:t>
      </w:r>
      <w:r>
        <w:rPr>
          <w:rFonts w:ascii="Calibri" w:eastAsia="Calibri" w:hAnsi="Calibri" w:cs="Calibri"/>
          <w:sz w:val="20"/>
          <w:szCs w:val="20"/>
        </w:rPr>
        <w:t>a</w:t>
      </w:r>
      <w:r>
        <w:rPr>
          <w:rFonts w:ascii="Calibri" w:eastAsia="Calibri" w:hAnsi="Calibri" w:cs="Calibri"/>
          <w:color w:val="000000"/>
          <w:sz w:val="20"/>
          <w:szCs w:val="20"/>
        </w:rPr>
        <w:t xml:space="preserve"> Hercegov</w:t>
      </w:r>
      <w:r>
        <w:rPr>
          <w:rFonts w:ascii="Calibri" w:eastAsia="Calibri" w:hAnsi="Calibri" w:cs="Calibri"/>
          <w:sz w:val="20"/>
          <w:szCs w:val="20"/>
        </w:rPr>
        <w:t>á</w:t>
      </w:r>
      <w:r>
        <w:rPr>
          <w:rFonts w:ascii="Calibri" w:eastAsia="Calibri" w:hAnsi="Calibri" w:cs="Calibri"/>
          <w:color w:val="000000"/>
          <w:sz w:val="20"/>
          <w:szCs w:val="20"/>
        </w:rPr>
        <w:t xml:space="preserve"> (rod. Rauov</w:t>
      </w:r>
      <w:r>
        <w:rPr>
          <w:rFonts w:ascii="Calibri" w:eastAsia="Calibri" w:hAnsi="Calibri" w:cs="Calibri"/>
          <w:sz w:val="20"/>
          <w:szCs w:val="20"/>
        </w:rPr>
        <w:t>á, rok ukončenia Ing. štúdia 2010)</w:t>
      </w:r>
      <w:r>
        <w:rPr>
          <w:rFonts w:ascii="Calibri" w:eastAsia="Calibri" w:hAnsi="Calibri" w:cs="Calibri"/>
          <w:color w:val="000000"/>
          <w:sz w:val="20"/>
          <w:szCs w:val="20"/>
        </w:rPr>
        <w:t>, Ing. Karol Ľubušk</w:t>
      </w:r>
      <w:r>
        <w:rPr>
          <w:rFonts w:ascii="Calibri" w:eastAsia="Calibri" w:hAnsi="Calibri" w:cs="Calibri"/>
          <w:sz w:val="20"/>
          <w:szCs w:val="20"/>
        </w:rPr>
        <w:t xml:space="preserve">ý (2014) a </w:t>
      </w:r>
      <w:r>
        <w:rPr>
          <w:rFonts w:ascii="Calibri" w:eastAsia="Calibri" w:hAnsi="Calibri" w:cs="Calibri"/>
          <w:color w:val="000000"/>
          <w:sz w:val="20"/>
          <w:szCs w:val="20"/>
        </w:rPr>
        <w:t>Ing. Natáli</w:t>
      </w:r>
      <w:r>
        <w:rPr>
          <w:rFonts w:ascii="Calibri" w:eastAsia="Calibri" w:hAnsi="Calibri" w:cs="Calibri"/>
          <w:sz w:val="20"/>
          <w:szCs w:val="20"/>
        </w:rPr>
        <w:t>a</w:t>
      </w:r>
      <w:r>
        <w:rPr>
          <w:rFonts w:ascii="Calibri" w:eastAsia="Calibri" w:hAnsi="Calibri" w:cs="Calibri"/>
          <w:color w:val="000000"/>
          <w:sz w:val="20"/>
          <w:szCs w:val="20"/>
        </w:rPr>
        <w:t xml:space="preserve"> Mikušov</w:t>
      </w:r>
      <w:r>
        <w:rPr>
          <w:rFonts w:ascii="Calibri" w:eastAsia="Calibri" w:hAnsi="Calibri" w:cs="Calibri"/>
          <w:sz w:val="20"/>
          <w:szCs w:val="20"/>
        </w:rPr>
        <w:t xml:space="preserve">á (2017), všetci </w:t>
      </w:r>
      <w:r>
        <w:rPr>
          <w:rFonts w:ascii="Calibri" w:eastAsia="Calibri" w:hAnsi="Calibri" w:cs="Calibri"/>
          <w:color w:val="000000"/>
          <w:sz w:val="20"/>
          <w:szCs w:val="20"/>
        </w:rPr>
        <w:t>Slovnaft a.s., člen skupiny MOL</w:t>
      </w:r>
      <w:r>
        <w:rPr>
          <w:rFonts w:ascii="Calibri" w:eastAsia="Calibri" w:hAnsi="Calibri" w:cs="Calibri"/>
          <w:sz w:val="20"/>
          <w:szCs w:val="20"/>
        </w:rPr>
        <w:t>,</w:t>
      </w:r>
      <w:r>
        <w:rPr>
          <w:rFonts w:ascii="Calibri" w:eastAsia="Calibri" w:hAnsi="Calibri" w:cs="Calibri"/>
          <w:color w:val="000000"/>
          <w:sz w:val="20"/>
          <w:szCs w:val="20"/>
        </w:rPr>
        <w:t xml:space="preserve"> Ing</w:t>
      </w:r>
      <w:r>
        <w:rPr>
          <w:rFonts w:ascii="Calibri" w:eastAsia="Calibri" w:hAnsi="Calibri" w:cs="Calibri"/>
          <w:sz w:val="20"/>
          <w:szCs w:val="20"/>
        </w:rPr>
        <w:t xml:space="preserve">. Monika Bučková (Terneuzen; Holandsko), Ing. Juraj Holaza, PhD. (2012) a Ing. Daniela Képešiová (rod. Pakšiová, 2015), obaja Honeywell; ČR, Ing. Martin Mišenko - Volkswagen Slovakia (2017), </w:t>
      </w:r>
      <w:r>
        <w:rPr>
          <w:rFonts w:ascii="Calibri" w:eastAsia="Calibri" w:hAnsi="Calibri" w:cs="Calibri"/>
          <w:color w:val="000000"/>
          <w:sz w:val="20"/>
          <w:szCs w:val="20"/>
        </w:rPr>
        <w:t>Ing. Juraj Ku</w:t>
      </w:r>
      <w:r>
        <w:rPr>
          <w:rFonts w:ascii="Calibri" w:eastAsia="Calibri" w:hAnsi="Calibri" w:cs="Calibri"/>
          <w:sz w:val="20"/>
          <w:szCs w:val="20"/>
        </w:rPr>
        <w:t xml:space="preserve">kla - Innovatrics (2018), </w:t>
      </w:r>
      <w:r>
        <w:rPr>
          <w:rFonts w:ascii="Calibri" w:eastAsia="Calibri" w:hAnsi="Calibri" w:cs="Calibri"/>
          <w:color w:val="000000"/>
          <w:sz w:val="20"/>
          <w:szCs w:val="20"/>
        </w:rPr>
        <w:t xml:space="preserve">Ing. Bálint </w:t>
      </w:r>
      <w:r>
        <w:rPr>
          <w:rFonts w:ascii="Calibri" w:eastAsia="Calibri" w:hAnsi="Calibri" w:cs="Calibri"/>
          <w:sz w:val="20"/>
          <w:szCs w:val="20"/>
        </w:rPr>
        <w:t>Takács</w:t>
      </w:r>
      <w:r>
        <w:rPr>
          <w:rFonts w:ascii="Calibri" w:eastAsia="Calibri" w:hAnsi="Calibri" w:cs="Calibri"/>
          <w:color w:val="000000"/>
          <w:sz w:val="20"/>
          <w:szCs w:val="20"/>
        </w:rPr>
        <w:t>, PhD. - Vertiv Co</w:t>
      </w:r>
      <w:r>
        <w:rPr>
          <w:rFonts w:ascii="Calibri" w:eastAsia="Calibri" w:hAnsi="Calibri" w:cs="Calibri"/>
          <w:sz w:val="20"/>
          <w:szCs w:val="20"/>
        </w:rPr>
        <w:t xml:space="preserve"> (2012),</w:t>
      </w:r>
      <w:r>
        <w:rPr>
          <w:rFonts w:ascii="Calibri" w:eastAsia="Calibri" w:hAnsi="Calibri" w:cs="Calibri"/>
          <w:color w:val="000000"/>
          <w:sz w:val="20"/>
          <w:szCs w:val="20"/>
        </w:rPr>
        <w:t xml:space="preserve"> , Ing. Jakub </w:t>
      </w:r>
      <w:r>
        <w:rPr>
          <w:rFonts w:ascii="Calibri" w:eastAsia="Calibri" w:hAnsi="Calibri" w:cs="Calibri"/>
          <w:sz w:val="20"/>
          <w:szCs w:val="20"/>
        </w:rPr>
        <w:t xml:space="preserve">Jakabšic (2017), Ing. Jakub Nosko (2019) a Ing. Daniel Boroš (2019) - všetci SIEMENS, </w:t>
      </w:r>
      <w:r>
        <w:rPr>
          <w:rFonts w:ascii="Calibri" w:eastAsia="Calibri" w:hAnsi="Calibri" w:cs="Calibri"/>
          <w:color w:val="000000"/>
          <w:sz w:val="20"/>
          <w:szCs w:val="20"/>
        </w:rPr>
        <w:t xml:space="preserve"> Ing. Linda Dvorštiaková (rod. Hanulov</w:t>
      </w:r>
      <w:r>
        <w:rPr>
          <w:rFonts w:ascii="Calibri" w:eastAsia="Calibri" w:hAnsi="Calibri" w:cs="Calibri"/>
          <w:sz w:val="20"/>
          <w:szCs w:val="20"/>
        </w:rPr>
        <w:t>á, 2018) - Mondi SCP, a mnohí iní</w:t>
      </w:r>
      <w:r>
        <w:rPr>
          <w:rFonts w:ascii="Calibri" w:eastAsia="Calibri" w:hAnsi="Calibri" w:cs="Calibri"/>
          <w:color w:val="000000"/>
          <w:sz w:val="20"/>
          <w:szCs w:val="20"/>
        </w:rPr>
        <w:t xml:space="preserve">. Veľmi úspešní sú absolventi v akademickej </w:t>
      </w:r>
      <w:r>
        <w:rPr>
          <w:rFonts w:ascii="Calibri" w:eastAsia="Calibri" w:hAnsi="Calibri" w:cs="Calibri"/>
          <w:sz w:val="20"/>
          <w:szCs w:val="20"/>
        </w:rPr>
        <w:t xml:space="preserve">a výskumnej </w:t>
      </w:r>
      <w:r>
        <w:rPr>
          <w:rFonts w:ascii="Calibri" w:eastAsia="Calibri" w:hAnsi="Calibri" w:cs="Calibri"/>
          <w:color w:val="000000"/>
          <w:sz w:val="20"/>
          <w:szCs w:val="20"/>
        </w:rPr>
        <w:t>sfére – spomeňme doc. Juraja Oravca, PhD. a Ing. Martina Klauča, PhD., ktorí sú úspešne etablovaní na Slovenskej technickej univerzite v Bratislave</w:t>
      </w:r>
      <w:r>
        <w:rPr>
          <w:rFonts w:ascii="Calibri" w:eastAsia="Calibri" w:hAnsi="Calibri" w:cs="Calibri"/>
          <w:sz w:val="20"/>
          <w:szCs w:val="20"/>
        </w:rPr>
        <w:t>, a predovšetkým Ing. Jána Drgoňu, PhD., ktorý v súčasnosti pôsobí vo výskumnom ústave Pacific Northwest National Laboratory v USA.</w:t>
      </w:r>
    </w:p>
    <w:p w14:paraId="7158C79B" w14:textId="77777777" w:rsidR="00FC78E5" w:rsidRDefault="00FC78E5">
      <w:pPr>
        <w:jc w:val="both"/>
        <w:rPr>
          <w:color w:val="000000"/>
          <w:sz w:val="16"/>
          <w:szCs w:val="16"/>
        </w:rPr>
      </w:pPr>
    </w:p>
    <w:p w14:paraId="75EE697C" w14:textId="77777777" w:rsidR="00FC78E5" w:rsidRDefault="00A3691C">
      <w:pPr>
        <w:numPr>
          <w:ilvl w:val="0"/>
          <w:numId w:val="14"/>
        </w:num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Hodnotenie kvality študijného programu zamestnávateľmi (spätná väzba):</w:t>
      </w:r>
    </w:p>
    <w:p w14:paraId="5651B4B4" w14:textId="77777777" w:rsidR="00FC78E5" w:rsidRDefault="00A3691C">
      <w:pPr>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color w:val="000000"/>
          <w:sz w:val="20"/>
          <w:szCs w:val="20"/>
        </w:rPr>
        <w:t>Zamestnávateľmi je kladne hodnotená schopnosť absolventov študijného programu kreatívne aplikovať teoretické znalosti na riešenie konkrétnych technických problémov a výziev</w:t>
      </w:r>
      <w:r>
        <w:rPr>
          <w:rFonts w:ascii="Calibri" w:eastAsia="Calibri" w:hAnsi="Calibri" w:cs="Calibri"/>
          <w:sz w:val="20"/>
          <w:szCs w:val="20"/>
        </w:rPr>
        <w:t xml:space="preserve"> v oblasti automatizácie a informatizácie priemyselných prevádzok a procesov</w:t>
      </w:r>
      <w:r>
        <w:rPr>
          <w:rFonts w:ascii="Calibri" w:eastAsia="Calibri" w:hAnsi="Calibri" w:cs="Calibri"/>
          <w:color w:val="000000"/>
          <w:sz w:val="20"/>
          <w:szCs w:val="20"/>
        </w:rPr>
        <w:t xml:space="preserve">, pričom je </w:t>
      </w:r>
      <w:r>
        <w:rPr>
          <w:rFonts w:ascii="Calibri" w:eastAsia="Calibri" w:hAnsi="Calibri" w:cs="Calibri"/>
          <w:sz w:val="20"/>
          <w:szCs w:val="20"/>
        </w:rPr>
        <w:t>zvýraznená</w:t>
      </w:r>
      <w:r>
        <w:rPr>
          <w:rFonts w:ascii="Calibri" w:eastAsia="Calibri" w:hAnsi="Calibri" w:cs="Calibri"/>
          <w:color w:val="000000"/>
          <w:sz w:val="20"/>
          <w:szCs w:val="20"/>
        </w:rPr>
        <w:t xml:space="preserve"> unikátnosť navrhovaného ŠP ako programu, ktorý ako jediný v odbore Kybernetika priamo pripravuje absolventov na prácu v oblasti chemického, petrochemického a potravinárskeho priemyslu, kde hlboké porozumenie chemický</w:t>
      </w:r>
      <w:r>
        <w:rPr>
          <w:rFonts w:ascii="Calibri" w:eastAsia="Calibri" w:hAnsi="Calibri" w:cs="Calibri"/>
          <w:sz w:val="20"/>
          <w:szCs w:val="20"/>
        </w:rPr>
        <w:t>ch</w:t>
      </w:r>
      <w:r>
        <w:rPr>
          <w:rFonts w:ascii="Calibri" w:eastAsia="Calibri" w:hAnsi="Calibri" w:cs="Calibri"/>
          <w:color w:val="000000"/>
          <w:sz w:val="20"/>
          <w:szCs w:val="20"/>
        </w:rPr>
        <w:t xml:space="preserve"> javo</w:t>
      </w:r>
      <w:r>
        <w:rPr>
          <w:rFonts w:ascii="Calibri" w:eastAsia="Calibri" w:hAnsi="Calibri" w:cs="Calibri"/>
          <w:sz w:val="20"/>
          <w:szCs w:val="20"/>
        </w:rPr>
        <w:t>v</w:t>
      </w:r>
      <w:r>
        <w:rPr>
          <w:rFonts w:ascii="Calibri" w:eastAsia="Calibri" w:hAnsi="Calibri" w:cs="Calibri"/>
          <w:color w:val="000000"/>
          <w:sz w:val="20"/>
          <w:szCs w:val="20"/>
        </w:rPr>
        <w:t xml:space="preserve"> prebiehajúcich v ich prevádzkach je nevyhnutným predpokladom dosiahnutia ekonomicky efektívnej a súčasne bezpečnej prevádzky. Taktiež je zo strany zamestnávateľov </w:t>
      </w:r>
      <w:r>
        <w:rPr>
          <w:rFonts w:ascii="Calibri" w:eastAsia="Calibri" w:hAnsi="Calibri" w:cs="Calibri"/>
          <w:sz w:val="20"/>
          <w:szCs w:val="20"/>
        </w:rPr>
        <w:t>vyzdvihované</w:t>
      </w:r>
      <w:r>
        <w:rPr>
          <w:rFonts w:ascii="Calibri" w:eastAsia="Calibri" w:hAnsi="Calibri" w:cs="Calibri"/>
          <w:color w:val="000000"/>
          <w:sz w:val="20"/>
          <w:szCs w:val="20"/>
        </w:rPr>
        <w:t xml:space="preserve">, že študijný program </w:t>
      </w:r>
      <w:r>
        <w:rPr>
          <w:rFonts w:ascii="Calibri" w:eastAsia="Calibri" w:hAnsi="Calibri" w:cs="Calibri"/>
          <w:sz w:val="20"/>
          <w:szCs w:val="20"/>
        </w:rPr>
        <w:t>Riadenie procesov (konverzný)</w:t>
      </w:r>
      <w:r>
        <w:rPr>
          <w:rFonts w:ascii="Calibri" w:eastAsia="Calibri" w:hAnsi="Calibri" w:cs="Calibri"/>
          <w:color w:val="000000"/>
          <w:sz w:val="20"/>
          <w:szCs w:val="20"/>
        </w:rPr>
        <w:t xml:space="preserve"> akcentuje zaradenie predmetov </w:t>
      </w:r>
      <w:r>
        <w:rPr>
          <w:rFonts w:ascii="Calibri" w:eastAsia="Calibri" w:hAnsi="Calibri" w:cs="Calibri"/>
          <w:sz w:val="20"/>
          <w:szCs w:val="20"/>
        </w:rPr>
        <w:t>projektového typu</w:t>
      </w:r>
      <w:r>
        <w:rPr>
          <w:rFonts w:ascii="Calibri" w:eastAsia="Calibri" w:hAnsi="Calibri" w:cs="Calibri"/>
          <w:color w:val="000000"/>
          <w:sz w:val="20"/>
          <w:szCs w:val="20"/>
        </w:rPr>
        <w:t>, či už individuáln</w:t>
      </w:r>
      <w:r>
        <w:rPr>
          <w:rFonts w:ascii="Calibri" w:eastAsia="Calibri" w:hAnsi="Calibri" w:cs="Calibri"/>
          <w:sz w:val="20"/>
          <w:szCs w:val="20"/>
        </w:rPr>
        <w:t>ych</w:t>
      </w:r>
      <w:r>
        <w:rPr>
          <w:rFonts w:ascii="Calibri" w:eastAsia="Calibri" w:hAnsi="Calibri" w:cs="Calibri"/>
          <w:color w:val="000000"/>
          <w:sz w:val="20"/>
          <w:szCs w:val="20"/>
        </w:rPr>
        <w:t xml:space="preserve"> alebo skupinov</w:t>
      </w:r>
      <w:r>
        <w:rPr>
          <w:rFonts w:ascii="Calibri" w:eastAsia="Calibri" w:hAnsi="Calibri" w:cs="Calibri"/>
          <w:sz w:val="20"/>
          <w:szCs w:val="20"/>
        </w:rPr>
        <w:t>ých, čím ich pripravuje na prácu v kolektíve</w:t>
      </w:r>
      <w:r>
        <w:rPr>
          <w:rFonts w:ascii="Calibri" w:eastAsia="Calibri" w:hAnsi="Calibri" w:cs="Calibri"/>
          <w:color w:val="000000"/>
          <w:sz w:val="20"/>
          <w:szCs w:val="20"/>
        </w:rPr>
        <w:t>. Kladom je tiež zaradenie predmetov, v ktorých absolventi nadobúdajú mäkké zručnosti, predovšetkým v oblasti efektívnej komunikácie a prezentácie svojich ideí, riešení a výsledkov. Kvalite študijného programu by prospela užšia spolupráca medzi fakultou a priemyselnými partnermi tak, aby študenti boli už počas štúdia konfrontovaní s výzvami, ktorými budú čeliť v budúcom zamestnaní</w:t>
      </w:r>
      <w:r>
        <w:rPr>
          <w:rFonts w:ascii="Calibri" w:eastAsia="Calibri" w:hAnsi="Calibri" w:cs="Calibri"/>
          <w:sz w:val="20"/>
          <w:szCs w:val="20"/>
        </w:rPr>
        <w:t>, ideálne formou praxe.</w:t>
      </w:r>
    </w:p>
    <w:p w14:paraId="178E4492" w14:textId="77777777" w:rsidR="00FC78E5" w:rsidRDefault="00FC78E5">
      <w:pPr>
        <w:jc w:val="both"/>
        <w:rPr>
          <w:color w:val="000000"/>
          <w:sz w:val="16"/>
          <w:szCs w:val="16"/>
        </w:rPr>
      </w:pPr>
    </w:p>
    <w:p w14:paraId="47E94D16" w14:textId="77777777" w:rsidR="00FC78E5" w:rsidRDefault="00FC78E5">
      <w:pPr>
        <w:pBdr>
          <w:top w:val="nil"/>
          <w:left w:val="nil"/>
          <w:bottom w:val="nil"/>
          <w:right w:val="nil"/>
          <w:between w:val="nil"/>
        </w:pBdr>
        <w:ind w:left="360"/>
        <w:jc w:val="both"/>
        <w:rPr>
          <w:rFonts w:ascii="Calibri" w:eastAsia="Calibri" w:hAnsi="Calibri" w:cs="Calibri"/>
          <w:color w:val="000000"/>
          <w:sz w:val="16"/>
          <w:szCs w:val="16"/>
        </w:rPr>
      </w:pPr>
    </w:p>
    <w:p w14:paraId="5C3F19BC" w14:textId="77777777" w:rsidR="00FC78E5" w:rsidRDefault="00A3691C">
      <w:pPr>
        <w:numPr>
          <w:ilvl w:val="0"/>
          <w:numId w:val="9"/>
        </w:numPr>
        <w:pBdr>
          <w:top w:val="nil"/>
          <w:left w:val="nil"/>
          <w:bottom w:val="nil"/>
          <w:right w:val="nil"/>
          <w:between w:val="nil"/>
        </w:pBdr>
        <w:rPr>
          <w:rFonts w:ascii="Calibri" w:eastAsia="Calibri" w:hAnsi="Calibri" w:cs="Calibri"/>
          <w:b/>
          <w:color w:val="000000"/>
          <w:sz w:val="16"/>
          <w:szCs w:val="16"/>
        </w:rPr>
      </w:pPr>
      <w:r>
        <w:rPr>
          <w:rFonts w:ascii="Calibri" w:eastAsia="Calibri" w:hAnsi="Calibri" w:cs="Calibri"/>
          <w:b/>
          <w:color w:val="000000"/>
          <w:sz w:val="16"/>
          <w:szCs w:val="16"/>
        </w:rPr>
        <w:t>Štruktúra a obsah študijného programu</w:t>
      </w:r>
      <w:r>
        <w:rPr>
          <w:rFonts w:ascii="Calibri" w:eastAsia="Calibri" w:hAnsi="Calibri" w:cs="Calibri"/>
          <w:b/>
          <w:color w:val="000000"/>
          <w:sz w:val="16"/>
          <w:szCs w:val="16"/>
          <w:vertAlign w:val="superscript"/>
        </w:rPr>
        <w:footnoteReference w:id="9"/>
      </w:r>
      <w:r>
        <w:rPr>
          <w:rFonts w:ascii="Calibri" w:eastAsia="Calibri" w:hAnsi="Calibri" w:cs="Calibri"/>
          <w:b/>
          <w:color w:val="000000"/>
          <w:sz w:val="16"/>
          <w:szCs w:val="16"/>
        </w:rPr>
        <w:t xml:space="preserve"> </w:t>
      </w:r>
    </w:p>
    <w:p w14:paraId="7BCB2BD7" w14:textId="77777777" w:rsidR="00FC78E5" w:rsidRDefault="00A3691C">
      <w:pPr>
        <w:numPr>
          <w:ilvl w:val="0"/>
          <w:numId w:val="4"/>
        </w:num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i/>
          <w:color w:val="000000"/>
          <w:sz w:val="16"/>
          <w:szCs w:val="16"/>
        </w:rPr>
        <w:t>Vysoká škola popíše pravidlá na utváranie študijných plánov v študijnom programe:</w:t>
      </w:r>
    </w:p>
    <w:p w14:paraId="3C5DE28C" w14:textId="77777777" w:rsidR="00FC78E5" w:rsidRDefault="00A3691C">
      <w:pPr>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color w:val="000000"/>
          <w:sz w:val="20"/>
          <w:szCs w:val="20"/>
        </w:rPr>
        <w:t xml:space="preserve">Pravidlá a podmienky na utváranie študijných plánov študentom sú opísané vo vnútornom predpise Študijný poriadok Slovenskej technickej univerzity v Bratislave v znení dodatkov č. 1 a 2. – najmä článok 11. </w:t>
      </w:r>
    </w:p>
    <w:p w14:paraId="78C8F00B" w14:textId="77777777" w:rsidR="00FC78E5" w:rsidRDefault="00270703">
      <w:pPr>
        <w:pBdr>
          <w:top w:val="nil"/>
          <w:left w:val="nil"/>
          <w:bottom w:val="nil"/>
          <w:right w:val="nil"/>
          <w:between w:val="nil"/>
        </w:pBdr>
        <w:ind w:left="360"/>
        <w:jc w:val="both"/>
        <w:rPr>
          <w:rFonts w:ascii="Calibri" w:eastAsia="Calibri" w:hAnsi="Calibri" w:cs="Calibri"/>
          <w:b/>
          <w:color w:val="000000"/>
          <w:sz w:val="16"/>
          <w:szCs w:val="16"/>
        </w:rPr>
      </w:pPr>
      <w:hyperlink r:id="rId8">
        <w:r w:rsidR="00A3691C">
          <w:rPr>
            <w:rFonts w:ascii="Calibri" w:eastAsia="Calibri" w:hAnsi="Calibri" w:cs="Calibri"/>
            <w:b/>
            <w:color w:val="0563C1"/>
            <w:sz w:val="16"/>
            <w:szCs w:val="16"/>
            <w:u w:val="single"/>
          </w:rPr>
          <w:t>https://www.stuba.sk/buxus/docs/stu/pracoviska/rektorat/odd_vzdelavania/legislativa/predpisy_2020/Uplne_znenie_Studijny_poriadok_STU_s_dodatok_1_a_2od_15.7.2020.pdf</w:t>
        </w:r>
      </w:hyperlink>
    </w:p>
    <w:p w14:paraId="4FADD85F" w14:textId="77777777" w:rsidR="00FC78E5" w:rsidRDefault="00FC78E5">
      <w:pPr>
        <w:jc w:val="both"/>
        <w:rPr>
          <w:b/>
          <w:color w:val="000000"/>
          <w:sz w:val="16"/>
          <w:szCs w:val="16"/>
        </w:rPr>
      </w:pPr>
    </w:p>
    <w:p w14:paraId="5B529073" w14:textId="77777777" w:rsidR="00FC78E5" w:rsidRDefault="00A3691C">
      <w:pPr>
        <w:numPr>
          <w:ilvl w:val="0"/>
          <w:numId w:val="4"/>
        </w:numPr>
        <w:pBdr>
          <w:top w:val="nil"/>
          <w:left w:val="nil"/>
          <w:bottom w:val="nil"/>
          <w:right w:val="nil"/>
          <w:between w:val="nil"/>
        </w:pBdr>
        <w:jc w:val="both"/>
        <w:rPr>
          <w:rFonts w:ascii="Calibri" w:eastAsia="Calibri" w:hAnsi="Calibri" w:cs="Calibri"/>
          <w:color w:val="000000"/>
          <w:sz w:val="16"/>
          <w:szCs w:val="16"/>
        </w:rPr>
      </w:pPr>
      <w:bookmarkStart w:id="1" w:name="_heading=h.gjdgxs" w:colFirst="0" w:colLast="0"/>
      <w:bookmarkEnd w:id="1"/>
      <w:r>
        <w:rPr>
          <w:rFonts w:ascii="Calibri" w:eastAsia="Calibri" w:hAnsi="Calibri" w:cs="Calibri"/>
          <w:i/>
          <w:color w:val="000000"/>
          <w:sz w:val="16"/>
          <w:szCs w:val="16"/>
        </w:rPr>
        <w:t>Vysoká škola zostaví odporúčané študijné plány pre jednotlivé cesty v štúdiu</w:t>
      </w:r>
      <w:r>
        <w:rPr>
          <w:rFonts w:ascii="Calibri" w:eastAsia="Calibri" w:hAnsi="Calibri" w:cs="Calibri"/>
          <w:i/>
          <w:color w:val="000000"/>
          <w:sz w:val="16"/>
          <w:szCs w:val="16"/>
          <w:vertAlign w:val="superscript"/>
        </w:rPr>
        <w:footnoteReference w:id="10"/>
      </w:r>
      <w:r>
        <w:rPr>
          <w:rFonts w:ascii="Calibri" w:eastAsia="Calibri" w:hAnsi="Calibri" w:cs="Calibri"/>
          <w:i/>
          <w:color w:val="000000"/>
          <w:sz w:val="16"/>
          <w:szCs w:val="16"/>
        </w:rPr>
        <w:t xml:space="preserve">. </w:t>
      </w:r>
    </w:p>
    <w:p w14:paraId="097C60C0" w14:textId="77777777" w:rsidR="00FC78E5" w:rsidRDefault="00A3691C">
      <w:pPr>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color w:val="000000"/>
          <w:sz w:val="20"/>
          <w:szCs w:val="20"/>
        </w:rPr>
        <w:t xml:space="preserve">Prehľadový študijný plán zahŕňajúci všetky povinne voliteľné a </w:t>
      </w:r>
      <w:r>
        <w:rPr>
          <w:rFonts w:ascii="Calibri" w:eastAsia="Calibri" w:hAnsi="Calibri" w:cs="Calibri"/>
          <w:sz w:val="20"/>
          <w:szCs w:val="20"/>
        </w:rPr>
        <w:t>výberové</w:t>
      </w:r>
      <w:r>
        <w:rPr>
          <w:rFonts w:ascii="Calibri" w:eastAsia="Calibri" w:hAnsi="Calibri" w:cs="Calibri"/>
          <w:color w:val="000000"/>
          <w:sz w:val="20"/>
          <w:szCs w:val="20"/>
        </w:rPr>
        <w:t xml:space="preserve"> predmety študijného programu: </w:t>
      </w:r>
      <w:hyperlink r:id="rId9">
        <w:r>
          <w:rPr>
            <w:rFonts w:ascii="Calibri" w:eastAsia="Calibri" w:hAnsi="Calibri" w:cs="Calibri"/>
            <w:color w:val="1155CC"/>
            <w:sz w:val="20"/>
            <w:szCs w:val="20"/>
            <w:u w:val="single"/>
          </w:rPr>
          <w:t>https://is.stuba.sk/dok_server/slozka.pl?id=215329</w:t>
        </w:r>
      </w:hyperlink>
    </w:p>
    <w:p w14:paraId="0398587B" w14:textId="77777777" w:rsidR="00FC78E5" w:rsidRDefault="00FC78E5">
      <w:pPr>
        <w:pBdr>
          <w:top w:val="nil"/>
          <w:left w:val="nil"/>
          <w:bottom w:val="nil"/>
          <w:right w:val="nil"/>
          <w:between w:val="nil"/>
        </w:pBdr>
        <w:ind w:left="360"/>
        <w:rPr>
          <w:rFonts w:ascii="Calibri" w:eastAsia="Calibri" w:hAnsi="Calibri" w:cs="Calibri"/>
          <w:color w:val="000000"/>
          <w:sz w:val="20"/>
          <w:szCs w:val="20"/>
        </w:rPr>
      </w:pPr>
    </w:p>
    <w:p w14:paraId="0687190A" w14:textId="77777777" w:rsidR="00FC78E5" w:rsidRDefault="00A3691C">
      <w:pPr>
        <w:numPr>
          <w:ilvl w:val="0"/>
          <w:numId w:val="4"/>
        </w:num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i/>
          <w:color w:val="000000"/>
          <w:sz w:val="16"/>
          <w:szCs w:val="16"/>
        </w:rPr>
        <w:t xml:space="preserve">V študijnom pláne spravidla uvedie: </w:t>
      </w:r>
    </w:p>
    <w:p w14:paraId="07D84A83" w14:textId="77777777" w:rsidR="00FC78E5" w:rsidRDefault="00A3691C">
      <w:pPr>
        <w:numPr>
          <w:ilvl w:val="0"/>
          <w:numId w:val="12"/>
        </w:numPr>
        <w:pBdr>
          <w:top w:val="nil"/>
          <w:left w:val="nil"/>
          <w:bottom w:val="nil"/>
          <w:right w:val="nil"/>
          <w:between w:val="nil"/>
        </w:pBdr>
        <w:jc w:val="both"/>
        <w:rPr>
          <w:rFonts w:ascii="Calibri" w:eastAsia="Calibri" w:hAnsi="Calibri" w:cs="Calibri"/>
          <w:i/>
          <w:color w:val="000000"/>
          <w:sz w:val="16"/>
          <w:szCs w:val="16"/>
        </w:rPr>
      </w:pPr>
      <w:r>
        <w:rPr>
          <w:rFonts w:ascii="Calibri" w:eastAsia="Calibri" w:hAnsi="Calibri" w:cs="Calibri"/>
          <w:i/>
          <w:color w:val="000000"/>
          <w:sz w:val="16"/>
          <w:szCs w:val="16"/>
        </w:rPr>
        <w:t>jednotlivé časti študijného programu (moduly, predmety a iné relevantné školské a mimoškolské činnosti za predpokladu, že prispievajú k dosahovaniu želaných výstupov vzdelávania a prinášajú kredity) v štruktúre povinné, povinne voliteľné a výberové predmety:</w:t>
      </w:r>
    </w:p>
    <w:p w14:paraId="0FAF27B5" w14:textId="77777777" w:rsidR="00FC78E5" w:rsidRDefault="00A3691C">
      <w:pPr>
        <w:pBdr>
          <w:top w:val="nil"/>
          <w:left w:val="nil"/>
          <w:bottom w:val="nil"/>
          <w:right w:val="nil"/>
          <w:between w:val="nil"/>
        </w:pBdr>
        <w:spacing w:line="259" w:lineRule="auto"/>
        <w:ind w:left="720"/>
        <w:jc w:val="both"/>
        <w:rPr>
          <w:rFonts w:ascii="Calibri" w:eastAsia="Calibri" w:hAnsi="Calibri" w:cs="Calibri"/>
          <w:sz w:val="20"/>
          <w:szCs w:val="20"/>
        </w:rPr>
      </w:pPr>
      <w:r>
        <w:rPr>
          <w:rFonts w:ascii="Calibri" w:eastAsia="Calibri" w:hAnsi="Calibri" w:cs="Calibri"/>
          <w:sz w:val="20"/>
          <w:szCs w:val="20"/>
        </w:rPr>
        <w:t>Prvé dva semestre ŠP Riadenie procesov (konverzný) sú vyhradené povinným celofakultným predmetom slúžiacim na vyrovnanie rozdielov vo vedomostiach študentov z oblastí chémie, fyziky, matematiky a informatiky. V semestroch č. 3 až 8 kopíruje študijný plán ŠP Riadenie procesov (konverzný) študijný plán 3-ročného bakalárskeho študijného programu Riadenie procesov.</w:t>
      </w:r>
    </w:p>
    <w:p w14:paraId="4D93135C" w14:textId="77777777" w:rsidR="00FC78E5" w:rsidRDefault="00FC78E5">
      <w:pPr>
        <w:pBdr>
          <w:top w:val="nil"/>
          <w:left w:val="nil"/>
          <w:bottom w:val="nil"/>
          <w:right w:val="nil"/>
          <w:between w:val="nil"/>
        </w:pBdr>
        <w:spacing w:line="259" w:lineRule="auto"/>
        <w:ind w:left="720"/>
        <w:jc w:val="both"/>
        <w:rPr>
          <w:rFonts w:ascii="Calibri" w:eastAsia="Calibri" w:hAnsi="Calibri" w:cs="Calibri"/>
          <w:sz w:val="20"/>
          <w:szCs w:val="20"/>
        </w:rPr>
      </w:pPr>
    </w:p>
    <w:p w14:paraId="1E5A8AA3" w14:textId="77777777" w:rsidR="00FC78E5" w:rsidRDefault="00A3691C">
      <w:pPr>
        <w:pBdr>
          <w:top w:val="nil"/>
          <w:left w:val="nil"/>
          <w:bottom w:val="nil"/>
          <w:right w:val="nil"/>
          <w:between w:val="nil"/>
        </w:pBdr>
        <w:spacing w:line="259" w:lineRule="auto"/>
        <w:ind w:left="720"/>
        <w:jc w:val="both"/>
        <w:rPr>
          <w:rFonts w:ascii="Calibri" w:eastAsia="Calibri" w:hAnsi="Calibri" w:cs="Calibri"/>
          <w:color w:val="000000"/>
          <w:sz w:val="20"/>
          <w:szCs w:val="20"/>
        </w:rPr>
      </w:pPr>
      <w:r>
        <w:rPr>
          <w:rFonts w:ascii="Calibri" w:eastAsia="Calibri" w:hAnsi="Calibri" w:cs="Calibri"/>
          <w:color w:val="000000"/>
          <w:sz w:val="20"/>
          <w:szCs w:val="20"/>
        </w:rPr>
        <w:t xml:space="preserve">V bakalárskom študijnom programe </w:t>
      </w:r>
      <w:r>
        <w:rPr>
          <w:rFonts w:ascii="Calibri" w:eastAsia="Calibri" w:hAnsi="Calibri" w:cs="Calibri"/>
          <w:sz w:val="20"/>
          <w:szCs w:val="20"/>
        </w:rPr>
        <w:t>Riadenie procesov (konverzný)</w:t>
      </w:r>
      <w:r>
        <w:rPr>
          <w:rFonts w:ascii="Calibri" w:eastAsia="Calibri" w:hAnsi="Calibri" w:cs="Calibri"/>
          <w:color w:val="000000"/>
          <w:sz w:val="20"/>
          <w:szCs w:val="20"/>
        </w:rPr>
        <w:t xml:space="preserve"> nie sú pevne určené moduly</w:t>
      </w:r>
      <w:r>
        <w:rPr>
          <w:rFonts w:ascii="Calibri" w:eastAsia="Calibri" w:hAnsi="Calibri" w:cs="Calibri"/>
          <w:sz w:val="20"/>
          <w:szCs w:val="20"/>
        </w:rPr>
        <w:t>.</w:t>
      </w:r>
      <w:r>
        <w:rPr>
          <w:rFonts w:ascii="Calibri" w:eastAsia="Calibri" w:hAnsi="Calibri" w:cs="Calibri"/>
          <w:color w:val="000000"/>
          <w:sz w:val="20"/>
          <w:szCs w:val="20"/>
        </w:rPr>
        <w:t xml:space="preserve"> </w:t>
      </w:r>
      <w:r>
        <w:rPr>
          <w:rFonts w:ascii="Calibri" w:eastAsia="Calibri" w:hAnsi="Calibri" w:cs="Calibri"/>
          <w:sz w:val="20"/>
          <w:szCs w:val="20"/>
        </w:rPr>
        <w:t>Š</w:t>
      </w:r>
      <w:r>
        <w:rPr>
          <w:rFonts w:ascii="Calibri" w:eastAsia="Calibri" w:hAnsi="Calibri" w:cs="Calibri"/>
          <w:color w:val="000000"/>
          <w:sz w:val="20"/>
          <w:szCs w:val="20"/>
        </w:rPr>
        <w:t xml:space="preserve">tudent má však prostredníctvom voľby povinne voliteľných a </w:t>
      </w:r>
      <w:r>
        <w:rPr>
          <w:rFonts w:ascii="Calibri" w:eastAsia="Calibri" w:hAnsi="Calibri" w:cs="Calibri"/>
          <w:sz w:val="20"/>
          <w:szCs w:val="20"/>
        </w:rPr>
        <w:t>výberových</w:t>
      </w:r>
      <w:r>
        <w:rPr>
          <w:rFonts w:ascii="Calibri" w:eastAsia="Calibri" w:hAnsi="Calibri" w:cs="Calibri"/>
          <w:color w:val="000000"/>
          <w:sz w:val="20"/>
          <w:szCs w:val="20"/>
        </w:rPr>
        <w:t xml:space="preserve"> predmetov možnosť </w:t>
      </w:r>
      <w:r>
        <w:rPr>
          <w:rFonts w:ascii="Calibri" w:eastAsia="Calibri" w:hAnsi="Calibri" w:cs="Calibri"/>
          <w:sz w:val="20"/>
          <w:szCs w:val="20"/>
        </w:rPr>
        <w:t xml:space="preserve">profilovať sa buď viac smerom automatizácie a riadenia procesov, alebo smerom informatizácie a </w:t>
      </w:r>
      <w:r>
        <w:rPr>
          <w:rFonts w:ascii="Calibri" w:eastAsia="Calibri" w:hAnsi="Calibri" w:cs="Calibri"/>
          <w:sz w:val="20"/>
          <w:szCs w:val="20"/>
        </w:rPr>
        <w:lastRenderedPageBreak/>
        <w:t>optimalizácie priemyselných prevádzok</w:t>
      </w:r>
      <w:r>
        <w:rPr>
          <w:rFonts w:ascii="Calibri" w:eastAsia="Calibri" w:hAnsi="Calibri" w:cs="Calibri"/>
          <w:color w:val="000000"/>
          <w:sz w:val="20"/>
          <w:szCs w:val="20"/>
        </w:rPr>
        <w:t xml:space="preserve">. V obidvoch </w:t>
      </w:r>
      <w:r>
        <w:rPr>
          <w:rFonts w:ascii="Calibri" w:eastAsia="Calibri" w:hAnsi="Calibri" w:cs="Calibri"/>
          <w:sz w:val="20"/>
          <w:szCs w:val="20"/>
        </w:rPr>
        <w:t>smeroch</w:t>
      </w:r>
      <w:r>
        <w:rPr>
          <w:rFonts w:ascii="Calibri" w:eastAsia="Calibri" w:hAnsi="Calibri" w:cs="Calibri"/>
          <w:color w:val="000000"/>
          <w:sz w:val="20"/>
          <w:szCs w:val="20"/>
        </w:rPr>
        <w:t xml:space="preserve"> sú v študijnom pláne ako povinné predmety definované spoločné nosné predmety na Fakulte chemickej a potravinárskej technológie STU v Bratislave, ktoré študentovi poskytnú jednak fundamenty o chemických a fyzikálnych javoch prebiehajúcich v procesoch chemickej a potravinárskej technológie (Anorganická chémia, Fyzika, Matematika, Materiálové bilancie, Fyzikálna chémia, Organická chémia, Chemické a energetické inžinierstvo), ako i povinné predmety, ktoré v hlavnej miere charakterizujú profil absolventa študijného programu </w:t>
      </w:r>
      <w:r>
        <w:rPr>
          <w:rFonts w:ascii="Calibri" w:eastAsia="Calibri" w:hAnsi="Calibri" w:cs="Calibri"/>
          <w:sz w:val="20"/>
          <w:szCs w:val="20"/>
        </w:rPr>
        <w:t>Riadenie procesov (konverzný)</w:t>
      </w:r>
      <w:r>
        <w:rPr>
          <w:rFonts w:ascii="Calibri" w:eastAsia="Calibri" w:hAnsi="Calibri" w:cs="Calibri"/>
          <w:color w:val="000000"/>
          <w:sz w:val="20"/>
          <w:szCs w:val="20"/>
        </w:rPr>
        <w:t xml:space="preserve"> (predmety Nástroje technických výpočtov I a II, Dynamické systémy, Informatika I, Riadenie procesov I, Skupinový projekt, Optimalizácia, Semestrálny projekt, Projekt riadenia procesov, Prezentačné zručnosti I a II). V rámci povinne voliteľných predmetov sa potom môžu študenti špecializovať buď v automatiz</w:t>
      </w:r>
      <w:r>
        <w:rPr>
          <w:rFonts w:ascii="Calibri" w:eastAsia="Calibri" w:hAnsi="Calibri" w:cs="Calibri"/>
          <w:sz w:val="20"/>
          <w:szCs w:val="20"/>
        </w:rPr>
        <w:t>ačnej</w:t>
      </w:r>
      <w:r>
        <w:rPr>
          <w:rFonts w:ascii="Calibri" w:eastAsia="Calibri" w:hAnsi="Calibri" w:cs="Calibri"/>
          <w:color w:val="000000"/>
          <w:sz w:val="20"/>
          <w:szCs w:val="20"/>
        </w:rPr>
        <w:t xml:space="preserve"> vetve prostredníctvom predmetov Modelovanie procesov chemickej a potravinárskej technológie, Logické riadenie, Riadenie procesov II či Odhad parametrov, alebo v IT vetve prostredníctvom predmetov Programovanie I a II, Informatika II, Nástroje technických výpočtov III a IV, Databázové systémy či Webové technológie I a II. Študijné plány si študenti ďalej dopĺňajú zo širokej ponuky výberových predmetov. Študijný program </w:t>
      </w:r>
      <w:r>
        <w:rPr>
          <w:rFonts w:ascii="Calibri" w:eastAsia="Calibri" w:hAnsi="Calibri" w:cs="Calibri"/>
          <w:sz w:val="20"/>
          <w:szCs w:val="20"/>
        </w:rPr>
        <w:t>Riadenie procesov (konverzný)</w:t>
      </w:r>
      <w:r>
        <w:rPr>
          <w:rFonts w:ascii="Calibri" w:eastAsia="Calibri" w:hAnsi="Calibri" w:cs="Calibri"/>
          <w:color w:val="000000"/>
          <w:sz w:val="20"/>
          <w:szCs w:val="20"/>
        </w:rPr>
        <w:t xml:space="preserve"> kladie silný dôraz na získavanie mäkkých zručností tak, aby jeho absolvent bol pripravený nielen po odbornej, ale aj </w:t>
      </w:r>
      <w:r>
        <w:rPr>
          <w:rFonts w:ascii="Calibri" w:eastAsia="Calibri" w:hAnsi="Calibri" w:cs="Calibri"/>
          <w:sz w:val="20"/>
          <w:szCs w:val="20"/>
        </w:rPr>
        <w:t>osobnostnej</w:t>
      </w:r>
      <w:r>
        <w:rPr>
          <w:rFonts w:ascii="Calibri" w:eastAsia="Calibri" w:hAnsi="Calibri" w:cs="Calibri"/>
          <w:color w:val="000000"/>
          <w:sz w:val="20"/>
          <w:szCs w:val="20"/>
        </w:rPr>
        <w:t xml:space="preserve"> stránke a bol pre zamestnávateľa významným prínosom. </w:t>
      </w:r>
      <w:r>
        <w:rPr>
          <w:rFonts w:ascii="Calibri" w:eastAsia="Calibri" w:hAnsi="Calibri" w:cs="Calibri"/>
          <w:sz w:val="20"/>
          <w:szCs w:val="20"/>
        </w:rPr>
        <w:t>Z tohto dôvodu</w:t>
      </w:r>
      <w:r>
        <w:rPr>
          <w:rFonts w:ascii="Calibri" w:eastAsia="Calibri" w:hAnsi="Calibri" w:cs="Calibri"/>
          <w:color w:val="000000"/>
          <w:sz w:val="20"/>
          <w:szCs w:val="20"/>
        </w:rPr>
        <w:t xml:space="preserve"> </w:t>
      </w:r>
      <w:r>
        <w:rPr>
          <w:rFonts w:ascii="Calibri" w:eastAsia="Calibri" w:hAnsi="Calibri" w:cs="Calibri"/>
          <w:sz w:val="20"/>
          <w:szCs w:val="20"/>
        </w:rPr>
        <w:t>sú v študijnom pláne zaradené</w:t>
      </w:r>
      <w:r>
        <w:rPr>
          <w:rFonts w:ascii="Calibri" w:eastAsia="Calibri" w:hAnsi="Calibri" w:cs="Calibri"/>
          <w:color w:val="000000"/>
          <w:sz w:val="20"/>
          <w:szCs w:val="20"/>
        </w:rPr>
        <w:t xml:space="preserve"> predmety Prezentačné zručnosti I a II a výberový predmet Tvorba audiovizuálnych diel. Na týchto predmetoch získavajú študenti poznatky a zručnosti vedúce k tomu, aby sa z nich stali efektívni komunikátori svojich myšlienok a riešení. Študijný program </w:t>
      </w:r>
      <w:r>
        <w:rPr>
          <w:rFonts w:ascii="Calibri" w:eastAsia="Calibri" w:hAnsi="Calibri" w:cs="Calibri"/>
          <w:sz w:val="20"/>
          <w:szCs w:val="20"/>
        </w:rPr>
        <w:t>Riadenie procesov (konverzný)</w:t>
      </w:r>
      <w:r>
        <w:rPr>
          <w:rFonts w:ascii="Calibri" w:eastAsia="Calibri" w:hAnsi="Calibri" w:cs="Calibri"/>
          <w:color w:val="000000"/>
          <w:sz w:val="20"/>
          <w:szCs w:val="20"/>
        </w:rPr>
        <w:t xml:space="preserve"> tiež akcentuje projektovú prácu študentov, či už individuálnu alebo skupinovú. Na predmetoch Semestrálny projekt, Skupinový projekt a Projekt riadenia procesov študenti riešia simulované praktické úlohy, ktoré reflektujú potreby zamestnávateľov. Výsledky svojej práce pritom aplikujú na laboratórnych trenažéroch, ktoré sú zmenšenou verziou procesov bežne </w:t>
      </w:r>
      <w:r>
        <w:rPr>
          <w:rFonts w:ascii="Calibri" w:eastAsia="Calibri" w:hAnsi="Calibri" w:cs="Calibri"/>
          <w:sz w:val="20"/>
          <w:szCs w:val="20"/>
        </w:rPr>
        <w:t>používaných</w:t>
      </w:r>
      <w:r>
        <w:rPr>
          <w:rFonts w:ascii="Calibri" w:eastAsia="Calibri" w:hAnsi="Calibri" w:cs="Calibri"/>
          <w:color w:val="000000"/>
          <w:sz w:val="20"/>
          <w:szCs w:val="20"/>
        </w:rPr>
        <w:t xml:space="preserve"> v priemyselných aplikáciách. </w:t>
      </w:r>
      <w:r>
        <w:rPr>
          <w:rFonts w:ascii="Calibri" w:eastAsia="Calibri" w:hAnsi="Calibri" w:cs="Calibri"/>
          <w:sz w:val="20"/>
          <w:szCs w:val="20"/>
        </w:rPr>
        <w:t>Š</w:t>
      </w:r>
      <w:r>
        <w:rPr>
          <w:rFonts w:ascii="Calibri" w:eastAsia="Calibri" w:hAnsi="Calibri" w:cs="Calibri"/>
          <w:color w:val="000000"/>
          <w:sz w:val="20"/>
          <w:szCs w:val="20"/>
        </w:rPr>
        <w:t xml:space="preserve">tudenti tak získajú predstavu o komplexnosti analýzy, tvorby a implementácie informatizačných a riadiacich systémov v reálnych podmienkach. V predmete Skupinový projekt naviac študenti pracujú v kolektíve, pričom získajú mäkké zručnosti o vhodnej deľbe práce reflektujúcej silné a slabé stránky jednotlivých členov tímu, vzájomnej komunikácii medzi členmi skupiny, ako i o nesení skupinovej zodpovednosti za výsledok. </w:t>
      </w:r>
    </w:p>
    <w:p w14:paraId="12855D5E" w14:textId="77777777" w:rsidR="00FC78E5" w:rsidRDefault="00FC78E5">
      <w:pPr>
        <w:pBdr>
          <w:top w:val="nil"/>
          <w:left w:val="nil"/>
          <w:bottom w:val="nil"/>
          <w:right w:val="nil"/>
          <w:between w:val="nil"/>
        </w:pBdr>
        <w:ind w:left="720"/>
        <w:jc w:val="both"/>
        <w:rPr>
          <w:rFonts w:ascii="Calibri" w:eastAsia="Calibri" w:hAnsi="Calibri" w:cs="Calibri"/>
          <w:color w:val="000000"/>
          <w:sz w:val="20"/>
          <w:szCs w:val="20"/>
        </w:rPr>
      </w:pPr>
    </w:p>
    <w:p w14:paraId="215BA3EF" w14:textId="77777777" w:rsidR="00FC78E5" w:rsidRDefault="00A3691C">
      <w:pPr>
        <w:numPr>
          <w:ilvl w:val="0"/>
          <w:numId w:val="12"/>
        </w:numPr>
        <w:pBdr>
          <w:top w:val="nil"/>
          <w:left w:val="nil"/>
          <w:bottom w:val="nil"/>
          <w:right w:val="nil"/>
          <w:between w:val="nil"/>
        </w:pBdr>
        <w:jc w:val="both"/>
        <w:rPr>
          <w:rFonts w:ascii="Calibri" w:eastAsia="Calibri" w:hAnsi="Calibri" w:cs="Calibri"/>
          <w:i/>
          <w:color w:val="000000"/>
          <w:sz w:val="16"/>
          <w:szCs w:val="16"/>
        </w:rPr>
      </w:pPr>
      <w:r>
        <w:rPr>
          <w:rFonts w:ascii="Calibri" w:eastAsia="Calibri" w:hAnsi="Calibri" w:cs="Calibri"/>
          <w:i/>
          <w:color w:val="000000"/>
          <w:sz w:val="16"/>
          <w:szCs w:val="16"/>
        </w:rPr>
        <w:t xml:space="preserve">v študijnom programe vyznačí </w:t>
      </w:r>
      <w:r>
        <w:rPr>
          <w:rFonts w:ascii="Calibri" w:eastAsia="Calibri" w:hAnsi="Calibri" w:cs="Calibri"/>
          <w:b/>
          <w:i/>
          <w:color w:val="000000"/>
          <w:sz w:val="16"/>
          <w:szCs w:val="16"/>
        </w:rPr>
        <w:t xml:space="preserve">profilové predmety </w:t>
      </w:r>
      <w:r>
        <w:rPr>
          <w:rFonts w:ascii="Calibri" w:eastAsia="Calibri" w:hAnsi="Calibri" w:cs="Calibri"/>
          <w:i/>
          <w:color w:val="000000"/>
          <w:sz w:val="16"/>
          <w:szCs w:val="16"/>
        </w:rPr>
        <w:t>príslušnej cesty v štúdiu (špecializácie):</w:t>
      </w:r>
    </w:p>
    <w:p w14:paraId="53ACD7EC" w14:textId="77777777" w:rsidR="00FC78E5" w:rsidRDefault="00A3691C">
      <w:pPr>
        <w:pBdr>
          <w:top w:val="nil"/>
          <w:left w:val="nil"/>
          <w:bottom w:val="nil"/>
          <w:right w:val="nil"/>
          <w:between w:val="nil"/>
        </w:pBdr>
        <w:ind w:left="720"/>
        <w:jc w:val="both"/>
        <w:rPr>
          <w:rFonts w:ascii="Calibri" w:eastAsia="Calibri" w:hAnsi="Calibri" w:cs="Calibri"/>
          <w:color w:val="000000"/>
          <w:sz w:val="20"/>
          <w:szCs w:val="20"/>
        </w:rPr>
      </w:pPr>
      <w:r>
        <w:rPr>
          <w:rFonts w:ascii="Calibri" w:eastAsia="Calibri" w:hAnsi="Calibri" w:cs="Calibri"/>
          <w:color w:val="000000"/>
          <w:sz w:val="20"/>
          <w:szCs w:val="20"/>
        </w:rPr>
        <w:t xml:space="preserve">Študijný program </w:t>
      </w:r>
      <w:r>
        <w:rPr>
          <w:rFonts w:ascii="Calibri" w:eastAsia="Calibri" w:hAnsi="Calibri" w:cs="Calibri"/>
          <w:sz w:val="20"/>
          <w:szCs w:val="20"/>
        </w:rPr>
        <w:t>Riadenie procesov (konverzný)</w:t>
      </w:r>
      <w:r>
        <w:rPr>
          <w:rFonts w:ascii="Calibri" w:eastAsia="Calibri" w:hAnsi="Calibri" w:cs="Calibri"/>
          <w:color w:val="000000"/>
          <w:sz w:val="20"/>
          <w:szCs w:val="20"/>
        </w:rPr>
        <w:t xml:space="preserve"> sa vyznačuje tým, že stavia na dôslednom pochopení princípov a dôsledkov chemických a biochemických javov prebiehajúcich v procesoch chemickej a potravinárskej technológie, predovšetkým z oblasti anorganickej, organickej a fyzikálnej chémie, ako i energetických a materiálových bilancií </w:t>
      </w:r>
      <w:r>
        <w:rPr>
          <w:rFonts w:ascii="Calibri" w:eastAsia="Calibri" w:hAnsi="Calibri" w:cs="Calibri"/>
          <w:sz w:val="20"/>
          <w:szCs w:val="20"/>
        </w:rPr>
        <w:t xml:space="preserve">a </w:t>
      </w:r>
      <w:r>
        <w:rPr>
          <w:rFonts w:ascii="Calibri" w:eastAsia="Calibri" w:hAnsi="Calibri" w:cs="Calibri"/>
          <w:color w:val="000000"/>
          <w:sz w:val="20"/>
          <w:szCs w:val="20"/>
        </w:rPr>
        <w:t xml:space="preserve">chemického inžinierstva tak, aby jeho absolvent získal schopnosť tieto poznatky kreatívnym a inovatívnym spôsobom aplikovať na analýzu, tvorbu, </w:t>
      </w:r>
      <w:r>
        <w:rPr>
          <w:rFonts w:ascii="Calibri" w:eastAsia="Calibri" w:hAnsi="Calibri" w:cs="Calibri"/>
          <w:sz w:val="20"/>
          <w:szCs w:val="20"/>
        </w:rPr>
        <w:t>údržbu</w:t>
      </w:r>
      <w:r>
        <w:rPr>
          <w:rFonts w:ascii="Calibri" w:eastAsia="Calibri" w:hAnsi="Calibri" w:cs="Calibri"/>
          <w:color w:val="000000"/>
          <w:sz w:val="20"/>
          <w:szCs w:val="20"/>
        </w:rPr>
        <w:t xml:space="preserve"> a rozširovanie informatizačných, automatizačných, optimalizačných a riadiacich systémov pre takéto prevádzky. Na tento účel je študijný program okrem celofakultných predmetov koncipovaný z troch tried predmetov:</w:t>
      </w:r>
    </w:p>
    <w:p w14:paraId="28E4593E" w14:textId="77777777" w:rsidR="00FC78E5" w:rsidRDefault="00A3691C">
      <w:pPr>
        <w:numPr>
          <w:ilvl w:val="0"/>
          <w:numId w:val="26"/>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odborné predmety špecializácie poskytujúce študentom teoretické a odborné fundamenty špecializácie riadenia procesov;</w:t>
      </w:r>
    </w:p>
    <w:p w14:paraId="5B407790" w14:textId="77777777" w:rsidR="00FC78E5" w:rsidRDefault="00A3691C">
      <w:pPr>
        <w:numPr>
          <w:ilvl w:val="0"/>
          <w:numId w:val="26"/>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projektovo orientované predmety, individuálne aj skupinové;</w:t>
      </w:r>
    </w:p>
    <w:p w14:paraId="5337B98F" w14:textId="77777777" w:rsidR="00FC78E5" w:rsidRDefault="00A3691C">
      <w:pPr>
        <w:numPr>
          <w:ilvl w:val="0"/>
          <w:numId w:val="26"/>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predmety na získanie mäkkých zručností.</w:t>
      </w:r>
    </w:p>
    <w:p w14:paraId="1BD69285" w14:textId="77777777" w:rsidR="00FC78E5" w:rsidRDefault="00A3691C">
      <w:pPr>
        <w:pBdr>
          <w:top w:val="nil"/>
          <w:left w:val="nil"/>
          <w:bottom w:val="nil"/>
          <w:right w:val="nil"/>
          <w:between w:val="nil"/>
        </w:pBdr>
        <w:ind w:left="720"/>
        <w:jc w:val="both"/>
        <w:rPr>
          <w:rFonts w:ascii="Calibri" w:eastAsia="Calibri" w:hAnsi="Calibri" w:cs="Calibri"/>
          <w:color w:val="000000"/>
          <w:sz w:val="20"/>
          <w:szCs w:val="20"/>
        </w:rPr>
      </w:pPr>
      <w:r>
        <w:rPr>
          <w:rFonts w:ascii="Calibri" w:eastAsia="Calibri" w:hAnsi="Calibri" w:cs="Calibri"/>
          <w:color w:val="000000"/>
          <w:sz w:val="20"/>
          <w:szCs w:val="20"/>
        </w:rPr>
        <w:t>Z toho vychádza aj primárny výber profilových predmetov:</w:t>
      </w:r>
    </w:p>
    <w:p w14:paraId="11BFBD8E" w14:textId="77777777" w:rsidR="00FC78E5" w:rsidRDefault="00FC78E5">
      <w:pPr>
        <w:pBdr>
          <w:top w:val="nil"/>
          <w:left w:val="nil"/>
          <w:bottom w:val="nil"/>
          <w:right w:val="nil"/>
          <w:between w:val="nil"/>
        </w:pBdr>
        <w:ind w:left="720"/>
        <w:jc w:val="both"/>
        <w:rPr>
          <w:rFonts w:ascii="Calibri" w:eastAsia="Calibri" w:hAnsi="Calibri" w:cs="Calibri"/>
          <w:color w:val="000000"/>
          <w:sz w:val="20"/>
          <w:szCs w:val="20"/>
        </w:rPr>
      </w:pPr>
    </w:p>
    <w:p w14:paraId="03D79DC6" w14:textId="77777777" w:rsidR="00FC78E5" w:rsidRDefault="00A3691C">
      <w:pPr>
        <w:pBdr>
          <w:top w:val="nil"/>
          <w:left w:val="nil"/>
          <w:bottom w:val="nil"/>
          <w:right w:val="nil"/>
          <w:between w:val="nil"/>
        </w:pBdr>
        <w:ind w:left="720"/>
        <w:jc w:val="both"/>
        <w:rPr>
          <w:rFonts w:ascii="Calibri" w:eastAsia="Calibri" w:hAnsi="Calibri" w:cs="Calibri"/>
          <w:color w:val="000000"/>
          <w:sz w:val="20"/>
          <w:szCs w:val="20"/>
        </w:rPr>
      </w:pPr>
      <w:r>
        <w:rPr>
          <w:rFonts w:ascii="Calibri" w:eastAsia="Calibri" w:hAnsi="Calibri" w:cs="Calibri"/>
          <w:color w:val="000000"/>
          <w:sz w:val="20"/>
          <w:szCs w:val="20"/>
        </w:rPr>
        <w:t>Profilové odborné predmety špecializácie :</w:t>
      </w:r>
    </w:p>
    <w:p w14:paraId="01CC565A" w14:textId="77777777" w:rsidR="00FC78E5" w:rsidRDefault="00A3691C">
      <w:pPr>
        <w:numPr>
          <w:ilvl w:val="0"/>
          <w:numId w:val="29"/>
        </w:numPr>
        <w:pBdr>
          <w:top w:val="nil"/>
          <w:left w:val="nil"/>
          <w:bottom w:val="nil"/>
          <w:right w:val="nil"/>
          <w:between w:val="nil"/>
        </w:pBdr>
        <w:spacing w:line="259" w:lineRule="auto"/>
        <w:jc w:val="both"/>
        <w:rPr>
          <w:rFonts w:ascii="Calibri" w:eastAsia="Calibri" w:hAnsi="Calibri" w:cs="Calibri"/>
          <w:color w:val="000000"/>
          <w:sz w:val="20"/>
          <w:szCs w:val="20"/>
        </w:rPr>
      </w:pPr>
      <w:r>
        <w:rPr>
          <w:rFonts w:ascii="Calibri" w:eastAsia="Calibri" w:hAnsi="Calibri" w:cs="Calibri"/>
          <w:color w:val="000000"/>
          <w:sz w:val="20"/>
          <w:szCs w:val="20"/>
        </w:rPr>
        <w:t xml:space="preserve">Nástroje technických výpočtov I – študent si osvojí základy používania softvéru MATLAB a vie v ňom realizovať technické výpočty orientované na materiálové a energetické bilancie, </w:t>
      </w:r>
      <w:r>
        <w:rPr>
          <w:rFonts w:ascii="Calibri" w:eastAsia="Calibri" w:hAnsi="Calibri" w:cs="Calibri"/>
          <w:sz w:val="20"/>
          <w:szCs w:val="20"/>
        </w:rPr>
        <w:t>3</w:t>
      </w:r>
      <w:r>
        <w:rPr>
          <w:rFonts w:ascii="Calibri" w:eastAsia="Calibri" w:hAnsi="Calibri" w:cs="Calibri"/>
          <w:color w:val="000000"/>
          <w:sz w:val="20"/>
          <w:szCs w:val="20"/>
        </w:rPr>
        <w:t>. semester Bc. štúdia</w:t>
      </w:r>
    </w:p>
    <w:p w14:paraId="17196EA0" w14:textId="77777777" w:rsidR="00FC78E5" w:rsidRDefault="00A3691C">
      <w:pPr>
        <w:numPr>
          <w:ilvl w:val="0"/>
          <w:numId w:val="29"/>
        </w:numPr>
        <w:pBdr>
          <w:top w:val="nil"/>
          <w:left w:val="nil"/>
          <w:bottom w:val="nil"/>
          <w:right w:val="nil"/>
          <w:between w:val="nil"/>
        </w:pBdr>
        <w:spacing w:line="259" w:lineRule="auto"/>
        <w:jc w:val="both"/>
        <w:rPr>
          <w:rFonts w:ascii="Calibri" w:eastAsia="Calibri" w:hAnsi="Calibri" w:cs="Calibri"/>
          <w:color w:val="000000"/>
          <w:sz w:val="20"/>
          <w:szCs w:val="20"/>
        </w:rPr>
      </w:pPr>
      <w:r>
        <w:rPr>
          <w:rFonts w:ascii="Calibri" w:eastAsia="Calibri" w:hAnsi="Calibri" w:cs="Calibri"/>
          <w:color w:val="000000"/>
          <w:sz w:val="20"/>
          <w:szCs w:val="20"/>
        </w:rPr>
        <w:t xml:space="preserve">Nástroje technických výpočtov II – študent získa znalosti používania programového prostredia MATLAB/Simulink pre celý rad praktických aplikácií slúžiacich na modelovanie a simulovanie dynamických dejov, </w:t>
      </w:r>
      <w:r>
        <w:rPr>
          <w:rFonts w:ascii="Calibri" w:eastAsia="Calibri" w:hAnsi="Calibri" w:cs="Calibri"/>
          <w:sz w:val="20"/>
          <w:szCs w:val="20"/>
        </w:rPr>
        <w:t>4</w:t>
      </w:r>
      <w:r>
        <w:rPr>
          <w:rFonts w:ascii="Calibri" w:eastAsia="Calibri" w:hAnsi="Calibri" w:cs="Calibri"/>
          <w:color w:val="000000"/>
          <w:sz w:val="20"/>
          <w:szCs w:val="20"/>
        </w:rPr>
        <w:t xml:space="preserve">. semester Bc. štúdia </w:t>
      </w:r>
    </w:p>
    <w:p w14:paraId="45B59EE2" w14:textId="77777777" w:rsidR="00FC78E5" w:rsidRDefault="00A3691C">
      <w:pPr>
        <w:numPr>
          <w:ilvl w:val="0"/>
          <w:numId w:val="29"/>
        </w:numPr>
        <w:pBdr>
          <w:top w:val="nil"/>
          <w:left w:val="nil"/>
          <w:bottom w:val="nil"/>
          <w:right w:val="nil"/>
          <w:between w:val="nil"/>
        </w:pBdr>
        <w:spacing w:line="259" w:lineRule="auto"/>
        <w:jc w:val="both"/>
        <w:rPr>
          <w:rFonts w:ascii="Calibri" w:eastAsia="Calibri" w:hAnsi="Calibri" w:cs="Calibri"/>
          <w:color w:val="000000"/>
          <w:sz w:val="20"/>
          <w:szCs w:val="20"/>
        </w:rPr>
      </w:pPr>
      <w:r>
        <w:rPr>
          <w:rFonts w:ascii="Calibri" w:eastAsia="Calibri" w:hAnsi="Calibri" w:cs="Calibri"/>
          <w:color w:val="000000"/>
          <w:sz w:val="20"/>
          <w:szCs w:val="20"/>
        </w:rPr>
        <w:t xml:space="preserve">Informatika I – študent získa znalosti o princípe práce s osobnými počítačmi a funkcionalite laboratórnych informačných systémov, </w:t>
      </w:r>
      <w:r>
        <w:rPr>
          <w:rFonts w:ascii="Calibri" w:eastAsia="Calibri" w:hAnsi="Calibri" w:cs="Calibri"/>
          <w:sz w:val="20"/>
          <w:szCs w:val="20"/>
        </w:rPr>
        <w:t>2</w:t>
      </w:r>
      <w:r>
        <w:rPr>
          <w:rFonts w:ascii="Calibri" w:eastAsia="Calibri" w:hAnsi="Calibri" w:cs="Calibri"/>
          <w:color w:val="000000"/>
          <w:sz w:val="20"/>
          <w:szCs w:val="20"/>
        </w:rPr>
        <w:t>. semester Bc. štúdia</w:t>
      </w:r>
    </w:p>
    <w:p w14:paraId="639D1BC4" w14:textId="77777777" w:rsidR="00FC78E5" w:rsidRDefault="00A3691C">
      <w:pPr>
        <w:numPr>
          <w:ilvl w:val="0"/>
          <w:numId w:val="29"/>
        </w:numPr>
        <w:pBdr>
          <w:top w:val="nil"/>
          <w:left w:val="nil"/>
          <w:bottom w:val="nil"/>
          <w:right w:val="nil"/>
          <w:between w:val="nil"/>
        </w:pBdr>
        <w:spacing w:line="259" w:lineRule="auto"/>
        <w:jc w:val="both"/>
        <w:rPr>
          <w:rFonts w:ascii="Calibri" w:eastAsia="Calibri" w:hAnsi="Calibri" w:cs="Calibri"/>
          <w:color w:val="000000"/>
          <w:sz w:val="20"/>
          <w:szCs w:val="20"/>
        </w:rPr>
      </w:pPr>
      <w:r>
        <w:rPr>
          <w:rFonts w:ascii="Calibri" w:eastAsia="Calibri" w:hAnsi="Calibri" w:cs="Calibri"/>
          <w:color w:val="000000"/>
          <w:sz w:val="20"/>
          <w:szCs w:val="20"/>
        </w:rPr>
        <w:t>Dynamické systémy – študent si osvojí základy systémovej vedy a teórie dynamických systémov, spôsob</w:t>
      </w:r>
      <w:r>
        <w:rPr>
          <w:rFonts w:ascii="Calibri" w:eastAsia="Calibri" w:hAnsi="Calibri" w:cs="Calibri"/>
          <w:sz w:val="20"/>
          <w:szCs w:val="20"/>
        </w:rPr>
        <w:t>y</w:t>
      </w:r>
      <w:r>
        <w:rPr>
          <w:rFonts w:ascii="Calibri" w:eastAsia="Calibri" w:hAnsi="Calibri" w:cs="Calibri"/>
          <w:color w:val="000000"/>
          <w:sz w:val="20"/>
          <w:szCs w:val="20"/>
        </w:rPr>
        <w:t xml:space="preserve"> ich matematického modelovania a analýzy, </w:t>
      </w:r>
      <w:r>
        <w:rPr>
          <w:rFonts w:ascii="Calibri" w:eastAsia="Calibri" w:hAnsi="Calibri" w:cs="Calibri"/>
          <w:sz w:val="20"/>
          <w:szCs w:val="20"/>
        </w:rPr>
        <w:t>4</w:t>
      </w:r>
      <w:r>
        <w:rPr>
          <w:rFonts w:ascii="Calibri" w:eastAsia="Calibri" w:hAnsi="Calibri" w:cs="Calibri"/>
          <w:color w:val="000000"/>
          <w:sz w:val="20"/>
          <w:szCs w:val="20"/>
        </w:rPr>
        <w:t>. semester Bc. štúdia</w:t>
      </w:r>
    </w:p>
    <w:p w14:paraId="1D3F1BFA" w14:textId="77777777" w:rsidR="00FC78E5" w:rsidRDefault="00A3691C">
      <w:pPr>
        <w:numPr>
          <w:ilvl w:val="0"/>
          <w:numId w:val="29"/>
        </w:numPr>
        <w:pBdr>
          <w:top w:val="nil"/>
          <w:left w:val="nil"/>
          <w:bottom w:val="nil"/>
          <w:right w:val="nil"/>
          <w:between w:val="nil"/>
        </w:pBdr>
        <w:spacing w:line="259" w:lineRule="auto"/>
        <w:jc w:val="both"/>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Riadenie procesov I – študent pochopí základy modelovania a riadenia procesov chemickej a potravinárskej technológie a vie navrhnúť parametre jednoduchých regulátorov, </w:t>
      </w:r>
      <w:r>
        <w:rPr>
          <w:rFonts w:ascii="Calibri" w:eastAsia="Calibri" w:hAnsi="Calibri" w:cs="Calibri"/>
          <w:sz w:val="20"/>
          <w:szCs w:val="20"/>
        </w:rPr>
        <w:t>6</w:t>
      </w:r>
      <w:r>
        <w:rPr>
          <w:rFonts w:ascii="Calibri" w:eastAsia="Calibri" w:hAnsi="Calibri" w:cs="Calibri"/>
          <w:color w:val="000000"/>
          <w:sz w:val="20"/>
          <w:szCs w:val="20"/>
        </w:rPr>
        <w:t>. semester Bc. štúdia</w:t>
      </w:r>
    </w:p>
    <w:p w14:paraId="1920FD45" w14:textId="77777777" w:rsidR="00FC78E5" w:rsidRDefault="00A3691C">
      <w:pPr>
        <w:numPr>
          <w:ilvl w:val="0"/>
          <w:numId w:val="29"/>
        </w:numPr>
        <w:pBdr>
          <w:top w:val="nil"/>
          <w:left w:val="nil"/>
          <w:bottom w:val="nil"/>
          <w:right w:val="nil"/>
          <w:between w:val="nil"/>
        </w:pBdr>
        <w:spacing w:line="259" w:lineRule="auto"/>
        <w:jc w:val="both"/>
        <w:rPr>
          <w:rFonts w:ascii="Calibri" w:eastAsia="Calibri" w:hAnsi="Calibri" w:cs="Calibri"/>
          <w:color w:val="000000"/>
          <w:sz w:val="20"/>
          <w:szCs w:val="20"/>
        </w:rPr>
      </w:pPr>
      <w:r>
        <w:rPr>
          <w:rFonts w:ascii="Calibri" w:eastAsia="Calibri" w:hAnsi="Calibri" w:cs="Calibri"/>
          <w:color w:val="000000"/>
          <w:sz w:val="20"/>
          <w:szCs w:val="20"/>
        </w:rPr>
        <w:t xml:space="preserve">Optimalizácia – študent získa vedomosti z oblasti formulovania optimalizačných problémov, z oblasti </w:t>
      </w:r>
      <w:r>
        <w:rPr>
          <w:rFonts w:ascii="Calibri" w:eastAsia="Calibri" w:hAnsi="Calibri" w:cs="Calibri"/>
          <w:sz w:val="20"/>
          <w:szCs w:val="20"/>
        </w:rPr>
        <w:t>zlepšovania ekonomickej efektivity priemyselných prevádzok a výrob,</w:t>
      </w:r>
      <w:r>
        <w:rPr>
          <w:rFonts w:ascii="Calibri" w:eastAsia="Calibri" w:hAnsi="Calibri" w:cs="Calibri"/>
          <w:color w:val="000000"/>
          <w:sz w:val="20"/>
          <w:szCs w:val="20"/>
        </w:rPr>
        <w:t xml:space="preserve">, ako i algoritmoch a nástrojoch na riešenie </w:t>
      </w:r>
      <w:r>
        <w:rPr>
          <w:rFonts w:ascii="Calibri" w:eastAsia="Calibri" w:hAnsi="Calibri" w:cs="Calibri"/>
          <w:sz w:val="20"/>
          <w:szCs w:val="20"/>
        </w:rPr>
        <w:t>týchto</w:t>
      </w:r>
      <w:r>
        <w:rPr>
          <w:rFonts w:ascii="Calibri" w:eastAsia="Calibri" w:hAnsi="Calibri" w:cs="Calibri"/>
          <w:color w:val="000000"/>
          <w:sz w:val="20"/>
          <w:szCs w:val="20"/>
        </w:rPr>
        <w:t xml:space="preserve"> úloh, </w:t>
      </w:r>
      <w:r>
        <w:rPr>
          <w:rFonts w:ascii="Calibri" w:eastAsia="Calibri" w:hAnsi="Calibri" w:cs="Calibri"/>
          <w:sz w:val="20"/>
          <w:szCs w:val="20"/>
        </w:rPr>
        <w:t>7</w:t>
      </w:r>
      <w:r>
        <w:rPr>
          <w:rFonts w:ascii="Calibri" w:eastAsia="Calibri" w:hAnsi="Calibri" w:cs="Calibri"/>
          <w:color w:val="000000"/>
          <w:sz w:val="20"/>
          <w:szCs w:val="20"/>
        </w:rPr>
        <w:t>. semester Bc. štúdia</w:t>
      </w:r>
    </w:p>
    <w:p w14:paraId="21A1036E" w14:textId="77777777" w:rsidR="00FC78E5" w:rsidRDefault="00FC78E5">
      <w:pPr>
        <w:pBdr>
          <w:top w:val="nil"/>
          <w:left w:val="nil"/>
          <w:bottom w:val="nil"/>
          <w:right w:val="nil"/>
          <w:between w:val="nil"/>
        </w:pBdr>
        <w:spacing w:line="259" w:lineRule="auto"/>
        <w:ind w:left="720"/>
        <w:jc w:val="both"/>
        <w:rPr>
          <w:rFonts w:ascii="Calibri" w:eastAsia="Calibri" w:hAnsi="Calibri" w:cs="Calibri"/>
          <w:color w:val="000000"/>
          <w:sz w:val="20"/>
          <w:szCs w:val="20"/>
        </w:rPr>
      </w:pPr>
    </w:p>
    <w:p w14:paraId="390D51C0" w14:textId="77777777" w:rsidR="00FC78E5" w:rsidRDefault="00A3691C">
      <w:pPr>
        <w:pBdr>
          <w:top w:val="nil"/>
          <w:left w:val="nil"/>
          <w:bottom w:val="nil"/>
          <w:right w:val="nil"/>
          <w:between w:val="nil"/>
        </w:pBdr>
        <w:spacing w:line="259" w:lineRule="auto"/>
        <w:ind w:left="720"/>
        <w:jc w:val="both"/>
        <w:rPr>
          <w:rFonts w:ascii="Calibri" w:eastAsia="Calibri" w:hAnsi="Calibri" w:cs="Calibri"/>
          <w:color w:val="000000"/>
          <w:sz w:val="20"/>
          <w:szCs w:val="20"/>
        </w:rPr>
      </w:pPr>
      <w:r>
        <w:rPr>
          <w:rFonts w:ascii="Calibri" w:eastAsia="Calibri" w:hAnsi="Calibri" w:cs="Calibri"/>
          <w:color w:val="000000"/>
          <w:sz w:val="20"/>
          <w:szCs w:val="20"/>
        </w:rPr>
        <w:t>Profilové projektové predmety:</w:t>
      </w:r>
    </w:p>
    <w:p w14:paraId="4F0614D5" w14:textId="77777777" w:rsidR="00FC78E5" w:rsidRDefault="00A3691C">
      <w:pPr>
        <w:numPr>
          <w:ilvl w:val="0"/>
          <w:numId w:val="30"/>
        </w:numPr>
        <w:pBdr>
          <w:top w:val="nil"/>
          <w:left w:val="nil"/>
          <w:bottom w:val="nil"/>
          <w:right w:val="nil"/>
          <w:between w:val="nil"/>
        </w:pBdr>
        <w:spacing w:line="259" w:lineRule="auto"/>
        <w:jc w:val="both"/>
        <w:rPr>
          <w:rFonts w:ascii="Calibri" w:eastAsia="Calibri" w:hAnsi="Calibri" w:cs="Calibri"/>
          <w:color w:val="000000"/>
          <w:sz w:val="20"/>
          <w:szCs w:val="20"/>
        </w:rPr>
      </w:pPr>
      <w:r>
        <w:rPr>
          <w:rFonts w:ascii="Calibri" w:eastAsia="Calibri" w:hAnsi="Calibri" w:cs="Calibri"/>
          <w:color w:val="000000"/>
          <w:sz w:val="20"/>
          <w:szCs w:val="20"/>
        </w:rPr>
        <w:t>Skupinový projekt – študent pochopí a aplikuje metódy a techniky riešenia technických problémov v kolektíve, pričom si osvojí aj mäkké zručnosti ako deľba práce, synchronizácia medzi viacerými členmi kolektívu a skupinová zodpovednosť za výsledok a prezentácia</w:t>
      </w:r>
      <w:r>
        <w:rPr>
          <w:rFonts w:ascii="Calibri" w:eastAsia="Calibri" w:hAnsi="Calibri" w:cs="Calibri"/>
          <w:sz w:val="20"/>
          <w:szCs w:val="20"/>
        </w:rPr>
        <w:t xml:space="preserve"> výsledkov projektu</w:t>
      </w:r>
      <w:r>
        <w:rPr>
          <w:rFonts w:ascii="Calibri" w:eastAsia="Calibri" w:hAnsi="Calibri" w:cs="Calibri"/>
          <w:color w:val="000000"/>
          <w:sz w:val="20"/>
          <w:szCs w:val="20"/>
        </w:rPr>
        <w:t xml:space="preserve">, </w:t>
      </w:r>
      <w:r>
        <w:rPr>
          <w:rFonts w:ascii="Calibri" w:eastAsia="Calibri" w:hAnsi="Calibri" w:cs="Calibri"/>
          <w:sz w:val="20"/>
          <w:szCs w:val="20"/>
        </w:rPr>
        <w:t>6</w:t>
      </w:r>
      <w:r>
        <w:rPr>
          <w:rFonts w:ascii="Calibri" w:eastAsia="Calibri" w:hAnsi="Calibri" w:cs="Calibri"/>
          <w:color w:val="000000"/>
          <w:sz w:val="20"/>
          <w:szCs w:val="20"/>
        </w:rPr>
        <w:t>. semester Bc. štúdia</w:t>
      </w:r>
    </w:p>
    <w:p w14:paraId="375A004D" w14:textId="77777777" w:rsidR="00FC78E5" w:rsidRDefault="00A3691C">
      <w:pPr>
        <w:numPr>
          <w:ilvl w:val="0"/>
          <w:numId w:val="30"/>
        </w:numPr>
        <w:pBdr>
          <w:top w:val="nil"/>
          <w:left w:val="nil"/>
          <w:bottom w:val="nil"/>
          <w:right w:val="nil"/>
          <w:between w:val="nil"/>
        </w:pBdr>
        <w:spacing w:line="259" w:lineRule="auto"/>
        <w:jc w:val="both"/>
        <w:rPr>
          <w:rFonts w:ascii="Calibri" w:eastAsia="Calibri" w:hAnsi="Calibri" w:cs="Calibri"/>
          <w:color w:val="000000"/>
          <w:sz w:val="20"/>
          <w:szCs w:val="20"/>
        </w:rPr>
      </w:pPr>
      <w:r>
        <w:rPr>
          <w:rFonts w:ascii="Calibri" w:eastAsia="Calibri" w:hAnsi="Calibri" w:cs="Calibri"/>
          <w:color w:val="000000"/>
          <w:sz w:val="20"/>
          <w:szCs w:val="20"/>
        </w:rPr>
        <w:t>Semestrálny projekt – študent tvorivo aplikuje vedomosti na vyriešenie simulovaného praktického problému, ktorý tvorí časť jeho následnej bakalárskej práce</w:t>
      </w:r>
      <w:r>
        <w:rPr>
          <w:rFonts w:ascii="Calibri" w:eastAsia="Calibri" w:hAnsi="Calibri" w:cs="Calibri"/>
          <w:sz w:val="20"/>
          <w:szCs w:val="20"/>
        </w:rPr>
        <w:t xml:space="preserve"> a prezentuje výsledky projektu</w:t>
      </w:r>
      <w:r>
        <w:rPr>
          <w:rFonts w:ascii="Calibri" w:eastAsia="Calibri" w:hAnsi="Calibri" w:cs="Calibri"/>
          <w:color w:val="000000"/>
          <w:sz w:val="20"/>
          <w:szCs w:val="20"/>
        </w:rPr>
        <w:t xml:space="preserve">, </w:t>
      </w:r>
      <w:r>
        <w:rPr>
          <w:rFonts w:ascii="Calibri" w:eastAsia="Calibri" w:hAnsi="Calibri" w:cs="Calibri"/>
          <w:sz w:val="20"/>
          <w:szCs w:val="20"/>
        </w:rPr>
        <w:t>7</w:t>
      </w:r>
      <w:r>
        <w:rPr>
          <w:rFonts w:ascii="Calibri" w:eastAsia="Calibri" w:hAnsi="Calibri" w:cs="Calibri"/>
          <w:color w:val="000000"/>
          <w:sz w:val="20"/>
          <w:szCs w:val="20"/>
        </w:rPr>
        <w:t>. semester Bc. štúdia</w:t>
      </w:r>
    </w:p>
    <w:p w14:paraId="12CA6A69" w14:textId="77777777" w:rsidR="00FC78E5" w:rsidRDefault="00A3691C">
      <w:pPr>
        <w:numPr>
          <w:ilvl w:val="0"/>
          <w:numId w:val="30"/>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Projekt riadenia procesov – študent kombinuje poznatky z rozličných predmetov na vytvorenie informatizačného a riadiaceho systému pre zvolený procesný trenažér, ktorý je vernou, hoci zmenšenou, replikou priemyselného procesu </w:t>
      </w:r>
      <w:r>
        <w:rPr>
          <w:rFonts w:ascii="Calibri" w:eastAsia="Calibri" w:hAnsi="Calibri" w:cs="Calibri"/>
          <w:sz w:val="20"/>
          <w:szCs w:val="20"/>
        </w:rPr>
        <w:t xml:space="preserve"> a prezentuje výsledky projektu</w:t>
      </w:r>
      <w:r>
        <w:rPr>
          <w:rFonts w:ascii="Calibri" w:eastAsia="Calibri" w:hAnsi="Calibri" w:cs="Calibri"/>
          <w:color w:val="000000"/>
          <w:sz w:val="20"/>
          <w:szCs w:val="20"/>
        </w:rPr>
        <w:t xml:space="preserve">, </w:t>
      </w:r>
      <w:r>
        <w:rPr>
          <w:rFonts w:ascii="Calibri" w:eastAsia="Calibri" w:hAnsi="Calibri" w:cs="Calibri"/>
          <w:sz w:val="20"/>
          <w:szCs w:val="20"/>
        </w:rPr>
        <w:t>8</w:t>
      </w:r>
      <w:r>
        <w:rPr>
          <w:rFonts w:ascii="Calibri" w:eastAsia="Calibri" w:hAnsi="Calibri" w:cs="Calibri"/>
          <w:color w:val="000000"/>
          <w:sz w:val="20"/>
          <w:szCs w:val="20"/>
        </w:rPr>
        <w:t>. semester Bc. Štúdia</w:t>
      </w:r>
    </w:p>
    <w:p w14:paraId="7A60E8DA" w14:textId="77777777" w:rsidR="00FC78E5" w:rsidRDefault="00FC78E5">
      <w:pPr>
        <w:pBdr>
          <w:top w:val="nil"/>
          <w:left w:val="nil"/>
          <w:bottom w:val="nil"/>
          <w:right w:val="nil"/>
          <w:between w:val="nil"/>
        </w:pBdr>
        <w:spacing w:line="259" w:lineRule="auto"/>
        <w:ind w:left="720"/>
        <w:jc w:val="both"/>
        <w:rPr>
          <w:rFonts w:ascii="Calibri" w:eastAsia="Calibri" w:hAnsi="Calibri" w:cs="Calibri"/>
          <w:color w:val="000000"/>
          <w:sz w:val="20"/>
          <w:szCs w:val="20"/>
        </w:rPr>
      </w:pPr>
    </w:p>
    <w:p w14:paraId="72D1E190" w14:textId="77777777" w:rsidR="00FC78E5" w:rsidRDefault="00A3691C">
      <w:pPr>
        <w:pBdr>
          <w:top w:val="nil"/>
          <w:left w:val="nil"/>
          <w:bottom w:val="nil"/>
          <w:right w:val="nil"/>
          <w:between w:val="nil"/>
        </w:pBdr>
        <w:spacing w:line="259" w:lineRule="auto"/>
        <w:ind w:left="720"/>
        <w:jc w:val="both"/>
        <w:rPr>
          <w:rFonts w:ascii="Calibri" w:eastAsia="Calibri" w:hAnsi="Calibri" w:cs="Calibri"/>
          <w:color w:val="000000"/>
          <w:sz w:val="20"/>
          <w:szCs w:val="20"/>
        </w:rPr>
      </w:pPr>
      <w:r>
        <w:rPr>
          <w:rFonts w:ascii="Calibri" w:eastAsia="Calibri" w:hAnsi="Calibri" w:cs="Calibri"/>
          <w:color w:val="000000"/>
          <w:sz w:val="20"/>
          <w:szCs w:val="20"/>
        </w:rPr>
        <w:t>Profilové predmety na získanie mäkkých zručností:</w:t>
      </w:r>
    </w:p>
    <w:p w14:paraId="78C74094" w14:textId="77777777" w:rsidR="00FC78E5" w:rsidRDefault="00A3691C">
      <w:pPr>
        <w:numPr>
          <w:ilvl w:val="0"/>
          <w:numId w:val="15"/>
        </w:numPr>
        <w:pBdr>
          <w:top w:val="nil"/>
          <w:left w:val="nil"/>
          <w:bottom w:val="nil"/>
          <w:right w:val="nil"/>
          <w:between w:val="nil"/>
        </w:pBdr>
        <w:spacing w:line="259" w:lineRule="auto"/>
        <w:jc w:val="both"/>
        <w:rPr>
          <w:rFonts w:ascii="Calibri" w:eastAsia="Calibri" w:hAnsi="Calibri" w:cs="Calibri"/>
          <w:color w:val="000000"/>
          <w:sz w:val="20"/>
          <w:szCs w:val="20"/>
        </w:rPr>
      </w:pPr>
      <w:r>
        <w:rPr>
          <w:rFonts w:ascii="Calibri" w:eastAsia="Calibri" w:hAnsi="Calibri" w:cs="Calibri"/>
          <w:color w:val="000000"/>
          <w:sz w:val="20"/>
          <w:szCs w:val="20"/>
        </w:rPr>
        <w:t xml:space="preserve">Prezentačné zručnosti I – študent získa základné znalosti potrebné na prípravu typograficky kvalitnej záverečnej práce, ako aj na prípravu posterov, prezentácií a infografík, </w:t>
      </w:r>
      <w:r>
        <w:rPr>
          <w:rFonts w:ascii="Calibri" w:eastAsia="Calibri" w:hAnsi="Calibri" w:cs="Calibri"/>
          <w:sz w:val="20"/>
          <w:szCs w:val="20"/>
        </w:rPr>
        <w:t>6</w:t>
      </w:r>
      <w:r>
        <w:rPr>
          <w:rFonts w:ascii="Calibri" w:eastAsia="Calibri" w:hAnsi="Calibri" w:cs="Calibri"/>
          <w:color w:val="000000"/>
          <w:sz w:val="20"/>
          <w:szCs w:val="20"/>
        </w:rPr>
        <w:t>. semester Bc. štúdia</w:t>
      </w:r>
    </w:p>
    <w:p w14:paraId="0F0563EE" w14:textId="77777777" w:rsidR="00FC78E5" w:rsidRDefault="00A3691C">
      <w:pPr>
        <w:numPr>
          <w:ilvl w:val="0"/>
          <w:numId w:val="15"/>
        </w:numPr>
        <w:pBdr>
          <w:top w:val="nil"/>
          <w:left w:val="nil"/>
          <w:bottom w:val="nil"/>
          <w:right w:val="nil"/>
          <w:between w:val="nil"/>
        </w:pBdr>
        <w:spacing w:line="259" w:lineRule="auto"/>
        <w:jc w:val="both"/>
        <w:rPr>
          <w:rFonts w:ascii="Calibri" w:eastAsia="Calibri" w:hAnsi="Calibri" w:cs="Calibri"/>
          <w:color w:val="000000"/>
          <w:sz w:val="20"/>
          <w:szCs w:val="20"/>
        </w:rPr>
      </w:pPr>
      <w:r>
        <w:rPr>
          <w:rFonts w:ascii="Calibri" w:eastAsia="Calibri" w:hAnsi="Calibri" w:cs="Calibri"/>
          <w:color w:val="000000"/>
          <w:sz w:val="20"/>
          <w:szCs w:val="20"/>
        </w:rPr>
        <w:t xml:space="preserve">Prezentačné zručnosti II – študent nadobudne pokročilé vedomosti z prípravy typograficky kvalitných dokumentov a prezentácií, osvojí si princípy tvorby prezentácií s technickým a vedeckým obsahom v prostredí LaTeX, ako i tvorbu technických schém vo vektorových grafických editoroch, </w:t>
      </w:r>
      <w:r>
        <w:rPr>
          <w:rFonts w:ascii="Calibri" w:eastAsia="Calibri" w:hAnsi="Calibri" w:cs="Calibri"/>
          <w:sz w:val="20"/>
          <w:szCs w:val="20"/>
        </w:rPr>
        <w:t>7</w:t>
      </w:r>
      <w:r>
        <w:rPr>
          <w:rFonts w:ascii="Calibri" w:eastAsia="Calibri" w:hAnsi="Calibri" w:cs="Calibri"/>
          <w:color w:val="000000"/>
          <w:sz w:val="20"/>
          <w:szCs w:val="20"/>
        </w:rPr>
        <w:t>. semester Bc. štúdia</w:t>
      </w:r>
    </w:p>
    <w:p w14:paraId="5CD7662B" w14:textId="77777777" w:rsidR="00FC78E5" w:rsidRDefault="00A3691C">
      <w:pPr>
        <w:numPr>
          <w:ilvl w:val="0"/>
          <w:numId w:val="12"/>
        </w:numPr>
        <w:pBdr>
          <w:top w:val="nil"/>
          <w:left w:val="nil"/>
          <w:bottom w:val="nil"/>
          <w:right w:val="nil"/>
          <w:between w:val="nil"/>
        </w:pBdr>
        <w:jc w:val="both"/>
        <w:rPr>
          <w:rFonts w:ascii="Calibri" w:eastAsia="Calibri" w:hAnsi="Calibri" w:cs="Calibri"/>
          <w:i/>
          <w:color w:val="000000"/>
          <w:sz w:val="16"/>
          <w:szCs w:val="16"/>
        </w:rPr>
      </w:pPr>
      <w:r>
        <w:rPr>
          <w:rFonts w:ascii="Calibri" w:eastAsia="Calibri" w:hAnsi="Calibri" w:cs="Calibri"/>
          <w:i/>
          <w:color w:val="000000"/>
          <w:sz w:val="16"/>
          <w:szCs w:val="16"/>
        </w:rPr>
        <w:t xml:space="preserve">pre každú vzdelávaciu časť/ predmet definuje výstupy vzdelávania a súvisiace kritériá a pravidlá ich hodnotenia tak, aby boli naplnené všetky vzdelávacie ciele študijného programu (môžu byť uvedené len v Informačných listoch predmetov v časti Výsledky vzdelávania a v časti Podmienky absolvovania predmetu): </w:t>
      </w:r>
    </w:p>
    <w:p w14:paraId="4E776F1D" w14:textId="77777777" w:rsidR="00FC78E5" w:rsidRDefault="00A3691C">
      <w:pPr>
        <w:pBdr>
          <w:top w:val="nil"/>
          <w:left w:val="nil"/>
          <w:bottom w:val="nil"/>
          <w:right w:val="nil"/>
          <w:between w:val="nil"/>
        </w:pBdr>
        <w:ind w:left="720"/>
        <w:jc w:val="both"/>
        <w:rPr>
          <w:rFonts w:ascii="Calibri" w:eastAsia="Calibri" w:hAnsi="Calibri" w:cs="Calibri"/>
          <w:color w:val="000000"/>
          <w:sz w:val="20"/>
          <w:szCs w:val="20"/>
        </w:rPr>
      </w:pPr>
      <w:r>
        <w:rPr>
          <w:rFonts w:ascii="Calibri" w:eastAsia="Calibri" w:hAnsi="Calibri" w:cs="Calibri"/>
          <w:color w:val="000000"/>
          <w:sz w:val="20"/>
          <w:szCs w:val="20"/>
        </w:rPr>
        <w:t>V informačných listoch predmetov</w:t>
      </w:r>
    </w:p>
    <w:p w14:paraId="56EE902A" w14:textId="77777777" w:rsidR="00FC78E5" w:rsidRDefault="00FC78E5">
      <w:pPr>
        <w:pBdr>
          <w:top w:val="nil"/>
          <w:left w:val="nil"/>
          <w:bottom w:val="nil"/>
          <w:right w:val="nil"/>
          <w:between w:val="nil"/>
        </w:pBdr>
        <w:ind w:left="720"/>
        <w:jc w:val="both"/>
        <w:rPr>
          <w:rFonts w:ascii="Calibri" w:eastAsia="Calibri" w:hAnsi="Calibri" w:cs="Calibri"/>
          <w:color w:val="000000"/>
          <w:sz w:val="20"/>
          <w:szCs w:val="20"/>
        </w:rPr>
      </w:pPr>
    </w:p>
    <w:p w14:paraId="191D72ED" w14:textId="77777777" w:rsidR="00FC78E5" w:rsidRDefault="00A3691C">
      <w:pPr>
        <w:numPr>
          <w:ilvl w:val="0"/>
          <w:numId w:val="12"/>
        </w:numPr>
        <w:pBdr>
          <w:top w:val="nil"/>
          <w:left w:val="nil"/>
          <w:bottom w:val="nil"/>
          <w:right w:val="nil"/>
          <w:between w:val="nil"/>
        </w:pBdr>
        <w:jc w:val="both"/>
        <w:rPr>
          <w:rFonts w:ascii="Calibri" w:eastAsia="Calibri" w:hAnsi="Calibri" w:cs="Calibri"/>
          <w:i/>
          <w:color w:val="000000"/>
          <w:sz w:val="16"/>
          <w:szCs w:val="16"/>
        </w:rPr>
      </w:pPr>
      <w:r>
        <w:rPr>
          <w:rFonts w:ascii="Calibri" w:eastAsia="Calibri" w:hAnsi="Calibri" w:cs="Calibri"/>
          <w:i/>
          <w:color w:val="000000"/>
          <w:sz w:val="16"/>
          <w:szCs w:val="16"/>
        </w:rPr>
        <w:t xml:space="preserve">prerekvizity, korekvizity a odporúčania pri tvorbe študijného plánu: </w:t>
      </w:r>
    </w:p>
    <w:p w14:paraId="19CEB582" w14:textId="77777777" w:rsidR="00FC78E5" w:rsidRDefault="00A3691C">
      <w:pPr>
        <w:pBdr>
          <w:top w:val="nil"/>
          <w:left w:val="nil"/>
          <w:bottom w:val="nil"/>
          <w:right w:val="nil"/>
          <w:between w:val="nil"/>
        </w:pBdr>
        <w:ind w:left="720"/>
        <w:jc w:val="both"/>
        <w:rPr>
          <w:rFonts w:ascii="Calibri" w:eastAsia="Calibri" w:hAnsi="Calibri" w:cs="Calibri"/>
          <w:color w:val="000000"/>
          <w:sz w:val="20"/>
          <w:szCs w:val="20"/>
        </w:rPr>
      </w:pPr>
      <w:r>
        <w:rPr>
          <w:rFonts w:ascii="Calibri" w:eastAsia="Calibri" w:hAnsi="Calibri" w:cs="Calibri"/>
          <w:color w:val="000000"/>
          <w:sz w:val="20"/>
          <w:szCs w:val="20"/>
        </w:rPr>
        <w:t>V informačných listoch predmetov</w:t>
      </w:r>
    </w:p>
    <w:p w14:paraId="2A15F3AD" w14:textId="77777777" w:rsidR="00FC78E5" w:rsidRDefault="00FC78E5">
      <w:pPr>
        <w:pBdr>
          <w:top w:val="nil"/>
          <w:left w:val="nil"/>
          <w:bottom w:val="nil"/>
          <w:right w:val="nil"/>
          <w:between w:val="nil"/>
        </w:pBdr>
        <w:ind w:left="720"/>
        <w:jc w:val="both"/>
        <w:rPr>
          <w:rFonts w:ascii="Calibri" w:eastAsia="Calibri" w:hAnsi="Calibri" w:cs="Calibri"/>
          <w:color w:val="000000"/>
          <w:sz w:val="20"/>
          <w:szCs w:val="20"/>
        </w:rPr>
      </w:pPr>
    </w:p>
    <w:p w14:paraId="2731F736" w14:textId="77777777" w:rsidR="00FC78E5" w:rsidRDefault="00A3691C">
      <w:pPr>
        <w:numPr>
          <w:ilvl w:val="0"/>
          <w:numId w:val="12"/>
        </w:numPr>
        <w:pBdr>
          <w:top w:val="nil"/>
          <w:left w:val="nil"/>
          <w:bottom w:val="nil"/>
          <w:right w:val="nil"/>
          <w:between w:val="nil"/>
        </w:pBdr>
        <w:jc w:val="both"/>
        <w:rPr>
          <w:rFonts w:ascii="Calibri" w:eastAsia="Calibri" w:hAnsi="Calibri" w:cs="Calibri"/>
          <w:i/>
          <w:color w:val="000000"/>
          <w:sz w:val="16"/>
          <w:szCs w:val="16"/>
        </w:rPr>
      </w:pPr>
      <w:r>
        <w:rPr>
          <w:rFonts w:ascii="Calibri" w:eastAsia="Calibri" w:hAnsi="Calibri" w:cs="Calibri"/>
          <w:i/>
          <w:color w:val="000000"/>
          <w:sz w:val="16"/>
          <w:szCs w:val="16"/>
        </w:rPr>
        <w:t xml:space="preserve">pre každú vzdelávaciu časť študijného plánu/predmet stanoví používané vzdelávacie činnosti (prednáška, seminár, cvičenie, záverečná práca, projektová práca, laboratórne práce, stáž, exkurzia, terénne praktikum, odborná prax, štátna skúška a ďalšie, prípadne ich kombinácie) vhodné na dosahovanie výstupov vzdelávania: </w:t>
      </w:r>
    </w:p>
    <w:p w14:paraId="42E59168" w14:textId="77777777" w:rsidR="00FC78E5" w:rsidRDefault="00A3691C">
      <w:pPr>
        <w:pBdr>
          <w:top w:val="nil"/>
          <w:left w:val="nil"/>
          <w:bottom w:val="nil"/>
          <w:right w:val="nil"/>
          <w:between w:val="nil"/>
        </w:pBdr>
        <w:ind w:left="720"/>
        <w:jc w:val="both"/>
        <w:rPr>
          <w:rFonts w:ascii="Calibri" w:eastAsia="Calibri" w:hAnsi="Calibri" w:cs="Calibri"/>
          <w:color w:val="000000"/>
          <w:sz w:val="20"/>
          <w:szCs w:val="20"/>
        </w:rPr>
      </w:pPr>
      <w:r>
        <w:rPr>
          <w:rFonts w:ascii="Calibri" w:eastAsia="Calibri" w:hAnsi="Calibri" w:cs="Calibri"/>
          <w:color w:val="000000"/>
          <w:sz w:val="20"/>
          <w:szCs w:val="20"/>
        </w:rPr>
        <w:t>V informačných listoch predmetov</w:t>
      </w:r>
    </w:p>
    <w:p w14:paraId="7C0824DC" w14:textId="77777777" w:rsidR="00FC78E5" w:rsidRDefault="00FC78E5">
      <w:pPr>
        <w:pBdr>
          <w:top w:val="nil"/>
          <w:left w:val="nil"/>
          <w:bottom w:val="nil"/>
          <w:right w:val="nil"/>
          <w:between w:val="nil"/>
        </w:pBdr>
        <w:ind w:left="720"/>
        <w:jc w:val="both"/>
        <w:rPr>
          <w:rFonts w:ascii="Calibri" w:eastAsia="Calibri" w:hAnsi="Calibri" w:cs="Calibri"/>
          <w:color w:val="000000"/>
          <w:sz w:val="20"/>
          <w:szCs w:val="20"/>
        </w:rPr>
      </w:pPr>
    </w:p>
    <w:p w14:paraId="5F7B0335" w14:textId="77777777" w:rsidR="00FC78E5" w:rsidRDefault="00A3691C">
      <w:pPr>
        <w:numPr>
          <w:ilvl w:val="0"/>
          <w:numId w:val="12"/>
        </w:numPr>
        <w:pBdr>
          <w:top w:val="nil"/>
          <w:left w:val="nil"/>
          <w:bottom w:val="nil"/>
          <w:right w:val="nil"/>
          <w:between w:val="nil"/>
        </w:pBdr>
        <w:jc w:val="both"/>
        <w:rPr>
          <w:rFonts w:ascii="Calibri" w:eastAsia="Calibri" w:hAnsi="Calibri" w:cs="Calibri"/>
          <w:i/>
          <w:color w:val="000000"/>
          <w:sz w:val="16"/>
          <w:szCs w:val="16"/>
        </w:rPr>
      </w:pPr>
      <w:r>
        <w:rPr>
          <w:rFonts w:ascii="Calibri" w:eastAsia="Calibri" w:hAnsi="Calibri" w:cs="Calibri"/>
          <w:i/>
          <w:color w:val="000000"/>
          <w:sz w:val="16"/>
          <w:szCs w:val="16"/>
        </w:rPr>
        <w:t>metódy, akými sa vzdelávacia činnosť uskutočňuje – prezenčná, dištančná, kombinovaná (v súlade s Informačnými listami predmetov):</w:t>
      </w:r>
    </w:p>
    <w:p w14:paraId="0D36E8B1" w14:textId="77777777" w:rsidR="00FC78E5" w:rsidRDefault="00A3691C">
      <w:pPr>
        <w:pBdr>
          <w:top w:val="nil"/>
          <w:left w:val="nil"/>
          <w:bottom w:val="nil"/>
          <w:right w:val="nil"/>
          <w:between w:val="nil"/>
        </w:pBdr>
        <w:ind w:left="720"/>
        <w:jc w:val="both"/>
        <w:rPr>
          <w:rFonts w:ascii="Calibri" w:eastAsia="Calibri" w:hAnsi="Calibri" w:cs="Calibri"/>
          <w:sz w:val="20"/>
          <w:szCs w:val="20"/>
        </w:rPr>
      </w:pPr>
      <w:r>
        <w:rPr>
          <w:rFonts w:ascii="Calibri" w:eastAsia="Calibri" w:hAnsi="Calibri" w:cs="Calibri"/>
          <w:color w:val="000000"/>
          <w:sz w:val="20"/>
          <w:szCs w:val="20"/>
        </w:rPr>
        <w:t>V informačných listoch predmetov</w:t>
      </w:r>
    </w:p>
    <w:p w14:paraId="0E897903" w14:textId="77777777" w:rsidR="00FC78E5" w:rsidRDefault="00FC78E5">
      <w:pPr>
        <w:pBdr>
          <w:top w:val="nil"/>
          <w:left w:val="nil"/>
          <w:bottom w:val="nil"/>
          <w:right w:val="nil"/>
          <w:between w:val="nil"/>
        </w:pBdr>
        <w:ind w:left="720"/>
        <w:jc w:val="both"/>
        <w:rPr>
          <w:rFonts w:ascii="Calibri" w:eastAsia="Calibri" w:hAnsi="Calibri" w:cs="Calibri"/>
          <w:sz w:val="20"/>
          <w:szCs w:val="20"/>
        </w:rPr>
      </w:pPr>
    </w:p>
    <w:p w14:paraId="4AF43018" w14:textId="77777777" w:rsidR="00FC78E5" w:rsidRDefault="00A3691C">
      <w:pPr>
        <w:numPr>
          <w:ilvl w:val="0"/>
          <w:numId w:val="12"/>
        </w:numPr>
        <w:pBdr>
          <w:top w:val="nil"/>
          <w:left w:val="nil"/>
          <w:bottom w:val="nil"/>
          <w:right w:val="nil"/>
          <w:between w:val="nil"/>
        </w:pBdr>
        <w:jc w:val="both"/>
        <w:rPr>
          <w:rFonts w:ascii="Calibri" w:eastAsia="Calibri" w:hAnsi="Calibri" w:cs="Calibri"/>
          <w:i/>
          <w:color w:val="000000"/>
          <w:sz w:val="16"/>
          <w:szCs w:val="16"/>
        </w:rPr>
      </w:pPr>
      <w:r>
        <w:rPr>
          <w:rFonts w:ascii="Calibri" w:eastAsia="Calibri" w:hAnsi="Calibri" w:cs="Calibri"/>
          <w:i/>
          <w:color w:val="000000"/>
          <w:sz w:val="16"/>
          <w:szCs w:val="16"/>
        </w:rPr>
        <w:t>osnovu/ sylaby predmetu</w:t>
      </w:r>
      <w:r>
        <w:rPr>
          <w:rFonts w:ascii="Calibri" w:eastAsia="Calibri" w:hAnsi="Calibri" w:cs="Calibri"/>
          <w:i/>
          <w:color w:val="000000"/>
          <w:sz w:val="16"/>
          <w:szCs w:val="16"/>
          <w:vertAlign w:val="superscript"/>
        </w:rPr>
        <w:footnoteReference w:id="11"/>
      </w:r>
      <w:r>
        <w:rPr>
          <w:rFonts w:ascii="Calibri" w:eastAsia="Calibri" w:hAnsi="Calibri" w:cs="Calibri"/>
          <w:i/>
          <w:color w:val="000000"/>
          <w:sz w:val="16"/>
          <w:szCs w:val="16"/>
        </w:rPr>
        <w:t xml:space="preserve">: </w:t>
      </w:r>
    </w:p>
    <w:p w14:paraId="14E5F7EA" w14:textId="77777777" w:rsidR="00FC78E5" w:rsidRDefault="00A3691C">
      <w:pPr>
        <w:pBdr>
          <w:top w:val="nil"/>
          <w:left w:val="nil"/>
          <w:bottom w:val="nil"/>
          <w:right w:val="nil"/>
          <w:between w:val="nil"/>
        </w:pBdr>
        <w:ind w:left="720"/>
        <w:jc w:val="both"/>
        <w:rPr>
          <w:rFonts w:ascii="Calibri" w:eastAsia="Calibri" w:hAnsi="Calibri" w:cs="Calibri"/>
          <w:color w:val="000000"/>
          <w:sz w:val="20"/>
          <w:szCs w:val="20"/>
        </w:rPr>
      </w:pPr>
      <w:r>
        <w:rPr>
          <w:rFonts w:ascii="Calibri" w:eastAsia="Calibri" w:hAnsi="Calibri" w:cs="Calibri"/>
          <w:color w:val="000000"/>
          <w:sz w:val="20"/>
          <w:szCs w:val="20"/>
        </w:rPr>
        <w:t>V informačných listoch predmetov</w:t>
      </w:r>
    </w:p>
    <w:p w14:paraId="556494C3" w14:textId="77777777" w:rsidR="00FC78E5" w:rsidRDefault="00FC78E5">
      <w:pPr>
        <w:pBdr>
          <w:top w:val="nil"/>
          <w:left w:val="nil"/>
          <w:bottom w:val="nil"/>
          <w:right w:val="nil"/>
          <w:between w:val="nil"/>
        </w:pBdr>
        <w:ind w:left="720"/>
        <w:jc w:val="both"/>
        <w:rPr>
          <w:rFonts w:ascii="Calibri" w:eastAsia="Calibri" w:hAnsi="Calibri" w:cs="Calibri"/>
          <w:color w:val="000000"/>
          <w:sz w:val="20"/>
          <w:szCs w:val="20"/>
        </w:rPr>
      </w:pPr>
    </w:p>
    <w:p w14:paraId="0EABE4FE" w14:textId="77777777" w:rsidR="00FC78E5" w:rsidRDefault="00A3691C">
      <w:pPr>
        <w:numPr>
          <w:ilvl w:val="0"/>
          <w:numId w:val="12"/>
        </w:numPr>
        <w:pBdr>
          <w:top w:val="nil"/>
          <w:left w:val="nil"/>
          <w:bottom w:val="nil"/>
          <w:right w:val="nil"/>
          <w:between w:val="nil"/>
        </w:pBdr>
        <w:jc w:val="both"/>
        <w:rPr>
          <w:rFonts w:ascii="Calibri" w:eastAsia="Calibri" w:hAnsi="Calibri" w:cs="Calibri"/>
          <w:i/>
          <w:color w:val="000000"/>
          <w:sz w:val="16"/>
          <w:szCs w:val="16"/>
        </w:rPr>
      </w:pPr>
      <w:r>
        <w:rPr>
          <w:rFonts w:ascii="Calibri" w:eastAsia="Calibri" w:hAnsi="Calibri" w:cs="Calibri"/>
          <w:i/>
          <w:color w:val="000000"/>
          <w:sz w:val="16"/>
          <w:szCs w:val="16"/>
        </w:rPr>
        <w:t>pracovné zaťaženie študenta („rozsah“ pre jednotlivé predmety a vzdelávacie činnosti samostatne)</w:t>
      </w:r>
      <w:r>
        <w:rPr>
          <w:rFonts w:ascii="Calibri" w:eastAsia="Calibri" w:hAnsi="Calibri" w:cs="Calibri"/>
          <w:i/>
          <w:color w:val="000000"/>
          <w:sz w:val="16"/>
          <w:szCs w:val="16"/>
          <w:vertAlign w:val="superscript"/>
        </w:rPr>
        <w:footnoteReference w:id="12"/>
      </w:r>
      <w:r>
        <w:rPr>
          <w:rFonts w:ascii="Calibri" w:eastAsia="Calibri" w:hAnsi="Calibri" w:cs="Calibri"/>
          <w:i/>
          <w:color w:val="000000"/>
          <w:sz w:val="16"/>
          <w:szCs w:val="16"/>
        </w:rPr>
        <w:t xml:space="preserve">: </w:t>
      </w:r>
    </w:p>
    <w:p w14:paraId="737CAA2E" w14:textId="77777777" w:rsidR="00FC78E5" w:rsidRDefault="00A3691C">
      <w:pPr>
        <w:pBdr>
          <w:top w:val="nil"/>
          <w:left w:val="nil"/>
          <w:bottom w:val="nil"/>
          <w:right w:val="nil"/>
          <w:between w:val="nil"/>
        </w:pBdr>
        <w:ind w:left="720"/>
        <w:jc w:val="both"/>
        <w:rPr>
          <w:rFonts w:ascii="Calibri" w:eastAsia="Calibri" w:hAnsi="Calibri" w:cs="Calibri"/>
          <w:color w:val="000000"/>
          <w:sz w:val="20"/>
          <w:szCs w:val="20"/>
        </w:rPr>
      </w:pPr>
      <w:r>
        <w:rPr>
          <w:rFonts w:ascii="Calibri" w:eastAsia="Calibri" w:hAnsi="Calibri" w:cs="Calibri"/>
          <w:color w:val="000000"/>
          <w:sz w:val="20"/>
          <w:szCs w:val="20"/>
        </w:rPr>
        <w:t>V informačných listoch predmetov</w:t>
      </w:r>
    </w:p>
    <w:p w14:paraId="1099929C" w14:textId="77777777" w:rsidR="00FC78E5" w:rsidRDefault="00FC78E5">
      <w:pPr>
        <w:pBdr>
          <w:top w:val="nil"/>
          <w:left w:val="nil"/>
          <w:bottom w:val="nil"/>
          <w:right w:val="nil"/>
          <w:between w:val="nil"/>
        </w:pBdr>
        <w:ind w:left="720"/>
        <w:jc w:val="both"/>
        <w:rPr>
          <w:rFonts w:ascii="Calibri" w:eastAsia="Calibri" w:hAnsi="Calibri" w:cs="Calibri"/>
          <w:color w:val="000000"/>
          <w:sz w:val="20"/>
          <w:szCs w:val="20"/>
        </w:rPr>
      </w:pPr>
    </w:p>
    <w:p w14:paraId="6E9A33B9" w14:textId="77777777" w:rsidR="00FC78E5" w:rsidRDefault="00A3691C">
      <w:pPr>
        <w:numPr>
          <w:ilvl w:val="0"/>
          <w:numId w:val="12"/>
        </w:numPr>
        <w:pBdr>
          <w:top w:val="nil"/>
          <w:left w:val="nil"/>
          <w:bottom w:val="nil"/>
          <w:right w:val="nil"/>
          <w:between w:val="nil"/>
        </w:pBdr>
        <w:jc w:val="both"/>
        <w:rPr>
          <w:rFonts w:ascii="Calibri" w:eastAsia="Calibri" w:hAnsi="Calibri" w:cs="Calibri"/>
          <w:i/>
          <w:color w:val="000000"/>
          <w:sz w:val="16"/>
          <w:szCs w:val="16"/>
        </w:rPr>
      </w:pPr>
      <w:r>
        <w:rPr>
          <w:rFonts w:ascii="Calibri" w:eastAsia="Calibri" w:hAnsi="Calibri" w:cs="Calibri"/>
          <w:i/>
          <w:color w:val="000000"/>
          <w:sz w:val="16"/>
          <w:szCs w:val="16"/>
        </w:rPr>
        <w:t xml:space="preserve">kredity pridelené každej časti na základe dosahovaných výstupov vzdelávania a súvisiaceho pracovného zaťaženia: </w:t>
      </w:r>
    </w:p>
    <w:p w14:paraId="2CBF443B" w14:textId="77777777" w:rsidR="00FC78E5" w:rsidRDefault="00A3691C">
      <w:pPr>
        <w:pBdr>
          <w:top w:val="nil"/>
          <w:left w:val="nil"/>
          <w:bottom w:val="nil"/>
          <w:right w:val="nil"/>
          <w:between w:val="nil"/>
        </w:pBdr>
        <w:ind w:left="720"/>
        <w:jc w:val="both"/>
        <w:rPr>
          <w:rFonts w:ascii="Calibri" w:eastAsia="Calibri" w:hAnsi="Calibri" w:cs="Calibri"/>
          <w:color w:val="000000"/>
          <w:sz w:val="20"/>
          <w:szCs w:val="20"/>
        </w:rPr>
      </w:pPr>
      <w:r>
        <w:rPr>
          <w:rFonts w:ascii="Calibri" w:eastAsia="Calibri" w:hAnsi="Calibri" w:cs="Calibri"/>
          <w:color w:val="000000"/>
          <w:sz w:val="20"/>
          <w:szCs w:val="20"/>
        </w:rPr>
        <w:t>V informačných listoch predmetov</w:t>
      </w:r>
    </w:p>
    <w:p w14:paraId="40A9675F" w14:textId="77777777" w:rsidR="00FC78E5" w:rsidRDefault="00FC78E5">
      <w:pPr>
        <w:pBdr>
          <w:top w:val="nil"/>
          <w:left w:val="nil"/>
          <w:bottom w:val="nil"/>
          <w:right w:val="nil"/>
          <w:between w:val="nil"/>
        </w:pBdr>
        <w:ind w:left="720"/>
        <w:jc w:val="both"/>
        <w:rPr>
          <w:rFonts w:ascii="Calibri" w:eastAsia="Calibri" w:hAnsi="Calibri" w:cs="Calibri"/>
          <w:color w:val="000000"/>
          <w:sz w:val="20"/>
          <w:szCs w:val="20"/>
        </w:rPr>
      </w:pPr>
    </w:p>
    <w:p w14:paraId="3DEF7C7B" w14:textId="77777777" w:rsidR="00FC78E5" w:rsidRDefault="00A3691C">
      <w:pPr>
        <w:numPr>
          <w:ilvl w:val="0"/>
          <w:numId w:val="12"/>
        </w:numPr>
        <w:pBdr>
          <w:top w:val="nil"/>
          <w:left w:val="nil"/>
          <w:bottom w:val="nil"/>
          <w:right w:val="nil"/>
          <w:between w:val="nil"/>
        </w:pBdr>
        <w:jc w:val="both"/>
        <w:rPr>
          <w:rFonts w:ascii="Calibri" w:eastAsia="Calibri" w:hAnsi="Calibri" w:cs="Calibri"/>
          <w:i/>
          <w:color w:val="000000"/>
          <w:sz w:val="16"/>
          <w:szCs w:val="16"/>
        </w:rPr>
      </w:pPr>
      <w:r>
        <w:rPr>
          <w:rFonts w:ascii="Calibri" w:eastAsia="Calibri" w:hAnsi="Calibri" w:cs="Calibri"/>
          <w:i/>
          <w:color w:val="000000"/>
          <w:sz w:val="16"/>
          <w:szCs w:val="16"/>
        </w:rPr>
        <w:lastRenderedPageBreak/>
        <w:t>osobu zabezpečujúcu predmet (alebo partnerskú organizáciu a osobu</w:t>
      </w:r>
      <w:r>
        <w:rPr>
          <w:rFonts w:ascii="Calibri" w:eastAsia="Calibri" w:hAnsi="Calibri" w:cs="Calibri"/>
          <w:i/>
          <w:color w:val="000000"/>
          <w:sz w:val="16"/>
          <w:szCs w:val="16"/>
          <w:vertAlign w:val="superscript"/>
        </w:rPr>
        <w:footnoteReference w:id="13"/>
      </w:r>
      <w:r>
        <w:rPr>
          <w:rFonts w:ascii="Calibri" w:eastAsia="Calibri" w:hAnsi="Calibri" w:cs="Calibri"/>
          <w:i/>
          <w:color w:val="000000"/>
          <w:sz w:val="16"/>
          <w:szCs w:val="16"/>
        </w:rPr>
        <w:t xml:space="preserve">) s uvedením kontaktu: </w:t>
      </w:r>
    </w:p>
    <w:p w14:paraId="278753C6" w14:textId="77777777" w:rsidR="00FC78E5" w:rsidRDefault="00A3691C">
      <w:pPr>
        <w:pBdr>
          <w:top w:val="nil"/>
          <w:left w:val="nil"/>
          <w:bottom w:val="nil"/>
          <w:right w:val="nil"/>
          <w:between w:val="nil"/>
        </w:pBdr>
        <w:ind w:left="720"/>
        <w:jc w:val="both"/>
        <w:rPr>
          <w:rFonts w:ascii="Calibri" w:eastAsia="Calibri" w:hAnsi="Calibri" w:cs="Calibri"/>
          <w:color w:val="000000"/>
          <w:sz w:val="20"/>
          <w:szCs w:val="20"/>
        </w:rPr>
      </w:pPr>
      <w:r>
        <w:rPr>
          <w:rFonts w:ascii="Calibri" w:eastAsia="Calibri" w:hAnsi="Calibri" w:cs="Calibri"/>
          <w:color w:val="000000"/>
          <w:sz w:val="20"/>
          <w:szCs w:val="20"/>
        </w:rPr>
        <w:t>V informačných listoch predmetov</w:t>
      </w:r>
    </w:p>
    <w:p w14:paraId="0DA5ABA6" w14:textId="77777777" w:rsidR="00FC78E5" w:rsidRDefault="00FC78E5">
      <w:pPr>
        <w:pBdr>
          <w:top w:val="nil"/>
          <w:left w:val="nil"/>
          <w:bottom w:val="nil"/>
          <w:right w:val="nil"/>
          <w:between w:val="nil"/>
        </w:pBdr>
        <w:ind w:left="720"/>
        <w:jc w:val="both"/>
        <w:rPr>
          <w:rFonts w:ascii="Calibri" w:eastAsia="Calibri" w:hAnsi="Calibri" w:cs="Calibri"/>
          <w:color w:val="000000"/>
          <w:sz w:val="20"/>
          <w:szCs w:val="20"/>
        </w:rPr>
      </w:pPr>
    </w:p>
    <w:p w14:paraId="27B6B52E" w14:textId="77777777" w:rsidR="00FC78E5" w:rsidRDefault="00A3691C">
      <w:pPr>
        <w:numPr>
          <w:ilvl w:val="0"/>
          <w:numId w:val="12"/>
        </w:numPr>
        <w:pBdr>
          <w:top w:val="nil"/>
          <w:left w:val="nil"/>
          <w:bottom w:val="nil"/>
          <w:right w:val="nil"/>
          <w:between w:val="nil"/>
        </w:pBdr>
        <w:jc w:val="both"/>
        <w:rPr>
          <w:rFonts w:ascii="Calibri" w:eastAsia="Calibri" w:hAnsi="Calibri" w:cs="Calibri"/>
          <w:i/>
          <w:color w:val="000000"/>
          <w:sz w:val="16"/>
          <w:szCs w:val="16"/>
        </w:rPr>
      </w:pPr>
      <w:r>
        <w:rPr>
          <w:rFonts w:ascii="Calibri" w:eastAsia="Calibri" w:hAnsi="Calibri" w:cs="Calibri"/>
          <w:i/>
          <w:color w:val="000000"/>
          <w:sz w:val="16"/>
          <w:szCs w:val="16"/>
        </w:rPr>
        <w:t xml:space="preserve">učiteľov predmetu (alebo podieľajúce sa partnerské organizácie a osoby) (môžu byť uvedené aj v IL predmetov): </w:t>
      </w:r>
    </w:p>
    <w:p w14:paraId="27517031" w14:textId="77777777" w:rsidR="00FC78E5" w:rsidRDefault="00A3691C">
      <w:pPr>
        <w:pBdr>
          <w:top w:val="nil"/>
          <w:left w:val="nil"/>
          <w:bottom w:val="nil"/>
          <w:right w:val="nil"/>
          <w:between w:val="nil"/>
        </w:pBdr>
        <w:ind w:left="720"/>
        <w:jc w:val="both"/>
        <w:rPr>
          <w:rFonts w:ascii="Calibri" w:eastAsia="Calibri" w:hAnsi="Calibri" w:cs="Calibri"/>
          <w:color w:val="000000"/>
          <w:sz w:val="20"/>
          <w:szCs w:val="20"/>
        </w:rPr>
      </w:pPr>
      <w:r>
        <w:rPr>
          <w:rFonts w:ascii="Calibri" w:eastAsia="Calibri" w:hAnsi="Calibri" w:cs="Calibri"/>
          <w:color w:val="000000"/>
          <w:sz w:val="20"/>
          <w:szCs w:val="20"/>
        </w:rPr>
        <w:t>V informačných listoch predmetov</w:t>
      </w:r>
    </w:p>
    <w:p w14:paraId="7A49D067" w14:textId="77777777" w:rsidR="00FC78E5" w:rsidRDefault="00FC78E5">
      <w:pPr>
        <w:pBdr>
          <w:top w:val="nil"/>
          <w:left w:val="nil"/>
          <w:bottom w:val="nil"/>
          <w:right w:val="nil"/>
          <w:between w:val="nil"/>
        </w:pBdr>
        <w:ind w:left="720"/>
        <w:jc w:val="both"/>
        <w:rPr>
          <w:rFonts w:ascii="Calibri" w:eastAsia="Calibri" w:hAnsi="Calibri" w:cs="Calibri"/>
          <w:color w:val="000000"/>
          <w:sz w:val="20"/>
          <w:szCs w:val="20"/>
        </w:rPr>
      </w:pPr>
    </w:p>
    <w:p w14:paraId="7CCCFFFE" w14:textId="77777777" w:rsidR="00FC78E5" w:rsidRDefault="00A3691C">
      <w:pPr>
        <w:numPr>
          <w:ilvl w:val="0"/>
          <w:numId w:val="12"/>
        </w:numPr>
        <w:pBdr>
          <w:top w:val="nil"/>
          <w:left w:val="nil"/>
          <w:bottom w:val="nil"/>
          <w:right w:val="nil"/>
          <w:between w:val="nil"/>
        </w:pBdr>
        <w:jc w:val="both"/>
        <w:rPr>
          <w:rFonts w:ascii="Calibri" w:eastAsia="Calibri" w:hAnsi="Calibri" w:cs="Calibri"/>
          <w:i/>
          <w:color w:val="000000"/>
          <w:sz w:val="16"/>
          <w:szCs w:val="16"/>
        </w:rPr>
      </w:pPr>
      <w:r>
        <w:rPr>
          <w:rFonts w:ascii="Calibri" w:eastAsia="Calibri" w:hAnsi="Calibri" w:cs="Calibri"/>
          <w:i/>
          <w:color w:val="000000"/>
          <w:sz w:val="16"/>
          <w:szCs w:val="16"/>
        </w:rPr>
        <w:t>miesto uskutočňovania predmetu (ak sa študijný programu uskutočňuje na viacerých pracoviskách):</w:t>
      </w:r>
    </w:p>
    <w:p w14:paraId="5F85A7C9" w14:textId="77777777" w:rsidR="00FC78E5" w:rsidRDefault="00A3691C">
      <w:pPr>
        <w:pBdr>
          <w:top w:val="nil"/>
          <w:left w:val="nil"/>
          <w:bottom w:val="nil"/>
          <w:right w:val="nil"/>
          <w:between w:val="nil"/>
        </w:pBdr>
        <w:ind w:left="720"/>
        <w:jc w:val="both"/>
        <w:rPr>
          <w:rFonts w:ascii="Calibri" w:eastAsia="Calibri" w:hAnsi="Calibri" w:cs="Calibri"/>
          <w:color w:val="000000"/>
          <w:sz w:val="20"/>
          <w:szCs w:val="20"/>
        </w:rPr>
      </w:pPr>
      <w:r>
        <w:rPr>
          <w:rFonts w:ascii="Calibri" w:eastAsia="Calibri" w:hAnsi="Calibri" w:cs="Calibri"/>
          <w:color w:val="000000"/>
          <w:sz w:val="20"/>
          <w:szCs w:val="20"/>
        </w:rPr>
        <w:t xml:space="preserve">Miestom uskutočňovania všetkých predmetov študijného programu </w:t>
      </w:r>
      <w:r>
        <w:rPr>
          <w:rFonts w:ascii="Calibri" w:eastAsia="Calibri" w:hAnsi="Calibri" w:cs="Calibri"/>
          <w:sz w:val="20"/>
          <w:szCs w:val="20"/>
        </w:rPr>
        <w:t>Riadenie procesov (konverzný)</w:t>
      </w:r>
      <w:r>
        <w:rPr>
          <w:rFonts w:ascii="Calibri" w:eastAsia="Calibri" w:hAnsi="Calibri" w:cs="Calibri"/>
          <w:color w:val="000000"/>
          <w:sz w:val="20"/>
          <w:szCs w:val="20"/>
        </w:rPr>
        <w:t xml:space="preserve"> je budova Fakulty chemickej a potravinárskej technológie STU, Radlinského 9, 812 37 Bratislava.</w:t>
      </w:r>
    </w:p>
    <w:p w14:paraId="2582B53E" w14:textId="77777777" w:rsidR="00FC78E5" w:rsidRDefault="00FC78E5">
      <w:pPr>
        <w:pBdr>
          <w:top w:val="nil"/>
          <w:left w:val="nil"/>
          <w:bottom w:val="nil"/>
          <w:right w:val="nil"/>
          <w:between w:val="nil"/>
        </w:pBdr>
        <w:ind w:left="720"/>
        <w:jc w:val="both"/>
        <w:rPr>
          <w:rFonts w:ascii="Calibri" w:eastAsia="Calibri" w:hAnsi="Calibri" w:cs="Calibri"/>
          <w:i/>
          <w:color w:val="000000"/>
          <w:sz w:val="16"/>
          <w:szCs w:val="16"/>
        </w:rPr>
      </w:pPr>
    </w:p>
    <w:p w14:paraId="226FE298" w14:textId="77777777" w:rsidR="00FC78E5" w:rsidRDefault="00FC78E5">
      <w:pPr>
        <w:pBdr>
          <w:top w:val="nil"/>
          <w:left w:val="nil"/>
          <w:bottom w:val="nil"/>
          <w:right w:val="nil"/>
          <w:between w:val="nil"/>
        </w:pBdr>
        <w:ind w:left="720"/>
        <w:jc w:val="both"/>
        <w:rPr>
          <w:rFonts w:ascii="Calibri" w:eastAsia="Calibri" w:hAnsi="Calibri" w:cs="Calibri"/>
          <w:i/>
          <w:color w:val="000000"/>
          <w:sz w:val="16"/>
          <w:szCs w:val="16"/>
        </w:rPr>
      </w:pPr>
    </w:p>
    <w:p w14:paraId="3954973E" w14:textId="77777777" w:rsidR="00FC78E5" w:rsidRDefault="00A3691C">
      <w:pPr>
        <w:numPr>
          <w:ilvl w:val="0"/>
          <w:numId w:val="4"/>
        </w:numPr>
        <w:pBdr>
          <w:top w:val="nil"/>
          <w:left w:val="nil"/>
          <w:bottom w:val="nil"/>
          <w:right w:val="nil"/>
          <w:between w:val="nil"/>
        </w:pBdr>
        <w:jc w:val="both"/>
        <w:rPr>
          <w:rFonts w:ascii="Calibri" w:eastAsia="Calibri" w:hAnsi="Calibri" w:cs="Calibri"/>
          <w:color w:val="0D0D0D"/>
          <w:sz w:val="16"/>
          <w:szCs w:val="16"/>
        </w:rPr>
      </w:pPr>
      <w:r>
        <w:rPr>
          <w:rFonts w:ascii="Calibri" w:eastAsia="Calibri" w:hAnsi="Calibri" w:cs="Calibri"/>
          <w:i/>
          <w:color w:val="0D0D0D"/>
          <w:sz w:val="16"/>
          <w:szCs w:val="16"/>
        </w:rPr>
        <w:t xml:space="preserve">Vysoká škola uvedie počet kreditov, ktorého dosiahnutie je podmienkou riadneho skončenia štúdia a ďalšie podmienky, ktoré musí študent splniť v priebehu štúdia študijného programu a na jeho riadne skončenie, vrátane podmienok štátnych skúšok, pravidiel na opakovanie štúdia a pravidiel na predĺženie, prerušenie štúdia: </w:t>
      </w:r>
    </w:p>
    <w:p w14:paraId="7D3AFDEF" w14:textId="77777777" w:rsidR="00FC78E5" w:rsidRDefault="00A3691C">
      <w:pPr>
        <w:pBdr>
          <w:top w:val="nil"/>
          <w:left w:val="nil"/>
          <w:bottom w:val="nil"/>
          <w:right w:val="nil"/>
          <w:between w:val="nil"/>
        </w:pBdr>
        <w:ind w:left="360"/>
        <w:jc w:val="both"/>
        <w:rPr>
          <w:rFonts w:ascii="Calibri" w:eastAsia="Calibri" w:hAnsi="Calibri" w:cs="Calibri"/>
          <w:color w:val="000000"/>
          <w:sz w:val="20"/>
          <w:szCs w:val="20"/>
        </w:rPr>
      </w:pPr>
      <w:r>
        <w:rPr>
          <w:rFonts w:ascii="Calibri" w:eastAsia="Calibri" w:hAnsi="Calibri" w:cs="Calibri"/>
          <w:color w:val="000000"/>
          <w:sz w:val="20"/>
          <w:szCs w:val="20"/>
        </w:rPr>
        <w:t xml:space="preserve">Na riadne skončenie štúdia je potrebné získať </w:t>
      </w:r>
      <w:r>
        <w:rPr>
          <w:rFonts w:ascii="Calibri" w:eastAsia="Calibri" w:hAnsi="Calibri" w:cs="Calibri"/>
          <w:sz w:val="20"/>
          <w:szCs w:val="20"/>
        </w:rPr>
        <w:t>240</w:t>
      </w:r>
      <w:r>
        <w:rPr>
          <w:rFonts w:ascii="Calibri" w:eastAsia="Calibri" w:hAnsi="Calibri" w:cs="Calibri"/>
          <w:color w:val="000000"/>
          <w:sz w:val="20"/>
          <w:szCs w:val="20"/>
        </w:rPr>
        <w:t xml:space="preserve"> kreditov.</w:t>
      </w:r>
    </w:p>
    <w:p w14:paraId="5B2CC6EA" w14:textId="77777777" w:rsidR="00FC78E5" w:rsidRDefault="00A3691C">
      <w:pPr>
        <w:pBdr>
          <w:top w:val="nil"/>
          <w:left w:val="nil"/>
          <w:bottom w:val="nil"/>
          <w:right w:val="nil"/>
          <w:between w:val="nil"/>
        </w:pBdr>
        <w:ind w:left="360"/>
        <w:jc w:val="both"/>
        <w:rPr>
          <w:rFonts w:ascii="Calibri" w:eastAsia="Calibri" w:hAnsi="Calibri" w:cs="Calibri"/>
          <w:color w:val="000000"/>
          <w:sz w:val="20"/>
          <w:szCs w:val="20"/>
        </w:rPr>
      </w:pPr>
      <w:r>
        <w:rPr>
          <w:rFonts w:ascii="Calibri" w:eastAsia="Calibri" w:hAnsi="Calibri" w:cs="Calibri"/>
          <w:color w:val="000000"/>
          <w:sz w:val="20"/>
          <w:szCs w:val="20"/>
        </w:rPr>
        <w:t xml:space="preserve">K štátnej skúške, ktorá pozostáva z obhajoby bakalárskej práce a širšej odbornej rozpravy k nej, sa študent pripúšťa, len ak úspešne absolvuje všetky povinné predmety a predpísaný počet povinne voliteľných predmetov a zároveň získa minimálne </w:t>
      </w:r>
      <w:r w:rsidR="00CD4018">
        <w:rPr>
          <w:rFonts w:ascii="Calibri" w:eastAsia="Calibri" w:hAnsi="Calibri" w:cs="Calibri"/>
          <w:color w:val="000000"/>
          <w:sz w:val="20"/>
          <w:szCs w:val="20"/>
        </w:rPr>
        <w:t>224</w:t>
      </w:r>
      <w:r>
        <w:rPr>
          <w:rFonts w:ascii="Calibri" w:eastAsia="Calibri" w:hAnsi="Calibri" w:cs="Calibri"/>
          <w:color w:val="FFFFFF"/>
          <w:sz w:val="20"/>
          <w:szCs w:val="20"/>
        </w:rPr>
        <w:t xml:space="preserve"> </w:t>
      </w:r>
      <w:r>
        <w:rPr>
          <w:rFonts w:ascii="Calibri" w:eastAsia="Calibri" w:hAnsi="Calibri" w:cs="Calibri"/>
          <w:color w:val="000000"/>
          <w:sz w:val="20"/>
          <w:szCs w:val="20"/>
        </w:rPr>
        <w:t>kreditov.</w:t>
      </w:r>
    </w:p>
    <w:p w14:paraId="5FD7DA0B" w14:textId="77777777" w:rsidR="00FC78E5" w:rsidRDefault="00A3691C">
      <w:pPr>
        <w:pBdr>
          <w:top w:val="nil"/>
          <w:left w:val="nil"/>
          <w:bottom w:val="nil"/>
          <w:right w:val="nil"/>
          <w:between w:val="nil"/>
        </w:pBdr>
        <w:ind w:left="360"/>
        <w:jc w:val="both"/>
        <w:rPr>
          <w:rFonts w:ascii="Calibri" w:eastAsia="Calibri" w:hAnsi="Calibri" w:cs="Calibri"/>
          <w:color w:val="000000"/>
          <w:sz w:val="20"/>
          <w:szCs w:val="20"/>
        </w:rPr>
      </w:pPr>
      <w:bookmarkStart w:id="2" w:name="_heading=h.30j0zll" w:colFirst="0" w:colLast="0"/>
      <w:bookmarkEnd w:id="2"/>
      <w:r>
        <w:rPr>
          <w:rFonts w:ascii="Calibri" w:eastAsia="Calibri" w:hAnsi="Calibri" w:cs="Calibri"/>
          <w:color w:val="000000"/>
          <w:sz w:val="20"/>
          <w:szCs w:val="20"/>
        </w:rPr>
        <w:t xml:space="preserve">Ostatné pravidlá sú uvedené vo vnútornom predpise Študijný poriadok Slovenskej technickej univerzity v Bratislave v znení dodatkov č. 1 a 2. – najmä článok 22. </w:t>
      </w:r>
    </w:p>
    <w:p w14:paraId="76D4CC6E" w14:textId="77777777" w:rsidR="00FC78E5" w:rsidRDefault="00270703">
      <w:pPr>
        <w:pBdr>
          <w:top w:val="nil"/>
          <w:left w:val="nil"/>
          <w:bottom w:val="nil"/>
          <w:right w:val="nil"/>
          <w:between w:val="nil"/>
        </w:pBdr>
        <w:ind w:left="360"/>
        <w:jc w:val="both"/>
        <w:rPr>
          <w:rFonts w:ascii="Calibri" w:eastAsia="Calibri" w:hAnsi="Calibri" w:cs="Calibri"/>
          <w:b/>
          <w:color w:val="000000"/>
          <w:sz w:val="16"/>
          <w:szCs w:val="16"/>
        </w:rPr>
      </w:pPr>
      <w:hyperlink r:id="rId10">
        <w:r w:rsidR="00A3691C">
          <w:rPr>
            <w:rFonts w:ascii="Calibri" w:eastAsia="Calibri" w:hAnsi="Calibri" w:cs="Calibri"/>
            <w:b/>
            <w:color w:val="0563C1"/>
            <w:sz w:val="16"/>
            <w:szCs w:val="16"/>
            <w:u w:val="single"/>
          </w:rPr>
          <w:t>https://www.stuba.sk/buxus/docs/stu/pracoviska/rektorat/odd_vzdelavania/legislativa/predpisy_2020/Uplne_znenie_Studijny_poriadok_STU_s_dodatok_1_a_2od_15.7.2020.pdf</w:t>
        </w:r>
      </w:hyperlink>
    </w:p>
    <w:p w14:paraId="5CB3A280" w14:textId="77777777" w:rsidR="00FC78E5" w:rsidRDefault="00FC78E5">
      <w:pPr>
        <w:pBdr>
          <w:top w:val="nil"/>
          <w:left w:val="nil"/>
          <w:bottom w:val="nil"/>
          <w:right w:val="nil"/>
          <w:between w:val="nil"/>
        </w:pBdr>
        <w:ind w:left="360"/>
        <w:jc w:val="both"/>
        <w:rPr>
          <w:rFonts w:ascii="Calibri" w:eastAsia="Calibri" w:hAnsi="Calibri" w:cs="Calibri"/>
          <w:b/>
          <w:color w:val="0D0D0D"/>
          <w:sz w:val="16"/>
          <w:szCs w:val="16"/>
        </w:rPr>
      </w:pPr>
    </w:p>
    <w:p w14:paraId="726E0328" w14:textId="77777777" w:rsidR="00FC78E5" w:rsidRDefault="00FC78E5">
      <w:pPr>
        <w:pBdr>
          <w:top w:val="nil"/>
          <w:left w:val="nil"/>
          <w:bottom w:val="nil"/>
          <w:right w:val="nil"/>
          <w:between w:val="nil"/>
        </w:pBdr>
        <w:ind w:left="360"/>
        <w:jc w:val="both"/>
        <w:rPr>
          <w:rFonts w:ascii="Calibri" w:eastAsia="Calibri" w:hAnsi="Calibri" w:cs="Calibri"/>
          <w:color w:val="0D0D0D"/>
          <w:sz w:val="16"/>
          <w:szCs w:val="16"/>
        </w:rPr>
      </w:pPr>
    </w:p>
    <w:p w14:paraId="017BFCA3" w14:textId="77777777" w:rsidR="00FC78E5" w:rsidRDefault="00A3691C">
      <w:pPr>
        <w:numPr>
          <w:ilvl w:val="0"/>
          <w:numId w:val="4"/>
        </w:num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i/>
          <w:color w:val="000000"/>
          <w:sz w:val="16"/>
          <w:szCs w:val="16"/>
        </w:rPr>
        <w:t xml:space="preserve">Vysoká škola pre jednotlivé študijné plány uvedie podmienky absolvovania jednotlivých častí študijného programu a postup študenta v študijnom programe v štruktúre: </w:t>
      </w:r>
    </w:p>
    <w:p w14:paraId="0C97AA4C" w14:textId="77777777" w:rsidR="00FC78E5" w:rsidRDefault="00A3691C">
      <w:pPr>
        <w:numPr>
          <w:ilvl w:val="0"/>
          <w:numId w:val="16"/>
        </w:numPr>
        <w:pBdr>
          <w:top w:val="nil"/>
          <w:left w:val="nil"/>
          <w:bottom w:val="nil"/>
          <w:right w:val="nil"/>
          <w:between w:val="nil"/>
        </w:pBdr>
        <w:jc w:val="both"/>
        <w:rPr>
          <w:rFonts w:ascii="Calibri" w:eastAsia="Calibri" w:hAnsi="Calibri" w:cs="Calibri"/>
          <w:i/>
          <w:color w:val="000000"/>
          <w:sz w:val="16"/>
          <w:szCs w:val="16"/>
        </w:rPr>
      </w:pPr>
      <w:r>
        <w:rPr>
          <w:rFonts w:ascii="Calibri" w:eastAsia="Calibri" w:hAnsi="Calibri" w:cs="Calibri"/>
          <w:i/>
          <w:color w:val="000000"/>
          <w:sz w:val="16"/>
          <w:szCs w:val="16"/>
        </w:rPr>
        <w:t>počet kreditov za povinné predmety potrebných na riadne skončenie štúdia/ ukončenie časti štúdia:</w:t>
      </w:r>
    </w:p>
    <w:p w14:paraId="316CD81D" w14:textId="77777777" w:rsidR="00FC78E5" w:rsidRDefault="00A3691C">
      <w:pPr>
        <w:pBdr>
          <w:top w:val="nil"/>
          <w:left w:val="nil"/>
          <w:bottom w:val="nil"/>
          <w:right w:val="nil"/>
          <w:between w:val="nil"/>
        </w:pBdr>
        <w:ind w:left="720"/>
        <w:jc w:val="both"/>
        <w:rPr>
          <w:rFonts w:ascii="Calibri" w:eastAsia="Calibri" w:hAnsi="Calibri" w:cs="Calibri"/>
          <w:color w:val="000000"/>
          <w:sz w:val="20"/>
          <w:szCs w:val="20"/>
        </w:rPr>
      </w:pPr>
      <w:r>
        <w:rPr>
          <w:rFonts w:ascii="Calibri" w:eastAsia="Calibri" w:hAnsi="Calibri" w:cs="Calibri"/>
          <w:sz w:val="20"/>
          <w:szCs w:val="20"/>
        </w:rPr>
        <w:t>196</w:t>
      </w:r>
    </w:p>
    <w:p w14:paraId="37AB9FD9" w14:textId="77777777" w:rsidR="00FC78E5" w:rsidRDefault="00FC78E5">
      <w:pPr>
        <w:pBdr>
          <w:top w:val="nil"/>
          <w:left w:val="nil"/>
          <w:bottom w:val="nil"/>
          <w:right w:val="nil"/>
          <w:between w:val="nil"/>
        </w:pBdr>
        <w:ind w:left="720"/>
        <w:jc w:val="both"/>
        <w:rPr>
          <w:rFonts w:ascii="Calibri" w:eastAsia="Calibri" w:hAnsi="Calibri" w:cs="Calibri"/>
          <w:color w:val="000000"/>
          <w:sz w:val="20"/>
          <w:szCs w:val="20"/>
        </w:rPr>
      </w:pPr>
    </w:p>
    <w:p w14:paraId="4E2018B7" w14:textId="77777777" w:rsidR="00FC78E5" w:rsidRDefault="00A3691C">
      <w:pPr>
        <w:numPr>
          <w:ilvl w:val="0"/>
          <w:numId w:val="16"/>
        </w:numPr>
        <w:pBdr>
          <w:top w:val="nil"/>
          <w:left w:val="nil"/>
          <w:bottom w:val="nil"/>
          <w:right w:val="nil"/>
          <w:between w:val="nil"/>
        </w:pBdr>
        <w:jc w:val="both"/>
        <w:rPr>
          <w:rFonts w:ascii="Calibri" w:eastAsia="Calibri" w:hAnsi="Calibri" w:cs="Calibri"/>
          <w:i/>
          <w:color w:val="000000"/>
          <w:sz w:val="16"/>
          <w:szCs w:val="16"/>
        </w:rPr>
      </w:pPr>
      <w:r>
        <w:rPr>
          <w:rFonts w:ascii="Calibri" w:eastAsia="Calibri" w:hAnsi="Calibri" w:cs="Calibri"/>
          <w:i/>
          <w:color w:val="000000"/>
          <w:sz w:val="16"/>
          <w:szCs w:val="16"/>
        </w:rPr>
        <w:t>počet kreditov za povinne voliteľné predmety potrebných na riadne skončenie štúdia/ ukončenie časti štúdia:</w:t>
      </w:r>
    </w:p>
    <w:p w14:paraId="40611493" w14:textId="77777777" w:rsidR="00FC78E5" w:rsidRDefault="00A3691C">
      <w:pPr>
        <w:pBdr>
          <w:top w:val="nil"/>
          <w:left w:val="nil"/>
          <w:bottom w:val="nil"/>
          <w:right w:val="nil"/>
          <w:between w:val="nil"/>
        </w:pBdr>
        <w:ind w:left="720"/>
        <w:jc w:val="both"/>
        <w:rPr>
          <w:rFonts w:ascii="Calibri" w:eastAsia="Calibri" w:hAnsi="Calibri" w:cs="Calibri"/>
          <w:color w:val="000000"/>
          <w:sz w:val="20"/>
          <w:szCs w:val="20"/>
        </w:rPr>
      </w:pPr>
      <w:r>
        <w:rPr>
          <w:rFonts w:ascii="Calibri" w:eastAsia="Calibri" w:hAnsi="Calibri" w:cs="Calibri"/>
          <w:color w:val="000000"/>
          <w:sz w:val="20"/>
          <w:szCs w:val="20"/>
        </w:rPr>
        <w:t>22</w:t>
      </w:r>
    </w:p>
    <w:p w14:paraId="675F1B0D" w14:textId="77777777" w:rsidR="00FC78E5" w:rsidRDefault="00FC78E5">
      <w:pPr>
        <w:pBdr>
          <w:top w:val="nil"/>
          <w:left w:val="nil"/>
          <w:bottom w:val="nil"/>
          <w:right w:val="nil"/>
          <w:between w:val="nil"/>
        </w:pBdr>
        <w:ind w:left="720"/>
        <w:jc w:val="both"/>
        <w:rPr>
          <w:rFonts w:ascii="Calibri" w:eastAsia="Calibri" w:hAnsi="Calibri" w:cs="Calibri"/>
          <w:color w:val="000000"/>
          <w:sz w:val="20"/>
          <w:szCs w:val="20"/>
        </w:rPr>
      </w:pPr>
    </w:p>
    <w:p w14:paraId="469D9EC9" w14:textId="77777777" w:rsidR="00FC78E5" w:rsidRDefault="00A3691C">
      <w:pPr>
        <w:numPr>
          <w:ilvl w:val="0"/>
          <w:numId w:val="16"/>
        </w:numPr>
        <w:pBdr>
          <w:top w:val="nil"/>
          <w:left w:val="nil"/>
          <w:bottom w:val="nil"/>
          <w:right w:val="nil"/>
          <w:between w:val="nil"/>
        </w:pBdr>
        <w:jc w:val="both"/>
        <w:rPr>
          <w:rFonts w:ascii="Calibri" w:eastAsia="Calibri" w:hAnsi="Calibri" w:cs="Calibri"/>
          <w:i/>
          <w:color w:val="000000"/>
          <w:sz w:val="16"/>
          <w:szCs w:val="16"/>
        </w:rPr>
      </w:pPr>
      <w:r>
        <w:rPr>
          <w:rFonts w:ascii="Calibri" w:eastAsia="Calibri" w:hAnsi="Calibri" w:cs="Calibri"/>
          <w:i/>
          <w:color w:val="000000"/>
          <w:sz w:val="16"/>
          <w:szCs w:val="16"/>
        </w:rPr>
        <w:t>počet kreditov za výberové predmety potrebných na riadne skončenie štúdia/ ukončenie časti štúdia:</w:t>
      </w:r>
    </w:p>
    <w:p w14:paraId="27E14F6D" w14:textId="77777777" w:rsidR="00FC78E5" w:rsidRDefault="00A3691C">
      <w:pPr>
        <w:pBdr>
          <w:top w:val="nil"/>
          <w:left w:val="nil"/>
          <w:bottom w:val="nil"/>
          <w:right w:val="nil"/>
          <w:between w:val="nil"/>
        </w:pBdr>
        <w:ind w:left="720"/>
        <w:jc w:val="both"/>
        <w:rPr>
          <w:rFonts w:ascii="Calibri" w:eastAsia="Calibri" w:hAnsi="Calibri" w:cs="Calibri"/>
          <w:color w:val="000000"/>
          <w:sz w:val="20"/>
          <w:szCs w:val="20"/>
        </w:rPr>
      </w:pPr>
      <w:r>
        <w:rPr>
          <w:rFonts w:ascii="Calibri" w:eastAsia="Calibri" w:hAnsi="Calibri" w:cs="Calibri"/>
          <w:color w:val="000000"/>
          <w:sz w:val="20"/>
          <w:szCs w:val="20"/>
        </w:rPr>
        <w:t>22</w:t>
      </w:r>
    </w:p>
    <w:p w14:paraId="09B0CA3D" w14:textId="77777777" w:rsidR="00FC78E5" w:rsidRDefault="00FC78E5">
      <w:pPr>
        <w:pBdr>
          <w:top w:val="nil"/>
          <w:left w:val="nil"/>
          <w:bottom w:val="nil"/>
          <w:right w:val="nil"/>
          <w:between w:val="nil"/>
        </w:pBdr>
        <w:ind w:left="720"/>
        <w:jc w:val="both"/>
        <w:rPr>
          <w:rFonts w:ascii="Calibri" w:eastAsia="Calibri" w:hAnsi="Calibri" w:cs="Calibri"/>
          <w:color w:val="000000"/>
          <w:sz w:val="20"/>
          <w:szCs w:val="20"/>
        </w:rPr>
      </w:pPr>
    </w:p>
    <w:p w14:paraId="5E4B3E21" w14:textId="77777777" w:rsidR="00FC78E5" w:rsidRDefault="00A3691C">
      <w:pPr>
        <w:numPr>
          <w:ilvl w:val="0"/>
          <w:numId w:val="16"/>
        </w:numPr>
        <w:pBdr>
          <w:top w:val="nil"/>
          <w:left w:val="nil"/>
          <w:bottom w:val="nil"/>
          <w:right w:val="nil"/>
          <w:between w:val="nil"/>
        </w:pBdr>
        <w:jc w:val="both"/>
        <w:rPr>
          <w:rFonts w:ascii="Calibri" w:eastAsia="Calibri" w:hAnsi="Calibri" w:cs="Calibri"/>
          <w:i/>
          <w:color w:val="000000"/>
          <w:sz w:val="16"/>
          <w:szCs w:val="16"/>
        </w:rPr>
      </w:pPr>
      <w:r>
        <w:rPr>
          <w:rFonts w:ascii="Calibri" w:eastAsia="Calibri" w:hAnsi="Calibri" w:cs="Calibri"/>
          <w:i/>
          <w:color w:val="000000"/>
          <w:sz w:val="16"/>
          <w:szCs w:val="16"/>
        </w:rPr>
        <w:t>počet kreditov potrebných na skončenie štúdia/ukončenie časti štúdia za spoločný základ a za príslušnú aprobáciu, ak ide o učiteľský kombinačný študijný program, alebo prekladateľský kombinačný študijný program,</w:t>
      </w:r>
    </w:p>
    <w:p w14:paraId="079B6C22" w14:textId="77777777" w:rsidR="00FC78E5" w:rsidRDefault="00A3691C">
      <w:pPr>
        <w:pBdr>
          <w:top w:val="nil"/>
          <w:left w:val="nil"/>
          <w:bottom w:val="nil"/>
          <w:right w:val="nil"/>
          <w:between w:val="nil"/>
        </w:pBdr>
        <w:ind w:left="720"/>
        <w:jc w:val="both"/>
        <w:rPr>
          <w:rFonts w:ascii="Calibri" w:eastAsia="Calibri" w:hAnsi="Calibri" w:cs="Calibri"/>
          <w:color w:val="000000"/>
          <w:sz w:val="20"/>
          <w:szCs w:val="20"/>
        </w:rPr>
      </w:pPr>
      <w:r>
        <w:rPr>
          <w:rFonts w:ascii="Calibri" w:eastAsia="Calibri" w:hAnsi="Calibri" w:cs="Calibri"/>
          <w:color w:val="000000"/>
          <w:sz w:val="20"/>
          <w:szCs w:val="20"/>
        </w:rPr>
        <w:t xml:space="preserve">--- </w:t>
      </w:r>
    </w:p>
    <w:p w14:paraId="708FF64B" w14:textId="77777777" w:rsidR="00FC78E5" w:rsidRDefault="00FC78E5">
      <w:pPr>
        <w:pBdr>
          <w:top w:val="nil"/>
          <w:left w:val="nil"/>
          <w:bottom w:val="nil"/>
          <w:right w:val="nil"/>
          <w:between w:val="nil"/>
        </w:pBdr>
        <w:ind w:left="720"/>
        <w:jc w:val="both"/>
        <w:rPr>
          <w:rFonts w:ascii="Calibri" w:eastAsia="Calibri" w:hAnsi="Calibri" w:cs="Calibri"/>
          <w:color w:val="000000"/>
          <w:sz w:val="20"/>
          <w:szCs w:val="20"/>
        </w:rPr>
      </w:pPr>
    </w:p>
    <w:p w14:paraId="5DE87FF3" w14:textId="77777777" w:rsidR="00FC78E5" w:rsidRDefault="00A3691C">
      <w:pPr>
        <w:numPr>
          <w:ilvl w:val="0"/>
          <w:numId w:val="16"/>
        </w:numPr>
        <w:pBdr>
          <w:top w:val="nil"/>
          <w:left w:val="nil"/>
          <w:bottom w:val="nil"/>
          <w:right w:val="nil"/>
          <w:between w:val="nil"/>
        </w:pBdr>
        <w:jc w:val="both"/>
        <w:rPr>
          <w:rFonts w:ascii="Calibri" w:eastAsia="Calibri" w:hAnsi="Calibri" w:cs="Calibri"/>
          <w:i/>
          <w:color w:val="000000"/>
          <w:sz w:val="16"/>
          <w:szCs w:val="16"/>
        </w:rPr>
      </w:pPr>
      <w:r>
        <w:rPr>
          <w:rFonts w:ascii="Calibri" w:eastAsia="Calibri" w:hAnsi="Calibri" w:cs="Calibri"/>
          <w:i/>
          <w:color w:val="000000"/>
          <w:sz w:val="16"/>
          <w:szCs w:val="16"/>
        </w:rPr>
        <w:t>počet kreditov za záverečnú prácu a obhajobu záverečnej práce potrebných na riadne skončenie štúdia,</w:t>
      </w:r>
    </w:p>
    <w:p w14:paraId="3B816BEA" w14:textId="77777777" w:rsidR="00FC78E5" w:rsidRDefault="00A3691C">
      <w:pPr>
        <w:pBdr>
          <w:top w:val="nil"/>
          <w:left w:val="nil"/>
          <w:bottom w:val="nil"/>
          <w:right w:val="nil"/>
          <w:between w:val="nil"/>
        </w:pBdr>
        <w:ind w:left="720"/>
        <w:jc w:val="both"/>
        <w:rPr>
          <w:rFonts w:ascii="Calibri" w:eastAsia="Calibri" w:hAnsi="Calibri" w:cs="Calibri"/>
          <w:color w:val="000000"/>
          <w:sz w:val="20"/>
          <w:szCs w:val="20"/>
        </w:rPr>
      </w:pPr>
      <w:r>
        <w:rPr>
          <w:rFonts w:ascii="Calibri" w:eastAsia="Calibri" w:hAnsi="Calibri" w:cs="Calibri"/>
          <w:color w:val="000000"/>
          <w:sz w:val="20"/>
          <w:szCs w:val="20"/>
        </w:rPr>
        <w:t>15 kreditov za samotnú bakalársku prácu. Na bakalárskej práci študenti pracujú 2 semestre v predmetoch Semestrálny projekt (</w:t>
      </w:r>
      <w:r>
        <w:rPr>
          <w:rFonts w:ascii="Calibri" w:eastAsia="Calibri" w:hAnsi="Calibri" w:cs="Calibri"/>
          <w:sz w:val="20"/>
          <w:szCs w:val="20"/>
        </w:rPr>
        <w:t>7</w:t>
      </w:r>
      <w:r>
        <w:rPr>
          <w:rFonts w:ascii="Calibri" w:eastAsia="Calibri" w:hAnsi="Calibri" w:cs="Calibri"/>
          <w:color w:val="000000"/>
          <w:sz w:val="20"/>
          <w:szCs w:val="20"/>
        </w:rPr>
        <w:t>. semester</w:t>
      </w:r>
      <w:r>
        <w:rPr>
          <w:rFonts w:ascii="Calibri" w:eastAsia="Calibri" w:hAnsi="Calibri" w:cs="Calibri"/>
          <w:sz w:val="20"/>
          <w:szCs w:val="20"/>
        </w:rPr>
        <w:t>)</w:t>
      </w:r>
      <w:r>
        <w:rPr>
          <w:rFonts w:ascii="Calibri" w:eastAsia="Calibri" w:hAnsi="Calibri" w:cs="Calibri"/>
          <w:color w:val="000000"/>
          <w:sz w:val="20"/>
          <w:szCs w:val="20"/>
        </w:rPr>
        <w:t xml:space="preserve"> a Bakalárska práca (</w:t>
      </w:r>
      <w:r>
        <w:rPr>
          <w:rFonts w:ascii="Calibri" w:eastAsia="Calibri" w:hAnsi="Calibri" w:cs="Calibri"/>
          <w:sz w:val="20"/>
          <w:szCs w:val="20"/>
        </w:rPr>
        <w:t>8</w:t>
      </w:r>
      <w:r>
        <w:rPr>
          <w:rFonts w:ascii="Calibri" w:eastAsia="Calibri" w:hAnsi="Calibri" w:cs="Calibri"/>
          <w:color w:val="000000"/>
          <w:sz w:val="20"/>
          <w:szCs w:val="20"/>
        </w:rPr>
        <w:t xml:space="preserve">. semester), pričom za predmet Semestrálny projekt môžu získať ďalšie 4 kredity. </w:t>
      </w:r>
    </w:p>
    <w:p w14:paraId="6F15B34A" w14:textId="77777777" w:rsidR="00FC78E5" w:rsidRDefault="00FC78E5">
      <w:pPr>
        <w:pBdr>
          <w:top w:val="nil"/>
          <w:left w:val="nil"/>
          <w:bottom w:val="nil"/>
          <w:right w:val="nil"/>
          <w:between w:val="nil"/>
        </w:pBdr>
        <w:ind w:left="720"/>
        <w:jc w:val="both"/>
        <w:rPr>
          <w:rFonts w:ascii="Calibri" w:eastAsia="Calibri" w:hAnsi="Calibri" w:cs="Calibri"/>
          <w:color w:val="000000"/>
          <w:sz w:val="20"/>
          <w:szCs w:val="20"/>
        </w:rPr>
      </w:pPr>
    </w:p>
    <w:p w14:paraId="2E8C226F" w14:textId="77777777" w:rsidR="00FC78E5" w:rsidRDefault="00A3691C">
      <w:pPr>
        <w:numPr>
          <w:ilvl w:val="0"/>
          <w:numId w:val="16"/>
        </w:numPr>
        <w:pBdr>
          <w:top w:val="nil"/>
          <w:left w:val="nil"/>
          <w:bottom w:val="nil"/>
          <w:right w:val="nil"/>
          <w:between w:val="nil"/>
        </w:pBdr>
        <w:jc w:val="both"/>
        <w:rPr>
          <w:rFonts w:ascii="Calibri" w:eastAsia="Calibri" w:hAnsi="Calibri" w:cs="Calibri"/>
          <w:i/>
          <w:color w:val="000000"/>
          <w:sz w:val="14"/>
          <w:szCs w:val="14"/>
        </w:rPr>
      </w:pPr>
      <w:r>
        <w:rPr>
          <w:rFonts w:ascii="Calibri" w:eastAsia="Calibri" w:hAnsi="Calibri" w:cs="Calibri"/>
          <w:i/>
          <w:color w:val="000000"/>
          <w:sz w:val="16"/>
          <w:szCs w:val="16"/>
        </w:rPr>
        <w:t xml:space="preserve">počet kreditov za odbornú prax potrebných na riadne skončenie štúdia/ukončenie časti štúdia, </w:t>
      </w:r>
    </w:p>
    <w:p w14:paraId="5111BC3D" w14:textId="77777777" w:rsidR="00FC78E5" w:rsidRDefault="00A3691C">
      <w:pPr>
        <w:pBdr>
          <w:top w:val="nil"/>
          <w:left w:val="nil"/>
          <w:bottom w:val="nil"/>
          <w:right w:val="nil"/>
          <w:between w:val="nil"/>
        </w:pBdr>
        <w:ind w:left="720"/>
        <w:jc w:val="both"/>
        <w:rPr>
          <w:rFonts w:ascii="Calibri" w:eastAsia="Calibri" w:hAnsi="Calibri" w:cs="Calibri"/>
          <w:color w:val="000000"/>
          <w:sz w:val="20"/>
          <w:szCs w:val="20"/>
        </w:rPr>
      </w:pPr>
      <w:r>
        <w:rPr>
          <w:rFonts w:ascii="Calibri" w:eastAsia="Calibri" w:hAnsi="Calibri" w:cs="Calibri"/>
          <w:color w:val="000000"/>
          <w:sz w:val="20"/>
          <w:szCs w:val="20"/>
        </w:rPr>
        <w:t>Nepožaduje sa odborná prax počas štúdia.</w:t>
      </w:r>
    </w:p>
    <w:p w14:paraId="306F47AD" w14:textId="77777777" w:rsidR="00FC78E5" w:rsidRDefault="00FC78E5">
      <w:pPr>
        <w:pBdr>
          <w:top w:val="nil"/>
          <w:left w:val="nil"/>
          <w:bottom w:val="nil"/>
          <w:right w:val="nil"/>
          <w:between w:val="nil"/>
        </w:pBdr>
        <w:ind w:left="720"/>
        <w:jc w:val="both"/>
        <w:rPr>
          <w:rFonts w:ascii="Calibri" w:eastAsia="Calibri" w:hAnsi="Calibri" w:cs="Calibri"/>
          <w:color w:val="000000"/>
          <w:sz w:val="20"/>
          <w:szCs w:val="20"/>
        </w:rPr>
      </w:pPr>
    </w:p>
    <w:p w14:paraId="381D97AF" w14:textId="77777777" w:rsidR="00FC78E5" w:rsidRDefault="00A3691C">
      <w:pPr>
        <w:numPr>
          <w:ilvl w:val="0"/>
          <w:numId w:val="16"/>
        </w:numPr>
        <w:pBdr>
          <w:top w:val="nil"/>
          <w:left w:val="nil"/>
          <w:bottom w:val="nil"/>
          <w:right w:val="nil"/>
          <w:between w:val="nil"/>
        </w:pBdr>
        <w:jc w:val="both"/>
        <w:rPr>
          <w:rFonts w:ascii="Calibri" w:eastAsia="Calibri" w:hAnsi="Calibri" w:cs="Calibri"/>
          <w:i/>
          <w:color w:val="000000"/>
          <w:sz w:val="16"/>
          <w:szCs w:val="16"/>
        </w:rPr>
      </w:pPr>
      <w:r>
        <w:rPr>
          <w:rFonts w:ascii="Calibri" w:eastAsia="Calibri" w:hAnsi="Calibri" w:cs="Calibri"/>
          <w:i/>
          <w:color w:val="000000"/>
          <w:sz w:val="16"/>
          <w:szCs w:val="16"/>
        </w:rPr>
        <w:t>počet kreditov potrebných na riadne skončenie štúdia/ ukončenie časti štúdia za projektovú prácu s uvedením príslušných predmetov v bakalárskych študijných programoch,</w:t>
      </w:r>
    </w:p>
    <w:p w14:paraId="6250D443" w14:textId="77777777" w:rsidR="00FC78E5" w:rsidRDefault="00A3691C">
      <w:pPr>
        <w:pBdr>
          <w:top w:val="nil"/>
          <w:left w:val="nil"/>
          <w:bottom w:val="nil"/>
          <w:right w:val="nil"/>
          <w:between w:val="nil"/>
        </w:pBdr>
        <w:ind w:left="720"/>
        <w:jc w:val="both"/>
        <w:rPr>
          <w:rFonts w:ascii="Calibri" w:eastAsia="Calibri" w:hAnsi="Calibri" w:cs="Calibri"/>
          <w:color w:val="000000"/>
          <w:sz w:val="20"/>
          <w:szCs w:val="20"/>
        </w:rPr>
      </w:pPr>
      <w:r>
        <w:rPr>
          <w:rFonts w:ascii="Calibri" w:eastAsia="Calibri" w:hAnsi="Calibri" w:cs="Calibri"/>
          <w:color w:val="000000"/>
          <w:sz w:val="20"/>
          <w:szCs w:val="20"/>
        </w:rPr>
        <w:t>Okrem samotného vypracovania a obhájenia bakalárskej práce (15 kreditov) sa projektovej práci venujú nasledovné predmety v celkovej výmere 16 kreditov:</w:t>
      </w:r>
    </w:p>
    <w:p w14:paraId="51EBF750" w14:textId="77777777" w:rsidR="00FC78E5" w:rsidRDefault="00A3691C">
      <w:pPr>
        <w:numPr>
          <w:ilvl w:val="0"/>
          <w:numId w:val="24"/>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Skupinový projekt (6 kreditov), kde si študenti osvoja prácu v kolektíve, pričom sa naučia rozdeliť si projekt na čiastkové úlohy, následne ich synchronizovať a spájať do funkčného celku, za ktorý nesú skupinovú zodpovednosť, pričom výsledné riešenie si musí skupina študentov obhájiť.</w:t>
      </w:r>
    </w:p>
    <w:p w14:paraId="647BA442" w14:textId="77777777" w:rsidR="00FC78E5" w:rsidRDefault="00A3691C">
      <w:pPr>
        <w:numPr>
          <w:ilvl w:val="0"/>
          <w:numId w:val="24"/>
        </w:numPr>
        <w:pBdr>
          <w:top w:val="nil"/>
          <w:left w:val="nil"/>
          <w:bottom w:val="nil"/>
          <w:right w:val="nil"/>
          <w:between w:val="nil"/>
        </w:pBdr>
        <w:spacing w:line="259" w:lineRule="auto"/>
        <w:jc w:val="both"/>
        <w:rPr>
          <w:rFonts w:ascii="Calibri" w:eastAsia="Calibri" w:hAnsi="Calibri" w:cs="Calibri"/>
          <w:color w:val="000000"/>
          <w:sz w:val="20"/>
          <w:szCs w:val="20"/>
        </w:rPr>
      </w:pPr>
      <w:r>
        <w:rPr>
          <w:rFonts w:ascii="Calibri" w:eastAsia="Calibri" w:hAnsi="Calibri" w:cs="Calibri"/>
          <w:color w:val="000000"/>
          <w:sz w:val="20"/>
          <w:szCs w:val="20"/>
        </w:rPr>
        <w:t>Semestrálny projekt (4 kredity), kde študent kreatívne pracuje na projekte, v ktorom využije doteraz nadobudnuté znalosti na vyriešenie konkrétneho technického problému.</w:t>
      </w:r>
    </w:p>
    <w:p w14:paraId="76595CE7" w14:textId="77777777" w:rsidR="00FC78E5" w:rsidRDefault="00A3691C">
      <w:pPr>
        <w:numPr>
          <w:ilvl w:val="0"/>
          <w:numId w:val="24"/>
        </w:numPr>
        <w:pBdr>
          <w:top w:val="nil"/>
          <w:left w:val="nil"/>
          <w:bottom w:val="nil"/>
          <w:right w:val="nil"/>
          <w:between w:val="nil"/>
        </w:pBdr>
        <w:spacing w:line="259" w:lineRule="auto"/>
        <w:jc w:val="both"/>
        <w:rPr>
          <w:rFonts w:ascii="Calibri" w:eastAsia="Calibri" w:hAnsi="Calibri" w:cs="Calibri"/>
          <w:color w:val="000000"/>
          <w:sz w:val="20"/>
          <w:szCs w:val="20"/>
        </w:rPr>
      </w:pPr>
      <w:r>
        <w:rPr>
          <w:rFonts w:ascii="Calibri" w:eastAsia="Calibri" w:hAnsi="Calibri" w:cs="Calibri"/>
          <w:color w:val="000000"/>
          <w:sz w:val="20"/>
          <w:szCs w:val="20"/>
        </w:rPr>
        <w:t xml:space="preserve">Projekt riadenia procesov (6 kreditov), na ktorom študenti kombinujú znalosti z  doteraz absolvovaných predmetov, pričom riešia praktickú úlohu návrhu a implementácie </w:t>
      </w:r>
      <w:r>
        <w:rPr>
          <w:rFonts w:ascii="Calibri" w:eastAsia="Calibri" w:hAnsi="Calibri" w:cs="Calibri"/>
          <w:color w:val="000000"/>
          <w:sz w:val="20"/>
          <w:szCs w:val="20"/>
        </w:rPr>
        <w:lastRenderedPageBreak/>
        <w:t>informatizačných a riadiacich systémov pre zvolený procesný trenažér, ktorý verne reprezentuje chemickotechnologický proces z reálnej prevádzky.</w:t>
      </w:r>
    </w:p>
    <w:p w14:paraId="5D4DFD75" w14:textId="77777777" w:rsidR="00FC78E5" w:rsidRDefault="00A3691C">
      <w:pPr>
        <w:pBdr>
          <w:top w:val="nil"/>
          <w:left w:val="nil"/>
          <w:bottom w:val="nil"/>
          <w:right w:val="nil"/>
          <w:between w:val="nil"/>
        </w:pBdr>
        <w:ind w:left="720"/>
        <w:jc w:val="both"/>
        <w:rPr>
          <w:rFonts w:ascii="Calibri" w:eastAsia="Calibri" w:hAnsi="Calibri" w:cs="Calibri"/>
          <w:color w:val="000000"/>
          <w:sz w:val="20"/>
          <w:szCs w:val="20"/>
        </w:rPr>
      </w:pPr>
      <w:r>
        <w:rPr>
          <w:rFonts w:ascii="Calibri" w:eastAsia="Calibri" w:hAnsi="Calibri" w:cs="Calibri"/>
          <w:color w:val="000000"/>
          <w:sz w:val="20"/>
          <w:szCs w:val="20"/>
        </w:rPr>
        <w:t>Práca na projektoch je súčasťou aj mnohých predmetov, ktorých hodnotenie je naviazané na vypracovanie a obhájenie projektov (Logické riadenie, Programovanie I a II, Vnorené systémy I a II, Nástroje technických výpočtov III) vo výmere najmenej ďalších 12 kreditov</w:t>
      </w:r>
    </w:p>
    <w:p w14:paraId="14014EF1" w14:textId="77777777" w:rsidR="00FC78E5" w:rsidRDefault="00FC78E5">
      <w:pPr>
        <w:pBdr>
          <w:top w:val="nil"/>
          <w:left w:val="nil"/>
          <w:bottom w:val="nil"/>
          <w:right w:val="nil"/>
          <w:between w:val="nil"/>
        </w:pBdr>
        <w:ind w:left="720"/>
        <w:jc w:val="both"/>
        <w:rPr>
          <w:rFonts w:ascii="Calibri" w:eastAsia="Calibri" w:hAnsi="Calibri" w:cs="Calibri"/>
          <w:color w:val="000000"/>
          <w:sz w:val="20"/>
          <w:szCs w:val="20"/>
        </w:rPr>
      </w:pPr>
    </w:p>
    <w:p w14:paraId="113E3A70" w14:textId="77777777" w:rsidR="00FC78E5" w:rsidRDefault="00A3691C">
      <w:pPr>
        <w:numPr>
          <w:ilvl w:val="0"/>
          <w:numId w:val="16"/>
        </w:numPr>
        <w:pBdr>
          <w:top w:val="nil"/>
          <w:left w:val="nil"/>
          <w:bottom w:val="nil"/>
          <w:right w:val="nil"/>
          <w:between w:val="nil"/>
        </w:pBdr>
        <w:jc w:val="both"/>
        <w:rPr>
          <w:rFonts w:ascii="Calibri" w:eastAsia="Calibri" w:hAnsi="Calibri" w:cs="Calibri"/>
          <w:i/>
          <w:color w:val="000000"/>
          <w:sz w:val="14"/>
          <w:szCs w:val="14"/>
        </w:rPr>
      </w:pPr>
      <w:r>
        <w:rPr>
          <w:rFonts w:ascii="Calibri" w:eastAsia="Calibri" w:hAnsi="Calibri" w:cs="Calibri"/>
          <w:i/>
          <w:color w:val="000000"/>
          <w:sz w:val="16"/>
          <w:szCs w:val="16"/>
        </w:rPr>
        <w:t xml:space="preserve">počet kreditov potrebných na riadne skončenie štúdia/ ukončenie časti štúdia za umelecké výkony okrem záverečnej práce v umeleckých študijných programoch: </w:t>
      </w:r>
    </w:p>
    <w:p w14:paraId="1B5487B9" w14:textId="77777777" w:rsidR="00FC78E5" w:rsidRDefault="00A3691C">
      <w:pPr>
        <w:pBdr>
          <w:top w:val="nil"/>
          <w:left w:val="nil"/>
          <w:bottom w:val="nil"/>
          <w:right w:val="nil"/>
          <w:between w:val="nil"/>
        </w:pBdr>
        <w:ind w:left="720"/>
        <w:jc w:val="both"/>
        <w:rPr>
          <w:rFonts w:ascii="Calibri" w:eastAsia="Calibri" w:hAnsi="Calibri" w:cs="Calibri"/>
          <w:color w:val="000000"/>
          <w:sz w:val="20"/>
          <w:szCs w:val="20"/>
        </w:rPr>
      </w:pPr>
      <w:r>
        <w:rPr>
          <w:rFonts w:ascii="Calibri" w:eastAsia="Calibri" w:hAnsi="Calibri" w:cs="Calibri"/>
          <w:color w:val="000000"/>
          <w:sz w:val="20"/>
          <w:szCs w:val="20"/>
        </w:rPr>
        <w:t>---</w:t>
      </w:r>
    </w:p>
    <w:p w14:paraId="14E77E0E" w14:textId="77777777" w:rsidR="00FC78E5" w:rsidRDefault="00FC78E5">
      <w:pPr>
        <w:pBdr>
          <w:top w:val="nil"/>
          <w:left w:val="nil"/>
          <w:bottom w:val="nil"/>
          <w:right w:val="nil"/>
          <w:between w:val="nil"/>
        </w:pBdr>
        <w:ind w:left="720"/>
        <w:jc w:val="both"/>
        <w:rPr>
          <w:rFonts w:ascii="Calibri" w:eastAsia="Calibri" w:hAnsi="Calibri" w:cs="Calibri"/>
          <w:i/>
          <w:color w:val="000000"/>
          <w:sz w:val="14"/>
          <w:szCs w:val="14"/>
        </w:rPr>
      </w:pPr>
    </w:p>
    <w:p w14:paraId="0FDB9B42" w14:textId="77777777" w:rsidR="00FC78E5" w:rsidRDefault="00A3691C">
      <w:pPr>
        <w:numPr>
          <w:ilvl w:val="0"/>
          <w:numId w:val="4"/>
        </w:numPr>
        <w:pBdr>
          <w:top w:val="nil"/>
          <w:left w:val="nil"/>
          <w:bottom w:val="nil"/>
          <w:right w:val="nil"/>
          <w:between w:val="nil"/>
        </w:pBdr>
        <w:jc w:val="both"/>
        <w:rPr>
          <w:rFonts w:ascii="Calibri" w:eastAsia="Calibri" w:hAnsi="Calibri" w:cs="Calibri"/>
          <w:i/>
          <w:color w:val="000000"/>
          <w:sz w:val="16"/>
          <w:szCs w:val="16"/>
        </w:rPr>
      </w:pPr>
      <w:r>
        <w:rPr>
          <w:rFonts w:ascii="Calibri" w:eastAsia="Calibri" w:hAnsi="Calibri" w:cs="Calibri"/>
          <w:i/>
          <w:color w:val="000000"/>
          <w:sz w:val="16"/>
          <w:szCs w:val="16"/>
        </w:rPr>
        <w:t xml:space="preserve">Vysoká škola popíše pravidlá pre overovanie výstupov vzdelávania a hodnotenie študentov a možnosti opravných postupov voči tomuto hodnoteniu: </w:t>
      </w:r>
    </w:p>
    <w:p w14:paraId="76DFE0FB" w14:textId="77777777" w:rsidR="00FC78E5" w:rsidRDefault="00A3691C">
      <w:pPr>
        <w:pBdr>
          <w:top w:val="nil"/>
          <w:left w:val="nil"/>
          <w:bottom w:val="nil"/>
          <w:right w:val="nil"/>
          <w:between w:val="nil"/>
        </w:pBdr>
        <w:ind w:left="360"/>
        <w:jc w:val="both"/>
        <w:rPr>
          <w:rFonts w:ascii="Calibri" w:eastAsia="Calibri" w:hAnsi="Calibri" w:cs="Calibri"/>
          <w:color w:val="000000"/>
          <w:sz w:val="20"/>
          <w:szCs w:val="20"/>
        </w:rPr>
      </w:pPr>
      <w:r>
        <w:rPr>
          <w:rFonts w:ascii="Calibri" w:eastAsia="Calibri" w:hAnsi="Calibri" w:cs="Calibri"/>
          <w:color w:val="000000"/>
          <w:sz w:val="20"/>
          <w:szCs w:val="20"/>
        </w:rPr>
        <w:t>Tieto pravidlá sú uvedené vo vnútornom predpise Študijný poriadok Slovenskej technickej univerzity v Bratislave v znení dodatkov č. 1 a 2. – najmä články 13, 7 a taktiež príloha č. 1</w:t>
      </w:r>
    </w:p>
    <w:p w14:paraId="05C6EB42" w14:textId="77777777" w:rsidR="00FC78E5" w:rsidRDefault="00270703">
      <w:pPr>
        <w:pBdr>
          <w:top w:val="nil"/>
          <w:left w:val="nil"/>
          <w:bottom w:val="nil"/>
          <w:right w:val="nil"/>
          <w:between w:val="nil"/>
        </w:pBdr>
        <w:ind w:left="360"/>
        <w:jc w:val="both"/>
        <w:rPr>
          <w:rFonts w:ascii="Calibri" w:eastAsia="Calibri" w:hAnsi="Calibri" w:cs="Calibri"/>
          <w:b/>
          <w:color w:val="000000"/>
          <w:sz w:val="16"/>
          <w:szCs w:val="16"/>
        </w:rPr>
      </w:pPr>
      <w:hyperlink r:id="rId11">
        <w:r w:rsidR="00A3691C">
          <w:rPr>
            <w:rFonts w:ascii="Calibri" w:eastAsia="Calibri" w:hAnsi="Calibri" w:cs="Calibri"/>
            <w:b/>
            <w:color w:val="0563C1"/>
            <w:sz w:val="16"/>
            <w:szCs w:val="16"/>
            <w:u w:val="single"/>
          </w:rPr>
          <w:t>https://www.stuba.sk/buxus/docs/stu/pracoviska/rektorat/odd_vzdelavania/legislativa/predpisy_2020/Uplne_znenie_Studijny_poriadok_STU_s_dodatok_1_a_2od_15.7.2020.pdf</w:t>
        </w:r>
      </w:hyperlink>
    </w:p>
    <w:p w14:paraId="3B3BF002" w14:textId="77777777" w:rsidR="00FC78E5" w:rsidRDefault="00FC78E5">
      <w:pPr>
        <w:pBdr>
          <w:top w:val="nil"/>
          <w:left w:val="nil"/>
          <w:bottom w:val="nil"/>
          <w:right w:val="nil"/>
          <w:between w:val="nil"/>
        </w:pBdr>
        <w:ind w:left="360"/>
        <w:jc w:val="both"/>
        <w:rPr>
          <w:rFonts w:ascii="Calibri" w:eastAsia="Calibri" w:hAnsi="Calibri" w:cs="Calibri"/>
          <w:i/>
          <w:color w:val="000000"/>
          <w:sz w:val="16"/>
          <w:szCs w:val="16"/>
        </w:rPr>
      </w:pPr>
    </w:p>
    <w:p w14:paraId="05735CF0" w14:textId="77777777" w:rsidR="00FC78E5" w:rsidRDefault="00A3691C">
      <w:pPr>
        <w:numPr>
          <w:ilvl w:val="0"/>
          <w:numId w:val="4"/>
        </w:numPr>
        <w:pBdr>
          <w:top w:val="nil"/>
          <w:left w:val="nil"/>
          <w:bottom w:val="nil"/>
          <w:right w:val="nil"/>
          <w:between w:val="nil"/>
        </w:pBdr>
        <w:jc w:val="both"/>
        <w:rPr>
          <w:rFonts w:ascii="Calibri" w:eastAsia="Calibri" w:hAnsi="Calibri" w:cs="Calibri"/>
          <w:i/>
          <w:color w:val="000000"/>
          <w:sz w:val="16"/>
          <w:szCs w:val="16"/>
        </w:rPr>
      </w:pPr>
      <w:r>
        <w:rPr>
          <w:rFonts w:ascii="Calibri" w:eastAsia="Calibri" w:hAnsi="Calibri" w:cs="Calibri"/>
          <w:i/>
          <w:color w:val="000000"/>
          <w:sz w:val="16"/>
          <w:szCs w:val="16"/>
        </w:rPr>
        <w:t xml:space="preserve">Podmienky uznávania štúdia, alebo časti štúdia. </w:t>
      </w:r>
    </w:p>
    <w:p w14:paraId="35C11F5B" w14:textId="77777777" w:rsidR="00FC78E5" w:rsidRDefault="00A3691C">
      <w:pPr>
        <w:pBdr>
          <w:top w:val="nil"/>
          <w:left w:val="nil"/>
          <w:bottom w:val="nil"/>
          <w:right w:val="nil"/>
          <w:between w:val="nil"/>
        </w:pBdr>
        <w:ind w:left="360"/>
        <w:jc w:val="both"/>
        <w:rPr>
          <w:rFonts w:ascii="Calibri" w:eastAsia="Calibri" w:hAnsi="Calibri" w:cs="Calibri"/>
          <w:color w:val="000000"/>
          <w:sz w:val="20"/>
          <w:szCs w:val="20"/>
        </w:rPr>
      </w:pPr>
      <w:r>
        <w:rPr>
          <w:rFonts w:ascii="Calibri" w:eastAsia="Calibri" w:hAnsi="Calibri" w:cs="Calibri"/>
          <w:color w:val="000000"/>
          <w:sz w:val="20"/>
          <w:szCs w:val="20"/>
        </w:rPr>
        <w:t>Študentovi, ktorý v minulosti študoval na vysokej škole, môže na základe jeho žiadosti dekan uznať časti štúdia (akademický rok, semester, blok predmetov alebo jednotlivé predmety), ak od ich absolvovania neuplynulo viac než 5 rokov.</w:t>
      </w:r>
    </w:p>
    <w:p w14:paraId="4CDCBA6D" w14:textId="77777777" w:rsidR="00FC78E5" w:rsidRDefault="00A3691C">
      <w:pPr>
        <w:pBdr>
          <w:top w:val="nil"/>
          <w:left w:val="nil"/>
          <w:bottom w:val="nil"/>
          <w:right w:val="nil"/>
          <w:between w:val="nil"/>
        </w:pBdr>
        <w:ind w:left="360"/>
        <w:jc w:val="both"/>
        <w:rPr>
          <w:rFonts w:ascii="Calibri" w:eastAsia="Calibri" w:hAnsi="Calibri" w:cs="Calibri"/>
          <w:color w:val="000000"/>
          <w:sz w:val="20"/>
          <w:szCs w:val="20"/>
        </w:rPr>
      </w:pPr>
      <w:bookmarkStart w:id="3" w:name="_heading=h.1fob9te" w:colFirst="0" w:colLast="0"/>
      <w:bookmarkEnd w:id="3"/>
      <w:r>
        <w:rPr>
          <w:rFonts w:ascii="Calibri" w:eastAsia="Calibri" w:hAnsi="Calibri" w:cs="Calibri"/>
          <w:color w:val="000000"/>
          <w:sz w:val="20"/>
          <w:szCs w:val="20"/>
        </w:rPr>
        <w:t xml:space="preserve">Tieto pravidlá sú uvedené vo vnútornom predpise Študijný poriadok Slovenskej technickej univerzity v Bratislave v znení dodatkov č. 1 a 2. – článok 10, odsek 7. </w:t>
      </w:r>
    </w:p>
    <w:p w14:paraId="4AE8D5AB" w14:textId="77777777" w:rsidR="00FC78E5" w:rsidRDefault="00270703">
      <w:pPr>
        <w:pBdr>
          <w:top w:val="nil"/>
          <w:left w:val="nil"/>
          <w:bottom w:val="nil"/>
          <w:right w:val="nil"/>
          <w:between w:val="nil"/>
        </w:pBdr>
        <w:ind w:left="360"/>
        <w:jc w:val="both"/>
        <w:rPr>
          <w:rFonts w:ascii="Calibri" w:eastAsia="Calibri" w:hAnsi="Calibri" w:cs="Calibri"/>
          <w:b/>
          <w:color w:val="000000"/>
          <w:sz w:val="16"/>
          <w:szCs w:val="16"/>
        </w:rPr>
      </w:pPr>
      <w:hyperlink r:id="rId12">
        <w:r w:rsidR="00A3691C">
          <w:rPr>
            <w:rFonts w:ascii="Calibri" w:eastAsia="Calibri" w:hAnsi="Calibri" w:cs="Calibri"/>
            <w:b/>
            <w:color w:val="0563C1"/>
            <w:sz w:val="16"/>
            <w:szCs w:val="16"/>
            <w:u w:val="single"/>
          </w:rPr>
          <w:t>https://www.stuba.sk/buxus/docs/stu/pracoviska/rektorat/odd_vzdelavania/legislativa/predpisy_2020/Uplne_znenie_Studijny_poriadok_STU_s_dodatok_1_a_2od_15.7.2020.pdf</w:t>
        </w:r>
      </w:hyperlink>
    </w:p>
    <w:p w14:paraId="6159D471" w14:textId="77777777" w:rsidR="00FC78E5" w:rsidRDefault="00A3691C">
      <w:pPr>
        <w:pBdr>
          <w:top w:val="nil"/>
          <w:left w:val="nil"/>
          <w:bottom w:val="nil"/>
          <w:right w:val="nil"/>
          <w:between w:val="nil"/>
        </w:pBdr>
        <w:ind w:left="360"/>
        <w:jc w:val="both"/>
        <w:rPr>
          <w:rFonts w:ascii="Calibri" w:eastAsia="Calibri" w:hAnsi="Calibri" w:cs="Calibri"/>
          <w:color w:val="000000"/>
          <w:sz w:val="20"/>
          <w:szCs w:val="20"/>
        </w:rPr>
      </w:pPr>
      <w:r>
        <w:rPr>
          <w:rFonts w:ascii="Calibri" w:eastAsia="Calibri" w:hAnsi="Calibri" w:cs="Calibri"/>
          <w:color w:val="000000"/>
          <w:sz w:val="20"/>
          <w:szCs w:val="20"/>
        </w:rPr>
        <w:t>Predpisy súvisiace s vypracovaním a odovzdaním záverečných prác</w:t>
      </w:r>
    </w:p>
    <w:p w14:paraId="4E37CC4A" w14:textId="77777777" w:rsidR="00FC78E5" w:rsidRDefault="00270703">
      <w:pPr>
        <w:ind w:left="360"/>
        <w:jc w:val="both"/>
        <w:rPr>
          <w:b/>
          <w:sz w:val="16"/>
          <w:szCs w:val="16"/>
        </w:rPr>
      </w:pPr>
      <w:hyperlink r:id="rId13">
        <w:r w:rsidR="00A3691C">
          <w:rPr>
            <w:b/>
            <w:color w:val="0563C1"/>
            <w:sz w:val="16"/>
            <w:szCs w:val="16"/>
            <w:u w:val="single"/>
          </w:rPr>
          <w:t>https://www.stuba.sk/sk/studenti/legislativa/predpisy-suvisiace-s-vypracovanim-a-odovzdanim-zaverecnych-prac.html?page_id=4563</w:t>
        </w:r>
      </w:hyperlink>
    </w:p>
    <w:p w14:paraId="4DA51989" w14:textId="77777777" w:rsidR="00FC78E5" w:rsidRDefault="00A3691C">
      <w:pPr>
        <w:numPr>
          <w:ilvl w:val="0"/>
          <w:numId w:val="4"/>
        </w:numPr>
        <w:pBdr>
          <w:top w:val="nil"/>
          <w:left w:val="nil"/>
          <w:bottom w:val="nil"/>
          <w:right w:val="nil"/>
          <w:between w:val="nil"/>
        </w:pBdr>
        <w:rPr>
          <w:rFonts w:ascii="Calibri" w:eastAsia="Calibri" w:hAnsi="Calibri" w:cs="Calibri"/>
          <w:i/>
          <w:color w:val="000000"/>
          <w:sz w:val="16"/>
          <w:szCs w:val="16"/>
        </w:rPr>
      </w:pPr>
      <w:r>
        <w:rPr>
          <w:rFonts w:ascii="Calibri" w:eastAsia="Calibri" w:hAnsi="Calibri" w:cs="Calibri"/>
          <w:i/>
          <w:color w:val="000000"/>
          <w:sz w:val="16"/>
          <w:szCs w:val="16"/>
        </w:rPr>
        <w:t xml:space="preserve">Vysoká škola uvedie témy záverečných prác študijného programu (alebo odkaz na zoznam). </w:t>
      </w:r>
    </w:p>
    <w:p w14:paraId="51D170C3" w14:textId="77777777" w:rsidR="00FC78E5" w:rsidRDefault="00A3691C">
      <w:pPr>
        <w:pBdr>
          <w:top w:val="nil"/>
          <w:left w:val="nil"/>
          <w:bottom w:val="nil"/>
          <w:right w:val="nil"/>
          <w:between w:val="nil"/>
        </w:pBdr>
        <w:ind w:left="360"/>
        <w:jc w:val="both"/>
        <w:rPr>
          <w:rFonts w:ascii="Calibri" w:eastAsia="Calibri" w:hAnsi="Calibri" w:cs="Calibri"/>
          <w:color w:val="000000"/>
          <w:sz w:val="20"/>
          <w:szCs w:val="20"/>
        </w:rPr>
      </w:pPr>
      <w:r>
        <w:rPr>
          <w:rFonts w:ascii="Calibri" w:eastAsia="Calibri" w:hAnsi="Calibri" w:cs="Calibri"/>
          <w:color w:val="000000"/>
          <w:sz w:val="20"/>
          <w:szCs w:val="20"/>
        </w:rPr>
        <w:t>Všetky záverečné práce sú vedené v AIS.</w:t>
      </w:r>
    </w:p>
    <w:p w14:paraId="6ADFDA6E" w14:textId="77777777" w:rsidR="00FC78E5" w:rsidRDefault="00A3691C">
      <w:pPr>
        <w:pBdr>
          <w:top w:val="nil"/>
          <w:left w:val="nil"/>
          <w:bottom w:val="nil"/>
          <w:right w:val="nil"/>
          <w:between w:val="nil"/>
        </w:pBdr>
        <w:ind w:left="360"/>
        <w:jc w:val="both"/>
        <w:rPr>
          <w:rFonts w:ascii="Calibri" w:eastAsia="Calibri" w:hAnsi="Calibri" w:cs="Calibri"/>
          <w:color w:val="000000"/>
          <w:sz w:val="20"/>
          <w:szCs w:val="20"/>
        </w:rPr>
      </w:pPr>
      <w:r>
        <w:rPr>
          <w:rFonts w:ascii="Calibri" w:eastAsia="Calibri" w:hAnsi="Calibri" w:cs="Calibri"/>
          <w:color w:val="000000"/>
          <w:sz w:val="20"/>
          <w:szCs w:val="20"/>
        </w:rPr>
        <w:t xml:space="preserve">Vypísané témy bakalárskych prác v študijnom programe Automatizácia, informatizácia a manažment v chémii a potravinárstve, ktorý je </w:t>
      </w:r>
      <w:r>
        <w:rPr>
          <w:rFonts w:ascii="Calibri" w:eastAsia="Calibri" w:hAnsi="Calibri" w:cs="Calibri"/>
          <w:sz w:val="20"/>
          <w:szCs w:val="20"/>
        </w:rPr>
        <w:t>nahradený</w:t>
      </w:r>
      <w:r>
        <w:rPr>
          <w:rFonts w:ascii="Calibri" w:eastAsia="Calibri" w:hAnsi="Calibri" w:cs="Calibri"/>
          <w:color w:val="000000"/>
          <w:sz w:val="20"/>
          <w:szCs w:val="20"/>
        </w:rPr>
        <w:t xml:space="preserve"> novým študijným programom </w:t>
      </w:r>
      <w:r>
        <w:rPr>
          <w:rFonts w:ascii="Calibri" w:eastAsia="Calibri" w:hAnsi="Calibri" w:cs="Calibri"/>
          <w:sz w:val="20"/>
          <w:szCs w:val="20"/>
        </w:rPr>
        <w:t>Riadenie procesov (konverzný)</w:t>
      </w:r>
      <w:r>
        <w:rPr>
          <w:rFonts w:ascii="Calibri" w:eastAsia="Calibri" w:hAnsi="Calibri" w:cs="Calibri"/>
          <w:color w:val="000000"/>
          <w:sz w:val="20"/>
          <w:szCs w:val="20"/>
        </w:rPr>
        <w:t xml:space="preserve"> – rok odovzdania 2021:</w:t>
      </w:r>
    </w:p>
    <w:p w14:paraId="28CB95E3" w14:textId="77777777" w:rsidR="00FC78E5" w:rsidRDefault="00A3691C">
      <w:pPr>
        <w:numPr>
          <w:ilvl w:val="0"/>
          <w:numId w:val="5"/>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Modelovanie laboratórnej destilačnej kolóny v gPROMS ModelBuilder</w:t>
      </w:r>
    </w:p>
    <w:p w14:paraId="2541FCE8" w14:textId="77777777" w:rsidR="00FC78E5" w:rsidRDefault="00A3691C">
      <w:pPr>
        <w:numPr>
          <w:ilvl w:val="0"/>
          <w:numId w:val="5"/>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Riadenie systémov metódou 'gain scheduling'</w:t>
      </w:r>
    </w:p>
    <w:p w14:paraId="6F902925" w14:textId="77777777" w:rsidR="00FC78E5" w:rsidRDefault="00A3691C">
      <w:pPr>
        <w:numPr>
          <w:ilvl w:val="0"/>
          <w:numId w:val="5"/>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Návrh fuzzy regulátorov v prostredí Fuzzy Logic Toolboxu Matlabu</w:t>
      </w:r>
    </w:p>
    <w:p w14:paraId="08875A9E" w14:textId="77777777" w:rsidR="00FC78E5" w:rsidRDefault="00A3691C">
      <w:pPr>
        <w:numPr>
          <w:ilvl w:val="0"/>
          <w:numId w:val="5"/>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Sledovanie teplôt plošne skladovaných zrnín - realizovateľnosť</w:t>
      </w:r>
    </w:p>
    <w:p w14:paraId="4BAC21B6" w14:textId="77777777" w:rsidR="00FC78E5" w:rsidRDefault="00A3691C">
      <w:pPr>
        <w:numPr>
          <w:ilvl w:val="0"/>
          <w:numId w:val="5"/>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Šifrované procesné riadenie</w:t>
      </w:r>
    </w:p>
    <w:p w14:paraId="25961371" w14:textId="77777777" w:rsidR="00FC78E5" w:rsidRDefault="00A3691C">
      <w:pPr>
        <w:numPr>
          <w:ilvl w:val="0"/>
          <w:numId w:val="5"/>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Návrh a implementácia riadiacich algoritmov na 8-bitovom mikroprocesore</w:t>
      </w:r>
    </w:p>
    <w:p w14:paraId="0974A51B" w14:textId="77777777" w:rsidR="00FC78E5" w:rsidRDefault="00A3691C">
      <w:pPr>
        <w:numPr>
          <w:ilvl w:val="0"/>
          <w:numId w:val="5"/>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Digitálne dvojča výmenníka tepla</w:t>
      </w:r>
    </w:p>
    <w:p w14:paraId="5AEEA21F" w14:textId="77777777" w:rsidR="00FC78E5" w:rsidRDefault="00A3691C">
      <w:pPr>
        <w:numPr>
          <w:ilvl w:val="0"/>
          <w:numId w:val="5"/>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Bezdotykové ovládanie zariadení gestami rúk</w:t>
      </w:r>
    </w:p>
    <w:p w14:paraId="0FCE6AA3" w14:textId="77777777" w:rsidR="00FC78E5" w:rsidRDefault="00A3691C">
      <w:pPr>
        <w:numPr>
          <w:ilvl w:val="0"/>
          <w:numId w:val="5"/>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Robotický systém na vyhľadávanie zdrojov znečistenia povrchových vôd</w:t>
      </w:r>
    </w:p>
    <w:p w14:paraId="7CDDADDA" w14:textId="77777777" w:rsidR="00FC78E5" w:rsidRDefault="00A3691C">
      <w:pPr>
        <w:numPr>
          <w:ilvl w:val="0"/>
          <w:numId w:val="5"/>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Automatická detekcia aktivácie elektrických spotrebičov</w:t>
      </w:r>
    </w:p>
    <w:p w14:paraId="5F637EB4" w14:textId="77777777" w:rsidR="00FC78E5" w:rsidRDefault="00A3691C">
      <w:pPr>
        <w:numPr>
          <w:ilvl w:val="0"/>
          <w:numId w:val="5"/>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Identifikácia zvýšenej teploty osôb - testovanie nizkorozpočtovou termokamerou</w:t>
      </w:r>
    </w:p>
    <w:p w14:paraId="070098A2" w14:textId="77777777" w:rsidR="00FC78E5" w:rsidRDefault="00A3691C">
      <w:pPr>
        <w:numPr>
          <w:ilvl w:val="0"/>
          <w:numId w:val="5"/>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Konštrukcia a programovanie robotického vozidla so všesmerovými kolesami</w:t>
      </w:r>
    </w:p>
    <w:p w14:paraId="3CEC3F24" w14:textId="77777777" w:rsidR="00FC78E5" w:rsidRDefault="00A3691C">
      <w:pPr>
        <w:numPr>
          <w:ilvl w:val="0"/>
          <w:numId w:val="5"/>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Monitorovanie kvality ovzdušia v prednáškových miestnostiach</w:t>
      </w:r>
    </w:p>
    <w:p w14:paraId="4E3F1C12" w14:textId="77777777" w:rsidR="00FC78E5" w:rsidRDefault="00A3691C">
      <w:pPr>
        <w:numPr>
          <w:ilvl w:val="0"/>
          <w:numId w:val="5"/>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Motorizovaný posuvník pre videokameru</w:t>
      </w:r>
    </w:p>
    <w:p w14:paraId="6624D021" w14:textId="77777777" w:rsidR="00FC78E5" w:rsidRDefault="00A3691C">
      <w:pPr>
        <w:numPr>
          <w:ilvl w:val="0"/>
          <w:numId w:val="5"/>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Tvorba edukačných zariadení</w:t>
      </w:r>
    </w:p>
    <w:p w14:paraId="2D5169EA" w14:textId="77777777" w:rsidR="00FC78E5" w:rsidRDefault="00FC78E5">
      <w:pPr>
        <w:ind w:left="360"/>
        <w:rPr>
          <w:b/>
          <w:sz w:val="16"/>
          <w:szCs w:val="16"/>
        </w:rPr>
      </w:pPr>
    </w:p>
    <w:p w14:paraId="27590D60" w14:textId="77777777" w:rsidR="00FC78E5" w:rsidRDefault="00A3691C">
      <w:pPr>
        <w:numPr>
          <w:ilvl w:val="0"/>
          <w:numId w:val="4"/>
        </w:numPr>
        <w:pBdr>
          <w:top w:val="nil"/>
          <w:left w:val="nil"/>
          <w:bottom w:val="nil"/>
          <w:right w:val="nil"/>
          <w:between w:val="nil"/>
        </w:pBdr>
        <w:jc w:val="both"/>
        <w:rPr>
          <w:rFonts w:ascii="Calibri" w:eastAsia="Calibri" w:hAnsi="Calibri" w:cs="Calibri"/>
          <w:i/>
          <w:color w:val="000000"/>
          <w:sz w:val="16"/>
          <w:szCs w:val="16"/>
        </w:rPr>
      </w:pPr>
      <w:r>
        <w:rPr>
          <w:rFonts w:ascii="Calibri" w:eastAsia="Calibri" w:hAnsi="Calibri" w:cs="Calibri"/>
          <w:i/>
          <w:color w:val="000000"/>
          <w:sz w:val="16"/>
          <w:szCs w:val="16"/>
        </w:rPr>
        <w:t>Vysoká škola popíše alebo sa odkáže na:</w:t>
      </w:r>
    </w:p>
    <w:p w14:paraId="1E62EDC6" w14:textId="77777777" w:rsidR="00FC78E5" w:rsidRDefault="00A3691C">
      <w:pPr>
        <w:numPr>
          <w:ilvl w:val="0"/>
          <w:numId w:val="7"/>
        </w:numPr>
        <w:pBdr>
          <w:top w:val="nil"/>
          <w:left w:val="nil"/>
          <w:bottom w:val="nil"/>
          <w:right w:val="nil"/>
          <w:between w:val="nil"/>
        </w:pBdr>
        <w:jc w:val="both"/>
        <w:rPr>
          <w:rFonts w:ascii="Calibri" w:eastAsia="Calibri" w:hAnsi="Calibri" w:cs="Calibri"/>
          <w:i/>
          <w:color w:val="000000"/>
          <w:sz w:val="16"/>
          <w:szCs w:val="16"/>
        </w:rPr>
      </w:pPr>
      <w:r>
        <w:rPr>
          <w:rFonts w:ascii="Calibri" w:eastAsia="Calibri" w:hAnsi="Calibri" w:cs="Calibri"/>
          <w:i/>
          <w:color w:val="000000"/>
          <w:sz w:val="16"/>
          <w:szCs w:val="16"/>
        </w:rPr>
        <w:t xml:space="preserve">pravidlá pri zadávaní, spracovaní, oponovaní, obhajobe a hodnotení záverečných prác v študijnom programe, </w:t>
      </w:r>
    </w:p>
    <w:p w14:paraId="54488CDC" w14:textId="77777777" w:rsidR="00FC78E5" w:rsidRDefault="00A3691C">
      <w:pPr>
        <w:pBdr>
          <w:top w:val="nil"/>
          <w:left w:val="nil"/>
          <w:bottom w:val="nil"/>
          <w:right w:val="nil"/>
          <w:between w:val="nil"/>
        </w:pBdr>
        <w:ind w:left="360"/>
        <w:jc w:val="both"/>
        <w:rPr>
          <w:rFonts w:ascii="Calibri" w:eastAsia="Calibri" w:hAnsi="Calibri" w:cs="Calibri"/>
          <w:color w:val="000000"/>
          <w:sz w:val="20"/>
          <w:szCs w:val="20"/>
        </w:rPr>
      </w:pPr>
      <w:r>
        <w:rPr>
          <w:rFonts w:ascii="Calibri" w:eastAsia="Calibri" w:hAnsi="Calibri" w:cs="Calibri"/>
          <w:color w:val="000000"/>
          <w:sz w:val="20"/>
          <w:szCs w:val="20"/>
        </w:rPr>
        <w:t>Vnútorný predpis Študijný poriadok Slovenskej technickej univerzity v Bratislave v znení dodatkov č. 1 a 2. – článok 18.</w:t>
      </w:r>
    </w:p>
    <w:p w14:paraId="7E50BC25" w14:textId="77777777" w:rsidR="00FC78E5" w:rsidRDefault="00270703">
      <w:pPr>
        <w:pBdr>
          <w:top w:val="nil"/>
          <w:left w:val="nil"/>
          <w:bottom w:val="nil"/>
          <w:right w:val="nil"/>
          <w:between w:val="nil"/>
        </w:pBdr>
        <w:ind w:left="360"/>
        <w:jc w:val="both"/>
        <w:rPr>
          <w:rFonts w:ascii="Calibri" w:eastAsia="Calibri" w:hAnsi="Calibri" w:cs="Calibri"/>
          <w:b/>
          <w:color w:val="0563C1"/>
          <w:sz w:val="16"/>
          <w:szCs w:val="16"/>
          <w:u w:val="single"/>
        </w:rPr>
      </w:pPr>
      <w:hyperlink r:id="rId14">
        <w:r w:rsidR="00A3691C">
          <w:rPr>
            <w:rFonts w:ascii="Calibri" w:eastAsia="Calibri" w:hAnsi="Calibri" w:cs="Calibri"/>
            <w:b/>
            <w:color w:val="0563C1"/>
            <w:sz w:val="16"/>
            <w:szCs w:val="16"/>
            <w:u w:val="single"/>
          </w:rPr>
          <w:t>https://www.stuba.sk/buxus/docs/stu/pracoviska/rektorat/odd_vzdelavania/legislativa/predpisy_2020/Uplne_znenie_Studijny_poriadok_STU_s_dodatok_1_a_2od_15.7.2020.pdf</w:t>
        </w:r>
      </w:hyperlink>
    </w:p>
    <w:p w14:paraId="7A4ECAAE" w14:textId="77777777" w:rsidR="00FC78E5" w:rsidRDefault="00A3691C">
      <w:pPr>
        <w:pBdr>
          <w:top w:val="nil"/>
          <w:left w:val="nil"/>
          <w:bottom w:val="nil"/>
          <w:right w:val="nil"/>
          <w:between w:val="nil"/>
        </w:pBdr>
        <w:ind w:left="360"/>
        <w:jc w:val="both"/>
        <w:rPr>
          <w:rFonts w:ascii="Calibri" w:eastAsia="Calibri" w:hAnsi="Calibri" w:cs="Calibri"/>
          <w:color w:val="000000"/>
          <w:sz w:val="20"/>
          <w:szCs w:val="20"/>
        </w:rPr>
      </w:pPr>
      <w:r>
        <w:rPr>
          <w:rFonts w:ascii="Calibri" w:eastAsia="Calibri" w:hAnsi="Calibri" w:cs="Calibri"/>
          <w:color w:val="000000"/>
          <w:sz w:val="20"/>
          <w:szCs w:val="20"/>
        </w:rPr>
        <w:t>Vnútorný predpis Študijný poriadok Slovenskej technickej univerzity v Bratislave v znení dodatkov č. 1 a 2. – článok 18.</w:t>
      </w:r>
    </w:p>
    <w:p w14:paraId="3BC25D23" w14:textId="77777777" w:rsidR="00FC78E5" w:rsidRDefault="00270703">
      <w:pPr>
        <w:pBdr>
          <w:top w:val="nil"/>
          <w:left w:val="nil"/>
          <w:bottom w:val="nil"/>
          <w:right w:val="nil"/>
          <w:between w:val="nil"/>
        </w:pBdr>
        <w:ind w:left="360"/>
        <w:jc w:val="both"/>
        <w:rPr>
          <w:rFonts w:ascii="Calibri" w:eastAsia="Calibri" w:hAnsi="Calibri" w:cs="Calibri"/>
          <w:b/>
          <w:color w:val="000000"/>
          <w:sz w:val="16"/>
          <w:szCs w:val="16"/>
        </w:rPr>
      </w:pPr>
      <w:hyperlink r:id="rId15">
        <w:r w:rsidR="00A3691C">
          <w:rPr>
            <w:rFonts w:ascii="Calibri" w:eastAsia="Calibri" w:hAnsi="Calibri" w:cs="Calibri"/>
            <w:b/>
            <w:color w:val="0563C1"/>
            <w:sz w:val="16"/>
            <w:szCs w:val="16"/>
            <w:u w:val="single"/>
          </w:rPr>
          <w:t>https://www.stuba.sk/buxus/docs/stu/pracoviska/rektorat/odd_vzdelavania/legislativa/predpisy_2020/Uplne_znenie_Studijny_poriadok_STU_s_dodatok_1_a_2od_15.7.2020.pdf</w:t>
        </w:r>
      </w:hyperlink>
    </w:p>
    <w:p w14:paraId="2A7BDF28" w14:textId="77777777" w:rsidR="00FC78E5" w:rsidRDefault="00A3691C">
      <w:pPr>
        <w:numPr>
          <w:ilvl w:val="0"/>
          <w:numId w:val="7"/>
        </w:numPr>
        <w:pBdr>
          <w:top w:val="nil"/>
          <w:left w:val="nil"/>
          <w:bottom w:val="nil"/>
          <w:right w:val="nil"/>
          <w:between w:val="nil"/>
        </w:pBdr>
        <w:jc w:val="both"/>
        <w:rPr>
          <w:rFonts w:ascii="Calibri" w:eastAsia="Calibri" w:hAnsi="Calibri" w:cs="Calibri"/>
          <w:i/>
          <w:color w:val="000000"/>
          <w:sz w:val="16"/>
          <w:szCs w:val="16"/>
        </w:rPr>
      </w:pPr>
      <w:r>
        <w:rPr>
          <w:rFonts w:ascii="Calibri" w:eastAsia="Calibri" w:hAnsi="Calibri" w:cs="Calibri"/>
          <w:i/>
          <w:color w:val="000000"/>
          <w:sz w:val="16"/>
          <w:szCs w:val="16"/>
        </w:rPr>
        <w:t xml:space="preserve">možnosti a postupy účasti na mobilitách študentov, </w:t>
      </w:r>
    </w:p>
    <w:p w14:paraId="6D2CDA65" w14:textId="77777777" w:rsidR="00FC78E5" w:rsidRDefault="00A3691C">
      <w:pPr>
        <w:pBdr>
          <w:top w:val="nil"/>
          <w:left w:val="nil"/>
          <w:bottom w:val="nil"/>
          <w:right w:val="nil"/>
          <w:between w:val="nil"/>
        </w:pBdr>
        <w:ind w:left="360"/>
        <w:jc w:val="both"/>
        <w:rPr>
          <w:rFonts w:ascii="Calibri" w:eastAsia="Calibri" w:hAnsi="Calibri" w:cs="Calibri"/>
          <w:color w:val="000000"/>
          <w:sz w:val="20"/>
          <w:szCs w:val="20"/>
        </w:rPr>
      </w:pPr>
      <w:r>
        <w:rPr>
          <w:rFonts w:ascii="Calibri" w:eastAsia="Calibri" w:hAnsi="Calibri" w:cs="Calibri"/>
          <w:color w:val="000000"/>
          <w:sz w:val="20"/>
          <w:szCs w:val="20"/>
        </w:rPr>
        <w:t>Zahraničné mobility pre študentov na webstránke STU</w:t>
      </w:r>
    </w:p>
    <w:p w14:paraId="6CC33EDD" w14:textId="77777777" w:rsidR="00FC78E5" w:rsidRDefault="00270703">
      <w:pPr>
        <w:ind w:left="360"/>
        <w:jc w:val="both"/>
        <w:rPr>
          <w:b/>
          <w:color w:val="0563C1"/>
          <w:sz w:val="16"/>
          <w:szCs w:val="16"/>
          <w:u w:val="single"/>
        </w:rPr>
      </w:pPr>
      <w:hyperlink r:id="rId16">
        <w:r w:rsidR="00A3691C">
          <w:rPr>
            <w:b/>
            <w:color w:val="0563C1"/>
            <w:sz w:val="16"/>
            <w:szCs w:val="16"/>
            <w:u w:val="single"/>
          </w:rPr>
          <w:t>https://www.stuba.sk/sk/medzinarodne-aktivity/zahranicne-mobility-pre-studentov.html?page_id=5713</w:t>
        </w:r>
      </w:hyperlink>
    </w:p>
    <w:p w14:paraId="194F8CF6" w14:textId="77777777" w:rsidR="00FC78E5" w:rsidRDefault="00A3691C">
      <w:pPr>
        <w:pBdr>
          <w:top w:val="nil"/>
          <w:left w:val="nil"/>
          <w:bottom w:val="nil"/>
          <w:right w:val="nil"/>
          <w:between w:val="nil"/>
        </w:pBdr>
        <w:ind w:left="360"/>
        <w:jc w:val="both"/>
        <w:rPr>
          <w:rFonts w:ascii="Calibri" w:eastAsia="Calibri" w:hAnsi="Calibri" w:cs="Calibri"/>
          <w:color w:val="000000"/>
          <w:sz w:val="20"/>
          <w:szCs w:val="20"/>
        </w:rPr>
      </w:pPr>
      <w:r>
        <w:rPr>
          <w:rFonts w:ascii="Calibri" w:eastAsia="Calibri" w:hAnsi="Calibri" w:cs="Calibri"/>
          <w:color w:val="000000"/>
          <w:sz w:val="20"/>
          <w:szCs w:val="20"/>
        </w:rPr>
        <w:t>Štúdium v zahraničí</w:t>
      </w:r>
    </w:p>
    <w:p w14:paraId="1BDF89C5" w14:textId="77777777" w:rsidR="00FC78E5" w:rsidRDefault="00270703">
      <w:pPr>
        <w:pBdr>
          <w:top w:val="nil"/>
          <w:left w:val="nil"/>
          <w:bottom w:val="nil"/>
          <w:right w:val="nil"/>
          <w:between w:val="nil"/>
        </w:pBdr>
        <w:ind w:left="360"/>
        <w:jc w:val="both"/>
        <w:rPr>
          <w:rFonts w:ascii="Calibri" w:eastAsia="Calibri" w:hAnsi="Calibri" w:cs="Calibri"/>
          <w:b/>
          <w:color w:val="0563C1"/>
          <w:sz w:val="16"/>
          <w:szCs w:val="16"/>
          <w:u w:val="single"/>
        </w:rPr>
      </w:pPr>
      <w:hyperlink r:id="rId17">
        <w:r w:rsidR="00A3691C">
          <w:rPr>
            <w:rFonts w:ascii="Calibri" w:eastAsia="Calibri" w:hAnsi="Calibri" w:cs="Calibri"/>
            <w:b/>
            <w:color w:val="0563C1"/>
            <w:sz w:val="16"/>
            <w:szCs w:val="16"/>
            <w:u w:val="single"/>
          </w:rPr>
          <w:t>https://www.fchpt.stuba.sk/sk/informacie-pre-studentov/erasmus.html?page_id=3642</w:t>
        </w:r>
      </w:hyperlink>
    </w:p>
    <w:p w14:paraId="69B4FA38" w14:textId="77777777" w:rsidR="00FC78E5" w:rsidRDefault="00A3691C">
      <w:pPr>
        <w:pBdr>
          <w:top w:val="nil"/>
          <w:left w:val="nil"/>
          <w:bottom w:val="nil"/>
          <w:right w:val="nil"/>
          <w:between w:val="nil"/>
        </w:pBdr>
        <w:ind w:left="360"/>
        <w:jc w:val="both"/>
        <w:rPr>
          <w:rFonts w:ascii="Calibri" w:eastAsia="Calibri" w:hAnsi="Calibri" w:cs="Calibri"/>
          <w:color w:val="000000"/>
          <w:sz w:val="20"/>
          <w:szCs w:val="20"/>
        </w:rPr>
      </w:pPr>
      <w:r>
        <w:rPr>
          <w:rFonts w:ascii="Calibri" w:eastAsia="Calibri" w:hAnsi="Calibri" w:cs="Calibri"/>
          <w:color w:val="000000"/>
          <w:sz w:val="20"/>
          <w:szCs w:val="20"/>
        </w:rPr>
        <w:t>Smernica rektora číslo: 5/2020 – SR Uznávanie štúdia v zahraničí a prijímanie zahraničných študentov v rámci výmenných mobilitných programov na Slovenskej technickej univerzite v Bratislave</w:t>
      </w:r>
    </w:p>
    <w:p w14:paraId="5EF02443" w14:textId="77777777" w:rsidR="00FC78E5" w:rsidRDefault="00270703">
      <w:pPr>
        <w:ind w:left="360"/>
        <w:jc w:val="both"/>
        <w:rPr>
          <w:b/>
          <w:sz w:val="16"/>
          <w:szCs w:val="16"/>
        </w:rPr>
      </w:pPr>
      <w:hyperlink r:id="rId18">
        <w:r w:rsidR="00A3691C">
          <w:rPr>
            <w:b/>
            <w:color w:val="0563C1"/>
            <w:sz w:val="16"/>
            <w:szCs w:val="16"/>
            <w:u w:val="single"/>
          </w:rPr>
          <w:t>https://www.stuba.sk/buxus/docs/stu/pracoviska/rektorat/odd_pravne_organizacne/2020_05_smernica_mobility_podpisany.pdf</w:t>
        </w:r>
      </w:hyperlink>
    </w:p>
    <w:p w14:paraId="3DAC0A16" w14:textId="77777777" w:rsidR="00FC78E5" w:rsidRDefault="00A3691C">
      <w:pPr>
        <w:numPr>
          <w:ilvl w:val="0"/>
          <w:numId w:val="7"/>
        </w:numPr>
        <w:pBdr>
          <w:top w:val="nil"/>
          <w:left w:val="nil"/>
          <w:bottom w:val="nil"/>
          <w:right w:val="nil"/>
          <w:between w:val="nil"/>
        </w:pBdr>
        <w:jc w:val="both"/>
        <w:rPr>
          <w:rFonts w:ascii="Calibri" w:eastAsia="Calibri" w:hAnsi="Calibri" w:cs="Calibri"/>
          <w:i/>
          <w:color w:val="000000"/>
          <w:sz w:val="16"/>
          <w:szCs w:val="16"/>
        </w:rPr>
      </w:pPr>
      <w:r>
        <w:rPr>
          <w:rFonts w:ascii="Calibri" w:eastAsia="Calibri" w:hAnsi="Calibri" w:cs="Calibri"/>
          <w:i/>
          <w:color w:val="000000"/>
          <w:sz w:val="16"/>
          <w:szCs w:val="16"/>
        </w:rPr>
        <w:t xml:space="preserve">pravidlá dodržiavania akademickej etiky a vyvodzovania dôsledkov, </w:t>
      </w:r>
    </w:p>
    <w:p w14:paraId="0C0BCF7A" w14:textId="77777777" w:rsidR="00FC78E5" w:rsidRDefault="00A3691C">
      <w:pPr>
        <w:pBdr>
          <w:top w:val="nil"/>
          <w:left w:val="nil"/>
          <w:bottom w:val="nil"/>
          <w:right w:val="nil"/>
          <w:between w:val="nil"/>
        </w:pBdr>
        <w:ind w:left="360"/>
        <w:jc w:val="both"/>
        <w:rPr>
          <w:rFonts w:ascii="Calibri" w:eastAsia="Calibri" w:hAnsi="Calibri" w:cs="Calibri"/>
          <w:color w:val="000000"/>
          <w:sz w:val="20"/>
          <w:szCs w:val="20"/>
        </w:rPr>
      </w:pPr>
      <w:r>
        <w:rPr>
          <w:rFonts w:ascii="Calibri" w:eastAsia="Calibri" w:hAnsi="Calibri" w:cs="Calibri"/>
          <w:color w:val="000000"/>
          <w:sz w:val="20"/>
          <w:szCs w:val="20"/>
        </w:rPr>
        <w:t>Interné predpisy ohľadom disciplinárneho konania – stránka Disciplinárnej komisie STU</w:t>
      </w:r>
    </w:p>
    <w:p w14:paraId="3C233ADC" w14:textId="77777777" w:rsidR="00FC78E5" w:rsidRDefault="00270703">
      <w:pPr>
        <w:ind w:left="360"/>
        <w:jc w:val="both"/>
        <w:rPr>
          <w:b/>
          <w:sz w:val="16"/>
          <w:szCs w:val="16"/>
        </w:rPr>
      </w:pPr>
      <w:hyperlink r:id="rId19">
        <w:r w:rsidR="00A3691C">
          <w:rPr>
            <w:b/>
            <w:color w:val="0563C1"/>
            <w:sz w:val="16"/>
            <w:szCs w:val="16"/>
            <w:u w:val="single"/>
          </w:rPr>
          <w:t>https://www.stuba.sk/sk/studenti/disciplinarna-komisia-stu.html?page_id=5482</w:t>
        </w:r>
      </w:hyperlink>
    </w:p>
    <w:p w14:paraId="2E95E4F6" w14:textId="77777777" w:rsidR="00FC78E5" w:rsidRDefault="00A3691C">
      <w:pPr>
        <w:pBdr>
          <w:top w:val="nil"/>
          <w:left w:val="nil"/>
          <w:bottom w:val="nil"/>
          <w:right w:val="nil"/>
          <w:between w:val="nil"/>
        </w:pBdr>
        <w:ind w:left="360"/>
        <w:jc w:val="both"/>
        <w:rPr>
          <w:rFonts w:ascii="Calibri" w:eastAsia="Calibri" w:hAnsi="Calibri" w:cs="Calibri"/>
          <w:color w:val="000000"/>
          <w:sz w:val="20"/>
          <w:szCs w:val="20"/>
        </w:rPr>
      </w:pPr>
      <w:r>
        <w:rPr>
          <w:rFonts w:ascii="Calibri" w:eastAsia="Calibri" w:hAnsi="Calibri" w:cs="Calibri"/>
          <w:color w:val="000000"/>
          <w:sz w:val="20"/>
          <w:szCs w:val="20"/>
        </w:rPr>
        <w:t>Smernica rektora číslo: 6/2020 – SR Etická komisia Slovenskej technickej univerzity v Bratislave</w:t>
      </w:r>
    </w:p>
    <w:p w14:paraId="477D7F71" w14:textId="77777777" w:rsidR="00FC78E5" w:rsidRDefault="00270703">
      <w:pPr>
        <w:ind w:left="360"/>
        <w:jc w:val="both"/>
        <w:rPr>
          <w:b/>
          <w:sz w:val="16"/>
          <w:szCs w:val="16"/>
        </w:rPr>
      </w:pPr>
      <w:hyperlink r:id="rId20">
        <w:r w:rsidR="00A3691C">
          <w:rPr>
            <w:b/>
            <w:color w:val="0563C1"/>
            <w:sz w:val="16"/>
            <w:szCs w:val="16"/>
            <w:u w:val="single"/>
          </w:rPr>
          <w:t>https://www.stuba.sk/buxus/docs/stu/pracoviska/rektorat/odd_pravne_organizacne/2020_06_smernica_eticka_komisia_podpisany.pdf</w:t>
        </w:r>
      </w:hyperlink>
    </w:p>
    <w:p w14:paraId="348EF63B" w14:textId="77777777" w:rsidR="00FC78E5" w:rsidRDefault="00A3691C">
      <w:pPr>
        <w:numPr>
          <w:ilvl w:val="0"/>
          <w:numId w:val="7"/>
        </w:numPr>
        <w:pBdr>
          <w:top w:val="nil"/>
          <w:left w:val="nil"/>
          <w:bottom w:val="nil"/>
          <w:right w:val="nil"/>
          <w:between w:val="nil"/>
        </w:pBdr>
        <w:jc w:val="both"/>
        <w:rPr>
          <w:rFonts w:ascii="Calibri" w:eastAsia="Calibri" w:hAnsi="Calibri" w:cs="Calibri"/>
          <w:i/>
          <w:color w:val="000000"/>
          <w:sz w:val="16"/>
          <w:szCs w:val="16"/>
        </w:rPr>
      </w:pPr>
      <w:r>
        <w:rPr>
          <w:rFonts w:ascii="Calibri" w:eastAsia="Calibri" w:hAnsi="Calibri" w:cs="Calibri"/>
          <w:i/>
          <w:color w:val="000000"/>
          <w:sz w:val="16"/>
          <w:szCs w:val="16"/>
        </w:rPr>
        <w:t xml:space="preserve">postupy aplikovateľné pre študentov so špeciálnymi potrebami, </w:t>
      </w:r>
    </w:p>
    <w:p w14:paraId="6B8909A7" w14:textId="77777777" w:rsidR="00FC78E5" w:rsidRDefault="00A3691C">
      <w:pPr>
        <w:pBdr>
          <w:top w:val="nil"/>
          <w:left w:val="nil"/>
          <w:bottom w:val="nil"/>
          <w:right w:val="nil"/>
          <w:between w:val="nil"/>
        </w:pBdr>
        <w:ind w:left="360"/>
        <w:jc w:val="both"/>
        <w:rPr>
          <w:rFonts w:ascii="Calibri" w:eastAsia="Calibri" w:hAnsi="Calibri" w:cs="Calibri"/>
          <w:color w:val="000000"/>
          <w:sz w:val="20"/>
          <w:szCs w:val="20"/>
        </w:rPr>
      </w:pPr>
      <w:r>
        <w:rPr>
          <w:rFonts w:ascii="Calibri" w:eastAsia="Calibri" w:hAnsi="Calibri" w:cs="Calibri"/>
          <w:color w:val="000000"/>
          <w:sz w:val="20"/>
          <w:szCs w:val="20"/>
        </w:rPr>
        <w:t>Študenti a uchádzači so špecifickými potrebami</w:t>
      </w:r>
    </w:p>
    <w:p w14:paraId="03442BCE" w14:textId="77777777" w:rsidR="00FC78E5" w:rsidRDefault="00270703">
      <w:pPr>
        <w:ind w:left="360"/>
        <w:jc w:val="both"/>
        <w:rPr>
          <w:b/>
          <w:sz w:val="16"/>
          <w:szCs w:val="16"/>
        </w:rPr>
      </w:pPr>
      <w:hyperlink r:id="rId21">
        <w:r w:rsidR="00A3691C">
          <w:rPr>
            <w:b/>
            <w:color w:val="0563C1"/>
            <w:sz w:val="16"/>
            <w:szCs w:val="16"/>
            <w:u w:val="single"/>
          </w:rPr>
          <w:t>https://www.stuba.sk/sk/studenti/studenti-a-uchadzaci-so-specifickymi-potrebami.html?page_id=6717</w:t>
        </w:r>
      </w:hyperlink>
    </w:p>
    <w:p w14:paraId="6951331C" w14:textId="77777777" w:rsidR="00FC78E5" w:rsidRDefault="00A3691C">
      <w:pPr>
        <w:pBdr>
          <w:top w:val="nil"/>
          <w:left w:val="nil"/>
          <w:bottom w:val="nil"/>
          <w:right w:val="nil"/>
          <w:between w:val="nil"/>
        </w:pBdr>
        <w:ind w:left="360"/>
        <w:jc w:val="both"/>
        <w:rPr>
          <w:rFonts w:ascii="Calibri" w:eastAsia="Calibri" w:hAnsi="Calibri" w:cs="Calibri"/>
          <w:color w:val="000000"/>
          <w:sz w:val="20"/>
          <w:szCs w:val="20"/>
        </w:rPr>
      </w:pPr>
      <w:r>
        <w:rPr>
          <w:rFonts w:ascii="Calibri" w:eastAsia="Calibri" w:hAnsi="Calibri" w:cs="Calibri"/>
          <w:color w:val="000000"/>
          <w:sz w:val="20"/>
          <w:szCs w:val="20"/>
        </w:rPr>
        <w:t>Informácie pre študentov so špecifickými potrebami</w:t>
      </w:r>
    </w:p>
    <w:p w14:paraId="6B2298A1" w14:textId="77777777" w:rsidR="00FC78E5" w:rsidRDefault="00270703">
      <w:pPr>
        <w:ind w:left="360"/>
        <w:jc w:val="both"/>
        <w:rPr>
          <w:b/>
          <w:sz w:val="16"/>
          <w:szCs w:val="16"/>
        </w:rPr>
      </w:pPr>
      <w:hyperlink r:id="rId22">
        <w:r w:rsidR="00A3691C">
          <w:rPr>
            <w:b/>
            <w:color w:val="0563C1"/>
            <w:sz w:val="16"/>
            <w:szCs w:val="16"/>
            <w:u w:val="single"/>
          </w:rPr>
          <w:t>https://www.stuba.sk/sk/studenti/studenti-a-uchadzaci-so-specifickymi-potrebami/informacie-pre-studentov-so-specifickymi-potrebami.html?page_id=11787</w:t>
        </w:r>
      </w:hyperlink>
    </w:p>
    <w:p w14:paraId="29465911" w14:textId="77777777" w:rsidR="00FC78E5" w:rsidRDefault="00A3691C">
      <w:pPr>
        <w:numPr>
          <w:ilvl w:val="0"/>
          <w:numId w:val="7"/>
        </w:numPr>
        <w:pBdr>
          <w:top w:val="nil"/>
          <w:left w:val="nil"/>
          <w:bottom w:val="nil"/>
          <w:right w:val="nil"/>
          <w:between w:val="nil"/>
        </w:pBdr>
        <w:jc w:val="both"/>
        <w:rPr>
          <w:rFonts w:ascii="Calibri" w:eastAsia="Calibri" w:hAnsi="Calibri" w:cs="Calibri"/>
          <w:i/>
          <w:color w:val="000000"/>
          <w:sz w:val="16"/>
          <w:szCs w:val="16"/>
        </w:rPr>
      </w:pPr>
      <w:r>
        <w:rPr>
          <w:rFonts w:ascii="Calibri" w:eastAsia="Calibri" w:hAnsi="Calibri" w:cs="Calibri"/>
          <w:i/>
          <w:color w:val="000000"/>
          <w:sz w:val="16"/>
          <w:szCs w:val="16"/>
        </w:rPr>
        <w:t xml:space="preserve">postupy podávania podnetov a odvolaní zo strany študenta. </w:t>
      </w:r>
    </w:p>
    <w:p w14:paraId="0AD3AF54" w14:textId="77777777" w:rsidR="00FC78E5" w:rsidRDefault="00A3691C">
      <w:pPr>
        <w:pBdr>
          <w:top w:val="nil"/>
          <w:left w:val="nil"/>
          <w:bottom w:val="nil"/>
          <w:right w:val="nil"/>
          <w:between w:val="nil"/>
        </w:pBdr>
        <w:ind w:left="360"/>
        <w:jc w:val="both"/>
        <w:rPr>
          <w:rFonts w:ascii="Calibri" w:eastAsia="Calibri" w:hAnsi="Calibri" w:cs="Calibri"/>
          <w:color w:val="000000"/>
          <w:sz w:val="20"/>
          <w:szCs w:val="20"/>
        </w:rPr>
      </w:pPr>
      <w:r>
        <w:rPr>
          <w:rFonts w:ascii="Calibri" w:eastAsia="Calibri" w:hAnsi="Calibri" w:cs="Calibri"/>
          <w:color w:val="000000"/>
          <w:sz w:val="20"/>
          <w:szCs w:val="20"/>
        </w:rPr>
        <w:t>Vnútorný predpis Študijný poriadok Slovenskej technickej univerzity v Bratislave v znení dodatkov č. 1 a 2. – článok 7 a 50</w:t>
      </w:r>
    </w:p>
    <w:p w14:paraId="75F9EE4C" w14:textId="77777777" w:rsidR="00FC78E5" w:rsidRDefault="00270703">
      <w:pPr>
        <w:ind w:left="360"/>
        <w:jc w:val="both"/>
        <w:rPr>
          <w:b/>
          <w:sz w:val="16"/>
          <w:szCs w:val="16"/>
        </w:rPr>
      </w:pPr>
      <w:hyperlink r:id="rId23">
        <w:r w:rsidR="00A3691C">
          <w:rPr>
            <w:b/>
            <w:color w:val="0563C1"/>
            <w:sz w:val="16"/>
            <w:szCs w:val="16"/>
            <w:u w:val="single"/>
          </w:rPr>
          <w:t>https://www.stuba.sk/buxus/docs/stu/pracoviska/rektorat/odd_vzdelavania/legislativa/predpisy_2020/Uplne_znenie_Studijny_poriadok_STU_s_dodatok_1_a_2od_15.7.2020.pdf</w:t>
        </w:r>
      </w:hyperlink>
    </w:p>
    <w:p w14:paraId="1037D013" w14:textId="77777777" w:rsidR="00FC78E5" w:rsidRDefault="00A3691C">
      <w:pPr>
        <w:pBdr>
          <w:top w:val="nil"/>
          <w:left w:val="nil"/>
          <w:bottom w:val="nil"/>
          <w:right w:val="nil"/>
          <w:between w:val="nil"/>
        </w:pBdr>
        <w:ind w:left="360"/>
        <w:jc w:val="both"/>
        <w:rPr>
          <w:rFonts w:ascii="Calibri" w:eastAsia="Calibri" w:hAnsi="Calibri" w:cs="Calibri"/>
          <w:color w:val="000000"/>
          <w:sz w:val="20"/>
          <w:szCs w:val="20"/>
        </w:rPr>
      </w:pPr>
      <w:r>
        <w:rPr>
          <w:rFonts w:ascii="Calibri" w:eastAsia="Calibri" w:hAnsi="Calibri" w:cs="Calibri"/>
          <w:color w:val="000000"/>
          <w:sz w:val="20"/>
          <w:szCs w:val="20"/>
        </w:rPr>
        <w:t xml:space="preserve">Smernica  rektora číslo:  7/2017-SR Vybavovanie sťažností na Slovenskej technickej univerzite v Bratislave </w:t>
      </w:r>
    </w:p>
    <w:p w14:paraId="4836231F" w14:textId="77777777" w:rsidR="00FC78E5" w:rsidRDefault="00A3691C">
      <w:pPr>
        <w:ind w:left="360"/>
        <w:jc w:val="both"/>
        <w:rPr>
          <w:b/>
          <w:color w:val="0563C1"/>
          <w:sz w:val="16"/>
          <w:szCs w:val="16"/>
          <w:u w:val="single"/>
        </w:rPr>
      </w:pPr>
      <w:r>
        <w:rPr>
          <w:b/>
          <w:color w:val="0563C1"/>
          <w:sz w:val="16"/>
          <w:szCs w:val="16"/>
          <w:u w:val="single"/>
        </w:rPr>
        <w:t>https://www.stuba.sk/buxus/docs//stu/pracoviska/rektorat/odd_pravne_organizacne/smernica_staznosti_na_web.pdf</w:t>
      </w:r>
    </w:p>
    <w:p w14:paraId="5FEE3B45" w14:textId="77777777" w:rsidR="00FC78E5" w:rsidRDefault="00FC78E5">
      <w:pPr>
        <w:pBdr>
          <w:top w:val="nil"/>
          <w:left w:val="nil"/>
          <w:bottom w:val="nil"/>
          <w:right w:val="nil"/>
          <w:between w:val="nil"/>
        </w:pBdr>
        <w:ind w:left="360"/>
        <w:jc w:val="both"/>
        <w:rPr>
          <w:rFonts w:ascii="Calibri" w:eastAsia="Calibri" w:hAnsi="Calibri" w:cs="Calibri"/>
          <w:color w:val="000000"/>
          <w:sz w:val="16"/>
          <w:szCs w:val="16"/>
        </w:rPr>
      </w:pPr>
    </w:p>
    <w:p w14:paraId="5164AC31" w14:textId="77777777" w:rsidR="00FC78E5" w:rsidRDefault="00A3691C">
      <w:pPr>
        <w:numPr>
          <w:ilvl w:val="0"/>
          <w:numId w:val="9"/>
        </w:numPr>
        <w:pBdr>
          <w:top w:val="nil"/>
          <w:left w:val="nil"/>
          <w:bottom w:val="nil"/>
          <w:right w:val="nil"/>
          <w:between w:val="nil"/>
        </w:pBdr>
        <w:jc w:val="both"/>
        <w:rPr>
          <w:rFonts w:ascii="Calibri" w:eastAsia="Calibri" w:hAnsi="Calibri" w:cs="Calibri"/>
          <w:b/>
          <w:color w:val="000000"/>
          <w:sz w:val="16"/>
          <w:szCs w:val="16"/>
        </w:rPr>
      </w:pPr>
      <w:r>
        <w:rPr>
          <w:rFonts w:ascii="Calibri" w:eastAsia="Calibri" w:hAnsi="Calibri" w:cs="Calibri"/>
          <w:b/>
          <w:color w:val="000000"/>
          <w:sz w:val="16"/>
          <w:szCs w:val="16"/>
        </w:rPr>
        <w:t xml:space="preserve">Informačné listy predmetov študijného programu </w:t>
      </w:r>
    </w:p>
    <w:p w14:paraId="1E2EC3BF" w14:textId="77777777" w:rsidR="00FC78E5" w:rsidRDefault="00A3691C">
      <w:pPr>
        <w:ind w:firstLine="360"/>
        <w:rPr>
          <w:i/>
          <w:sz w:val="16"/>
          <w:szCs w:val="16"/>
        </w:rPr>
      </w:pPr>
      <w:r>
        <w:rPr>
          <w:i/>
          <w:sz w:val="16"/>
          <w:szCs w:val="16"/>
        </w:rPr>
        <w:t>V štruktúre podľa vyhlášky č. 614/2002 Z. z.</w:t>
      </w:r>
    </w:p>
    <w:p w14:paraId="0318381A" w14:textId="77777777" w:rsidR="00FC78E5" w:rsidRDefault="00270703">
      <w:pPr>
        <w:pBdr>
          <w:top w:val="nil"/>
          <w:left w:val="nil"/>
          <w:bottom w:val="nil"/>
          <w:right w:val="nil"/>
          <w:between w:val="nil"/>
        </w:pBdr>
        <w:ind w:left="360"/>
        <w:jc w:val="both"/>
        <w:rPr>
          <w:rFonts w:ascii="Calibri" w:eastAsia="Calibri" w:hAnsi="Calibri" w:cs="Calibri"/>
          <w:sz w:val="20"/>
          <w:szCs w:val="20"/>
        </w:rPr>
      </w:pPr>
      <w:hyperlink r:id="rId24">
        <w:r w:rsidR="00A3691C">
          <w:rPr>
            <w:rFonts w:ascii="Calibri" w:eastAsia="Calibri" w:hAnsi="Calibri" w:cs="Calibri"/>
            <w:color w:val="1155CC"/>
            <w:sz w:val="20"/>
            <w:szCs w:val="20"/>
            <w:u w:val="single"/>
          </w:rPr>
          <w:t>https://is.stuba.sk/dok_server/slozka.pl?id=215329</w:t>
        </w:r>
      </w:hyperlink>
    </w:p>
    <w:p w14:paraId="532CFC62" w14:textId="77777777" w:rsidR="00FC78E5" w:rsidRDefault="00FC78E5">
      <w:pPr>
        <w:rPr>
          <w:b/>
          <w:sz w:val="16"/>
          <w:szCs w:val="16"/>
        </w:rPr>
      </w:pPr>
    </w:p>
    <w:p w14:paraId="7FDB2B9E" w14:textId="77777777" w:rsidR="00FC78E5" w:rsidRDefault="00A3691C">
      <w:pPr>
        <w:numPr>
          <w:ilvl w:val="0"/>
          <w:numId w:val="9"/>
        </w:numPr>
        <w:pBdr>
          <w:top w:val="nil"/>
          <w:left w:val="nil"/>
          <w:bottom w:val="nil"/>
          <w:right w:val="nil"/>
          <w:between w:val="nil"/>
        </w:pBdr>
        <w:rPr>
          <w:rFonts w:ascii="Calibri" w:eastAsia="Calibri" w:hAnsi="Calibri" w:cs="Calibri"/>
          <w:b/>
          <w:color w:val="000000"/>
          <w:sz w:val="16"/>
          <w:szCs w:val="16"/>
        </w:rPr>
      </w:pPr>
      <w:r>
        <w:rPr>
          <w:rFonts w:ascii="Calibri" w:eastAsia="Calibri" w:hAnsi="Calibri" w:cs="Calibri"/>
          <w:b/>
          <w:color w:val="000000"/>
          <w:sz w:val="16"/>
          <w:szCs w:val="16"/>
        </w:rPr>
        <w:t xml:space="preserve">Aktuálny harmonogram akademického roka a aktuálny rozvrh </w:t>
      </w:r>
      <w:r>
        <w:rPr>
          <w:rFonts w:ascii="Calibri" w:eastAsia="Calibri" w:hAnsi="Calibri" w:cs="Calibri"/>
          <w:color w:val="000000"/>
          <w:sz w:val="16"/>
          <w:szCs w:val="16"/>
        </w:rPr>
        <w:t xml:space="preserve">(alebo hypertextový odkaz). </w:t>
      </w:r>
    </w:p>
    <w:p w14:paraId="16255273" w14:textId="77777777" w:rsidR="00FC78E5" w:rsidRDefault="00A3691C">
      <w:pPr>
        <w:pBdr>
          <w:top w:val="nil"/>
          <w:left w:val="nil"/>
          <w:bottom w:val="nil"/>
          <w:right w:val="nil"/>
          <w:between w:val="nil"/>
        </w:pBdr>
        <w:ind w:left="360"/>
        <w:jc w:val="both"/>
        <w:rPr>
          <w:rFonts w:ascii="Calibri" w:eastAsia="Calibri" w:hAnsi="Calibri" w:cs="Calibri"/>
          <w:color w:val="000000"/>
          <w:sz w:val="20"/>
          <w:szCs w:val="20"/>
        </w:rPr>
      </w:pPr>
      <w:r>
        <w:rPr>
          <w:rFonts w:ascii="Calibri" w:eastAsia="Calibri" w:hAnsi="Calibri" w:cs="Calibri"/>
          <w:color w:val="000000"/>
          <w:sz w:val="20"/>
          <w:szCs w:val="20"/>
        </w:rPr>
        <w:t>Organizácia akademického roka</w:t>
      </w:r>
    </w:p>
    <w:p w14:paraId="30D8B79B" w14:textId="77777777" w:rsidR="00FC78E5" w:rsidRDefault="00A3691C">
      <w:pPr>
        <w:pBdr>
          <w:top w:val="nil"/>
          <w:left w:val="nil"/>
          <w:bottom w:val="nil"/>
          <w:right w:val="nil"/>
          <w:between w:val="nil"/>
        </w:pBdr>
        <w:ind w:left="360"/>
        <w:rPr>
          <w:rFonts w:ascii="Calibri" w:eastAsia="Calibri" w:hAnsi="Calibri" w:cs="Calibri"/>
          <w:b/>
          <w:color w:val="0563C1"/>
          <w:sz w:val="16"/>
          <w:szCs w:val="16"/>
          <w:u w:val="single"/>
        </w:rPr>
      </w:pPr>
      <w:r>
        <w:rPr>
          <w:rFonts w:ascii="Calibri" w:eastAsia="Calibri" w:hAnsi="Calibri" w:cs="Calibri"/>
          <w:b/>
          <w:color w:val="0563C1"/>
          <w:sz w:val="16"/>
          <w:szCs w:val="16"/>
          <w:u w:val="single"/>
        </w:rPr>
        <w:t>https://www.stuba.sk/sk/studenti/organizacia-akademickeho-roka.html?page_id=656</w:t>
      </w:r>
    </w:p>
    <w:p w14:paraId="05088722" w14:textId="77777777" w:rsidR="00FC78E5" w:rsidRDefault="00A3691C">
      <w:pPr>
        <w:pBdr>
          <w:top w:val="nil"/>
          <w:left w:val="nil"/>
          <w:bottom w:val="nil"/>
          <w:right w:val="nil"/>
          <w:between w:val="nil"/>
        </w:pBdr>
        <w:ind w:left="360"/>
        <w:jc w:val="both"/>
        <w:rPr>
          <w:rFonts w:ascii="Calibri" w:eastAsia="Calibri" w:hAnsi="Calibri" w:cs="Calibri"/>
          <w:color w:val="000000"/>
          <w:sz w:val="20"/>
          <w:szCs w:val="20"/>
        </w:rPr>
      </w:pPr>
      <w:r>
        <w:rPr>
          <w:rFonts w:ascii="Calibri" w:eastAsia="Calibri" w:hAnsi="Calibri" w:cs="Calibri"/>
          <w:color w:val="000000"/>
          <w:sz w:val="20"/>
          <w:szCs w:val="20"/>
        </w:rPr>
        <w:t xml:space="preserve">Harmonogram štúdia </w:t>
      </w:r>
    </w:p>
    <w:p w14:paraId="3334E451" w14:textId="77777777" w:rsidR="00FC78E5" w:rsidRDefault="00270703">
      <w:pPr>
        <w:pBdr>
          <w:top w:val="nil"/>
          <w:left w:val="nil"/>
          <w:bottom w:val="nil"/>
          <w:right w:val="nil"/>
          <w:between w:val="nil"/>
        </w:pBdr>
        <w:ind w:left="360"/>
        <w:jc w:val="both"/>
        <w:rPr>
          <w:rFonts w:ascii="Calibri" w:eastAsia="Calibri" w:hAnsi="Calibri" w:cs="Calibri"/>
          <w:b/>
          <w:color w:val="000000"/>
          <w:sz w:val="16"/>
          <w:szCs w:val="16"/>
        </w:rPr>
      </w:pPr>
      <w:hyperlink r:id="rId25">
        <w:r w:rsidR="00A3691C">
          <w:rPr>
            <w:rFonts w:ascii="Calibri" w:eastAsia="Calibri" w:hAnsi="Calibri" w:cs="Calibri"/>
            <w:b/>
            <w:color w:val="0563C1"/>
            <w:sz w:val="16"/>
            <w:szCs w:val="16"/>
            <w:u w:val="single"/>
          </w:rPr>
          <w:t>https://www.fchpt.stuba.sk/sk/informacie-pre-studentov.html?page_id=284</w:t>
        </w:r>
      </w:hyperlink>
    </w:p>
    <w:p w14:paraId="0F27BD6A" w14:textId="77777777" w:rsidR="00FC78E5" w:rsidRDefault="00A3691C">
      <w:pPr>
        <w:pBdr>
          <w:top w:val="nil"/>
          <w:left w:val="nil"/>
          <w:bottom w:val="nil"/>
          <w:right w:val="nil"/>
          <w:between w:val="nil"/>
        </w:pBdr>
        <w:ind w:left="360"/>
        <w:jc w:val="both"/>
        <w:rPr>
          <w:rFonts w:ascii="Calibri" w:eastAsia="Calibri" w:hAnsi="Calibri" w:cs="Calibri"/>
          <w:color w:val="000000"/>
          <w:sz w:val="20"/>
          <w:szCs w:val="20"/>
        </w:rPr>
      </w:pPr>
      <w:r>
        <w:rPr>
          <w:rFonts w:ascii="Calibri" w:eastAsia="Calibri" w:hAnsi="Calibri" w:cs="Calibri"/>
          <w:color w:val="000000"/>
          <w:sz w:val="20"/>
          <w:szCs w:val="20"/>
        </w:rPr>
        <w:t xml:space="preserve">Rozvrh hodín  </w:t>
      </w:r>
    </w:p>
    <w:p w14:paraId="029A31A7" w14:textId="77777777" w:rsidR="00FC78E5" w:rsidRDefault="00270703">
      <w:pPr>
        <w:pBdr>
          <w:top w:val="nil"/>
          <w:left w:val="nil"/>
          <w:bottom w:val="nil"/>
          <w:right w:val="nil"/>
          <w:between w:val="nil"/>
        </w:pBdr>
        <w:ind w:left="360"/>
        <w:jc w:val="both"/>
        <w:rPr>
          <w:rFonts w:ascii="Calibri" w:eastAsia="Calibri" w:hAnsi="Calibri" w:cs="Calibri"/>
          <w:b/>
          <w:color w:val="000000"/>
          <w:sz w:val="16"/>
          <w:szCs w:val="16"/>
        </w:rPr>
      </w:pPr>
      <w:hyperlink r:id="rId26">
        <w:r w:rsidR="00A3691C">
          <w:rPr>
            <w:rFonts w:ascii="Calibri" w:eastAsia="Calibri" w:hAnsi="Calibri" w:cs="Calibri"/>
            <w:b/>
            <w:color w:val="0563C1"/>
            <w:sz w:val="16"/>
            <w:szCs w:val="16"/>
            <w:u w:val="single"/>
          </w:rPr>
          <w:t>https://www.fchpt.stuba.sk/sk/informacie-pre-studentov/rozvrh-hodin.html?page_id=2199</w:t>
        </w:r>
      </w:hyperlink>
    </w:p>
    <w:p w14:paraId="706F723C" w14:textId="77777777" w:rsidR="00FC78E5" w:rsidRDefault="00A3691C">
      <w:pPr>
        <w:pBdr>
          <w:top w:val="nil"/>
          <w:left w:val="nil"/>
          <w:bottom w:val="nil"/>
          <w:right w:val="nil"/>
          <w:between w:val="nil"/>
        </w:pBdr>
        <w:ind w:left="360"/>
        <w:jc w:val="both"/>
        <w:rPr>
          <w:rFonts w:ascii="Calibri" w:eastAsia="Calibri" w:hAnsi="Calibri" w:cs="Calibri"/>
          <w:color w:val="000000"/>
          <w:sz w:val="20"/>
          <w:szCs w:val="20"/>
        </w:rPr>
      </w:pPr>
      <w:r>
        <w:rPr>
          <w:rFonts w:ascii="Calibri" w:eastAsia="Calibri" w:hAnsi="Calibri" w:cs="Calibri"/>
          <w:color w:val="000000"/>
          <w:sz w:val="20"/>
          <w:szCs w:val="20"/>
        </w:rPr>
        <w:t>prípadne v AIS.</w:t>
      </w:r>
    </w:p>
    <w:p w14:paraId="7E7E6C32" w14:textId="77777777" w:rsidR="00FC78E5" w:rsidRDefault="00FC78E5">
      <w:pPr>
        <w:pBdr>
          <w:top w:val="nil"/>
          <w:left w:val="nil"/>
          <w:bottom w:val="nil"/>
          <w:right w:val="nil"/>
          <w:between w:val="nil"/>
        </w:pBdr>
        <w:ind w:left="360"/>
        <w:rPr>
          <w:rFonts w:ascii="Calibri" w:eastAsia="Calibri" w:hAnsi="Calibri" w:cs="Calibri"/>
          <w:b/>
          <w:color w:val="000000"/>
          <w:sz w:val="16"/>
          <w:szCs w:val="16"/>
        </w:rPr>
      </w:pPr>
    </w:p>
    <w:p w14:paraId="5309A96F" w14:textId="77777777" w:rsidR="00FC78E5" w:rsidRDefault="00FC78E5">
      <w:pPr>
        <w:pBdr>
          <w:top w:val="nil"/>
          <w:left w:val="nil"/>
          <w:bottom w:val="nil"/>
          <w:right w:val="nil"/>
          <w:between w:val="nil"/>
        </w:pBdr>
        <w:ind w:left="360"/>
        <w:rPr>
          <w:rFonts w:ascii="Calibri" w:eastAsia="Calibri" w:hAnsi="Calibri" w:cs="Calibri"/>
          <w:b/>
          <w:color w:val="000000"/>
          <w:sz w:val="16"/>
          <w:szCs w:val="16"/>
        </w:rPr>
      </w:pPr>
    </w:p>
    <w:p w14:paraId="34B5D720" w14:textId="77777777" w:rsidR="00FC78E5" w:rsidRDefault="00A3691C">
      <w:pPr>
        <w:numPr>
          <w:ilvl w:val="0"/>
          <w:numId w:val="9"/>
        </w:numPr>
        <w:pBdr>
          <w:top w:val="nil"/>
          <w:left w:val="nil"/>
          <w:bottom w:val="nil"/>
          <w:right w:val="nil"/>
          <w:between w:val="nil"/>
        </w:pBdr>
        <w:rPr>
          <w:rFonts w:ascii="Calibri" w:eastAsia="Calibri" w:hAnsi="Calibri" w:cs="Calibri"/>
          <w:b/>
          <w:color w:val="000000"/>
          <w:sz w:val="16"/>
          <w:szCs w:val="16"/>
        </w:rPr>
      </w:pPr>
      <w:r>
        <w:rPr>
          <w:rFonts w:ascii="Calibri" w:eastAsia="Calibri" w:hAnsi="Calibri" w:cs="Calibri"/>
          <w:b/>
          <w:color w:val="000000"/>
          <w:sz w:val="16"/>
          <w:szCs w:val="16"/>
        </w:rPr>
        <w:t xml:space="preserve">Personálne zabezpečenie študijného programu </w:t>
      </w:r>
    </w:p>
    <w:p w14:paraId="3F0AAB42" w14:textId="77777777" w:rsidR="00FC78E5" w:rsidRDefault="00A3691C">
      <w:pPr>
        <w:numPr>
          <w:ilvl w:val="0"/>
          <w:numId w:val="8"/>
        </w:numPr>
        <w:pBdr>
          <w:top w:val="nil"/>
          <w:left w:val="nil"/>
          <w:bottom w:val="nil"/>
          <w:right w:val="nil"/>
          <w:between w:val="nil"/>
        </w:pBdr>
        <w:spacing w:line="259" w:lineRule="auto"/>
        <w:rPr>
          <w:rFonts w:ascii="Calibri" w:eastAsia="Calibri" w:hAnsi="Calibri" w:cs="Calibri"/>
          <w:color w:val="000000"/>
          <w:sz w:val="16"/>
          <w:szCs w:val="16"/>
        </w:rPr>
      </w:pPr>
      <w:r>
        <w:rPr>
          <w:rFonts w:ascii="Calibri" w:eastAsia="Calibri" w:hAnsi="Calibri" w:cs="Calibri"/>
          <w:color w:val="000000"/>
          <w:sz w:val="16"/>
          <w:szCs w:val="16"/>
        </w:rPr>
        <w:t>Osoba zodpovedná za uskutočňovanie, rozvoj a kvalitu študijného programu (s uvedením funkcie a kontaktu):</w:t>
      </w:r>
    </w:p>
    <w:p w14:paraId="1758EB81" w14:textId="77777777" w:rsidR="00FC78E5" w:rsidRDefault="00A3691C">
      <w:pPr>
        <w:pBdr>
          <w:top w:val="nil"/>
          <w:left w:val="nil"/>
          <w:bottom w:val="nil"/>
          <w:right w:val="nil"/>
          <w:between w:val="nil"/>
        </w:pBdr>
        <w:spacing w:line="259" w:lineRule="auto"/>
        <w:ind w:left="360"/>
        <w:rPr>
          <w:rFonts w:ascii="Calibri" w:eastAsia="Calibri" w:hAnsi="Calibri" w:cs="Calibri"/>
          <w:b/>
          <w:color w:val="000000"/>
          <w:sz w:val="16"/>
          <w:szCs w:val="16"/>
        </w:rPr>
      </w:pPr>
      <w:r>
        <w:rPr>
          <w:rFonts w:ascii="Calibri" w:eastAsia="Calibri" w:hAnsi="Calibri" w:cs="Calibri"/>
          <w:color w:val="000000"/>
          <w:sz w:val="20"/>
          <w:szCs w:val="20"/>
        </w:rPr>
        <w:t>doc. Ing. Michal Kvasnica, PhD., docent,</w:t>
      </w:r>
      <w:r>
        <w:rPr>
          <w:rFonts w:ascii="Calibri" w:eastAsia="Calibri" w:hAnsi="Calibri" w:cs="Calibri"/>
          <w:b/>
          <w:color w:val="000000"/>
          <w:sz w:val="16"/>
          <w:szCs w:val="16"/>
        </w:rPr>
        <w:t xml:space="preserve"> </w:t>
      </w:r>
      <w:hyperlink r:id="rId27">
        <w:r>
          <w:rPr>
            <w:rFonts w:ascii="Calibri" w:eastAsia="Calibri" w:hAnsi="Calibri" w:cs="Calibri"/>
            <w:b/>
            <w:color w:val="0563C1"/>
            <w:sz w:val="16"/>
            <w:szCs w:val="16"/>
            <w:u w:val="single"/>
          </w:rPr>
          <w:t>michal.kvasnica@stuba.sk</w:t>
        </w:r>
      </w:hyperlink>
    </w:p>
    <w:p w14:paraId="494F7640" w14:textId="77777777" w:rsidR="00FC78E5" w:rsidRDefault="00FC78E5">
      <w:pPr>
        <w:pBdr>
          <w:top w:val="nil"/>
          <w:left w:val="nil"/>
          <w:bottom w:val="nil"/>
          <w:right w:val="nil"/>
          <w:between w:val="nil"/>
        </w:pBdr>
        <w:spacing w:line="259" w:lineRule="auto"/>
        <w:ind w:left="360"/>
        <w:rPr>
          <w:rFonts w:ascii="Calibri" w:eastAsia="Calibri" w:hAnsi="Calibri" w:cs="Calibri"/>
          <w:b/>
          <w:color w:val="000000"/>
          <w:sz w:val="16"/>
          <w:szCs w:val="16"/>
        </w:rPr>
      </w:pPr>
    </w:p>
    <w:p w14:paraId="08784C8C" w14:textId="77777777" w:rsidR="00FC78E5" w:rsidRDefault="00A3691C">
      <w:pPr>
        <w:numPr>
          <w:ilvl w:val="0"/>
          <w:numId w:val="8"/>
        </w:num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Zoznam osôb zabezpečujúcich profilové predmety študijného programu s priradením k predmetu s prepojením na centrálny Register zamestnancov vysokých škôl, s kontaktom (môžu byť uvedení aj v študijnom pláne):</w:t>
      </w:r>
    </w:p>
    <w:p w14:paraId="0A1D3B6E" w14:textId="77777777" w:rsidR="00FC78E5" w:rsidRDefault="00A3691C">
      <w:pPr>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color w:val="000000"/>
          <w:sz w:val="20"/>
          <w:szCs w:val="20"/>
        </w:rPr>
        <w:t xml:space="preserve">doc. Ing. Michal Kvasnica, PhD., </w:t>
      </w:r>
      <w:hyperlink r:id="rId28">
        <w:r>
          <w:rPr>
            <w:rFonts w:ascii="Calibri" w:eastAsia="Calibri" w:hAnsi="Calibri" w:cs="Calibri"/>
            <w:b/>
            <w:color w:val="0563C1"/>
            <w:sz w:val="16"/>
            <w:szCs w:val="16"/>
            <w:u w:val="single"/>
          </w:rPr>
          <w:t>https://www.portalvs.sk/regzam/detail/13693</w:t>
        </w:r>
      </w:hyperlink>
      <w:r>
        <w:rPr>
          <w:rFonts w:ascii="Calibri" w:eastAsia="Calibri" w:hAnsi="Calibri" w:cs="Calibri"/>
          <w:b/>
          <w:color w:val="000000"/>
          <w:sz w:val="16"/>
          <w:szCs w:val="16"/>
        </w:rPr>
        <w:t xml:space="preserve">, </w:t>
      </w:r>
      <w:hyperlink r:id="rId29">
        <w:r>
          <w:rPr>
            <w:rFonts w:ascii="Calibri" w:eastAsia="Calibri" w:hAnsi="Calibri" w:cs="Calibri"/>
            <w:b/>
            <w:color w:val="0563C1"/>
            <w:sz w:val="16"/>
            <w:szCs w:val="16"/>
            <w:u w:val="single"/>
          </w:rPr>
          <w:t>michal.kvasnica@stuba.sk</w:t>
        </w:r>
      </w:hyperlink>
      <w:r>
        <w:rPr>
          <w:rFonts w:ascii="Calibri" w:eastAsia="Calibri" w:hAnsi="Calibri" w:cs="Calibri"/>
          <w:color w:val="000000"/>
          <w:sz w:val="20"/>
          <w:szCs w:val="20"/>
        </w:rPr>
        <w:t>, zabezpečuje profilové predmety Optimalizácia</w:t>
      </w:r>
    </w:p>
    <w:p w14:paraId="1E7D90A7" w14:textId="77777777" w:rsidR="00FC78E5" w:rsidRDefault="00A3691C">
      <w:pPr>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color w:val="000000"/>
          <w:sz w:val="20"/>
          <w:szCs w:val="20"/>
        </w:rPr>
        <w:t>doc. Ing. Monika Bakošová, CSc.,</w:t>
      </w:r>
      <w:r>
        <w:rPr>
          <w:rFonts w:ascii="Calibri" w:eastAsia="Calibri" w:hAnsi="Calibri" w:cs="Calibri"/>
          <w:b/>
          <w:color w:val="000000"/>
          <w:sz w:val="16"/>
          <w:szCs w:val="16"/>
        </w:rPr>
        <w:t xml:space="preserve"> </w:t>
      </w:r>
      <w:hyperlink r:id="rId30">
        <w:r>
          <w:rPr>
            <w:rFonts w:ascii="Calibri" w:eastAsia="Calibri" w:hAnsi="Calibri" w:cs="Calibri"/>
            <w:b/>
            <w:color w:val="0563C1"/>
            <w:sz w:val="16"/>
            <w:szCs w:val="16"/>
            <w:u w:val="single"/>
          </w:rPr>
          <w:t>https://www.portalvs.sk/regzam/detail/13532</w:t>
        </w:r>
      </w:hyperlink>
      <w:r>
        <w:rPr>
          <w:rFonts w:ascii="Calibri" w:eastAsia="Calibri" w:hAnsi="Calibri" w:cs="Calibri"/>
          <w:b/>
          <w:color w:val="000000"/>
          <w:sz w:val="16"/>
          <w:szCs w:val="16"/>
        </w:rPr>
        <w:t xml:space="preserve">, </w:t>
      </w:r>
      <w:hyperlink r:id="rId31">
        <w:r>
          <w:rPr>
            <w:rFonts w:ascii="Calibri" w:eastAsia="Calibri" w:hAnsi="Calibri" w:cs="Calibri"/>
            <w:b/>
            <w:color w:val="0563C1"/>
            <w:sz w:val="16"/>
            <w:szCs w:val="16"/>
            <w:u w:val="single"/>
          </w:rPr>
          <w:t>monika.bakosova@stuba.sk</w:t>
        </w:r>
      </w:hyperlink>
      <w:r>
        <w:rPr>
          <w:rFonts w:ascii="Calibri" w:eastAsia="Calibri" w:hAnsi="Calibri" w:cs="Calibri"/>
          <w:color w:val="000000"/>
          <w:sz w:val="20"/>
          <w:szCs w:val="20"/>
        </w:rPr>
        <w:t xml:space="preserve">, zabezpečuje profilový predmet </w:t>
      </w:r>
      <w:r>
        <w:rPr>
          <w:rFonts w:ascii="Calibri" w:eastAsia="Calibri" w:hAnsi="Calibri" w:cs="Calibri"/>
          <w:sz w:val="20"/>
          <w:szCs w:val="20"/>
        </w:rPr>
        <w:t>Skupinový projekt</w:t>
      </w:r>
    </w:p>
    <w:p w14:paraId="52231828" w14:textId="77777777" w:rsidR="00FC78E5" w:rsidRDefault="00A3691C">
      <w:pPr>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color w:val="000000"/>
          <w:sz w:val="20"/>
          <w:szCs w:val="20"/>
        </w:rPr>
        <w:t>prof. Ing. Miroslav Fikar, DrSc.,</w:t>
      </w:r>
      <w:r>
        <w:rPr>
          <w:rFonts w:ascii="Calibri" w:eastAsia="Calibri" w:hAnsi="Calibri" w:cs="Calibri"/>
          <w:b/>
          <w:color w:val="000000"/>
          <w:sz w:val="16"/>
          <w:szCs w:val="16"/>
        </w:rPr>
        <w:t xml:space="preserve"> </w:t>
      </w:r>
      <w:hyperlink r:id="rId32">
        <w:r>
          <w:rPr>
            <w:rFonts w:ascii="Calibri" w:eastAsia="Calibri" w:hAnsi="Calibri" w:cs="Calibri"/>
            <w:b/>
            <w:color w:val="0563C1"/>
            <w:sz w:val="16"/>
            <w:szCs w:val="16"/>
            <w:u w:val="single"/>
          </w:rPr>
          <w:t>https://www.portalvs.sk/regzam/detail/13525</w:t>
        </w:r>
      </w:hyperlink>
      <w:r>
        <w:rPr>
          <w:rFonts w:ascii="Calibri" w:eastAsia="Calibri" w:hAnsi="Calibri" w:cs="Calibri"/>
          <w:b/>
          <w:color w:val="000000"/>
          <w:sz w:val="16"/>
          <w:szCs w:val="16"/>
        </w:rPr>
        <w:t xml:space="preserve">, </w:t>
      </w:r>
      <w:hyperlink r:id="rId33">
        <w:r>
          <w:rPr>
            <w:rFonts w:ascii="Calibri" w:eastAsia="Calibri" w:hAnsi="Calibri" w:cs="Calibri"/>
            <w:b/>
            <w:color w:val="0563C1"/>
            <w:sz w:val="16"/>
            <w:szCs w:val="16"/>
            <w:u w:val="single"/>
          </w:rPr>
          <w:t>miroslav.fikar@stuba.sk</w:t>
        </w:r>
      </w:hyperlink>
      <w:r>
        <w:rPr>
          <w:rFonts w:ascii="Calibri" w:eastAsia="Calibri" w:hAnsi="Calibri" w:cs="Calibri"/>
          <w:color w:val="000000"/>
          <w:sz w:val="20"/>
          <w:szCs w:val="20"/>
        </w:rPr>
        <w:t>, zabezpečuje profilové predmety Informatika I a Nástroje technických výpočtov I</w:t>
      </w:r>
    </w:p>
    <w:p w14:paraId="276286EE" w14:textId="77777777" w:rsidR="00FC78E5" w:rsidRDefault="00A3691C">
      <w:pPr>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color w:val="000000"/>
          <w:sz w:val="20"/>
          <w:szCs w:val="20"/>
        </w:rPr>
        <w:t>doc. Ing. Juraj Oravec, PhD.,</w:t>
      </w:r>
      <w:r>
        <w:rPr>
          <w:rFonts w:ascii="Calibri" w:eastAsia="Calibri" w:hAnsi="Calibri" w:cs="Calibri"/>
          <w:b/>
          <w:color w:val="000000"/>
          <w:sz w:val="16"/>
          <w:szCs w:val="16"/>
        </w:rPr>
        <w:t xml:space="preserve"> </w:t>
      </w:r>
      <w:hyperlink r:id="rId34">
        <w:r>
          <w:rPr>
            <w:rFonts w:ascii="Calibri" w:eastAsia="Calibri" w:hAnsi="Calibri" w:cs="Calibri"/>
            <w:b/>
            <w:color w:val="0563C1"/>
            <w:sz w:val="16"/>
            <w:szCs w:val="16"/>
            <w:u w:val="single"/>
          </w:rPr>
          <w:t>https://www.portalvs.sk/regzam/detail/16031</w:t>
        </w:r>
      </w:hyperlink>
      <w:r>
        <w:rPr>
          <w:rFonts w:ascii="Calibri" w:eastAsia="Calibri" w:hAnsi="Calibri" w:cs="Calibri"/>
          <w:b/>
          <w:color w:val="000000"/>
          <w:sz w:val="16"/>
          <w:szCs w:val="16"/>
        </w:rPr>
        <w:t xml:space="preserve">, </w:t>
      </w:r>
      <w:hyperlink r:id="rId35">
        <w:r>
          <w:rPr>
            <w:rFonts w:ascii="Calibri" w:eastAsia="Calibri" w:hAnsi="Calibri" w:cs="Calibri"/>
            <w:b/>
            <w:color w:val="0563C1"/>
            <w:sz w:val="16"/>
            <w:szCs w:val="16"/>
            <w:u w:val="single"/>
          </w:rPr>
          <w:t>juraj.oravec@stuba.sk</w:t>
        </w:r>
      </w:hyperlink>
      <w:r>
        <w:rPr>
          <w:rFonts w:ascii="Calibri" w:eastAsia="Calibri" w:hAnsi="Calibri" w:cs="Calibri"/>
          <w:b/>
          <w:color w:val="000000"/>
          <w:sz w:val="16"/>
          <w:szCs w:val="16"/>
        </w:rPr>
        <w:t xml:space="preserve">, </w:t>
      </w:r>
      <w:r>
        <w:rPr>
          <w:rFonts w:ascii="Calibri" w:eastAsia="Calibri" w:hAnsi="Calibri" w:cs="Calibri"/>
          <w:color w:val="000000"/>
          <w:sz w:val="20"/>
          <w:szCs w:val="20"/>
        </w:rPr>
        <w:t>zabezpečuje profilové predmety Riadenie procesov I, Projekt riadenia procesov a Nástroje technických výpočtov II</w:t>
      </w:r>
    </w:p>
    <w:p w14:paraId="09DF2E7B" w14:textId="77777777" w:rsidR="00FC78E5" w:rsidRDefault="00A3691C">
      <w:pPr>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color w:val="000000"/>
          <w:sz w:val="20"/>
          <w:szCs w:val="20"/>
        </w:rPr>
        <w:t>doc. Ing. Radoslav Paulen, PhD.,</w:t>
      </w:r>
      <w:r>
        <w:rPr>
          <w:rFonts w:ascii="Calibri" w:eastAsia="Calibri" w:hAnsi="Calibri" w:cs="Calibri"/>
          <w:b/>
          <w:color w:val="000000"/>
          <w:sz w:val="16"/>
          <w:szCs w:val="16"/>
        </w:rPr>
        <w:t xml:space="preserve"> </w:t>
      </w:r>
      <w:hyperlink r:id="rId36">
        <w:r>
          <w:rPr>
            <w:rFonts w:ascii="Calibri" w:eastAsia="Calibri" w:hAnsi="Calibri" w:cs="Calibri"/>
            <w:b/>
            <w:color w:val="0563C1"/>
            <w:sz w:val="16"/>
            <w:szCs w:val="16"/>
            <w:u w:val="single"/>
          </w:rPr>
          <w:t>https://www.portalvs.sk/regzam/detail/18975</w:t>
        </w:r>
      </w:hyperlink>
      <w:r>
        <w:rPr>
          <w:rFonts w:ascii="Calibri" w:eastAsia="Calibri" w:hAnsi="Calibri" w:cs="Calibri"/>
          <w:b/>
          <w:color w:val="000000"/>
          <w:sz w:val="16"/>
          <w:szCs w:val="16"/>
        </w:rPr>
        <w:t xml:space="preserve">, </w:t>
      </w:r>
      <w:hyperlink r:id="rId37">
        <w:r>
          <w:rPr>
            <w:rFonts w:ascii="Calibri" w:eastAsia="Calibri" w:hAnsi="Calibri" w:cs="Calibri"/>
            <w:b/>
            <w:color w:val="0563C1"/>
            <w:sz w:val="16"/>
            <w:szCs w:val="16"/>
            <w:u w:val="single"/>
          </w:rPr>
          <w:t>radoslav.paulen@stuba.sk</w:t>
        </w:r>
      </w:hyperlink>
      <w:r>
        <w:rPr>
          <w:rFonts w:ascii="Calibri" w:eastAsia="Calibri" w:hAnsi="Calibri" w:cs="Calibri"/>
          <w:color w:val="000000"/>
          <w:sz w:val="20"/>
          <w:szCs w:val="20"/>
        </w:rPr>
        <w:t>, zabezpečuje profilové predmety Dynamické systémy a Semestrálny projekt</w:t>
      </w:r>
    </w:p>
    <w:p w14:paraId="5206EC3D" w14:textId="77777777" w:rsidR="00FC78E5" w:rsidRDefault="00A3691C">
      <w:pPr>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color w:val="000000"/>
          <w:sz w:val="20"/>
          <w:szCs w:val="20"/>
        </w:rPr>
        <w:t>Ing. Martin Klaučo, PhD.,</w:t>
      </w:r>
      <w:r>
        <w:rPr>
          <w:rFonts w:ascii="Calibri" w:eastAsia="Calibri" w:hAnsi="Calibri" w:cs="Calibri"/>
          <w:b/>
          <w:color w:val="000000"/>
          <w:sz w:val="16"/>
          <w:szCs w:val="16"/>
        </w:rPr>
        <w:t xml:space="preserve"> </w:t>
      </w:r>
      <w:hyperlink r:id="rId38">
        <w:r>
          <w:rPr>
            <w:rFonts w:ascii="Calibri" w:eastAsia="Calibri" w:hAnsi="Calibri" w:cs="Calibri"/>
            <w:b/>
            <w:color w:val="0563C1"/>
            <w:sz w:val="16"/>
            <w:szCs w:val="16"/>
            <w:u w:val="single"/>
          </w:rPr>
          <w:t>https://www.portalvs.sk/regzam/detail/22220</w:t>
        </w:r>
      </w:hyperlink>
      <w:r>
        <w:rPr>
          <w:rFonts w:ascii="Calibri" w:eastAsia="Calibri" w:hAnsi="Calibri" w:cs="Calibri"/>
          <w:b/>
          <w:color w:val="000000"/>
          <w:sz w:val="16"/>
          <w:szCs w:val="16"/>
        </w:rPr>
        <w:t xml:space="preserve">, </w:t>
      </w:r>
      <w:hyperlink r:id="rId39">
        <w:r>
          <w:rPr>
            <w:rFonts w:ascii="Calibri" w:eastAsia="Calibri" w:hAnsi="Calibri" w:cs="Calibri"/>
            <w:b/>
            <w:color w:val="0563C1"/>
            <w:sz w:val="16"/>
            <w:szCs w:val="16"/>
            <w:u w:val="single"/>
          </w:rPr>
          <w:t>martin.klauco@stuba.sk</w:t>
        </w:r>
      </w:hyperlink>
      <w:r>
        <w:rPr>
          <w:rFonts w:ascii="Calibri" w:eastAsia="Calibri" w:hAnsi="Calibri" w:cs="Calibri"/>
          <w:color w:val="000000"/>
          <w:sz w:val="20"/>
          <w:szCs w:val="20"/>
        </w:rPr>
        <w:t xml:space="preserve">, zabezpečuje profilové predmety </w:t>
      </w:r>
      <w:r>
        <w:rPr>
          <w:rFonts w:ascii="Calibri" w:eastAsia="Calibri" w:hAnsi="Calibri" w:cs="Calibri"/>
          <w:sz w:val="20"/>
          <w:szCs w:val="20"/>
        </w:rPr>
        <w:t>Prezentačné zručnosti I a II</w:t>
      </w:r>
    </w:p>
    <w:p w14:paraId="6EA1CBE8" w14:textId="77777777" w:rsidR="00FC78E5" w:rsidRDefault="00FC78E5">
      <w:pPr>
        <w:pBdr>
          <w:top w:val="nil"/>
          <w:left w:val="nil"/>
          <w:bottom w:val="nil"/>
          <w:right w:val="nil"/>
          <w:between w:val="nil"/>
        </w:pBdr>
        <w:ind w:left="360"/>
        <w:rPr>
          <w:rFonts w:ascii="Calibri" w:eastAsia="Calibri" w:hAnsi="Calibri" w:cs="Calibri"/>
          <w:color w:val="000000"/>
          <w:sz w:val="20"/>
          <w:szCs w:val="20"/>
        </w:rPr>
      </w:pPr>
    </w:p>
    <w:p w14:paraId="501864C3" w14:textId="77777777" w:rsidR="00FC78E5" w:rsidRDefault="00FC78E5">
      <w:pPr>
        <w:rPr>
          <w:sz w:val="16"/>
          <w:szCs w:val="16"/>
        </w:rPr>
      </w:pPr>
    </w:p>
    <w:p w14:paraId="52DE72D1" w14:textId="77777777" w:rsidR="00FC78E5" w:rsidRDefault="00A3691C">
      <w:pPr>
        <w:numPr>
          <w:ilvl w:val="0"/>
          <w:numId w:val="8"/>
        </w:num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Odkaz na vedecko/umelecko-pedagogické charakteristiky osôb zabezpečujúcich profilové predmety študijného programu:</w:t>
      </w:r>
    </w:p>
    <w:p w14:paraId="3AE79DEF" w14:textId="77777777" w:rsidR="00FC78E5" w:rsidRDefault="00270703">
      <w:pPr>
        <w:pBdr>
          <w:top w:val="nil"/>
          <w:left w:val="nil"/>
          <w:bottom w:val="nil"/>
          <w:right w:val="nil"/>
          <w:between w:val="nil"/>
        </w:pBdr>
        <w:ind w:left="360"/>
        <w:rPr>
          <w:rFonts w:ascii="Calibri" w:eastAsia="Calibri" w:hAnsi="Calibri" w:cs="Calibri"/>
          <w:sz w:val="20"/>
          <w:szCs w:val="20"/>
        </w:rPr>
      </w:pPr>
      <w:hyperlink r:id="rId40">
        <w:r w:rsidR="00A3691C">
          <w:rPr>
            <w:rFonts w:ascii="Calibri" w:eastAsia="Calibri" w:hAnsi="Calibri" w:cs="Calibri"/>
            <w:color w:val="1155CC"/>
            <w:sz w:val="20"/>
            <w:szCs w:val="20"/>
            <w:u w:val="single"/>
          </w:rPr>
          <w:t>https://is.stuba.sk/auth/dok_server/slozka.pl?ds=1;id=215235;lang=sk</w:t>
        </w:r>
      </w:hyperlink>
    </w:p>
    <w:p w14:paraId="62A2A3C7" w14:textId="77777777" w:rsidR="00FC78E5" w:rsidRDefault="00FC78E5">
      <w:pPr>
        <w:rPr>
          <w:sz w:val="16"/>
          <w:szCs w:val="16"/>
        </w:rPr>
      </w:pPr>
    </w:p>
    <w:p w14:paraId="1471EDDA" w14:textId="77777777" w:rsidR="00FC78E5" w:rsidRDefault="00A3691C">
      <w:pPr>
        <w:numPr>
          <w:ilvl w:val="0"/>
          <w:numId w:val="8"/>
        </w:num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Zoznam učiteľov študijného programu s priradením k predmetu a prepojením na centrálny register zamestnancov vysokých škôl,  s uvedením kontaktov (môže byť súčasťou študijného plánu):</w:t>
      </w:r>
    </w:p>
    <w:p w14:paraId="71BE6E87" w14:textId="77777777" w:rsidR="00FC78E5" w:rsidRDefault="00FC78E5">
      <w:pPr>
        <w:rPr>
          <w:sz w:val="16"/>
          <w:szCs w:val="16"/>
        </w:rPr>
      </w:pPr>
    </w:p>
    <w:p w14:paraId="31A322EF" w14:textId="77777777" w:rsidR="00FC78E5" w:rsidRDefault="00A3691C">
      <w:pPr>
        <w:ind w:left="360"/>
        <w:rPr>
          <w:sz w:val="16"/>
          <w:szCs w:val="16"/>
        </w:rPr>
      </w:pPr>
      <w:r>
        <w:rPr>
          <w:rFonts w:ascii="Calibri" w:eastAsia="Calibri" w:hAnsi="Calibri" w:cs="Calibri"/>
          <w:sz w:val="20"/>
          <w:szCs w:val="20"/>
        </w:rPr>
        <w:t>Učitelia pracoviska, ktoré zabezpečuje študijný program Riadenie procesov (konverzný):</w:t>
      </w:r>
    </w:p>
    <w:p w14:paraId="5A800842" w14:textId="77777777" w:rsidR="00FC78E5" w:rsidRDefault="00A3691C">
      <w:pPr>
        <w:numPr>
          <w:ilvl w:val="0"/>
          <w:numId w:val="20"/>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doc. Ing. Michal Kvasnica, PhD., docent, </w:t>
      </w:r>
      <w:hyperlink r:id="rId41">
        <w:r>
          <w:rPr>
            <w:rFonts w:ascii="Calibri" w:eastAsia="Calibri" w:hAnsi="Calibri" w:cs="Calibri"/>
            <w:color w:val="0563C1"/>
            <w:sz w:val="20"/>
            <w:szCs w:val="20"/>
            <w:u w:val="single"/>
          </w:rPr>
          <w:t>https://www.portalvs.sk/regzam/detail/13693</w:t>
        </w:r>
      </w:hyperlink>
      <w:r>
        <w:rPr>
          <w:rFonts w:ascii="Calibri" w:eastAsia="Calibri" w:hAnsi="Calibri" w:cs="Calibri"/>
          <w:color w:val="000000"/>
          <w:sz w:val="20"/>
          <w:szCs w:val="20"/>
        </w:rPr>
        <w:t xml:space="preserve">, </w:t>
      </w:r>
      <w:hyperlink r:id="rId42">
        <w:r>
          <w:rPr>
            <w:rFonts w:ascii="Calibri" w:eastAsia="Calibri" w:hAnsi="Calibri" w:cs="Calibri"/>
            <w:color w:val="0563C1"/>
            <w:sz w:val="20"/>
            <w:szCs w:val="20"/>
            <w:u w:val="single"/>
          </w:rPr>
          <w:t>michal.kvasnica@stuba.sk</w:t>
        </w:r>
      </w:hyperlink>
      <w:r>
        <w:rPr>
          <w:rFonts w:ascii="Calibri" w:eastAsia="Calibri" w:hAnsi="Calibri" w:cs="Calibri"/>
          <w:color w:val="000000"/>
          <w:sz w:val="20"/>
          <w:szCs w:val="20"/>
        </w:rPr>
        <w:t>, okrem profilov</w:t>
      </w:r>
      <w:r>
        <w:rPr>
          <w:rFonts w:ascii="Calibri" w:eastAsia="Calibri" w:hAnsi="Calibri" w:cs="Calibri"/>
          <w:sz w:val="20"/>
          <w:szCs w:val="20"/>
        </w:rPr>
        <w:t>ého</w:t>
      </w:r>
      <w:r>
        <w:rPr>
          <w:rFonts w:ascii="Calibri" w:eastAsia="Calibri" w:hAnsi="Calibri" w:cs="Calibri"/>
          <w:color w:val="000000"/>
          <w:sz w:val="20"/>
          <w:szCs w:val="20"/>
        </w:rPr>
        <w:t xml:space="preserve"> predmet</w:t>
      </w:r>
      <w:r>
        <w:rPr>
          <w:rFonts w:ascii="Calibri" w:eastAsia="Calibri" w:hAnsi="Calibri" w:cs="Calibri"/>
          <w:sz w:val="20"/>
          <w:szCs w:val="20"/>
        </w:rPr>
        <w:t>u</w:t>
      </w:r>
      <w:r>
        <w:rPr>
          <w:rFonts w:ascii="Calibri" w:eastAsia="Calibri" w:hAnsi="Calibri" w:cs="Calibri"/>
          <w:color w:val="000000"/>
          <w:sz w:val="20"/>
          <w:szCs w:val="20"/>
        </w:rPr>
        <w:t xml:space="preserve"> Optimalizácia </w:t>
      </w:r>
      <w:r>
        <w:rPr>
          <w:rFonts w:ascii="Calibri" w:eastAsia="Calibri" w:hAnsi="Calibri" w:cs="Calibri"/>
          <w:sz w:val="20"/>
          <w:szCs w:val="20"/>
        </w:rPr>
        <w:t>zabezpečuje</w:t>
      </w:r>
      <w:r>
        <w:rPr>
          <w:rFonts w:ascii="Calibri" w:eastAsia="Calibri" w:hAnsi="Calibri" w:cs="Calibri"/>
          <w:color w:val="000000"/>
          <w:sz w:val="20"/>
          <w:szCs w:val="20"/>
        </w:rPr>
        <w:t xml:space="preserve"> predmety </w:t>
      </w:r>
      <w:r>
        <w:rPr>
          <w:rFonts w:ascii="Calibri" w:eastAsia="Calibri" w:hAnsi="Calibri" w:cs="Calibri"/>
          <w:sz w:val="20"/>
          <w:szCs w:val="20"/>
        </w:rPr>
        <w:t xml:space="preserve">Logické riadenie, </w:t>
      </w:r>
      <w:r>
        <w:rPr>
          <w:rFonts w:ascii="Calibri" w:eastAsia="Calibri" w:hAnsi="Calibri" w:cs="Calibri"/>
          <w:color w:val="000000"/>
          <w:sz w:val="20"/>
          <w:szCs w:val="20"/>
        </w:rPr>
        <w:t>Programovanie I a II, Dátové štruktúry a algoritmy, Úvod do jazyka Julia</w:t>
      </w:r>
      <w:r>
        <w:rPr>
          <w:rFonts w:ascii="Calibri" w:eastAsia="Calibri" w:hAnsi="Calibri" w:cs="Calibri"/>
          <w:sz w:val="20"/>
          <w:szCs w:val="20"/>
        </w:rPr>
        <w:t xml:space="preserve">, </w:t>
      </w:r>
      <w:r>
        <w:rPr>
          <w:rFonts w:ascii="Calibri" w:eastAsia="Calibri" w:hAnsi="Calibri" w:cs="Calibri"/>
          <w:color w:val="000000"/>
          <w:sz w:val="20"/>
          <w:szCs w:val="20"/>
        </w:rPr>
        <w:t>Úvod do optimálneho a prediktívneho riadenia, Semin</w:t>
      </w:r>
      <w:r>
        <w:rPr>
          <w:rFonts w:ascii="Calibri" w:eastAsia="Calibri" w:hAnsi="Calibri" w:cs="Calibri"/>
          <w:sz w:val="20"/>
          <w:szCs w:val="20"/>
        </w:rPr>
        <w:t>ár z riadenia procesov</w:t>
      </w:r>
    </w:p>
    <w:p w14:paraId="7CC9B938" w14:textId="77777777" w:rsidR="00FC78E5" w:rsidRDefault="00A3691C">
      <w:pPr>
        <w:numPr>
          <w:ilvl w:val="0"/>
          <w:numId w:val="20"/>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 xml:space="preserve">doc. Ing. Monika Bakošová, CSc., docent, </w:t>
      </w:r>
      <w:hyperlink r:id="rId43">
        <w:r>
          <w:rPr>
            <w:rFonts w:ascii="Calibri" w:eastAsia="Calibri" w:hAnsi="Calibri" w:cs="Calibri"/>
            <w:color w:val="0563C1"/>
            <w:sz w:val="20"/>
            <w:szCs w:val="20"/>
            <w:u w:val="single"/>
          </w:rPr>
          <w:t>https://www.portalvs.sk/regzam/detail/13532</w:t>
        </w:r>
      </w:hyperlink>
      <w:r>
        <w:rPr>
          <w:rFonts w:ascii="Calibri" w:eastAsia="Calibri" w:hAnsi="Calibri" w:cs="Calibri"/>
          <w:color w:val="000000"/>
          <w:sz w:val="20"/>
          <w:szCs w:val="20"/>
        </w:rPr>
        <w:t xml:space="preserve">, </w:t>
      </w:r>
      <w:hyperlink r:id="rId44">
        <w:r>
          <w:rPr>
            <w:rFonts w:ascii="Calibri" w:eastAsia="Calibri" w:hAnsi="Calibri" w:cs="Calibri"/>
            <w:color w:val="0563C1"/>
            <w:sz w:val="20"/>
            <w:szCs w:val="20"/>
            <w:u w:val="single"/>
          </w:rPr>
          <w:t>monika.bakosova@stuba.sk</w:t>
        </w:r>
      </w:hyperlink>
      <w:r>
        <w:rPr>
          <w:rFonts w:ascii="Calibri" w:eastAsia="Calibri" w:hAnsi="Calibri" w:cs="Calibri"/>
          <w:color w:val="000000"/>
          <w:sz w:val="20"/>
          <w:szCs w:val="20"/>
        </w:rPr>
        <w:t xml:space="preserve">, zabezpečuje profilový predmet </w:t>
      </w:r>
      <w:r>
        <w:rPr>
          <w:rFonts w:ascii="Calibri" w:eastAsia="Calibri" w:hAnsi="Calibri" w:cs="Calibri"/>
          <w:sz w:val="20"/>
          <w:szCs w:val="20"/>
        </w:rPr>
        <w:t>Skupinový projekt</w:t>
      </w:r>
      <w:r>
        <w:rPr>
          <w:rFonts w:ascii="Calibri" w:eastAsia="Calibri" w:hAnsi="Calibri" w:cs="Calibri"/>
          <w:color w:val="000000"/>
          <w:sz w:val="20"/>
          <w:szCs w:val="20"/>
        </w:rPr>
        <w:t xml:space="preserve"> a predmety Modelovanie procesov chemickej a potravinárskej technológie a Riadenie procesov II</w:t>
      </w:r>
    </w:p>
    <w:p w14:paraId="61D3931A" w14:textId="77777777" w:rsidR="00FC78E5" w:rsidRDefault="00A3691C">
      <w:pPr>
        <w:numPr>
          <w:ilvl w:val="0"/>
          <w:numId w:val="20"/>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 xml:space="preserve">prof. Ing. Miroslav Fikar, DrSc., profesor, </w:t>
      </w:r>
      <w:hyperlink r:id="rId45">
        <w:r>
          <w:rPr>
            <w:rFonts w:ascii="Calibri" w:eastAsia="Calibri" w:hAnsi="Calibri" w:cs="Calibri"/>
            <w:color w:val="0563C1"/>
            <w:sz w:val="20"/>
            <w:szCs w:val="20"/>
            <w:u w:val="single"/>
          </w:rPr>
          <w:t>https://www.portalvs.sk/regzam/detail/13525</w:t>
        </w:r>
      </w:hyperlink>
      <w:r>
        <w:rPr>
          <w:rFonts w:ascii="Calibri" w:eastAsia="Calibri" w:hAnsi="Calibri" w:cs="Calibri"/>
          <w:color w:val="000000"/>
          <w:sz w:val="20"/>
          <w:szCs w:val="20"/>
        </w:rPr>
        <w:t xml:space="preserve">, </w:t>
      </w:r>
      <w:hyperlink r:id="rId46">
        <w:r>
          <w:rPr>
            <w:rFonts w:ascii="Calibri" w:eastAsia="Calibri" w:hAnsi="Calibri" w:cs="Calibri"/>
            <w:color w:val="0563C1"/>
            <w:sz w:val="20"/>
            <w:szCs w:val="20"/>
            <w:u w:val="single"/>
          </w:rPr>
          <w:t>miroslav.fikar@stuba.sk</w:t>
        </w:r>
      </w:hyperlink>
      <w:r>
        <w:rPr>
          <w:rFonts w:ascii="Calibri" w:eastAsia="Calibri" w:hAnsi="Calibri" w:cs="Calibri"/>
          <w:color w:val="000000"/>
          <w:sz w:val="20"/>
          <w:szCs w:val="20"/>
        </w:rPr>
        <w:t>, zabezpečuje profilové predmety Informatika I a Nástroje technických výpočtov I a predmety Informatika II a Databázové systémy</w:t>
      </w:r>
    </w:p>
    <w:p w14:paraId="0CBF2CBB" w14:textId="77777777" w:rsidR="00FC78E5" w:rsidRDefault="00A3691C">
      <w:pPr>
        <w:numPr>
          <w:ilvl w:val="0"/>
          <w:numId w:val="20"/>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 xml:space="preserve">doc. Ing. Juraj Oravec, PhD., docent, </w:t>
      </w:r>
      <w:hyperlink r:id="rId47">
        <w:r>
          <w:rPr>
            <w:rFonts w:ascii="Calibri" w:eastAsia="Calibri" w:hAnsi="Calibri" w:cs="Calibri"/>
            <w:color w:val="0563C1"/>
            <w:sz w:val="20"/>
            <w:szCs w:val="20"/>
            <w:u w:val="single"/>
          </w:rPr>
          <w:t>https://www.portalvs.sk/regzam/detail/16031</w:t>
        </w:r>
      </w:hyperlink>
      <w:r>
        <w:rPr>
          <w:rFonts w:ascii="Calibri" w:eastAsia="Calibri" w:hAnsi="Calibri" w:cs="Calibri"/>
          <w:color w:val="000000"/>
          <w:sz w:val="20"/>
          <w:szCs w:val="20"/>
        </w:rPr>
        <w:t xml:space="preserve">, </w:t>
      </w:r>
      <w:hyperlink r:id="rId48">
        <w:r>
          <w:rPr>
            <w:rFonts w:ascii="Calibri" w:eastAsia="Calibri" w:hAnsi="Calibri" w:cs="Calibri"/>
            <w:color w:val="0563C1"/>
            <w:sz w:val="20"/>
            <w:szCs w:val="20"/>
            <w:u w:val="single"/>
          </w:rPr>
          <w:t>juraj.oravec@stuba.sk</w:t>
        </w:r>
      </w:hyperlink>
      <w:r>
        <w:rPr>
          <w:rFonts w:ascii="Calibri" w:eastAsia="Calibri" w:hAnsi="Calibri" w:cs="Calibri"/>
          <w:color w:val="000000"/>
          <w:sz w:val="20"/>
          <w:szCs w:val="20"/>
        </w:rPr>
        <w:t>, zabezpečuje profilové predmety R</w:t>
      </w:r>
      <w:r>
        <w:rPr>
          <w:rFonts w:ascii="Calibri" w:eastAsia="Calibri" w:hAnsi="Calibri" w:cs="Calibri"/>
          <w:sz w:val="20"/>
          <w:szCs w:val="20"/>
        </w:rPr>
        <w:t xml:space="preserve">iadenie procesov I, </w:t>
      </w:r>
      <w:r>
        <w:rPr>
          <w:rFonts w:ascii="Calibri" w:eastAsia="Calibri" w:hAnsi="Calibri" w:cs="Calibri"/>
          <w:color w:val="000000"/>
          <w:sz w:val="20"/>
          <w:szCs w:val="20"/>
        </w:rPr>
        <w:t>Projekt riadenia procesov a Nástroje technických výpočtov II a predmet Distribuovaný systém riadenia revízií</w:t>
      </w:r>
    </w:p>
    <w:p w14:paraId="1D23C512" w14:textId="77777777" w:rsidR="00FC78E5" w:rsidRDefault="00A3691C">
      <w:pPr>
        <w:numPr>
          <w:ilvl w:val="0"/>
          <w:numId w:val="20"/>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 xml:space="preserve">doc. Ing. Radoslav Paulen, PhD., docent, </w:t>
      </w:r>
      <w:hyperlink r:id="rId49">
        <w:r>
          <w:rPr>
            <w:rFonts w:ascii="Calibri" w:eastAsia="Calibri" w:hAnsi="Calibri" w:cs="Calibri"/>
            <w:color w:val="0563C1"/>
            <w:sz w:val="20"/>
            <w:szCs w:val="20"/>
            <w:u w:val="single"/>
          </w:rPr>
          <w:t>https://www.portalvs.sk/regzam/detail/18975</w:t>
        </w:r>
      </w:hyperlink>
      <w:r>
        <w:rPr>
          <w:rFonts w:ascii="Calibri" w:eastAsia="Calibri" w:hAnsi="Calibri" w:cs="Calibri"/>
          <w:color w:val="000000"/>
          <w:sz w:val="20"/>
          <w:szCs w:val="20"/>
        </w:rPr>
        <w:t xml:space="preserve">, </w:t>
      </w:r>
      <w:hyperlink r:id="rId50">
        <w:r>
          <w:rPr>
            <w:rFonts w:ascii="Calibri" w:eastAsia="Calibri" w:hAnsi="Calibri" w:cs="Calibri"/>
            <w:color w:val="0563C1"/>
            <w:sz w:val="20"/>
            <w:szCs w:val="20"/>
            <w:u w:val="single"/>
          </w:rPr>
          <w:t>radoslav.paulen@stuba.sk</w:t>
        </w:r>
      </w:hyperlink>
      <w:r>
        <w:rPr>
          <w:rFonts w:ascii="Calibri" w:eastAsia="Calibri" w:hAnsi="Calibri" w:cs="Calibri"/>
          <w:color w:val="000000"/>
          <w:sz w:val="20"/>
          <w:szCs w:val="20"/>
        </w:rPr>
        <w:t>, zabezpečuje profilové predmety Dynamické systémy a Semestrálny projekt a predmety Nástroje technických výpočtov III, Odhad parametrov a Počítačová simulácia</w:t>
      </w:r>
    </w:p>
    <w:p w14:paraId="004C13CB" w14:textId="77777777" w:rsidR="00FC78E5" w:rsidRDefault="00A3691C">
      <w:pPr>
        <w:numPr>
          <w:ilvl w:val="0"/>
          <w:numId w:val="20"/>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 xml:space="preserve">Ing. Martin Klaučo, PhD. </w:t>
      </w:r>
      <w:hyperlink r:id="rId51">
        <w:r>
          <w:rPr>
            <w:rFonts w:ascii="Calibri" w:eastAsia="Calibri" w:hAnsi="Calibri" w:cs="Calibri"/>
            <w:color w:val="0563C1"/>
            <w:sz w:val="20"/>
            <w:szCs w:val="20"/>
            <w:u w:val="single"/>
          </w:rPr>
          <w:t>https://www.portalvs.sk/regzam/detail/22220</w:t>
        </w:r>
      </w:hyperlink>
      <w:r>
        <w:rPr>
          <w:rFonts w:ascii="Calibri" w:eastAsia="Calibri" w:hAnsi="Calibri" w:cs="Calibri"/>
          <w:color w:val="000000"/>
          <w:sz w:val="20"/>
          <w:szCs w:val="20"/>
        </w:rPr>
        <w:t xml:space="preserve">, </w:t>
      </w:r>
      <w:hyperlink r:id="rId52">
        <w:r>
          <w:rPr>
            <w:rFonts w:ascii="Calibri" w:eastAsia="Calibri" w:hAnsi="Calibri" w:cs="Calibri"/>
            <w:color w:val="0563C1"/>
            <w:sz w:val="20"/>
            <w:szCs w:val="20"/>
            <w:u w:val="single"/>
          </w:rPr>
          <w:t>martin.klauco@stuba.sk</w:t>
        </w:r>
      </w:hyperlink>
      <w:r>
        <w:rPr>
          <w:rFonts w:ascii="Calibri" w:eastAsia="Calibri" w:hAnsi="Calibri" w:cs="Calibri"/>
          <w:color w:val="000000"/>
          <w:sz w:val="20"/>
          <w:szCs w:val="20"/>
        </w:rPr>
        <w:t>, zabezpečuje profilové predmety Prezentačné zručnosti I a II a predmet Úvod do strojového učenia</w:t>
      </w:r>
    </w:p>
    <w:p w14:paraId="019FF478" w14:textId="77777777" w:rsidR="00FC78E5" w:rsidRDefault="00A3691C">
      <w:pPr>
        <w:numPr>
          <w:ilvl w:val="0"/>
          <w:numId w:val="20"/>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 xml:space="preserve">Ing. Martin Kalúz, PhD., </w:t>
      </w:r>
      <w:hyperlink r:id="rId53">
        <w:r>
          <w:rPr>
            <w:rFonts w:ascii="Calibri" w:eastAsia="Calibri" w:hAnsi="Calibri" w:cs="Calibri"/>
            <w:color w:val="0563C1"/>
            <w:sz w:val="20"/>
            <w:szCs w:val="20"/>
            <w:u w:val="single"/>
          </w:rPr>
          <w:t>https://www.portalvs.sk/regzam/detail/16030</w:t>
        </w:r>
      </w:hyperlink>
      <w:r>
        <w:rPr>
          <w:rFonts w:ascii="Calibri" w:eastAsia="Calibri" w:hAnsi="Calibri" w:cs="Calibri"/>
          <w:color w:val="000000"/>
          <w:sz w:val="20"/>
          <w:szCs w:val="20"/>
        </w:rPr>
        <w:t xml:space="preserve">, </w:t>
      </w:r>
      <w:hyperlink r:id="rId54">
        <w:r>
          <w:rPr>
            <w:rFonts w:ascii="Calibri" w:eastAsia="Calibri" w:hAnsi="Calibri" w:cs="Calibri"/>
            <w:color w:val="0563C1"/>
            <w:sz w:val="20"/>
            <w:szCs w:val="20"/>
            <w:u w:val="single"/>
          </w:rPr>
          <w:t>martin.kaluz@stuba.sk</w:t>
        </w:r>
      </w:hyperlink>
      <w:r>
        <w:rPr>
          <w:rFonts w:ascii="Calibri" w:eastAsia="Calibri" w:hAnsi="Calibri" w:cs="Calibri"/>
          <w:color w:val="000000"/>
          <w:sz w:val="20"/>
          <w:szCs w:val="20"/>
        </w:rPr>
        <w:t xml:space="preserve">, </w:t>
      </w:r>
      <w:r>
        <w:rPr>
          <w:rFonts w:ascii="Calibri" w:eastAsia="Calibri" w:hAnsi="Calibri" w:cs="Calibri"/>
          <w:sz w:val="20"/>
          <w:szCs w:val="20"/>
        </w:rPr>
        <w:t xml:space="preserve">zabezpečuje </w:t>
      </w:r>
      <w:r>
        <w:rPr>
          <w:rFonts w:ascii="Calibri" w:eastAsia="Calibri" w:hAnsi="Calibri" w:cs="Calibri"/>
          <w:color w:val="000000"/>
          <w:sz w:val="20"/>
          <w:szCs w:val="20"/>
        </w:rPr>
        <w:t>predmety Elektrotechnika, Vnorené systémy I a II a Tvorba audiovizuálnych diel</w:t>
      </w:r>
    </w:p>
    <w:p w14:paraId="70724907" w14:textId="77777777" w:rsidR="00FC78E5" w:rsidRDefault="00A3691C">
      <w:pPr>
        <w:numPr>
          <w:ilvl w:val="0"/>
          <w:numId w:val="20"/>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 xml:space="preserve">Ing. Ľuboš Čirka, PhD., </w:t>
      </w:r>
      <w:hyperlink r:id="rId55">
        <w:r>
          <w:rPr>
            <w:rFonts w:ascii="Calibri" w:eastAsia="Calibri" w:hAnsi="Calibri" w:cs="Calibri"/>
            <w:color w:val="0563C1"/>
            <w:sz w:val="20"/>
            <w:szCs w:val="20"/>
            <w:u w:val="single"/>
          </w:rPr>
          <w:t>https://www.portalvs.sk/regzam/detail/13582</w:t>
        </w:r>
      </w:hyperlink>
      <w:r>
        <w:rPr>
          <w:rFonts w:ascii="Calibri" w:eastAsia="Calibri" w:hAnsi="Calibri" w:cs="Calibri"/>
          <w:color w:val="000000"/>
          <w:sz w:val="20"/>
          <w:szCs w:val="20"/>
        </w:rPr>
        <w:t xml:space="preserve">, </w:t>
      </w:r>
      <w:hyperlink r:id="rId56">
        <w:r>
          <w:rPr>
            <w:rFonts w:ascii="Calibri" w:eastAsia="Calibri" w:hAnsi="Calibri" w:cs="Calibri"/>
            <w:color w:val="0563C1"/>
            <w:sz w:val="20"/>
            <w:szCs w:val="20"/>
            <w:u w:val="single"/>
          </w:rPr>
          <w:t>lubos.cirka@stuba.sk</w:t>
        </w:r>
      </w:hyperlink>
      <w:r>
        <w:rPr>
          <w:rFonts w:ascii="Calibri" w:eastAsia="Calibri" w:hAnsi="Calibri" w:cs="Calibri"/>
          <w:color w:val="000000"/>
          <w:sz w:val="20"/>
          <w:szCs w:val="20"/>
        </w:rPr>
        <w:t xml:space="preserve">, </w:t>
      </w:r>
      <w:r>
        <w:rPr>
          <w:rFonts w:ascii="Calibri" w:eastAsia="Calibri" w:hAnsi="Calibri" w:cs="Calibri"/>
          <w:sz w:val="20"/>
          <w:szCs w:val="20"/>
        </w:rPr>
        <w:t>zabezpečuje</w:t>
      </w:r>
      <w:r>
        <w:rPr>
          <w:rFonts w:ascii="Calibri" w:eastAsia="Calibri" w:hAnsi="Calibri" w:cs="Calibri"/>
          <w:color w:val="000000"/>
          <w:sz w:val="20"/>
          <w:szCs w:val="20"/>
        </w:rPr>
        <w:t xml:space="preserve"> predmety Úvod do jazyka R a Tabuľkové a databázové systémy pre spracovanie údajov</w:t>
      </w:r>
    </w:p>
    <w:p w14:paraId="6B688AE9" w14:textId="77777777" w:rsidR="00FC78E5" w:rsidRDefault="00A3691C">
      <w:pPr>
        <w:numPr>
          <w:ilvl w:val="0"/>
          <w:numId w:val="20"/>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 xml:space="preserve">Ing. Richard Valo, PhD., </w:t>
      </w:r>
      <w:hyperlink r:id="rId57">
        <w:r>
          <w:rPr>
            <w:rFonts w:ascii="Calibri" w:eastAsia="Calibri" w:hAnsi="Calibri" w:cs="Calibri"/>
            <w:color w:val="0563C1"/>
            <w:sz w:val="20"/>
            <w:szCs w:val="20"/>
            <w:u w:val="single"/>
          </w:rPr>
          <w:t>https://www.portalvs.sk/regzam/detail/13277</w:t>
        </w:r>
      </w:hyperlink>
      <w:r>
        <w:rPr>
          <w:rFonts w:ascii="Calibri" w:eastAsia="Calibri" w:hAnsi="Calibri" w:cs="Calibri"/>
          <w:color w:val="000000"/>
          <w:sz w:val="20"/>
          <w:szCs w:val="20"/>
        </w:rPr>
        <w:t xml:space="preserve">, </w:t>
      </w:r>
      <w:hyperlink r:id="rId58">
        <w:r>
          <w:rPr>
            <w:rFonts w:ascii="Calibri" w:eastAsia="Calibri" w:hAnsi="Calibri" w:cs="Calibri"/>
            <w:color w:val="0563C1"/>
            <w:sz w:val="20"/>
            <w:szCs w:val="20"/>
            <w:u w:val="single"/>
          </w:rPr>
          <w:t>richard.valo@stuba.sk</w:t>
        </w:r>
      </w:hyperlink>
      <w:r>
        <w:rPr>
          <w:rFonts w:ascii="Calibri" w:eastAsia="Calibri" w:hAnsi="Calibri" w:cs="Calibri"/>
          <w:color w:val="000000"/>
          <w:sz w:val="20"/>
          <w:szCs w:val="20"/>
        </w:rPr>
        <w:t xml:space="preserve">, </w:t>
      </w:r>
      <w:r>
        <w:rPr>
          <w:rFonts w:ascii="Calibri" w:eastAsia="Calibri" w:hAnsi="Calibri" w:cs="Calibri"/>
          <w:sz w:val="20"/>
          <w:szCs w:val="20"/>
        </w:rPr>
        <w:t>zabezpečuje</w:t>
      </w:r>
      <w:r>
        <w:rPr>
          <w:rFonts w:ascii="Calibri" w:eastAsia="Calibri" w:hAnsi="Calibri" w:cs="Calibri"/>
          <w:color w:val="000000"/>
          <w:sz w:val="20"/>
          <w:szCs w:val="20"/>
        </w:rPr>
        <w:t xml:space="preserve"> predmety Operačné systémy I a II a Priemyselné technológie</w:t>
      </w:r>
    </w:p>
    <w:p w14:paraId="24A60B80" w14:textId="77777777" w:rsidR="00FC78E5" w:rsidRDefault="00A3691C">
      <w:pPr>
        <w:numPr>
          <w:ilvl w:val="0"/>
          <w:numId w:val="20"/>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 xml:space="preserve">Mgr. Ľubomíra Horanská, PhD., </w:t>
      </w:r>
      <w:hyperlink r:id="rId59">
        <w:r>
          <w:rPr>
            <w:rFonts w:ascii="Calibri" w:eastAsia="Calibri" w:hAnsi="Calibri" w:cs="Calibri"/>
            <w:color w:val="0563C1"/>
            <w:sz w:val="20"/>
            <w:szCs w:val="20"/>
            <w:u w:val="single"/>
          </w:rPr>
          <w:t>https://www.portalvs.sk/regzam/detail/13564</w:t>
        </w:r>
      </w:hyperlink>
      <w:r>
        <w:rPr>
          <w:rFonts w:ascii="Calibri" w:eastAsia="Calibri" w:hAnsi="Calibri" w:cs="Calibri"/>
          <w:color w:val="000000"/>
          <w:sz w:val="20"/>
          <w:szCs w:val="20"/>
        </w:rPr>
        <w:t xml:space="preserve">, </w:t>
      </w:r>
      <w:hyperlink r:id="rId60">
        <w:r>
          <w:rPr>
            <w:rFonts w:ascii="Calibri" w:eastAsia="Calibri" w:hAnsi="Calibri" w:cs="Calibri"/>
            <w:color w:val="0563C1"/>
            <w:sz w:val="20"/>
            <w:szCs w:val="20"/>
            <w:u w:val="single"/>
          </w:rPr>
          <w:t>lubomira.horanska@stuba.sk</w:t>
        </w:r>
      </w:hyperlink>
      <w:r>
        <w:rPr>
          <w:rFonts w:ascii="Calibri" w:eastAsia="Calibri" w:hAnsi="Calibri" w:cs="Calibri"/>
          <w:color w:val="000000"/>
          <w:sz w:val="20"/>
          <w:szCs w:val="20"/>
        </w:rPr>
        <w:t xml:space="preserve">, </w:t>
      </w:r>
      <w:r>
        <w:rPr>
          <w:rFonts w:ascii="Calibri" w:eastAsia="Calibri" w:hAnsi="Calibri" w:cs="Calibri"/>
          <w:sz w:val="20"/>
          <w:szCs w:val="20"/>
        </w:rPr>
        <w:t>zabezpečuje</w:t>
      </w:r>
      <w:r>
        <w:rPr>
          <w:rFonts w:ascii="Calibri" w:eastAsia="Calibri" w:hAnsi="Calibri" w:cs="Calibri"/>
          <w:color w:val="000000"/>
          <w:sz w:val="20"/>
          <w:szCs w:val="20"/>
        </w:rPr>
        <w:t xml:space="preserve"> predmet Aplikácie diferenciálnych rovníc</w:t>
      </w:r>
    </w:p>
    <w:p w14:paraId="1113F4E9" w14:textId="77777777" w:rsidR="00FC78E5" w:rsidRDefault="00A3691C">
      <w:pPr>
        <w:numPr>
          <w:ilvl w:val="0"/>
          <w:numId w:val="20"/>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 xml:space="preserve">doc. RNDr. Zdenko Takáč, PhD., docent, </w:t>
      </w:r>
      <w:hyperlink r:id="rId61">
        <w:r>
          <w:rPr>
            <w:rFonts w:ascii="Calibri" w:eastAsia="Calibri" w:hAnsi="Calibri" w:cs="Calibri"/>
            <w:color w:val="0563C1"/>
            <w:sz w:val="20"/>
            <w:szCs w:val="20"/>
            <w:u w:val="single"/>
          </w:rPr>
          <w:t>https://www.portalvs.sk/regzam/detail/7943</w:t>
        </w:r>
      </w:hyperlink>
      <w:r>
        <w:rPr>
          <w:rFonts w:ascii="Calibri" w:eastAsia="Calibri" w:hAnsi="Calibri" w:cs="Calibri"/>
          <w:color w:val="000000"/>
          <w:sz w:val="20"/>
          <w:szCs w:val="20"/>
        </w:rPr>
        <w:t xml:space="preserve">, </w:t>
      </w:r>
      <w:hyperlink r:id="rId62">
        <w:r>
          <w:rPr>
            <w:rFonts w:ascii="Calibri" w:eastAsia="Calibri" w:hAnsi="Calibri" w:cs="Calibri"/>
            <w:color w:val="0563C1"/>
            <w:sz w:val="20"/>
            <w:szCs w:val="20"/>
            <w:u w:val="single"/>
          </w:rPr>
          <w:t>zdenko.takac@stuba.sk</w:t>
        </w:r>
      </w:hyperlink>
      <w:r>
        <w:rPr>
          <w:rFonts w:ascii="Calibri" w:eastAsia="Calibri" w:hAnsi="Calibri" w:cs="Calibri"/>
          <w:color w:val="000000"/>
          <w:sz w:val="20"/>
          <w:szCs w:val="20"/>
        </w:rPr>
        <w:t xml:space="preserve">, </w:t>
      </w:r>
      <w:r>
        <w:rPr>
          <w:rFonts w:ascii="Calibri" w:eastAsia="Calibri" w:hAnsi="Calibri" w:cs="Calibri"/>
          <w:sz w:val="20"/>
          <w:szCs w:val="20"/>
        </w:rPr>
        <w:t>zabezpečuje</w:t>
      </w:r>
      <w:r>
        <w:rPr>
          <w:rFonts w:ascii="Calibri" w:eastAsia="Calibri" w:hAnsi="Calibri" w:cs="Calibri"/>
          <w:color w:val="000000"/>
          <w:sz w:val="20"/>
          <w:szCs w:val="20"/>
        </w:rPr>
        <w:t xml:space="preserve"> predmety Nástroje technických výpočtov IV a Úvod do fuzzy systémov</w:t>
      </w:r>
    </w:p>
    <w:p w14:paraId="45A74617" w14:textId="77777777" w:rsidR="00FC78E5" w:rsidRDefault="00A3691C">
      <w:pPr>
        <w:numPr>
          <w:ilvl w:val="0"/>
          <w:numId w:val="20"/>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 xml:space="preserve">RNDr. Naďa Krivoňáková, PhD., </w:t>
      </w:r>
      <w:hyperlink r:id="rId63">
        <w:r>
          <w:rPr>
            <w:rFonts w:ascii="Calibri" w:eastAsia="Calibri" w:hAnsi="Calibri" w:cs="Calibri"/>
            <w:color w:val="0563C1"/>
            <w:sz w:val="20"/>
            <w:szCs w:val="20"/>
            <w:u w:val="single"/>
          </w:rPr>
          <w:t>https://www.portalvs.sk/regzam/detail/10062</w:t>
        </w:r>
      </w:hyperlink>
      <w:r>
        <w:rPr>
          <w:rFonts w:ascii="Calibri" w:eastAsia="Calibri" w:hAnsi="Calibri" w:cs="Calibri"/>
          <w:color w:val="000000"/>
          <w:sz w:val="20"/>
          <w:szCs w:val="20"/>
        </w:rPr>
        <w:t xml:space="preserve">, </w:t>
      </w:r>
      <w:hyperlink r:id="rId64">
        <w:r>
          <w:rPr>
            <w:rFonts w:ascii="Calibri" w:eastAsia="Calibri" w:hAnsi="Calibri" w:cs="Calibri"/>
            <w:color w:val="0563C1"/>
            <w:sz w:val="20"/>
            <w:szCs w:val="20"/>
            <w:u w:val="single"/>
          </w:rPr>
          <w:t>nada.krivonakova@stuba.sk</w:t>
        </w:r>
      </w:hyperlink>
      <w:r>
        <w:rPr>
          <w:rFonts w:ascii="Calibri" w:eastAsia="Calibri" w:hAnsi="Calibri" w:cs="Calibri"/>
          <w:color w:val="000000"/>
          <w:sz w:val="20"/>
          <w:szCs w:val="20"/>
        </w:rPr>
        <w:t xml:space="preserve">, </w:t>
      </w:r>
      <w:r>
        <w:rPr>
          <w:rFonts w:ascii="Calibri" w:eastAsia="Calibri" w:hAnsi="Calibri" w:cs="Calibri"/>
          <w:sz w:val="20"/>
          <w:szCs w:val="20"/>
        </w:rPr>
        <w:t>zabezpečuje</w:t>
      </w:r>
      <w:r>
        <w:rPr>
          <w:rFonts w:ascii="Calibri" w:eastAsia="Calibri" w:hAnsi="Calibri" w:cs="Calibri"/>
          <w:color w:val="000000"/>
          <w:sz w:val="20"/>
          <w:szCs w:val="20"/>
        </w:rPr>
        <w:t xml:space="preserve"> predmet Kombinatorické metódy v chémii a biochémii</w:t>
      </w:r>
    </w:p>
    <w:p w14:paraId="3D38CA14" w14:textId="77777777" w:rsidR="00FC78E5" w:rsidRDefault="00A3691C">
      <w:pPr>
        <w:numPr>
          <w:ilvl w:val="0"/>
          <w:numId w:val="20"/>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 xml:space="preserve">doc. RNDr. Milan Jasem, CSc., </w:t>
      </w:r>
      <w:hyperlink r:id="rId65">
        <w:r>
          <w:rPr>
            <w:rFonts w:ascii="Calibri" w:eastAsia="Calibri" w:hAnsi="Calibri" w:cs="Calibri"/>
            <w:color w:val="0563C1"/>
            <w:sz w:val="20"/>
            <w:szCs w:val="20"/>
            <w:u w:val="single"/>
          </w:rPr>
          <w:t>https://www.portalvs.sk/regzam/detail/13515</w:t>
        </w:r>
      </w:hyperlink>
      <w:r>
        <w:rPr>
          <w:rFonts w:ascii="Calibri" w:eastAsia="Calibri" w:hAnsi="Calibri" w:cs="Calibri"/>
          <w:color w:val="000000"/>
          <w:sz w:val="20"/>
          <w:szCs w:val="20"/>
        </w:rPr>
        <w:t xml:space="preserve">, </w:t>
      </w:r>
      <w:hyperlink r:id="rId66">
        <w:r>
          <w:rPr>
            <w:rFonts w:ascii="Calibri" w:eastAsia="Calibri" w:hAnsi="Calibri" w:cs="Calibri"/>
            <w:color w:val="0563C1"/>
            <w:sz w:val="20"/>
            <w:szCs w:val="20"/>
            <w:u w:val="single"/>
          </w:rPr>
          <w:t>milan.jasem@stuba.sk</w:t>
        </w:r>
      </w:hyperlink>
      <w:r>
        <w:rPr>
          <w:rFonts w:ascii="Calibri" w:eastAsia="Calibri" w:hAnsi="Calibri" w:cs="Calibri"/>
          <w:color w:val="000000"/>
          <w:sz w:val="20"/>
          <w:szCs w:val="20"/>
        </w:rPr>
        <w:t xml:space="preserve">, </w:t>
      </w:r>
      <w:r>
        <w:rPr>
          <w:rFonts w:ascii="Calibri" w:eastAsia="Calibri" w:hAnsi="Calibri" w:cs="Calibri"/>
          <w:sz w:val="20"/>
          <w:szCs w:val="20"/>
        </w:rPr>
        <w:t>zabezpečuje</w:t>
      </w:r>
      <w:r>
        <w:rPr>
          <w:rFonts w:ascii="Calibri" w:eastAsia="Calibri" w:hAnsi="Calibri" w:cs="Calibri"/>
          <w:color w:val="000000"/>
          <w:sz w:val="20"/>
          <w:szCs w:val="20"/>
        </w:rPr>
        <w:t xml:space="preserve"> predmet Matematika I</w:t>
      </w:r>
    </w:p>
    <w:p w14:paraId="46AD466B" w14:textId="77777777" w:rsidR="00FC78E5" w:rsidRDefault="00A3691C">
      <w:pPr>
        <w:numPr>
          <w:ilvl w:val="0"/>
          <w:numId w:val="20"/>
        </w:numPr>
        <w:pBdr>
          <w:top w:val="nil"/>
          <w:left w:val="nil"/>
          <w:bottom w:val="nil"/>
          <w:right w:val="nil"/>
          <w:between w:val="nil"/>
        </w:pBdr>
        <w:spacing w:after="160" w:line="259" w:lineRule="auto"/>
        <w:rPr>
          <w:rFonts w:ascii="Calibri" w:eastAsia="Calibri" w:hAnsi="Calibri" w:cs="Calibri"/>
          <w:color w:val="000000"/>
          <w:sz w:val="20"/>
          <w:szCs w:val="20"/>
        </w:rPr>
      </w:pPr>
      <w:r>
        <w:rPr>
          <w:rFonts w:ascii="Calibri" w:eastAsia="Calibri" w:hAnsi="Calibri" w:cs="Calibri"/>
          <w:color w:val="000000"/>
          <w:sz w:val="20"/>
          <w:szCs w:val="20"/>
        </w:rPr>
        <w:t xml:space="preserve">doc. RNDr. Vladimír Baláž, CSc., docent, </w:t>
      </w:r>
      <w:hyperlink r:id="rId67">
        <w:r>
          <w:rPr>
            <w:rFonts w:ascii="Calibri" w:eastAsia="Calibri" w:hAnsi="Calibri" w:cs="Calibri"/>
            <w:color w:val="0563C1"/>
            <w:sz w:val="20"/>
            <w:szCs w:val="20"/>
            <w:u w:val="single"/>
          </w:rPr>
          <w:t>https://www.portalvs.sk/regzam/detail/13486</w:t>
        </w:r>
      </w:hyperlink>
      <w:r>
        <w:rPr>
          <w:rFonts w:ascii="Calibri" w:eastAsia="Calibri" w:hAnsi="Calibri" w:cs="Calibri"/>
          <w:color w:val="000000"/>
          <w:sz w:val="20"/>
          <w:szCs w:val="20"/>
        </w:rPr>
        <w:t xml:space="preserve">, </w:t>
      </w:r>
      <w:hyperlink r:id="rId68">
        <w:r>
          <w:rPr>
            <w:rFonts w:ascii="Calibri" w:eastAsia="Calibri" w:hAnsi="Calibri" w:cs="Calibri"/>
            <w:color w:val="0563C1"/>
            <w:sz w:val="20"/>
            <w:szCs w:val="20"/>
            <w:u w:val="single"/>
          </w:rPr>
          <w:t>vladimir.balaz@stuba.sk</w:t>
        </w:r>
      </w:hyperlink>
      <w:r>
        <w:rPr>
          <w:rFonts w:ascii="Calibri" w:eastAsia="Calibri" w:hAnsi="Calibri" w:cs="Calibri"/>
          <w:color w:val="000000"/>
          <w:sz w:val="20"/>
          <w:szCs w:val="20"/>
        </w:rPr>
        <w:t xml:space="preserve">, </w:t>
      </w:r>
      <w:r>
        <w:rPr>
          <w:rFonts w:ascii="Calibri" w:eastAsia="Calibri" w:hAnsi="Calibri" w:cs="Calibri"/>
          <w:sz w:val="20"/>
          <w:szCs w:val="20"/>
        </w:rPr>
        <w:t>zabezpečuje</w:t>
      </w:r>
      <w:r>
        <w:rPr>
          <w:rFonts w:ascii="Calibri" w:eastAsia="Calibri" w:hAnsi="Calibri" w:cs="Calibri"/>
          <w:color w:val="000000"/>
          <w:sz w:val="20"/>
          <w:szCs w:val="20"/>
        </w:rPr>
        <w:t xml:space="preserve"> predmety Seminár z matematiky a Matematika II</w:t>
      </w:r>
    </w:p>
    <w:p w14:paraId="007358F5" w14:textId="77777777" w:rsidR="00FC78E5" w:rsidRDefault="00A3691C">
      <w:pPr>
        <w:ind w:left="360"/>
        <w:rPr>
          <w:rFonts w:ascii="Calibri" w:eastAsia="Calibri" w:hAnsi="Calibri" w:cs="Calibri"/>
          <w:sz w:val="20"/>
          <w:szCs w:val="20"/>
        </w:rPr>
      </w:pPr>
      <w:r>
        <w:rPr>
          <w:rFonts w:ascii="Calibri" w:eastAsia="Calibri" w:hAnsi="Calibri" w:cs="Calibri"/>
          <w:sz w:val="20"/>
          <w:szCs w:val="20"/>
        </w:rPr>
        <w:t>Učitelia celofakultných povinných a povinne voliteľných predmetov:</w:t>
      </w:r>
    </w:p>
    <w:p w14:paraId="64285990" w14:textId="77777777" w:rsidR="00FC78E5" w:rsidRDefault="00A3691C">
      <w:pPr>
        <w:numPr>
          <w:ilvl w:val="0"/>
          <w:numId w:val="21"/>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 xml:space="preserve">prof. Ing. Marian Koman, DrSc., profesor, </w:t>
      </w:r>
      <w:hyperlink r:id="rId69">
        <w:r>
          <w:rPr>
            <w:rFonts w:ascii="Calibri" w:eastAsia="Calibri" w:hAnsi="Calibri" w:cs="Calibri"/>
            <w:color w:val="0563C1"/>
            <w:sz w:val="20"/>
            <w:szCs w:val="20"/>
            <w:u w:val="single"/>
          </w:rPr>
          <w:t>https://www.portalvs.sk/regzam/detail/13438</w:t>
        </w:r>
      </w:hyperlink>
      <w:r>
        <w:rPr>
          <w:rFonts w:ascii="Calibri" w:eastAsia="Calibri" w:hAnsi="Calibri" w:cs="Calibri"/>
          <w:color w:val="000000"/>
          <w:sz w:val="20"/>
          <w:szCs w:val="20"/>
        </w:rPr>
        <w:t xml:space="preserve">, </w:t>
      </w:r>
      <w:hyperlink r:id="rId70">
        <w:r>
          <w:rPr>
            <w:rFonts w:ascii="Calibri" w:eastAsia="Calibri" w:hAnsi="Calibri" w:cs="Calibri"/>
            <w:color w:val="0563C1"/>
            <w:sz w:val="20"/>
            <w:szCs w:val="20"/>
            <w:u w:val="single"/>
          </w:rPr>
          <w:t>marian.koman@stuba.sk</w:t>
        </w:r>
      </w:hyperlink>
      <w:r>
        <w:rPr>
          <w:rFonts w:ascii="Calibri" w:eastAsia="Calibri" w:hAnsi="Calibri" w:cs="Calibri"/>
          <w:color w:val="000000"/>
          <w:sz w:val="20"/>
          <w:szCs w:val="20"/>
        </w:rPr>
        <w:t xml:space="preserve">, </w:t>
      </w:r>
      <w:r>
        <w:rPr>
          <w:rFonts w:ascii="Calibri" w:eastAsia="Calibri" w:hAnsi="Calibri" w:cs="Calibri"/>
          <w:sz w:val="20"/>
          <w:szCs w:val="20"/>
        </w:rPr>
        <w:t>zabezpečuje</w:t>
      </w:r>
      <w:r>
        <w:rPr>
          <w:rFonts w:ascii="Calibri" w:eastAsia="Calibri" w:hAnsi="Calibri" w:cs="Calibri"/>
          <w:color w:val="000000"/>
          <w:sz w:val="20"/>
          <w:szCs w:val="20"/>
        </w:rPr>
        <w:t xml:space="preserve"> predmet Anorganická chémia</w:t>
      </w:r>
    </w:p>
    <w:p w14:paraId="7B00C9BE" w14:textId="77777777" w:rsidR="00FC78E5" w:rsidRDefault="00A3691C">
      <w:pPr>
        <w:numPr>
          <w:ilvl w:val="0"/>
          <w:numId w:val="21"/>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 xml:space="preserve">Mgr. Magdaléna Horáková, </w:t>
      </w:r>
      <w:hyperlink r:id="rId71">
        <w:r>
          <w:rPr>
            <w:rFonts w:ascii="Calibri" w:eastAsia="Calibri" w:hAnsi="Calibri" w:cs="Calibri"/>
            <w:color w:val="0563C1"/>
            <w:sz w:val="20"/>
            <w:szCs w:val="20"/>
            <w:u w:val="single"/>
          </w:rPr>
          <w:t>https://www.portalvs.sk/regzam/detail/13586</w:t>
        </w:r>
      </w:hyperlink>
      <w:r>
        <w:rPr>
          <w:rFonts w:ascii="Calibri" w:eastAsia="Calibri" w:hAnsi="Calibri" w:cs="Calibri"/>
          <w:color w:val="000000"/>
          <w:sz w:val="20"/>
          <w:szCs w:val="20"/>
        </w:rPr>
        <w:t xml:space="preserve">, </w:t>
      </w:r>
      <w:hyperlink r:id="rId72">
        <w:r>
          <w:rPr>
            <w:rFonts w:ascii="Calibri" w:eastAsia="Calibri" w:hAnsi="Calibri" w:cs="Calibri"/>
            <w:color w:val="0563C1"/>
            <w:sz w:val="20"/>
            <w:szCs w:val="20"/>
            <w:u w:val="single"/>
          </w:rPr>
          <w:t>magdalena.horakova@stuba.sk</w:t>
        </w:r>
      </w:hyperlink>
      <w:r>
        <w:rPr>
          <w:rFonts w:ascii="Calibri" w:eastAsia="Calibri" w:hAnsi="Calibri" w:cs="Calibri"/>
          <w:color w:val="000000"/>
          <w:sz w:val="20"/>
          <w:szCs w:val="20"/>
        </w:rPr>
        <w:t xml:space="preserve">, </w:t>
      </w:r>
      <w:r>
        <w:rPr>
          <w:rFonts w:ascii="Calibri" w:eastAsia="Calibri" w:hAnsi="Calibri" w:cs="Calibri"/>
          <w:sz w:val="20"/>
          <w:szCs w:val="20"/>
        </w:rPr>
        <w:t>zabezpečuje</w:t>
      </w:r>
      <w:r>
        <w:rPr>
          <w:rFonts w:ascii="Calibri" w:eastAsia="Calibri" w:hAnsi="Calibri" w:cs="Calibri"/>
          <w:color w:val="000000"/>
          <w:sz w:val="20"/>
          <w:szCs w:val="20"/>
        </w:rPr>
        <w:t xml:space="preserve"> predmety Technická angličtina I a II</w:t>
      </w:r>
    </w:p>
    <w:p w14:paraId="684880EC" w14:textId="77777777" w:rsidR="00FC78E5" w:rsidRDefault="00A3691C">
      <w:pPr>
        <w:numPr>
          <w:ilvl w:val="0"/>
          <w:numId w:val="21"/>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 xml:space="preserve">doc. Dr. Ing. Milan Majerník, docent, </w:t>
      </w:r>
      <w:hyperlink r:id="rId73">
        <w:r>
          <w:rPr>
            <w:rFonts w:ascii="Calibri" w:eastAsia="Calibri" w:hAnsi="Calibri" w:cs="Calibri"/>
            <w:color w:val="0563C1"/>
            <w:sz w:val="20"/>
            <w:szCs w:val="20"/>
            <w:u w:val="single"/>
          </w:rPr>
          <w:t>https://www.portalvs.sk/regzam/detail/13663</w:t>
        </w:r>
      </w:hyperlink>
      <w:r>
        <w:rPr>
          <w:rFonts w:ascii="Calibri" w:eastAsia="Calibri" w:hAnsi="Calibri" w:cs="Calibri"/>
          <w:color w:val="000000"/>
          <w:sz w:val="20"/>
          <w:szCs w:val="20"/>
        </w:rPr>
        <w:t xml:space="preserve">, </w:t>
      </w:r>
      <w:hyperlink r:id="rId74">
        <w:r>
          <w:rPr>
            <w:rFonts w:ascii="Calibri" w:eastAsia="Calibri" w:hAnsi="Calibri" w:cs="Calibri"/>
            <w:color w:val="0563C1"/>
            <w:sz w:val="20"/>
            <w:szCs w:val="20"/>
            <w:u w:val="single"/>
          </w:rPr>
          <w:t>milan.majernik@stuba.sk</w:t>
        </w:r>
      </w:hyperlink>
      <w:r>
        <w:rPr>
          <w:rFonts w:ascii="Calibri" w:eastAsia="Calibri" w:hAnsi="Calibri" w:cs="Calibri"/>
          <w:color w:val="000000"/>
          <w:sz w:val="20"/>
          <w:szCs w:val="20"/>
        </w:rPr>
        <w:t xml:space="preserve">, </w:t>
      </w:r>
      <w:r>
        <w:rPr>
          <w:rFonts w:ascii="Calibri" w:eastAsia="Calibri" w:hAnsi="Calibri" w:cs="Calibri"/>
          <w:sz w:val="20"/>
          <w:szCs w:val="20"/>
        </w:rPr>
        <w:t>zabezpečuje</w:t>
      </w:r>
      <w:r>
        <w:rPr>
          <w:rFonts w:ascii="Calibri" w:eastAsia="Calibri" w:hAnsi="Calibri" w:cs="Calibri"/>
          <w:color w:val="000000"/>
          <w:sz w:val="20"/>
          <w:szCs w:val="20"/>
        </w:rPr>
        <w:t xml:space="preserve"> predmet Základy všeobecnej ekonomickej teórie</w:t>
      </w:r>
    </w:p>
    <w:p w14:paraId="4086C429" w14:textId="77777777" w:rsidR="00FC78E5" w:rsidRDefault="00A3691C">
      <w:pPr>
        <w:numPr>
          <w:ilvl w:val="0"/>
          <w:numId w:val="21"/>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 xml:space="preserve">prof. Ing. Ľudovít Jelemenský, DrSc., profesor, </w:t>
      </w:r>
      <w:hyperlink r:id="rId75">
        <w:r>
          <w:rPr>
            <w:rFonts w:ascii="Calibri" w:eastAsia="Calibri" w:hAnsi="Calibri" w:cs="Calibri"/>
            <w:color w:val="0563C1"/>
            <w:sz w:val="20"/>
            <w:szCs w:val="20"/>
            <w:u w:val="single"/>
          </w:rPr>
          <w:t>https://www.portalvs.sk/regzam/detail/13585</w:t>
        </w:r>
      </w:hyperlink>
      <w:r>
        <w:rPr>
          <w:rFonts w:ascii="Calibri" w:eastAsia="Calibri" w:hAnsi="Calibri" w:cs="Calibri"/>
          <w:color w:val="000000"/>
          <w:sz w:val="20"/>
          <w:szCs w:val="20"/>
        </w:rPr>
        <w:t xml:space="preserve">, </w:t>
      </w:r>
      <w:hyperlink r:id="rId76">
        <w:r>
          <w:rPr>
            <w:rFonts w:ascii="Calibri" w:eastAsia="Calibri" w:hAnsi="Calibri" w:cs="Calibri"/>
            <w:color w:val="0563C1"/>
            <w:sz w:val="20"/>
            <w:szCs w:val="20"/>
            <w:u w:val="single"/>
          </w:rPr>
          <w:t>ludovit.jelemensky@stuba.sk</w:t>
        </w:r>
      </w:hyperlink>
      <w:r>
        <w:rPr>
          <w:rFonts w:ascii="Calibri" w:eastAsia="Calibri" w:hAnsi="Calibri" w:cs="Calibri"/>
          <w:color w:val="000000"/>
          <w:sz w:val="20"/>
          <w:szCs w:val="20"/>
        </w:rPr>
        <w:t xml:space="preserve">, </w:t>
      </w:r>
      <w:r>
        <w:rPr>
          <w:rFonts w:ascii="Calibri" w:eastAsia="Calibri" w:hAnsi="Calibri" w:cs="Calibri"/>
          <w:sz w:val="20"/>
          <w:szCs w:val="20"/>
        </w:rPr>
        <w:t>zabezpečuje</w:t>
      </w:r>
      <w:r>
        <w:rPr>
          <w:rFonts w:ascii="Calibri" w:eastAsia="Calibri" w:hAnsi="Calibri" w:cs="Calibri"/>
          <w:color w:val="000000"/>
          <w:sz w:val="20"/>
          <w:szCs w:val="20"/>
        </w:rPr>
        <w:t xml:space="preserve"> predmet Chemické a energetické inžinierstvo</w:t>
      </w:r>
      <w:r>
        <w:rPr>
          <w:rFonts w:ascii="Calibri" w:eastAsia="Calibri" w:hAnsi="Calibri" w:cs="Calibri"/>
          <w:color w:val="000000"/>
          <w:sz w:val="20"/>
          <w:szCs w:val="20"/>
        </w:rPr>
        <w:tab/>
      </w:r>
    </w:p>
    <w:p w14:paraId="0D203E5A" w14:textId="77777777" w:rsidR="00FC78E5" w:rsidRDefault="00A3691C">
      <w:pPr>
        <w:numPr>
          <w:ilvl w:val="0"/>
          <w:numId w:val="21"/>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 xml:space="preserve">doc. Ing. Katarína Hroboňová, PhD., docent, </w:t>
      </w:r>
      <w:hyperlink r:id="rId77">
        <w:r>
          <w:rPr>
            <w:rFonts w:ascii="Calibri" w:eastAsia="Calibri" w:hAnsi="Calibri" w:cs="Calibri"/>
            <w:color w:val="0563C1"/>
            <w:sz w:val="20"/>
            <w:szCs w:val="20"/>
            <w:u w:val="single"/>
          </w:rPr>
          <w:t>https://www.portalvs.sk/regzam/detail/13590</w:t>
        </w:r>
      </w:hyperlink>
      <w:r>
        <w:rPr>
          <w:rFonts w:ascii="Calibri" w:eastAsia="Calibri" w:hAnsi="Calibri" w:cs="Calibri"/>
          <w:color w:val="000000"/>
          <w:sz w:val="20"/>
          <w:szCs w:val="20"/>
        </w:rPr>
        <w:t xml:space="preserve">, </w:t>
      </w:r>
      <w:hyperlink r:id="rId78">
        <w:r>
          <w:rPr>
            <w:rFonts w:ascii="Calibri" w:eastAsia="Calibri" w:hAnsi="Calibri" w:cs="Calibri"/>
            <w:color w:val="0563C1"/>
            <w:sz w:val="20"/>
            <w:szCs w:val="20"/>
            <w:u w:val="single"/>
          </w:rPr>
          <w:t>katarina.hrobonova@stuba.sk</w:t>
        </w:r>
      </w:hyperlink>
      <w:r>
        <w:rPr>
          <w:rFonts w:ascii="Calibri" w:eastAsia="Calibri" w:hAnsi="Calibri" w:cs="Calibri"/>
          <w:color w:val="000000"/>
          <w:sz w:val="20"/>
          <w:szCs w:val="20"/>
        </w:rPr>
        <w:t xml:space="preserve">, </w:t>
      </w:r>
      <w:r>
        <w:rPr>
          <w:rFonts w:ascii="Calibri" w:eastAsia="Calibri" w:hAnsi="Calibri" w:cs="Calibri"/>
          <w:sz w:val="20"/>
          <w:szCs w:val="20"/>
        </w:rPr>
        <w:t>zabezpečuje</w:t>
      </w:r>
      <w:r>
        <w:rPr>
          <w:rFonts w:ascii="Calibri" w:eastAsia="Calibri" w:hAnsi="Calibri" w:cs="Calibri"/>
          <w:color w:val="000000"/>
          <w:sz w:val="20"/>
          <w:szCs w:val="20"/>
        </w:rPr>
        <w:t xml:space="preserve"> predmety Inštrumentálne metódy analýzy a Laboratórne cvičenia z inštrumentálnych metód analýzy</w:t>
      </w:r>
    </w:p>
    <w:p w14:paraId="2904B3ED" w14:textId="77777777" w:rsidR="00FC78E5" w:rsidRDefault="00A3691C">
      <w:pPr>
        <w:numPr>
          <w:ilvl w:val="0"/>
          <w:numId w:val="21"/>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 xml:space="preserve">doc. Ing. Pavol Steltenpohl, PhD., docent, </w:t>
      </w:r>
      <w:hyperlink r:id="rId79">
        <w:r>
          <w:rPr>
            <w:rFonts w:ascii="Calibri" w:eastAsia="Calibri" w:hAnsi="Calibri" w:cs="Calibri"/>
            <w:color w:val="0563C1"/>
            <w:sz w:val="20"/>
            <w:szCs w:val="20"/>
            <w:u w:val="single"/>
          </w:rPr>
          <w:t>https://www.portalvs.sk/regzam/detail/13575</w:t>
        </w:r>
      </w:hyperlink>
      <w:r>
        <w:rPr>
          <w:rFonts w:ascii="Calibri" w:eastAsia="Calibri" w:hAnsi="Calibri" w:cs="Calibri"/>
          <w:color w:val="000000"/>
          <w:sz w:val="20"/>
          <w:szCs w:val="20"/>
        </w:rPr>
        <w:t xml:space="preserve">, </w:t>
      </w:r>
      <w:hyperlink r:id="rId80">
        <w:r>
          <w:rPr>
            <w:rFonts w:ascii="Calibri" w:eastAsia="Calibri" w:hAnsi="Calibri" w:cs="Calibri"/>
            <w:color w:val="0563C1"/>
            <w:sz w:val="20"/>
            <w:szCs w:val="20"/>
            <w:u w:val="single"/>
          </w:rPr>
          <w:t>pavol.steltenpohl@stuba.sk</w:t>
        </w:r>
      </w:hyperlink>
      <w:r>
        <w:rPr>
          <w:rFonts w:ascii="Calibri" w:eastAsia="Calibri" w:hAnsi="Calibri" w:cs="Calibri"/>
          <w:color w:val="000000"/>
          <w:sz w:val="20"/>
          <w:szCs w:val="20"/>
        </w:rPr>
        <w:t xml:space="preserve">, </w:t>
      </w:r>
      <w:r>
        <w:rPr>
          <w:rFonts w:ascii="Calibri" w:eastAsia="Calibri" w:hAnsi="Calibri" w:cs="Calibri"/>
          <w:sz w:val="20"/>
          <w:szCs w:val="20"/>
        </w:rPr>
        <w:t>zabezpečuje</w:t>
      </w:r>
      <w:r>
        <w:rPr>
          <w:rFonts w:ascii="Calibri" w:eastAsia="Calibri" w:hAnsi="Calibri" w:cs="Calibri"/>
          <w:color w:val="000000"/>
          <w:sz w:val="20"/>
          <w:szCs w:val="20"/>
        </w:rPr>
        <w:t xml:space="preserve"> predmety Materiálové bilancie a Laboratórne cvičenia z chemického a energetického inžinierstva</w:t>
      </w:r>
    </w:p>
    <w:p w14:paraId="34774B89" w14:textId="77777777" w:rsidR="00FC78E5" w:rsidRDefault="00A3691C">
      <w:pPr>
        <w:numPr>
          <w:ilvl w:val="0"/>
          <w:numId w:val="21"/>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 xml:space="preserve">Ing. Rastislav Šípoš, PhD., </w:t>
      </w:r>
      <w:hyperlink r:id="rId81">
        <w:r>
          <w:rPr>
            <w:rFonts w:ascii="Calibri" w:eastAsia="Calibri" w:hAnsi="Calibri" w:cs="Calibri"/>
            <w:color w:val="0563C1"/>
            <w:sz w:val="20"/>
            <w:szCs w:val="20"/>
            <w:u w:val="single"/>
          </w:rPr>
          <w:t>https://www.portalvs.sk/regzam/detail/13650</w:t>
        </w:r>
      </w:hyperlink>
      <w:r>
        <w:rPr>
          <w:rFonts w:ascii="Calibri" w:eastAsia="Calibri" w:hAnsi="Calibri" w:cs="Calibri"/>
          <w:color w:val="000000"/>
          <w:sz w:val="20"/>
          <w:szCs w:val="20"/>
        </w:rPr>
        <w:t xml:space="preserve">, </w:t>
      </w:r>
      <w:hyperlink r:id="rId82">
        <w:r>
          <w:rPr>
            <w:rFonts w:ascii="Calibri" w:eastAsia="Calibri" w:hAnsi="Calibri" w:cs="Calibri"/>
            <w:color w:val="0563C1"/>
            <w:sz w:val="20"/>
            <w:szCs w:val="20"/>
            <w:u w:val="single"/>
          </w:rPr>
          <w:t>rastislav.sipos@stuba.sk</w:t>
        </w:r>
      </w:hyperlink>
      <w:r>
        <w:rPr>
          <w:rFonts w:ascii="Calibri" w:eastAsia="Calibri" w:hAnsi="Calibri" w:cs="Calibri"/>
          <w:color w:val="000000"/>
          <w:sz w:val="20"/>
          <w:szCs w:val="20"/>
        </w:rPr>
        <w:t xml:space="preserve">, </w:t>
      </w:r>
      <w:r>
        <w:rPr>
          <w:rFonts w:ascii="Calibri" w:eastAsia="Calibri" w:hAnsi="Calibri" w:cs="Calibri"/>
          <w:sz w:val="20"/>
          <w:szCs w:val="20"/>
        </w:rPr>
        <w:t>zabezpečuje</w:t>
      </w:r>
      <w:r>
        <w:rPr>
          <w:rFonts w:ascii="Calibri" w:eastAsia="Calibri" w:hAnsi="Calibri" w:cs="Calibri"/>
          <w:color w:val="000000"/>
          <w:sz w:val="20"/>
          <w:szCs w:val="20"/>
        </w:rPr>
        <w:t xml:space="preserve"> predmet Seminár z chémie</w:t>
      </w:r>
    </w:p>
    <w:p w14:paraId="5F99A8B3" w14:textId="77777777" w:rsidR="00FC78E5" w:rsidRDefault="00A3691C">
      <w:pPr>
        <w:numPr>
          <w:ilvl w:val="0"/>
          <w:numId w:val="21"/>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prof. Ing. Vladimír Lukeš, DrSc., profesor, </w:t>
      </w:r>
      <w:hyperlink r:id="rId83">
        <w:r>
          <w:rPr>
            <w:rFonts w:ascii="Calibri" w:eastAsia="Calibri" w:hAnsi="Calibri" w:cs="Calibri"/>
            <w:color w:val="0563C1"/>
            <w:sz w:val="20"/>
            <w:szCs w:val="20"/>
            <w:u w:val="single"/>
          </w:rPr>
          <w:t>https://www.portalvs.sk/regzam/detail/13576</w:t>
        </w:r>
      </w:hyperlink>
      <w:r>
        <w:rPr>
          <w:rFonts w:ascii="Calibri" w:eastAsia="Calibri" w:hAnsi="Calibri" w:cs="Calibri"/>
          <w:color w:val="000000"/>
          <w:sz w:val="20"/>
          <w:szCs w:val="20"/>
        </w:rPr>
        <w:t xml:space="preserve">, </w:t>
      </w:r>
      <w:hyperlink r:id="rId84">
        <w:r>
          <w:rPr>
            <w:rFonts w:ascii="Calibri" w:eastAsia="Calibri" w:hAnsi="Calibri" w:cs="Calibri"/>
            <w:color w:val="0563C1"/>
            <w:sz w:val="20"/>
            <w:szCs w:val="20"/>
            <w:u w:val="single"/>
          </w:rPr>
          <w:t>vladimir.lukes@stuba.sk</w:t>
        </w:r>
      </w:hyperlink>
      <w:r>
        <w:rPr>
          <w:rFonts w:ascii="Calibri" w:eastAsia="Calibri" w:hAnsi="Calibri" w:cs="Calibri"/>
          <w:color w:val="000000"/>
          <w:sz w:val="20"/>
          <w:szCs w:val="20"/>
        </w:rPr>
        <w:t xml:space="preserve">, </w:t>
      </w:r>
      <w:r>
        <w:rPr>
          <w:rFonts w:ascii="Calibri" w:eastAsia="Calibri" w:hAnsi="Calibri" w:cs="Calibri"/>
          <w:sz w:val="20"/>
          <w:szCs w:val="20"/>
        </w:rPr>
        <w:t>zabezpečuje</w:t>
      </w:r>
      <w:r>
        <w:rPr>
          <w:rFonts w:ascii="Calibri" w:eastAsia="Calibri" w:hAnsi="Calibri" w:cs="Calibri"/>
          <w:color w:val="000000"/>
          <w:sz w:val="20"/>
          <w:szCs w:val="20"/>
        </w:rPr>
        <w:t xml:space="preserve"> predmet Fyzika I</w:t>
      </w:r>
    </w:p>
    <w:p w14:paraId="24E9C461" w14:textId="77777777" w:rsidR="00FC78E5" w:rsidRDefault="00A3691C">
      <w:pPr>
        <w:numPr>
          <w:ilvl w:val="0"/>
          <w:numId w:val="21"/>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 xml:space="preserve">doc. Ing. Pavol Fedorko, PhD., docent, </w:t>
      </w:r>
      <w:hyperlink r:id="rId85">
        <w:r>
          <w:rPr>
            <w:rFonts w:ascii="Calibri" w:eastAsia="Calibri" w:hAnsi="Calibri" w:cs="Calibri"/>
            <w:color w:val="0563C1"/>
            <w:sz w:val="20"/>
            <w:szCs w:val="20"/>
            <w:u w:val="single"/>
          </w:rPr>
          <w:t>https://www.portalvs.sk/regzam/detail/13489</w:t>
        </w:r>
      </w:hyperlink>
      <w:r>
        <w:rPr>
          <w:rFonts w:ascii="Calibri" w:eastAsia="Calibri" w:hAnsi="Calibri" w:cs="Calibri"/>
          <w:color w:val="000000"/>
          <w:sz w:val="20"/>
          <w:szCs w:val="20"/>
        </w:rPr>
        <w:t xml:space="preserve">, </w:t>
      </w:r>
      <w:hyperlink r:id="rId86">
        <w:r>
          <w:rPr>
            <w:rFonts w:ascii="Calibri" w:eastAsia="Calibri" w:hAnsi="Calibri" w:cs="Calibri"/>
            <w:color w:val="0563C1"/>
            <w:sz w:val="20"/>
            <w:szCs w:val="20"/>
            <w:u w:val="single"/>
          </w:rPr>
          <w:t>pavol.fedorko@stuba.sk</w:t>
        </w:r>
      </w:hyperlink>
      <w:r>
        <w:rPr>
          <w:rFonts w:ascii="Calibri" w:eastAsia="Calibri" w:hAnsi="Calibri" w:cs="Calibri"/>
          <w:color w:val="000000"/>
          <w:sz w:val="20"/>
          <w:szCs w:val="20"/>
        </w:rPr>
        <w:t xml:space="preserve">, </w:t>
      </w:r>
      <w:r>
        <w:rPr>
          <w:rFonts w:ascii="Calibri" w:eastAsia="Calibri" w:hAnsi="Calibri" w:cs="Calibri"/>
          <w:sz w:val="20"/>
          <w:szCs w:val="20"/>
        </w:rPr>
        <w:t>zabezpečuje</w:t>
      </w:r>
      <w:r>
        <w:rPr>
          <w:rFonts w:ascii="Calibri" w:eastAsia="Calibri" w:hAnsi="Calibri" w:cs="Calibri"/>
          <w:color w:val="000000"/>
          <w:sz w:val="20"/>
          <w:szCs w:val="20"/>
        </w:rPr>
        <w:t xml:space="preserve"> predmet Fyzika II</w:t>
      </w:r>
    </w:p>
    <w:p w14:paraId="371F7F8D" w14:textId="77777777" w:rsidR="00FC78E5" w:rsidRDefault="00A3691C">
      <w:pPr>
        <w:numPr>
          <w:ilvl w:val="0"/>
          <w:numId w:val="21"/>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 xml:space="preserve">doc. Ing. Dana Dvoranová, PhD., docent, </w:t>
      </w:r>
      <w:hyperlink r:id="rId87">
        <w:r>
          <w:rPr>
            <w:rFonts w:ascii="Calibri" w:eastAsia="Calibri" w:hAnsi="Calibri" w:cs="Calibri"/>
            <w:color w:val="0563C1"/>
            <w:sz w:val="20"/>
            <w:szCs w:val="20"/>
            <w:u w:val="single"/>
          </w:rPr>
          <w:t>https://www.portalvs.sk/regzam/detail/13622</w:t>
        </w:r>
      </w:hyperlink>
      <w:r>
        <w:rPr>
          <w:rFonts w:ascii="Calibri" w:eastAsia="Calibri" w:hAnsi="Calibri" w:cs="Calibri"/>
          <w:color w:val="000000"/>
          <w:sz w:val="20"/>
          <w:szCs w:val="20"/>
        </w:rPr>
        <w:t xml:space="preserve">, </w:t>
      </w:r>
      <w:hyperlink r:id="rId88">
        <w:r>
          <w:rPr>
            <w:rFonts w:ascii="Calibri" w:eastAsia="Calibri" w:hAnsi="Calibri" w:cs="Calibri"/>
            <w:color w:val="0563C1"/>
            <w:sz w:val="20"/>
            <w:szCs w:val="20"/>
            <w:u w:val="single"/>
          </w:rPr>
          <w:t>dana.dvoranova@stuba.sk</w:t>
        </w:r>
      </w:hyperlink>
      <w:r>
        <w:rPr>
          <w:rFonts w:ascii="Calibri" w:eastAsia="Calibri" w:hAnsi="Calibri" w:cs="Calibri"/>
          <w:color w:val="000000"/>
          <w:sz w:val="20"/>
          <w:szCs w:val="20"/>
        </w:rPr>
        <w:t xml:space="preserve">, </w:t>
      </w:r>
      <w:r>
        <w:rPr>
          <w:rFonts w:ascii="Calibri" w:eastAsia="Calibri" w:hAnsi="Calibri" w:cs="Calibri"/>
          <w:sz w:val="20"/>
          <w:szCs w:val="20"/>
        </w:rPr>
        <w:t>zabezpečuje</w:t>
      </w:r>
      <w:r>
        <w:rPr>
          <w:rFonts w:ascii="Calibri" w:eastAsia="Calibri" w:hAnsi="Calibri" w:cs="Calibri"/>
          <w:color w:val="000000"/>
          <w:sz w:val="20"/>
          <w:szCs w:val="20"/>
        </w:rPr>
        <w:t xml:space="preserve"> predmet Fyzikálna chémia I</w:t>
      </w:r>
    </w:p>
    <w:p w14:paraId="4E6D148C" w14:textId="77777777" w:rsidR="00FC78E5" w:rsidRDefault="00A3691C">
      <w:pPr>
        <w:numPr>
          <w:ilvl w:val="0"/>
          <w:numId w:val="21"/>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 xml:space="preserve">prof. Ing. Anton Gatial, DrSc., profesor, </w:t>
      </w:r>
      <w:hyperlink r:id="rId89">
        <w:r>
          <w:rPr>
            <w:rFonts w:ascii="Calibri" w:eastAsia="Calibri" w:hAnsi="Calibri" w:cs="Calibri"/>
            <w:color w:val="0563C1"/>
            <w:sz w:val="20"/>
            <w:szCs w:val="20"/>
            <w:u w:val="single"/>
          </w:rPr>
          <w:t>https://www.portalvs.sk/regzam/detail/13434</w:t>
        </w:r>
      </w:hyperlink>
      <w:r>
        <w:rPr>
          <w:rFonts w:ascii="Calibri" w:eastAsia="Calibri" w:hAnsi="Calibri" w:cs="Calibri"/>
          <w:color w:val="000000"/>
          <w:sz w:val="20"/>
          <w:szCs w:val="20"/>
        </w:rPr>
        <w:t xml:space="preserve">, </w:t>
      </w:r>
      <w:hyperlink r:id="rId90">
        <w:r>
          <w:rPr>
            <w:rFonts w:ascii="Calibri" w:eastAsia="Calibri" w:hAnsi="Calibri" w:cs="Calibri"/>
            <w:color w:val="0563C1"/>
            <w:sz w:val="20"/>
            <w:szCs w:val="20"/>
            <w:u w:val="single"/>
          </w:rPr>
          <w:t>anton.gatial@stuba.sk</w:t>
        </w:r>
      </w:hyperlink>
      <w:r>
        <w:rPr>
          <w:rFonts w:ascii="Calibri" w:eastAsia="Calibri" w:hAnsi="Calibri" w:cs="Calibri"/>
          <w:color w:val="000000"/>
          <w:sz w:val="20"/>
          <w:szCs w:val="20"/>
        </w:rPr>
        <w:t xml:space="preserve">, </w:t>
      </w:r>
      <w:r>
        <w:rPr>
          <w:rFonts w:ascii="Calibri" w:eastAsia="Calibri" w:hAnsi="Calibri" w:cs="Calibri"/>
          <w:sz w:val="20"/>
          <w:szCs w:val="20"/>
        </w:rPr>
        <w:t>zabezpečuje</w:t>
      </w:r>
      <w:r>
        <w:rPr>
          <w:rFonts w:ascii="Calibri" w:eastAsia="Calibri" w:hAnsi="Calibri" w:cs="Calibri"/>
          <w:color w:val="000000"/>
          <w:sz w:val="20"/>
          <w:szCs w:val="20"/>
        </w:rPr>
        <w:t xml:space="preserve"> predmet Fyzikálna chémia II</w:t>
      </w:r>
    </w:p>
    <w:p w14:paraId="49BA0DE9" w14:textId="77777777" w:rsidR="00FC78E5" w:rsidRDefault="00A3691C">
      <w:pPr>
        <w:numPr>
          <w:ilvl w:val="0"/>
          <w:numId w:val="21"/>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 xml:space="preserve">prof. Ing. Štefan Marchalín, DrSc., profesor, </w:t>
      </w:r>
      <w:hyperlink r:id="rId91">
        <w:r>
          <w:rPr>
            <w:rFonts w:ascii="Calibri" w:eastAsia="Calibri" w:hAnsi="Calibri" w:cs="Calibri"/>
            <w:color w:val="0563C1"/>
            <w:sz w:val="20"/>
            <w:szCs w:val="20"/>
            <w:u w:val="single"/>
          </w:rPr>
          <w:t>https://www.portalvs.sk/regzam/detail/13502</w:t>
        </w:r>
      </w:hyperlink>
      <w:r>
        <w:rPr>
          <w:rFonts w:ascii="Calibri" w:eastAsia="Calibri" w:hAnsi="Calibri" w:cs="Calibri"/>
          <w:color w:val="000000"/>
          <w:sz w:val="20"/>
          <w:szCs w:val="20"/>
        </w:rPr>
        <w:t xml:space="preserve">, </w:t>
      </w:r>
      <w:hyperlink r:id="rId92">
        <w:r>
          <w:rPr>
            <w:rFonts w:ascii="Calibri" w:eastAsia="Calibri" w:hAnsi="Calibri" w:cs="Calibri"/>
            <w:color w:val="0563C1"/>
            <w:sz w:val="20"/>
            <w:szCs w:val="20"/>
            <w:u w:val="single"/>
          </w:rPr>
          <w:t>stefan.marchalin@stuba.sk</w:t>
        </w:r>
      </w:hyperlink>
      <w:r>
        <w:rPr>
          <w:rFonts w:ascii="Calibri" w:eastAsia="Calibri" w:hAnsi="Calibri" w:cs="Calibri"/>
          <w:color w:val="000000"/>
          <w:sz w:val="20"/>
          <w:szCs w:val="20"/>
        </w:rPr>
        <w:t xml:space="preserve">, </w:t>
      </w:r>
      <w:r>
        <w:rPr>
          <w:rFonts w:ascii="Calibri" w:eastAsia="Calibri" w:hAnsi="Calibri" w:cs="Calibri"/>
          <w:sz w:val="20"/>
          <w:szCs w:val="20"/>
        </w:rPr>
        <w:t>zabezpečuje</w:t>
      </w:r>
      <w:r>
        <w:rPr>
          <w:rFonts w:ascii="Calibri" w:eastAsia="Calibri" w:hAnsi="Calibri" w:cs="Calibri"/>
          <w:color w:val="000000"/>
          <w:sz w:val="20"/>
          <w:szCs w:val="20"/>
        </w:rPr>
        <w:t xml:space="preserve"> predmet Organická chémia I</w:t>
      </w:r>
    </w:p>
    <w:p w14:paraId="01B46F54" w14:textId="77777777" w:rsidR="00FC78E5" w:rsidRDefault="00A3691C">
      <w:pPr>
        <w:numPr>
          <w:ilvl w:val="0"/>
          <w:numId w:val="21"/>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 xml:space="preserve">doc. Ing. Peter Szolcsányi, PhD., docent, </w:t>
      </w:r>
      <w:hyperlink r:id="rId93">
        <w:r>
          <w:rPr>
            <w:rFonts w:ascii="Calibri" w:eastAsia="Calibri" w:hAnsi="Calibri" w:cs="Calibri"/>
            <w:color w:val="0563C1"/>
            <w:sz w:val="20"/>
            <w:szCs w:val="20"/>
            <w:u w:val="single"/>
          </w:rPr>
          <w:t>https://www.portalvs.sk/regzam/detail/13584</w:t>
        </w:r>
      </w:hyperlink>
      <w:r>
        <w:rPr>
          <w:rFonts w:ascii="Calibri" w:eastAsia="Calibri" w:hAnsi="Calibri" w:cs="Calibri"/>
          <w:color w:val="000000"/>
          <w:sz w:val="20"/>
          <w:szCs w:val="20"/>
        </w:rPr>
        <w:t xml:space="preserve">, </w:t>
      </w:r>
      <w:hyperlink r:id="rId94">
        <w:r>
          <w:rPr>
            <w:rFonts w:ascii="Calibri" w:eastAsia="Calibri" w:hAnsi="Calibri" w:cs="Calibri"/>
            <w:color w:val="0563C1"/>
            <w:sz w:val="20"/>
            <w:szCs w:val="20"/>
            <w:u w:val="single"/>
          </w:rPr>
          <w:t>peter.szolcsanyi@stuba.sk</w:t>
        </w:r>
      </w:hyperlink>
      <w:r>
        <w:rPr>
          <w:rFonts w:ascii="Calibri" w:eastAsia="Calibri" w:hAnsi="Calibri" w:cs="Calibri"/>
          <w:color w:val="000000"/>
          <w:sz w:val="20"/>
          <w:szCs w:val="20"/>
        </w:rPr>
        <w:t xml:space="preserve">, </w:t>
      </w:r>
      <w:r>
        <w:rPr>
          <w:rFonts w:ascii="Calibri" w:eastAsia="Calibri" w:hAnsi="Calibri" w:cs="Calibri"/>
          <w:sz w:val="20"/>
          <w:szCs w:val="20"/>
        </w:rPr>
        <w:t>zabezpečuje</w:t>
      </w:r>
      <w:r>
        <w:rPr>
          <w:rFonts w:ascii="Calibri" w:eastAsia="Calibri" w:hAnsi="Calibri" w:cs="Calibri"/>
          <w:color w:val="000000"/>
          <w:sz w:val="20"/>
          <w:szCs w:val="20"/>
        </w:rPr>
        <w:t xml:space="preserve"> predmet Organická chémia II</w:t>
      </w:r>
    </w:p>
    <w:p w14:paraId="021F882A" w14:textId="77777777" w:rsidR="00FC78E5" w:rsidRDefault="00A3691C">
      <w:pPr>
        <w:numPr>
          <w:ilvl w:val="0"/>
          <w:numId w:val="21"/>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 xml:space="preserve">Ing. Jaroslava Maroszová, PhD., </w:t>
      </w:r>
      <w:hyperlink r:id="rId95">
        <w:r>
          <w:rPr>
            <w:rFonts w:ascii="Calibri" w:eastAsia="Calibri" w:hAnsi="Calibri" w:cs="Calibri"/>
            <w:color w:val="0563C1"/>
            <w:sz w:val="20"/>
            <w:szCs w:val="20"/>
            <w:u w:val="single"/>
          </w:rPr>
          <w:t>https://www.portalvs.sk/regzam/detail/13642</w:t>
        </w:r>
      </w:hyperlink>
      <w:r>
        <w:rPr>
          <w:rFonts w:ascii="Calibri" w:eastAsia="Calibri" w:hAnsi="Calibri" w:cs="Calibri"/>
          <w:color w:val="000000"/>
          <w:sz w:val="20"/>
          <w:szCs w:val="20"/>
        </w:rPr>
        <w:t xml:space="preserve">, </w:t>
      </w:r>
      <w:hyperlink r:id="rId96">
        <w:r>
          <w:rPr>
            <w:rFonts w:ascii="Calibri" w:eastAsia="Calibri" w:hAnsi="Calibri" w:cs="Calibri"/>
            <w:color w:val="0563C1"/>
            <w:sz w:val="20"/>
            <w:szCs w:val="20"/>
            <w:u w:val="single"/>
          </w:rPr>
          <w:t>jaroslava.maroszova@stuba.sk</w:t>
        </w:r>
      </w:hyperlink>
      <w:r>
        <w:rPr>
          <w:rFonts w:ascii="Calibri" w:eastAsia="Calibri" w:hAnsi="Calibri" w:cs="Calibri"/>
          <w:color w:val="000000"/>
          <w:sz w:val="20"/>
          <w:szCs w:val="20"/>
        </w:rPr>
        <w:t xml:space="preserve">, </w:t>
      </w:r>
      <w:r>
        <w:rPr>
          <w:rFonts w:ascii="Calibri" w:eastAsia="Calibri" w:hAnsi="Calibri" w:cs="Calibri"/>
          <w:sz w:val="20"/>
          <w:szCs w:val="20"/>
        </w:rPr>
        <w:t>zabezpečuje</w:t>
      </w:r>
      <w:r>
        <w:rPr>
          <w:rFonts w:ascii="Calibri" w:eastAsia="Calibri" w:hAnsi="Calibri" w:cs="Calibri"/>
          <w:color w:val="000000"/>
          <w:sz w:val="20"/>
          <w:szCs w:val="20"/>
        </w:rPr>
        <w:t xml:space="preserve"> predmet Laboratórne cvičenie z anorganickej chémie</w:t>
      </w:r>
    </w:p>
    <w:p w14:paraId="0EB771E7" w14:textId="77777777" w:rsidR="00FC78E5" w:rsidRDefault="00A3691C">
      <w:pPr>
        <w:numPr>
          <w:ilvl w:val="0"/>
          <w:numId w:val="21"/>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 xml:space="preserve">Ing. Július Annus, </w:t>
      </w:r>
      <w:hyperlink r:id="rId97">
        <w:r>
          <w:rPr>
            <w:rFonts w:ascii="Calibri" w:eastAsia="Calibri" w:hAnsi="Calibri" w:cs="Calibri"/>
            <w:color w:val="0563C1"/>
            <w:sz w:val="20"/>
            <w:szCs w:val="20"/>
            <w:u w:val="single"/>
          </w:rPr>
          <w:t>https://www.portalvs.sk/regzam/detail/13528</w:t>
        </w:r>
      </w:hyperlink>
      <w:r>
        <w:rPr>
          <w:rFonts w:ascii="Calibri" w:eastAsia="Calibri" w:hAnsi="Calibri" w:cs="Calibri"/>
          <w:color w:val="000000"/>
          <w:sz w:val="20"/>
          <w:szCs w:val="20"/>
        </w:rPr>
        <w:t xml:space="preserve">, </w:t>
      </w:r>
      <w:hyperlink r:id="rId98">
        <w:r>
          <w:rPr>
            <w:rFonts w:ascii="Calibri" w:eastAsia="Calibri" w:hAnsi="Calibri" w:cs="Calibri"/>
            <w:color w:val="0563C1"/>
            <w:sz w:val="20"/>
            <w:szCs w:val="20"/>
            <w:u w:val="single"/>
          </w:rPr>
          <w:t>julius.annus@stuba.sk</w:t>
        </w:r>
      </w:hyperlink>
      <w:r>
        <w:rPr>
          <w:rFonts w:ascii="Calibri" w:eastAsia="Calibri" w:hAnsi="Calibri" w:cs="Calibri"/>
          <w:color w:val="000000"/>
          <w:sz w:val="20"/>
          <w:szCs w:val="20"/>
        </w:rPr>
        <w:t xml:space="preserve">, </w:t>
      </w:r>
      <w:r>
        <w:rPr>
          <w:rFonts w:ascii="Calibri" w:eastAsia="Calibri" w:hAnsi="Calibri" w:cs="Calibri"/>
          <w:sz w:val="20"/>
          <w:szCs w:val="20"/>
        </w:rPr>
        <w:t>zabezpečuje</w:t>
      </w:r>
      <w:r>
        <w:rPr>
          <w:rFonts w:ascii="Calibri" w:eastAsia="Calibri" w:hAnsi="Calibri" w:cs="Calibri"/>
          <w:color w:val="000000"/>
          <w:sz w:val="20"/>
          <w:szCs w:val="20"/>
        </w:rPr>
        <w:t xml:space="preserve"> predmet Laboratórne cvičenie z fyziky</w:t>
      </w:r>
    </w:p>
    <w:p w14:paraId="2E996FB3" w14:textId="77777777" w:rsidR="00FC78E5" w:rsidRDefault="00A3691C">
      <w:pPr>
        <w:numPr>
          <w:ilvl w:val="0"/>
          <w:numId w:val="21"/>
        </w:numPr>
        <w:pBdr>
          <w:top w:val="nil"/>
          <w:left w:val="nil"/>
          <w:bottom w:val="nil"/>
          <w:right w:val="nil"/>
          <w:between w:val="nil"/>
        </w:pBdr>
        <w:spacing w:after="160" w:line="259" w:lineRule="auto"/>
        <w:rPr>
          <w:rFonts w:ascii="Calibri" w:eastAsia="Calibri" w:hAnsi="Calibri" w:cs="Calibri"/>
          <w:color w:val="000000"/>
          <w:sz w:val="20"/>
          <w:szCs w:val="20"/>
        </w:rPr>
      </w:pPr>
      <w:r>
        <w:rPr>
          <w:rFonts w:ascii="Calibri" w:eastAsia="Calibri" w:hAnsi="Calibri" w:cs="Calibri"/>
          <w:color w:val="000000"/>
          <w:sz w:val="20"/>
          <w:szCs w:val="20"/>
        </w:rPr>
        <w:t xml:space="preserve">doc. Ing. Erik Klein, PhD., docent, </w:t>
      </w:r>
      <w:hyperlink r:id="rId99">
        <w:r>
          <w:rPr>
            <w:rFonts w:ascii="Calibri" w:eastAsia="Calibri" w:hAnsi="Calibri" w:cs="Calibri"/>
            <w:color w:val="0563C1"/>
            <w:sz w:val="20"/>
            <w:szCs w:val="20"/>
            <w:u w:val="single"/>
          </w:rPr>
          <w:t>https://www.portalvs.sk/regzam/detail/13583</w:t>
        </w:r>
      </w:hyperlink>
      <w:r>
        <w:rPr>
          <w:rFonts w:ascii="Calibri" w:eastAsia="Calibri" w:hAnsi="Calibri" w:cs="Calibri"/>
          <w:color w:val="000000"/>
          <w:sz w:val="20"/>
          <w:szCs w:val="20"/>
        </w:rPr>
        <w:t xml:space="preserve">, </w:t>
      </w:r>
      <w:hyperlink r:id="rId100">
        <w:r>
          <w:rPr>
            <w:rFonts w:ascii="Calibri" w:eastAsia="Calibri" w:hAnsi="Calibri" w:cs="Calibri"/>
            <w:color w:val="0563C1"/>
            <w:sz w:val="20"/>
            <w:szCs w:val="20"/>
            <w:u w:val="single"/>
          </w:rPr>
          <w:t>erik.klein@stuba.sk</w:t>
        </w:r>
      </w:hyperlink>
      <w:r>
        <w:rPr>
          <w:rFonts w:ascii="Calibri" w:eastAsia="Calibri" w:hAnsi="Calibri" w:cs="Calibri"/>
          <w:color w:val="000000"/>
          <w:sz w:val="20"/>
          <w:szCs w:val="20"/>
        </w:rPr>
        <w:t xml:space="preserve">, </w:t>
      </w:r>
      <w:r>
        <w:rPr>
          <w:rFonts w:ascii="Calibri" w:eastAsia="Calibri" w:hAnsi="Calibri" w:cs="Calibri"/>
          <w:sz w:val="20"/>
          <w:szCs w:val="20"/>
        </w:rPr>
        <w:t>zabezpečuje</w:t>
      </w:r>
      <w:r>
        <w:rPr>
          <w:rFonts w:ascii="Calibri" w:eastAsia="Calibri" w:hAnsi="Calibri" w:cs="Calibri"/>
          <w:color w:val="000000"/>
          <w:sz w:val="20"/>
          <w:szCs w:val="20"/>
        </w:rPr>
        <w:t xml:space="preserve"> predmety Laboratórne cvičenia z fyzikálnej chémie I a II</w:t>
      </w:r>
    </w:p>
    <w:p w14:paraId="4F5EEE80" w14:textId="77777777" w:rsidR="00FC78E5" w:rsidRDefault="00A3691C">
      <w:pPr>
        <w:numPr>
          <w:ilvl w:val="0"/>
          <w:numId w:val="21"/>
        </w:numPr>
        <w:pBdr>
          <w:top w:val="nil"/>
          <w:left w:val="nil"/>
          <w:bottom w:val="nil"/>
          <w:right w:val="nil"/>
          <w:between w:val="nil"/>
        </w:pBdr>
        <w:spacing w:after="160" w:line="259" w:lineRule="auto"/>
        <w:rPr>
          <w:rFonts w:ascii="Calibri" w:eastAsia="Calibri" w:hAnsi="Calibri" w:cs="Calibri"/>
          <w:color w:val="000000"/>
          <w:sz w:val="20"/>
          <w:szCs w:val="20"/>
        </w:rPr>
      </w:pPr>
      <w:r>
        <w:rPr>
          <w:rFonts w:ascii="Calibri" w:eastAsia="Calibri" w:hAnsi="Calibri" w:cs="Calibri"/>
          <w:sz w:val="20"/>
          <w:szCs w:val="20"/>
        </w:rPr>
        <w:t xml:space="preserve">Mgr. Robin Pělucha, PhD., </w:t>
      </w:r>
      <w:hyperlink r:id="rId101">
        <w:r>
          <w:rPr>
            <w:rFonts w:ascii="Calibri" w:eastAsia="Calibri" w:hAnsi="Calibri" w:cs="Calibri"/>
            <w:color w:val="1155CC"/>
            <w:sz w:val="20"/>
            <w:szCs w:val="20"/>
            <w:u w:val="single"/>
          </w:rPr>
          <w:t>https://www.portalvs.sk/regzam/detail/13719</w:t>
        </w:r>
      </w:hyperlink>
      <w:r>
        <w:rPr>
          <w:rFonts w:ascii="Calibri" w:eastAsia="Calibri" w:hAnsi="Calibri" w:cs="Calibri"/>
          <w:sz w:val="20"/>
          <w:szCs w:val="20"/>
        </w:rPr>
        <w:t xml:space="preserve">, </w:t>
      </w:r>
      <w:hyperlink r:id="rId102">
        <w:r>
          <w:rPr>
            <w:rFonts w:ascii="Calibri" w:eastAsia="Calibri" w:hAnsi="Calibri" w:cs="Calibri"/>
            <w:color w:val="1155CC"/>
            <w:sz w:val="20"/>
            <w:szCs w:val="20"/>
            <w:u w:val="single"/>
          </w:rPr>
          <w:t>robin.pelucha@stuba.sk</w:t>
        </w:r>
      </w:hyperlink>
      <w:r>
        <w:rPr>
          <w:rFonts w:ascii="Calibri" w:eastAsia="Calibri" w:hAnsi="Calibri" w:cs="Calibri"/>
          <w:sz w:val="20"/>
          <w:szCs w:val="20"/>
        </w:rPr>
        <w:t>, zabezpečuje predmet Telesná výchova</w:t>
      </w:r>
    </w:p>
    <w:p w14:paraId="07F08F47" w14:textId="77777777" w:rsidR="00FC78E5" w:rsidRDefault="00FC78E5">
      <w:pPr>
        <w:ind w:left="360"/>
        <w:rPr>
          <w:sz w:val="20"/>
          <w:szCs w:val="20"/>
        </w:rPr>
      </w:pPr>
    </w:p>
    <w:p w14:paraId="32B5440D" w14:textId="77777777" w:rsidR="00FC78E5" w:rsidRDefault="00A3691C">
      <w:pPr>
        <w:numPr>
          <w:ilvl w:val="0"/>
          <w:numId w:val="8"/>
        </w:num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Zoznam školiteľov záverečných prác s priradením k témam (s uvedením kontaktov):</w:t>
      </w:r>
    </w:p>
    <w:p w14:paraId="6F007578" w14:textId="77777777" w:rsidR="00FC78E5" w:rsidRDefault="00A3691C">
      <w:pPr>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color w:val="000000"/>
          <w:sz w:val="20"/>
          <w:szCs w:val="20"/>
        </w:rPr>
        <w:t>Všetky informácie sú dostupné aj v AIS. Kontakty na školiteľov sú uvedené vyššie.</w:t>
      </w:r>
    </w:p>
    <w:p w14:paraId="7FA7791F" w14:textId="77777777" w:rsidR="00FC78E5" w:rsidRDefault="00A3691C">
      <w:pPr>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color w:val="000000"/>
          <w:sz w:val="20"/>
          <w:szCs w:val="20"/>
        </w:rPr>
        <w:t xml:space="preserve">Práce z minulosti zo študijného programu Automatizácia, informatizácia a manažment v chémii a potravinárstve, ktorý je </w:t>
      </w:r>
      <w:r>
        <w:rPr>
          <w:rFonts w:ascii="Calibri" w:eastAsia="Calibri" w:hAnsi="Calibri" w:cs="Calibri"/>
          <w:sz w:val="20"/>
          <w:szCs w:val="20"/>
        </w:rPr>
        <w:t>nahradený</w:t>
      </w:r>
      <w:r>
        <w:rPr>
          <w:rFonts w:ascii="Calibri" w:eastAsia="Calibri" w:hAnsi="Calibri" w:cs="Calibri"/>
          <w:color w:val="000000"/>
          <w:sz w:val="20"/>
          <w:szCs w:val="20"/>
        </w:rPr>
        <w:t xml:space="preserve"> študijným programom Riadenie procesov (rok obhájenia 2020):</w:t>
      </w:r>
    </w:p>
    <w:p w14:paraId="56DE9644" w14:textId="77777777" w:rsidR="00FC78E5" w:rsidRDefault="00A3691C">
      <w:pPr>
        <w:numPr>
          <w:ilvl w:val="0"/>
          <w:numId w:val="22"/>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doc. Ing. Michal Kvasnica, PhD. - Digitálne dvojča výmenníka tepla</w:t>
      </w:r>
    </w:p>
    <w:p w14:paraId="3437A038" w14:textId="77777777" w:rsidR="00FC78E5" w:rsidRDefault="00A3691C">
      <w:pPr>
        <w:numPr>
          <w:ilvl w:val="0"/>
          <w:numId w:val="22"/>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doc. Ing. Michal Kvasnica, PhD. - Prediktívna dátová analytika s využitím strojového učenia</w:t>
      </w:r>
    </w:p>
    <w:p w14:paraId="550A654D" w14:textId="77777777" w:rsidR="00FC78E5" w:rsidRDefault="00A3691C">
      <w:pPr>
        <w:numPr>
          <w:ilvl w:val="0"/>
          <w:numId w:val="22"/>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doc. Ing. Monika Bakošová, CSc. - Modelovanie a riadenie biochemického reaktora na produkciu etanolu</w:t>
      </w:r>
    </w:p>
    <w:p w14:paraId="0ADD1677" w14:textId="77777777" w:rsidR="00FC78E5" w:rsidRDefault="00A3691C">
      <w:pPr>
        <w:numPr>
          <w:ilvl w:val="0"/>
          <w:numId w:val="22"/>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doc. Ing. Monika Bakošová, CSc. - Modelovanie a riadenie fermentačného procesu na výrobu etanolu</w:t>
      </w:r>
    </w:p>
    <w:p w14:paraId="5EB37E63" w14:textId="77777777" w:rsidR="00FC78E5" w:rsidRDefault="00A3691C">
      <w:pPr>
        <w:numPr>
          <w:ilvl w:val="0"/>
          <w:numId w:val="22"/>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Ing. Martin Kalúz, PhD. - Fotovoltický panel s automatickým natáčaním za zdrojom svetla</w:t>
      </w:r>
    </w:p>
    <w:p w14:paraId="27048DC8" w14:textId="77777777" w:rsidR="00FC78E5" w:rsidRDefault="00A3691C">
      <w:pPr>
        <w:numPr>
          <w:ilvl w:val="0"/>
          <w:numId w:val="22"/>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Ing. Ľuboš Čirka, PhD. - Webová aplikácia na vkladanie a spracovanie údajov</w:t>
      </w:r>
    </w:p>
    <w:p w14:paraId="74C0081F" w14:textId="77777777" w:rsidR="00FC78E5" w:rsidRDefault="00A3691C">
      <w:pPr>
        <w:numPr>
          <w:ilvl w:val="0"/>
          <w:numId w:val="22"/>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Ing. Martin Klaučo, PhD. - Modelovanie a riadenie chemických reaktorov s premenlivou rýchlosťou reakcie</w:t>
      </w:r>
    </w:p>
    <w:p w14:paraId="06047EA2" w14:textId="77777777" w:rsidR="00FC78E5" w:rsidRDefault="00A3691C">
      <w:pPr>
        <w:numPr>
          <w:ilvl w:val="0"/>
          <w:numId w:val="22"/>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Ing. Anna Vasičkaninová, PhD., </w:t>
      </w:r>
      <w:hyperlink r:id="rId103">
        <w:r>
          <w:rPr>
            <w:rFonts w:ascii="Calibri" w:eastAsia="Calibri" w:hAnsi="Calibri" w:cs="Calibri"/>
            <w:color w:val="1155CC"/>
            <w:sz w:val="20"/>
            <w:szCs w:val="20"/>
            <w:u w:val="single"/>
          </w:rPr>
          <w:t>https://www.portalvs.sk/regzam/detail/13541</w:t>
        </w:r>
      </w:hyperlink>
      <w:r>
        <w:rPr>
          <w:rFonts w:ascii="Calibri" w:eastAsia="Calibri" w:hAnsi="Calibri" w:cs="Calibri"/>
          <w:color w:val="000000"/>
          <w:sz w:val="20"/>
          <w:szCs w:val="20"/>
        </w:rPr>
        <w:t xml:space="preserve">, </w:t>
      </w:r>
      <w:hyperlink r:id="rId104">
        <w:r>
          <w:rPr>
            <w:rFonts w:ascii="Calibri" w:eastAsia="Calibri" w:hAnsi="Calibri" w:cs="Calibri"/>
            <w:color w:val="0563C1"/>
            <w:sz w:val="20"/>
            <w:szCs w:val="20"/>
            <w:u w:val="single"/>
          </w:rPr>
          <w:t>anna.vasickaninova@stuba.sk</w:t>
        </w:r>
      </w:hyperlink>
      <w:r>
        <w:rPr>
          <w:rFonts w:ascii="Calibri" w:eastAsia="Calibri" w:hAnsi="Calibri" w:cs="Calibri"/>
          <w:color w:val="000000"/>
          <w:sz w:val="20"/>
          <w:szCs w:val="20"/>
        </w:rPr>
        <w:t xml:space="preserve"> - Robustné riadenie SISO systémov</w:t>
      </w:r>
    </w:p>
    <w:p w14:paraId="757AB995" w14:textId="77777777" w:rsidR="00FC78E5" w:rsidRDefault="00FC78E5">
      <w:pPr>
        <w:pBdr>
          <w:top w:val="nil"/>
          <w:left w:val="nil"/>
          <w:bottom w:val="nil"/>
          <w:right w:val="nil"/>
          <w:between w:val="nil"/>
        </w:pBdr>
        <w:ind w:left="360"/>
        <w:rPr>
          <w:rFonts w:ascii="Calibri" w:eastAsia="Calibri" w:hAnsi="Calibri" w:cs="Calibri"/>
          <w:color w:val="000000"/>
          <w:sz w:val="20"/>
          <w:szCs w:val="20"/>
        </w:rPr>
      </w:pPr>
    </w:p>
    <w:p w14:paraId="002E73D5" w14:textId="77777777" w:rsidR="00FC78E5" w:rsidRDefault="00A3691C">
      <w:pPr>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color w:val="000000"/>
          <w:sz w:val="20"/>
          <w:szCs w:val="20"/>
        </w:rPr>
        <w:t>Aktuálne vedené práce (rok 2021):</w:t>
      </w:r>
    </w:p>
    <w:p w14:paraId="111E58AC" w14:textId="77777777" w:rsidR="00FC78E5" w:rsidRDefault="00A3691C">
      <w:pPr>
        <w:numPr>
          <w:ilvl w:val="0"/>
          <w:numId w:val="23"/>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doc. Ing. Michal Kvasnica, PhD. - Návrh a implementácia riadiacich algoritmov na 8-bitovom mikroprocesore</w:t>
      </w:r>
    </w:p>
    <w:p w14:paraId="543C6AFE" w14:textId="77777777" w:rsidR="00FC78E5" w:rsidRDefault="00A3691C">
      <w:pPr>
        <w:numPr>
          <w:ilvl w:val="0"/>
          <w:numId w:val="23"/>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doc. Ing. Radoslav Paulen, PhD. - Modelovanie laboratórnej destilačnej kolóny v gPROMS ModelBuilder</w:t>
      </w:r>
    </w:p>
    <w:p w14:paraId="2CE1766F" w14:textId="77777777" w:rsidR="00FC78E5" w:rsidRDefault="00A3691C">
      <w:pPr>
        <w:numPr>
          <w:ilvl w:val="0"/>
          <w:numId w:val="23"/>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Ing. Martin Klaučo, PhD. - Bezdotykové ovládanie zariadení gestami rúk</w:t>
      </w:r>
    </w:p>
    <w:p w14:paraId="60895C69" w14:textId="77777777" w:rsidR="00FC78E5" w:rsidRDefault="00A3691C">
      <w:pPr>
        <w:numPr>
          <w:ilvl w:val="0"/>
          <w:numId w:val="23"/>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Ing. Martin Klaučo, PhD. - Monitorovanie kvality ovzdušia v prednáškových miestnostiach</w:t>
      </w:r>
    </w:p>
    <w:p w14:paraId="10AB0B0E" w14:textId="77777777" w:rsidR="00FC78E5" w:rsidRDefault="00A3691C">
      <w:pPr>
        <w:numPr>
          <w:ilvl w:val="0"/>
          <w:numId w:val="23"/>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Ing. Richard Valo, PhD. - Identifikácia zvýšenej teploty osôb - testovanie n</w:t>
      </w:r>
      <w:r>
        <w:rPr>
          <w:rFonts w:ascii="Calibri" w:eastAsia="Calibri" w:hAnsi="Calibri" w:cs="Calibri"/>
          <w:sz w:val="20"/>
          <w:szCs w:val="20"/>
        </w:rPr>
        <w:t>í</w:t>
      </w:r>
      <w:r>
        <w:rPr>
          <w:rFonts w:ascii="Calibri" w:eastAsia="Calibri" w:hAnsi="Calibri" w:cs="Calibri"/>
          <w:color w:val="000000"/>
          <w:sz w:val="20"/>
          <w:szCs w:val="20"/>
        </w:rPr>
        <w:t>zkorozpočtovou termokamerou</w:t>
      </w:r>
    </w:p>
    <w:p w14:paraId="0CD3C293" w14:textId="77777777" w:rsidR="00FC78E5" w:rsidRDefault="00A3691C">
      <w:pPr>
        <w:numPr>
          <w:ilvl w:val="0"/>
          <w:numId w:val="23"/>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Ing. Richard Valo, PhD. - Konštrukcia a programovanie robotického vozidla so všesmerovými kolesami</w:t>
      </w:r>
    </w:p>
    <w:p w14:paraId="32DC3481" w14:textId="77777777" w:rsidR="00FC78E5" w:rsidRDefault="00A3691C">
      <w:pPr>
        <w:numPr>
          <w:ilvl w:val="0"/>
          <w:numId w:val="23"/>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Ing. Martin Kalúz, PhD. - Motorizovaný posuvník pre videokameru</w:t>
      </w:r>
    </w:p>
    <w:p w14:paraId="44D70E0F" w14:textId="77777777" w:rsidR="00FC78E5" w:rsidRDefault="00FC78E5">
      <w:pPr>
        <w:rPr>
          <w:sz w:val="16"/>
          <w:szCs w:val="16"/>
        </w:rPr>
      </w:pPr>
    </w:p>
    <w:p w14:paraId="09431D16" w14:textId="77777777" w:rsidR="00FC78E5" w:rsidRDefault="00A3691C">
      <w:pPr>
        <w:numPr>
          <w:ilvl w:val="0"/>
          <w:numId w:val="8"/>
        </w:num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Odkaz na vedecko/umelecko-pedagogické charakteristiky školiteľov záverečných prác:</w:t>
      </w:r>
    </w:p>
    <w:p w14:paraId="6EBF7AFA" w14:textId="77777777" w:rsidR="00FC78E5" w:rsidRDefault="00270703">
      <w:pPr>
        <w:pBdr>
          <w:top w:val="nil"/>
          <w:left w:val="nil"/>
          <w:bottom w:val="nil"/>
          <w:right w:val="nil"/>
          <w:between w:val="nil"/>
        </w:pBdr>
        <w:ind w:left="360"/>
        <w:rPr>
          <w:rFonts w:ascii="Calibri" w:eastAsia="Calibri" w:hAnsi="Calibri" w:cs="Calibri"/>
          <w:sz w:val="20"/>
          <w:szCs w:val="20"/>
        </w:rPr>
      </w:pPr>
      <w:hyperlink r:id="rId105">
        <w:r w:rsidR="00A3691C">
          <w:rPr>
            <w:rFonts w:ascii="Calibri" w:eastAsia="Calibri" w:hAnsi="Calibri" w:cs="Calibri"/>
            <w:color w:val="1155CC"/>
            <w:sz w:val="20"/>
            <w:szCs w:val="20"/>
            <w:u w:val="single"/>
          </w:rPr>
          <w:t>https://is.stuba.sk/auth/dok_server/slozka.pl?ds=1;id=215235</w:t>
        </w:r>
      </w:hyperlink>
    </w:p>
    <w:p w14:paraId="42DDCC8B" w14:textId="77777777" w:rsidR="00FC78E5" w:rsidRDefault="00FC78E5">
      <w:pPr>
        <w:rPr>
          <w:sz w:val="16"/>
          <w:szCs w:val="16"/>
        </w:rPr>
      </w:pPr>
    </w:p>
    <w:p w14:paraId="51FCD6EC" w14:textId="77777777" w:rsidR="00FC78E5" w:rsidRDefault="00A3691C">
      <w:pPr>
        <w:numPr>
          <w:ilvl w:val="0"/>
          <w:numId w:val="8"/>
        </w:num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Zástupcovia študentov, ktorí zastupujú záujmy študentov študijného programu (meno a kontakt):</w:t>
      </w:r>
    </w:p>
    <w:p w14:paraId="6BCE012F" w14:textId="77777777" w:rsidR="00FC78E5" w:rsidRDefault="00A3691C">
      <w:pPr>
        <w:ind w:left="360"/>
        <w:rPr>
          <w:rFonts w:ascii="Calibri" w:eastAsia="Calibri" w:hAnsi="Calibri" w:cs="Calibri"/>
          <w:sz w:val="20"/>
          <w:szCs w:val="20"/>
        </w:rPr>
      </w:pPr>
      <w:r>
        <w:rPr>
          <w:rFonts w:ascii="Calibri" w:eastAsia="Calibri" w:hAnsi="Calibri" w:cs="Calibri"/>
          <w:sz w:val="20"/>
          <w:szCs w:val="20"/>
        </w:rPr>
        <w:lastRenderedPageBreak/>
        <w:t xml:space="preserve">Patrik Valábek, </w:t>
      </w:r>
      <w:hyperlink r:id="rId106">
        <w:r>
          <w:rPr>
            <w:rFonts w:ascii="Calibri" w:eastAsia="Calibri" w:hAnsi="Calibri" w:cs="Calibri"/>
            <w:b/>
            <w:color w:val="0563C1"/>
            <w:sz w:val="16"/>
            <w:szCs w:val="16"/>
            <w:u w:val="single"/>
          </w:rPr>
          <w:t>xvalabek@stuba.sk</w:t>
        </w:r>
      </w:hyperlink>
      <w:r>
        <w:rPr>
          <w:rFonts w:ascii="Calibri" w:eastAsia="Calibri" w:hAnsi="Calibri" w:cs="Calibri"/>
          <w:b/>
          <w:sz w:val="16"/>
          <w:szCs w:val="16"/>
        </w:rPr>
        <w:t xml:space="preserve"> </w:t>
      </w:r>
      <w:r>
        <w:rPr>
          <w:rFonts w:ascii="Calibri" w:eastAsia="Calibri" w:hAnsi="Calibri" w:cs="Calibri"/>
          <w:sz w:val="20"/>
          <w:szCs w:val="20"/>
        </w:rPr>
        <w:t>– 3. ročník Bc.</w:t>
      </w:r>
    </w:p>
    <w:p w14:paraId="59106607" w14:textId="77777777" w:rsidR="00FC78E5" w:rsidRDefault="00A3691C">
      <w:pPr>
        <w:ind w:left="360"/>
        <w:rPr>
          <w:rFonts w:ascii="Calibri" w:eastAsia="Calibri" w:hAnsi="Calibri" w:cs="Calibri"/>
          <w:sz w:val="20"/>
          <w:szCs w:val="20"/>
        </w:rPr>
      </w:pPr>
      <w:bookmarkStart w:id="4" w:name="_heading=h.3znysh7" w:colFirst="0" w:colLast="0"/>
      <w:bookmarkEnd w:id="4"/>
      <w:r>
        <w:rPr>
          <w:rFonts w:ascii="Calibri" w:eastAsia="Calibri" w:hAnsi="Calibri" w:cs="Calibri"/>
          <w:sz w:val="20"/>
          <w:szCs w:val="20"/>
        </w:rPr>
        <w:t xml:space="preserve">Bc. Marek Wadinger, </w:t>
      </w:r>
      <w:hyperlink r:id="rId107">
        <w:r>
          <w:rPr>
            <w:rFonts w:ascii="Calibri" w:eastAsia="Calibri" w:hAnsi="Calibri" w:cs="Calibri"/>
            <w:b/>
            <w:color w:val="0563C1"/>
            <w:sz w:val="16"/>
            <w:szCs w:val="16"/>
            <w:u w:val="single"/>
          </w:rPr>
          <w:t>xwadinger@stuba.sk</w:t>
        </w:r>
      </w:hyperlink>
      <w:r>
        <w:rPr>
          <w:rFonts w:ascii="Calibri" w:eastAsia="Calibri" w:hAnsi="Calibri" w:cs="Calibri"/>
          <w:sz w:val="20"/>
          <w:szCs w:val="20"/>
        </w:rPr>
        <w:t xml:space="preserve"> – 1. ročník Ing.</w:t>
      </w:r>
    </w:p>
    <w:p w14:paraId="6527016B" w14:textId="77777777" w:rsidR="00FC78E5" w:rsidRDefault="00FC78E5">
      <w:pPr>
        <w:rPr>
          <w:sz w:val="16"/>
          <w:szCs w:val="16"/>
        </w:rPr>
      </w:pPr>
    </w:p>
    <w:p w14:paraId="246E4EC6" w14:textId="77777777" w:rsidR="00FC78E5" w:rsidRDefault="00A3691C">
      <w:pPr>
        <w:numPr>
          <w:ilvl w:val="0"/>
          <w:numId w:val="8"/>
        </w:num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Študijný poradca študijného programu (s uvedením kontaktu a s informáciou o prístupe k poradenstvu a o rozvrhu konzultácií):</w:t>
      </w:r>
    </w:p>
    <w:p w14:paraId="36D0C0CC" w14:textId="77777777" w:rsidR="00FC78E5" w:rsidRDefault="00A3691C">
      <w:pPr>
        <w:ind w:left="360"/>
        <w:rPr>
          <w:rFonts w:ascii="Calibri" w:eastAsia="Calibri" w:hAnsi="Calibri" w:cs="Calibri"/>
          <w:sz w:val="20"/>
          <w:szCs w:val="20"/>
        </w:rPr>
      </w:pPr>
      <w:r>
        <w:rPr>
          <w:rFonts w:ascii="Calibri" w:eastAsia="Calibri" w:hAnsi="Calibri" w:cs="Calibri"/>
          <w:sz w:val="20"/>
          <w:szCs w:val="20"/>
        </w:rPr>
        <w:t xml:space="preserve">Ako študijný poradcovia študijného programu Riadenie procesov (konverzný) pôsobia okrem garanta doc. Ing. Michala Kvasnica, PhD. aj doc. Ing. Juraj Oravec, PhD. a  Ing. Martin Klaučo, PhD. Kontakty sú uvedené vyššie. Konzultačné hodiny nie sú pevne stanovené. </w:t>
      </w:r>
    </w:p>
    <w:p w14:paraId="018114CD" w14:textId="77777777" w:rsidR="00FC78E5" w:rsidRDefault="00FC78E5">
      <w:pPr>
        <w:rPr>
          <w:sz w:val="16"/>
          <w:szCs w:val="16"/>
        </w:rPr>
      </w:pPr>
    </w:p>
    <w:p w14:paraId="5007A2E9" w14:textId="77777777" w:rsidR="00FC78E5" w:rsidRDefault="00A3691C">
      <w:pPr>
        <w:numPr>
          <w:ilvl w:val="0"/>
          <w:numId w:val="8"/>
        </w:num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Iný podporný personál študijného programu – priradený študijný referent, kariérny poradca, administratíva, ubytovací referát a podobne (s kontaktami):</w:t>
      </w:r>
    </w:p>
    <w:p w14:paraId="5001A574" w14:textId="77777777" w:rsidR="00FC78E5" w:rsidRDefault="00A3691C">
      <w:pPr>
        <w:numPr>
          <w:ilvl w:val="0"/>
          <w:numId w:val="19"/>
        </w:numPr>
        <w:rPr>
          <w:rFonts w:ascii="Calibri" w:eastAsia="Calibri" w:hAnsi="Calibri" w:cs="Calibri"/>
          <w:sz w:val="20"/>
          <w:szCs w:val="20"/>
        </w:rPr>
      </w:pPr>
      <w:r>
        <w:rPr>
          <w:rFonts w:ascii="Calibri" w:eastAsia="Calibri" w:hAnsi="Calibri" w:cs="Calibri"/>
          <w:sz w:val="20"/>
          <w:szCs w:val="20"/>
        </w:rPr>
        <w:t xml:space="preserve">Mgr. Eva Danášova, </w:t>
      </w:r>
      <w:hyperlink r:id="rId108">
        <w:r>
          <w:rPr>
            <w:rFonts w:ascii="Calibri" w:eastAsia="Calibri" w:hAnsi="Calibri" w:cs="Calibri"/>
            <w:color w:val="4A86E8"/>
            <w:sz w:val="20"/>
            <w:szCs w:val="20"/>
            <w:u w:val="single"/>
          </w:rPr>
          <w:t>eva.danasova@stuba.sk</w:t>
        </w:r>
      </w:hyperlink>
      <w:r>
        <w:rPr>
          <w:rFonts w:ascii="Calibri" w:eastAsia="Calibri" w:hAnsi="Calibri" w:cs="Calibri"/>
          <w:sz w:val="20"/>
          <w:szCs w:val="20"/>
        </w:rPr>
        <w:t>, študijný referent pre bakalárske štúdium.</w:t>
      </w:r>
    </w:p>
    <w:p w14:paraId="6A352C27" w14:textId="77777777" w:rsidR="00FC78E5" w:rsidRDefault="00A3691C">
      <w:pPr>
        <w:numPr>
          <w:ilvl w:val="0"/>
          <w:numId w:val="19"/>
        </w:numPr>
        <w:rPr>
          <w:rFonts w:ascii="Calibri" w:eastAsia="Calibri" w:hAnsi="Calibri" w:cs="Calibri"/>
          <w:sz w:val="20"/>
          <w:szCs w:val="20"/>
        </w:rPr>
      </w:pPr>
      <w:r>
        <w:rPr>
          <w:rFonts w:ascii="Calibri" w:eastAsia="Calibri" w:hAnsi="Calibri" w:cs="Calibri"/>
          <w:sz w:val="20"/>
          <w:szCs w:val="20"/>
        </w:rPr>
        <w:t xml:space="preserve">Mgr. Ľubomíra Horanská, PhD., </w:t>
      </w:r>
      <w:hyperlink r:id="rId109">
        <w:r>
          <w:rPr>
            <w:rFonts w:ascii="Calibri" w:eastAsia="Calibri" w:hAnsi="Calibri" w:cs="Calibri"/>
            <w:color w:val="1155CC"/>
            <w:sz w:val="20"/>
            <w:szCs w:val="20"/>
            <w:u w:val="single"/>
          </w:rPr>
          <w:t>lubomira.horanska@stuba.sk</w:t>
        </w:r>
      </w:hyperlink>
      <w:r>
        <w:rPr>
          <w:rFonts w:ascii="Calibri" w:eastAsia="Calibri" w:hAnsi="Calibri" w:cs="Calibri"/>
          <w:sz w:val="20"/>
          <w:szCs w:val="20"/>
        </w:rPr>
        <w:t>, tajomníčka Ústavu informatizácie, automatizácie a matematiky na FCHPT STU, ktorá má na starosti pedagogiku</w:t>
      </w:r>
    </w:p>
    <w:p w14:paraId="14EBCC48" w14:textId="77777777" w:rsidR="00FC78E5" w:rsidRDefault="00A3691C">
      <w:pPr>
        <w:numPr>
          <w:ilvl w:val="0"/>
          <w:numId w:val="19"/>
        </w:numPr>
        <w:rPr>
          <w:rFonts w:ascii="Calibri" w:eastAsia="Calibri" w:hAnsi="Calibri" w:cs="Calibri"/>
          <w:sz w:val="20"/>
          <w:szCs w:val="20"/>
        </w:rPr>
      </w:pPr>
      <w:r>
        <w:rPr>
          <w:rFonts w:ascii="Calibri" w:eastAsia="Calibri" w:hAnsi="Calibri" w:cs="Calibri"/>
          <w:sz w:val="20"/>
          <w:szCs w:val="20"/>
        </w:rPr>
        <w:t xml:space="preserve">prof. Ing. Miloslav Drtil, PhD., </w:t>
      </w:r>
      <w:hyperlink r:id="rId110">
        <w:r>
          <w:rPr>
            <w:rFonts w:ascii="Calibri" w:eastAsia="Calibri" w:hAnsi="Calibri" w:cs="Calibri"/>
            <w:color w:val="1155CC"/>
            <w:sz w:val="20"/>
            <w:szCs w:val="20"/>
            <w:u w:val="single"/>
          </w:rPr>
          <w:t>miloslav.drtil@stuba.sk</w:t>
        </w:r>
      </w:hyperlink>
      <w:r>
        <w:rPr>
          <w:rFonts w:ascii="Calibri" w:eastAsia="Calibri" w:hAnsi="Calibri" w:cs="Calibri"/>
          <w:sz w:val="20"/>
          <w:szCs w:val="20"/>
        </w:rPr>
        <w:t>, prodekan pre zahraničné vzťahy, mobility, vzťahy s verejnosťou a propagáciu fakulty, fakultný Erasmus+ koordinátor</w:t>
      </w:r>
    </w:p>
    <w:p w14:paraId="3508A027" w14:textId="77777777" w:rsidR="00FC78E5" w:rsidRDefault="00A3691C">
      <w:pPr>
        <w:numPr>
          <w:ilvl w:val="0"/>
          <w:numId w:val="19"/>
        </w:numPr>
        <w:rPr>
          <w:rFonts w:ascii="Calibri" w:eastAsia="Calibri" w:hAnsi="Calibri" w:cs="Calibri"/>
          <w:sz w:val="20"/>
          <w:szCs w:val="20"/>
        </w:rPr>
      </w:pPr>
      <w:r>
        <w:rPr>
          <w:rFonts w:ascii="Calibri" w:eastAsia="Calibri" w:hAnsi="Calibri" w:cs="Calibri"/>
          <w:sz w:val="20"/>
          <w:szCs w:val="20"/>
        </w:rPr>
        <w:t xml:space="preserve">PhDr. Mariena Bartúnková, </w:t>
      </w:r>
      <w:hyperlink r:id="rId111">
        <w:r>
          <w:rPr>
            <w:rFonts w:ascii="Calibri" w:eastAsia="Calibri" w:hAnsi="Calibri" w:cs="Calibri"/>
            <w:color w:val="1155CC"/>
            <w:sz w:val="20"/>
            <w:szCs w:val="20"/>
            <w:u w:val="single"/>
          </w:rPr>
          <w:t>mariena.bartunkova@stuba.sk</w:t>
        </w:r>
      </w:hyperlink>
      <w:r>
        <w:rPr>
          <w:rFonts w:ascii="Calibri" w:eastAsia="Calibri" w:hAnsi="Calibri" w:cs="Calibri"/>
          <w:sz w:val="20"/>
          <w:szCs w:val="20"/>
        </w:rPr>
        <w:t>, univerzitná koordinátorka pre študentov so špeciálnymi potrebami</w:t>
      </w:r>
    </w:p>
    <w:p w14:paraId="26F4C246" w14:textId="77777777" w:rsidR="00FC78E5" w:rsidRDefault="00FC78E5">
      <w:pPr>
        <w:rPr>
          <w:b/>
          <w:sz w:val="16"/>
          <w:szCs w:val="16"/>
        </w:rPr>
      </w:pPr>
    </w:p>
    <w:p w14:paraId="16CDC38F" w14:textId="77777777" w:rsidR="00FC78E5" w:rsidRDefault="00FC78E5">
      <w:pPr>
        <w:rPr>
          <w:b/>
          <w:sz w:val="16"/>
          <w:szCs w:val="16"/>
        </w:rPr>
      </w:pPr>
    </w:p>
    <w:p w14:paraId="6ED40D67" w14:textId="77777777" w:rsidR="00FC78E5" w:rsidRDefault="00A3691C">
      <w:pPr>
        <w:numPr>
          <w:ilvl w:val="0"/>
          <w:numId w:val="9"/>
        </w:numPr>
        <w:pBdr>
          <w:top w:val="nil"/>
          <w:left w:val="nil"/>
          <w:bottom w:val="nil"/>
          <w:right w:val="nil"/>
          <w:between w:val="nil"/>
        </w:pBdr>
        <w:rPr>
          <w:rFonts w:ascii="Calibri" w:eastAsia="Calibri" w:hAnsi="Calibri" w:cs="Calibri"/>
          <w:b/>
          <w:color w:val="000000"/>
          <w:sz w:val="16"/>
          <w:szCs w:val="16"/>
        </w:rPr>
      </w:pPr>
      <w:r>
        <w:rPr>
          <w:rFonts w:ascii="Calibri" w:eastAsia="Calibri" w:hAnsi="Calibri" w:cs="Calibri"/>
          <w:b/>
          <w:color w:val="000000"/>
          <w:sz w:val="16"/>
          <w:szCs w:val="16"/>
        </w:rPr>
        <w:t>Priestorové, materiálne a technické zabezpečenie študijného programu a podpora</w:t>
      </w:r>
    </w:p>
    <w:p w14:paraId="58131B0F" w14:textId="77777777" w:rsidR="00FC78E5" w:rsidRDefault="00A3691C">
      <w:pPr>
        <w:numPr>
          <w:ilvl w:val="0"/>
          <w:numId w:val="6"/>
        </w:num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Zoznam a charakteristika učební študijného programu a ich technického vybavenia s priradením k výstupom vzdelávania a predmetu (laboratóriá, projektové a umelecké štúdiá, ateliéry, dielne, tlmočnícke kabíny, kliniky, kňazské semináre, vedecké a technologické parky, technologické inkubátory, školské podniky, strediská praxe, cvičné školy, učebno-výcvikové zariadenia, športové haly, plavárne, športoviská):</w:t>
      </w:r>
    </w:p>
    <w:p w14:paraId="7001E4FD" w14:textId="77777777" w:rsidR="00FC78E5" w:rsidRDefault="00A3691C">
      <w:pPr>
        <w:ind w:left="360"/>
        <w:rPr>
          <w:rFonts w:ascii="Calibri" w:eastAsia="Calibri" w:hAnsi="Calibri" w:cs="Calibri"/>
          <w:sz w:val="20"/>
          <w:szCs w:val="20"/>
        </w:rPr>
      </w:pPr>
      <w:r>
        <w:rPr>
          <w:rFonts w:ascii="Calibri" w:eastAsia="Calibri" w:hAnsi="Calibri" w:cs="Calibri"/>
          <w:sz w:val="20"/>
          <w:szCs w:val="20"/>
        </w:rPr>
        <w:t xml:space="preserve">Študijný program 1. stupňa Riadenie procesov (konverzný) je zabezpečovaný primárne vo výučbových priestoroch Ústavu informatizácie, automatizácie a matematiky (UIAM) na FCHPT STU v Bratislave </w:t>
      </w:r>
      <w:hyperlink r:id="rId112">
        <w:r>
          <w:rPr>
            <w:rFonts w:ascii="Calibri" w:eastAsia="Calibri" w:hAnsi="Calibri" w:cs="Calibri"/>
            <w:color w:val="0563C1"/>
            <w:sz w:val="20"/>
            <w:szCs w:val="20"/>
            <w:u w:val="single"/>
          </w:rPr>
          <w:t>https://www.uiam.sk</w:t>
        </w:r>
      </w:hyperlink>
      <w:r>
        <w:rPr>
          <w:rFonts w:ascii="Calibri" w:eastAsia="Calibri" w:hAnsi="Calibri" w:cs="Calibri"/>
          <w:sz w:val="20"/>
          <w:szCs w:val="20"/>
        </w:rPr>
        <w:t>.</w:t>
      </w:r>
    </w:p>
    <w:p w14:paraId="13BAB63F" w14:textId="77777777" w:rsidR="00FC78E5" w:rsidRDefault="00A3691C">
      <w:pPr>
        <w:ind w:left="360"/>
        <w:rPr>
          <w:rFonts w:ascii="Calibri" w:eastAsia="Calibri" w:hAnsi="Calibri" w:cs="Calibri"/>
          <w:sz w:val="20"/>
          <w:szCs w:val="20"/>
        </w:rPr>
      </w:pPr>
      <w:r>
        <w:rPr>
          <w:rFonts w:ascii="Calibri" w:eastAsia="Calibri" w:hAnsi="Calibri" w:cs="Calibri"/>
          <w:sz w:val="20"/>
          <w:szCs w:val="20"/>
        </w:rPr>
        <w:t xml:space="preserve">Prednášky, cvičenia a laboratórne cvičenia celofakultných predmetov sú zabezpečované v aulách, učebniach a laboratóriách fakulty. Ústav informatizácie, automatizácie a matematiky má na účely výučby a výskumu v oblasti riadenia procesov vybudované moderné prednáškové miestnosti zabezpečené audiovizuálnou technikou (projektor, plátno, magnetická tabuľa, kamerový systém na zaznamenávanie prednášok), ako i viaceré špecializované laboratóriá a výpočtové miestnosti, ktoré umožňujú realizovať výučbu predmetov vo všetkých formách štúdia a realizovanie výskumných úloh v oblasti riadenia, automatizácie a informatizácie priemyselných procesov. Tieto laboratóriá sú budované predovšetkým z interných grantových zdrojov ústavu, pričom väčšina prešla komplexnou rekonštrukciou v ostatných 2 rokoch (výmena rozvodov, inštalácia nového osvetlenia, vybavenie modernými prístrojmi a zariadeniami). Okrem prednáškových miestností a laboratórií majú študenti k dispozícii vlastnú študentskú miestnosť, ktorú môžu využiť na odpočinok, prípravu či diskusiu s kolegami. </w:t>
      </w:r>
    </w:p>
    <w:p w14:paraId="7CEE5DEF" w14:textId="77777777" w:rsidR="00FC78E5" w:rsidRDefault="00FC78E5">
      <w:pPr>
        <w:ind w:left="360"/>
        <w:rPr>
          <w:rFonts w:ascii="Calibri" w:eastAsia="Calibri" w:hAnsi="Calibri" w:cs="Calibri"/>
          <w:sz w:val="20"/>
          <w:szCs w:val="20"/>
        </w:rPr>
      </w:pPr>
    </w:p>
    <w:p w14:paraId="5F968BDD" w14:textId="77777777" w:rsidR="00FC78E5" w:rsidRDefault="00A3691C">
      <w:pPr>
        <w:ind w:left="360"/>
        <w:rPr>
          <w:rFonts w:ascii="Calibri" w:eastAsia="Calibri" w:hAnsi="Calibri" w:cs="Calibri"/>
          <w:sz w:val="20"/>
          <w:szCs w:val="20"/>
        </w:rPr>
      </w:pPr>
      <w:r>
        <w:rPr>
          <w:rFonts w:ascii="Calibri" w:eastAsia="Calibri" w:hAnsi="Calibri" w:cs="Calibri"/>
          <w:sz w:val="20"/>
          <w:szCs w:val="20"/>
        </w:rPr>
        <w:t>Špeciálne laboratóriá na Ústave informatizácie, automatizácie a matematiky:</w:t>
      </w:r>
    </w:p>
    <w:p w14:paraId="2D8088CF" w14:textId="77777777" w:rsidR="00FC78E5" w:rsidRDefault="00A3691C">
      <w:pPr>
        <w:numPr>
          <w:ilvl w:val="0"/>
          <w:numId w:val="11"/>
        </w:numPr>
        <w:rPr>
          <w:rFonts w:ascii="Calibri" w:eastAsia="Calibri" w:hAnsi="Calibri" w:cs="Calibri"/>
          <w:sz w:val="20"/>
          <w:szCs w:val="20"/>
        </w:rPr>
      </w:pPr>
      <w:r>
        <w:rPr>
          <w:rFonts w:ascii="Calibri" w:eastAsia="Calibri" w:hAnsi="Calibri" w:cs="Calibri"/>
          <w:sz w:val="20"/>
          <w:szCs w:val="20"/>
        </w:rPr>
        <w:t>Výpočtové laboratóriá 638 a 693 na realizáciu cvičení z predmetov Nástroje vedeckých výpočtov I až IV, Programovanie I a II, Webové technológie I a II, Informatika I a II, Počítačová simulácia, Operačné systémy I a II, Databázové systémy, Distribuovaný systém riadenia revízií, Úvod do optimálneho a prediktívneho riadenia, Úvod do jazyka Julia a Odhad parametrov</w:t>
      </w:r>
    </w:p>
    <w:p w14:paraId="370D39C7" w14:textId="77777777" w:rsidR="00FC78E5" w:rsidRDefault="00A3691C">
      <w:pPr>
        <w:numPr>
          <w:ilvl w:val="0"/>
          <w:numId w:val="11"/>
        </w:numPr>
        <w:rPr>
          <w:rFonts w:ascii="Calibri" w:eastAsia="Calibri" w:hAnsi="Calibri" w:cs="Calibri"/>
          <w:sz w:val="20"/>
          <w:szCs w:val="20"/>
        </w:rPr>
      </w:pPr>
      <w:r>
        <w:rPr>
          <w:rFonts w:ascii="Calibri" w:eastAsia="Calibri" w:hAnsi="Calibri" w:cs="Calibri"/>
          <w:sz w:val="20"/>
          <w:szCs w:val="20"/>
        </w:rPr>
        <w:t>Laboratórium logického riadenia 640 na realizáciu cvičení z predmetov Logické riadenie, Projekt riadenia procesov, Semestrálny projekt, Bakalárska práca, Skupinový projekt</w:t>
      </w:r>
    </w:p>
    <w:p w14:paraId="116E5333" w14:textId="77777777" w:rsidR="00FC78E5" w:rsidRDefault="00A3691C">
      <w:pPr>
        <w:numPr>
          <w:ilvl w:val="0"/>
          <w:numId w:val="11"/>
        </w:numPr>
        <w:rPr>
          <w:rFonts w:ascii="Calibri" w:eastAsia="Calibri" w:hAnsi="Calibri" w:cs="Calibri"/>
          <w:sz w:val="20"/>
          <w:szCs w:val="20"/>
        </w:rPr>
      </w:pPr>
      <w:r>
        <w:rPr>
          <w:rFonts w:ascii="Calibri" w:eastAsia="Calibri" w:hAnsi="Calibri" w:cs="Calibri"/>
          <w:sz w:val="20"/>
          <w:szCs w:val="20"/>
        </w:rPr>
        <w:t>Laboratórium procesného riadenia 636 na realizáciu cvičení z predmetov Riadenie procesov I a II, Projekt riadenia procesov, Semestrálny projekt, Bakalárska práca, Skupinový projekt</w:t>
      </w:r>
    </w:p>
    <w:p w14:paraId="507A7F14" w14:textId="77777777" w:rsidR="00FC78E5" w:rsidRDefault="00A3691C">
      <w:pPr>
        <w:numPr>
          <w:ilvl w:val="0"/>
          <w:numId w:val="11"/>
        </w:numPr>
        <w:rPr>
          <w:rFonts w:ascii="Calibri" w:eastAsia="Calibri" w:hAnsi="Calibri" w:cs="Calibri"/>
          <w:sz w:val="20"/>
          <w:szCs w:val="20"/>
        </w:rPr>
      </w:pPr>
      <w:r>
        <w:rPr>
          <w:rFonts w:ascii="Calibri" w:eastAsia="Calibri" w:hAnsi="Calibri" w:cs="Calibri"/>
          <w:sz w:val="20"/>
          <w:szCs w:val="20"/>
        </w:rPr>
        <w:t>Laboratórium vnorených systémov 637 na realizáciu cvičení z predmetov Vnorené systémy I a II, Projekt riadenia procesov, Semestrálny projekt, Bakalárska práca, Skupinový projekt</w:t>
      </w:r>
    </w:p>
    <w:p w14:paraId="0669FAE9" w14:textId="77777777" w:rsidR="00FC78E5" w:rsidRDefault="00A3691C">
      <w:pPr>
        <w:numPr>
          <w:ilvl w:val="0"/>
          <w:numId w:val="11"/>
        </w:numPr>
        <w:rPr>
          <w:rFonts w:ascii="Calibri" w:eastAsia="Calibri" w:hAnsi="Calibri" w:cs="Calibri"/>
          <w:sz w:val="20"/>
          <w:szCs w:val="20"/>
        </w:rPr>
      </w:pPr>
      <w:r>
        <w:rPr>
          <w:rFonts w:ascii="Calibri" w:eastAsia="Calibri" w:hAnsi="Calibri" w:cs="Calibri"/>
          <w:sz w:val="20"/>
          <w:szCs w:val="20"/>
        </w:rPr>
        <w:t>Audiovizuálne štúdium na realizáciu cvičení z predmetu Tvorba audiovizuálnych diel</w:t>
      </w:r>
    </w:p>
    <w:p w14:paraId="2ACB6B8D" w14:textId="77777777" w:rsidR="00FC78E5" w:rsidRDefault="00FC78E5">
      <w:pPr>
        <w:ind w:left="360"/>
        <w:rPr>
          <w:rFonts w:ascii="Calibri" w:eastAsia="Calibri" w:hAnsi="Calibri" w:cs="Calibri"/>
          <w:sz w:val="20"/>
          <w:szCs w:val="20"/>
        </w:rPr>
      </w:pPr>
    </w:p>
    <w:p w14:paraId="58E9CED2" w14:textId="77777777" w:rsidR="00FC78E5" w:rsidRDefault="00A3691C">
      <w:pPr>
        <w:ind w:left="360"/>
        <w:rPr>
          <w:rFonts w:ascii="Calibri" w:eastAsia="Calibri" w:hAnsi="Calibri" w:cs="Calibri"/>
          <w:sz w:val="20"/>
          <w:szCs w:val="20"/>
        </w:rPr>
      </w:pPr>
      <w:r>
        <w:rPr>
          <w:rFonts w:ascii="Calibri" w:eastAsia="Calibri" w:hAnsi="Calibri" w:cs="Calibri"/>
          <w:sz w:val="20"/>
          <w:szCs w:val="20"/>
        </w:rPr>
        <w:t xml:space="preserve">Výpočtové laboratóriá sú vybavené modernou počítačovou technikou, pričom sú študentom k dispozícii celouniverzitné licencie softvéru Matlab/Simulink so všetkými jeho rozširujúcimi balíkmi, ako i špecializovaným softvérom na ovládanie procesných trenažérov. Laboratórium procesného riadenia je osadené troma týmito trenažérmi – trenažér rektifikačnej etážovej kolóny, chemického reaktora a pasterizačnej linky. Tieto zariadenia sú zmenšenou, ale vernou replikou procesov bežne používaných v oblasti chemickej a potravinárskej technológie a umožňujú študentom už počas bakalárskeho štúdia získať praktické skúsenosti s riadením priemyselných procesov. Laboratórium logického riadenia je vybavené priemyselnými logickými regulátormi od firiem Siemens a B&amp;R Automation, teda študenti pracujú priamo s hardvérom a softvérom, ktorý je najčastejšie používaný v automatizačnej praxi. </w:t>
      </w:r>
      <w:r>
        <w:rPr>
          <w:rFonts w:ascii="Calibri" w:eastAsia="Calibri" w:hAnsi="Calibri" w:cs="Calibri"/>
          <w:sz w:val="20"/>
          <w:szCs w:val="20"/>
        </w:rPr>
        <w:lastRenderedPageBreak/>
        <w:t>Laboratórium vnorených systémov disponuje viacerými stanicami vybavenými mikropočítačmi na báze Arduino a Raspberry Pi, ktoré sú doplnené o rôzne typy senzorov a akčných členov. Moderné audiovizuálne štúdio disponuje profesionálnou kamerou, osvetlením, ozvučením a kľúčovacím plátnom a umožňuje študentom pripravovať atraktívne audiovizuálne prezentácie svojich diel. Študentom je taktiež k dispozícii stanovište s 3D tlačiarňou s obslužným softvérom.</w:t>
      </w:r>
    </w:p>
    <w:p w14:paraId="1CB03CE3" w14:textId="77777777" w:rsidR="00FC78E5" w:rsidRDefault="00FC78E5">
      <w:pPr>
        <w:pBdr>
          <w:top w:val="nil"/>
          <w:left w:val="nil"/>
          <w:bottom w:val="nil"/>
          <w:right w:val="nil"/>
          <w:between w:val="nil"/>
        </w:pBdr>
        <w:ind w:left="360"/>
        <w:jc w:val="both"/>
        <w:rPr>
          <w:rFonts w:ascii="Calibri" w:eastAsia="Calibri" w:hAnsi="Calibri" w:cs="Calibri"/>
          <w:color w:val="000000"/>
          <w:sz w:val="16"/>
          <w:szCs w:val="16"/>
        </w:rPr>
      </w:pPr>
    </w:p>
    <w:p w14:paraId="301C87D7" w14:textId="77777777" w:rsidR="00FC78E5" w:rsidRDefault="00A3691C">
      <w:pPr>
        <w:numPr>
          <w:ilvl w:val="0"/>
          <w:numId w:val="6"/>
        </w:num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Charakteristika informačného zabezpečenia študijného programu (prístup k študijnej literatúre podľa informačných listov predmetov), prístup k informačným databázam a ďalším informačným zdrojom, informačným technológiám a podobne):</w:t>
      </w:r>
    </w:p>
    <w:p w14:paraId="5193FF7F" w14:textId="77777777" w:rsidR="00FC78E5" w:rsidRDefault="00A3691C">
      <w:pPr>
        <w:ind w:left="360"/>
        <w:rPr>
          <w:rFonts w:ascii="Calibri" w:eastAsia="Calibri" w:hAnsi="Calibri" w:cs="Calibri"/>
          <w:sz w:val="20"/>
          <w:szCs w:val="20"/>
        </w:rPr>
      </w:pPr>
      <w:r>
        <w:rPr>
          <w:rFonts w:ascii="Calibri" w:eastAsia="Calibri" w:hAnsi="Calibri" w:cs="Calibri"/>
          <w:sz w:val="20"/>
          <w:szCs w:val="20"/>
        </w:rPr>
        <w:t>Po stránke informačného zabezpečenia je študijný program Riadenie procesov (konverzný) na vysokej úrovni. V prvom rade sú všetky prednášky a cvičenia vyučované pracoviskom, ktoré zabezpečuje tento študijný program, zaznamenané v podobe videí, ktoré sú sprístupnené študentom pomocou e-learningového systému Moodle (</w:t>
      </w:r>
      <w:hyperlink r:id="rId113">
        <w:r>
          <w:rPr>
            <w:rFonts w:ascii="Calibri" w:eastAsia="Calibri" w:hAnsi="Calibri" w:cs="Calibri"/>
            <w:color w:val="1155CC"/>
            <w:sz w:val="20"/>
            <w:szCs w:val="20"/>
            <w:u w:val="single"/>
          </w:rPr>
          <w:t>https://moodle.uiam.sk</w:t>
        </w:r>
      </w:hyperlink>
      <w:r>
        <w:rPr>
          <w:rFonts w:ascii="Calibri" w:eastAsia="Calibri" w:hAnsi="Calibri" w:cs="Calibri"/>
          <w:sz w:val="20"/>
          <w:szCs w:val="20"/>
        </w:rPr>
        <w:t>) a portálu Youtube. Tým je študentom poskytnutá možnosť opätovne si pozrieť danú rozvrhovú aktivitu či už ako prípravu na cvičenie alebo na skúšku. Systém Moodle taktiež slúži na sprístupnenie študijnej literatúry či už formou odkazov alebo priamym uložením elektronickej verzie daného zdroja. Študijná literatúra je doplnená o rôzne formy podporných študijných materiálov napr. v podobe nezáväzných on-line testov, pomocou ktorých si študent overí svoju pripravenosť na cvičenie ešte pred tým, ako sa ho zúčastní.</w:t>
      </w:r>
    </w:p>
    <w:p w14:paraId="35BD9469" w14:textId="77777777" w:rsidR="00FC78E5" w:rsidRDefault="00FC78E5">
      <w:pPr>
        <w:ind w:left="360"/>
        <w:rPr>
          <w:rFonts w:ascii="Calibri" w:eastAsia="Calibri" w:hAnsi="Calibri" w:cs="Calibri"/>
          <w:sz w:val="20"/>
          <w:szCs w:val="20"/>
        </w:rPr>
      </w:pPr>
    </w:p>
    <w:p w14:paraId="44F361DA" w14:textId="77777777" w:rsidR="00FC78E5" w:rsidRDefault="00A3691C">
      <w:pPr>
        <w:ind w:left="360"/>
        <w:rPr>
          <w:rFonts w:ascii="Calibri" w:eastAsia="Calibri" w:hAnsi="Calibri" w:cs="Calibri"/>
          <w:sz w:val="20"/>
          <w:szCs w:val="20"/>
        </w:rPr>
      </w:pPr>
      <w:r>
        <w:rPr>
          <w:rFonts w:ascii="Calibri" w:eastAsia="Calibri" w:hAnsi="Calibri" w:cs="Calibri"/>
          <w:sz w:val="20"/>
          <w:szCs w:val="20"/>
        </w:rPr>
        <w:t>Študenti študijného programu majú vďaka celouniverzitnej resp. celoslovenskej licencii bezplatný prístup do mnohých vedeckých a technických databáz obsahujúcich vedecké práce a elektronické verzie kníh a učebných textov (Taylor&amp;Francis, IOP SCIENCE, STN online, ACS Publications, Detail Inspiration, Web of Science, ScienceDirect, SCOPUS, IEEE Xplore, Springer, Springer Link, Wiley). K ďalšej veľkej zbierke študijnej literatúry majú študenti prístup prostredníctvom Slovenskej chemickej knižnice sídliacej na FCHPT STU v Bratislave či už formou výpožičky alebo štúdia literatúry v komfortných priestoroch knižnice. Knižnica naviac poskytuje širokú škálu elektronických služieb: tlač záverečných prác a posterov, vydavateľské služby alebo pracovné cloudové úložisko na ukladanie dát. Dôležitejšou funkciou pre študentov je aj prístup k digitalizovaným študijným materiálom pomocou webového prehliadača z osobného či knižničného počítača, tabletu alebo mobilu cez službu eBooks (</w:t>
      </w:r>
      <w:hyperlink r:id="rId114">
        <w:r>
          <w:rPr>
            <w:b/>
            <w:color w:val="0563C1"/>
            <w:sz w:val="16"/>
            <w:szCs w:val="16"/>
            <w:u w:val="single"/>
          </w:rPr>
          <w:t>https://ebooks.fchpt.stuba.sk</w:t>
        </w:r>
      </w:hyperlink>
      <w:r>
        <w:rPr>
          <w:rFonts w:ascii="Calibri" w:eastAsia="Calibri" w:hAnsi="Calibri" w:cs="Calibri"/>
          <w:sz w:val="20"/>
          <w:szCs w:val="20"/>
        </w:rPr>
        <w:t>). V archíve sa pritom nachádza viac ako 200 digitalizovaných verzií študijných textov, skrípt a učebníc pokrývajúcich takmer všetky predmety uvedené v študijnom pláne študijného programu Riadenie procesov (konverzný).</w:t>
      </w:r>
    </w:p>
    <w:p w14:paraId="47FDBCA4" w14:textId="77777777" w:rsidR="00FC78E5" w:rsidRDefault="00FC78E5">
      <w:pPr>
        <w:ind w:left="360"/>
        <w:rPr>
          <w:rFonts w:ascii="Calibri" w:eastAsia="Calibri" w:hAnsi="Calibri" w:cs="Calibri"/>
          <w:sz w:val="20"/>
          <w:szCs w:val="20"/>
        </w:rPr>
      </w:pPr>
    </w:p>
    <w:p w14:paraId="6C3AAE40" w14:textId="77777777" w:rsidR="00FC78E5" w:rsidRDefault="00A3691C">
      <w:pPr>
        <w:ind w:left="360"/>
        <w:rPr>
          <w:sz w:val="20"/>
          <w:szCs w:val="20"/>
        </w:rPr>
      </w:pPr>
      <w:r>
        <w:rPr>
          <w:rFonts w:ascii="Calibri" w:eastAsia="Calibri" w:hAnsi="Calibri" w:cs="Calibri"/>
          <w:sz w:val="20"/>
          <w:szCs w:val="20"/>
        </w:rPr>
        <w:t>Na prístup na internet majú študenti Fakulty chemickej a potravinárskej technológie k dispozícii bezdrôtové pripojenie prostredníctvom WiFi siete Eduroam, pričom pokrytie touto sieťou sa kontinuálne rozširuje. Na fakulte sú v priestoroch Slovenskej chemickej knižnice študentom k dispozícii osobné počítače určené na štúdium digitalizovanej študijnej literatúry. Fakulta v súčasnosti buduje rýchlu optickú sieť s prenosovou rýchlosťou až do 10 Gbit/s s pripojením na metropolitnú sieť SANET rýchlosťou až 40 Gbit/s. Tým sa FCHPT radí medzi pracoviská so špičkovým vybavením v oblasti IKT. V priestoroch Ústavu informatizácie, automatizácie a matematiky (ÚIAM), ktorý zabezpečuje študijný program Riadenie procesov (konverzný), sú naviac študentom k dispozícii dve laboratóriá vybavené výpočtovou technikou, na ktorej študenti môžu realizovať nielen výpočtové cvičenia, ale aj prípravu na cvičenia resp. vyhodnocovanie výsledkov. Naviac je študentom k dispozícii vlastná študentská miestnosť vybavená magnetickými tabuľami, v ktorej môžu relaxovať, pripravovať sa na rozvrhové aktivity alebo konzultovať so svojimi kolegami. Taktiež sú im v priestoroch ÚIAM k dispozícii 2 sieťové tlačiarne (jedna farebná a jedna na rozmer až A3), dve fotokopírky a skener. Na chodbách ÚIAM sa nachádzajú elektronické informačné tabule, ktoré informujú študentov o novinkách zo života ÚIAM, aktualitách z vednej oblasti riadenia resp. automatizácie resp. premietajú edukačné a popularizačné materiály. Väčšina miestností učiteľov je vybavená elektronickými menovkami, ktoré študentom poskytujú informáciu o aktuálnej zaťaženosti daného pedagóga.</w:t>
      </w:r>
    </w:p>
    <w:p w14:paraId="223BC2D1" w14:textId="77777777" w:rsidR="00FC78E5" w:rsidRDefault="00FC78E5">
      <w:pPr>
        <w:ind w:left="360"/>
        <w:rPr>
          <w:sz w:val="20"/>
          <w:szCs w:val="20"/>
        </w:rPr>
      </w:pPr>
    </w:p>
    <w:p w14:paraId="69AD7F40" w14:textId="77777777" w:rsidR="00FC78E5" w:rsidRDefault="00A3691C">
      <w:pPr>
        <w:numPr>
          <w:ilvl w:val="0"/>
          <w:numId w:val="6"/>
        </w:num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Charakteristika a rozsah dištančného vzdelávania uplatňovaná v študijnom programe s priradením k predmetom. Prístupy, manuály e-learningových portálov. Postupy pri prechode z prezenčného na dištančné vzdelávanie</w:t>
      </w:r>
    </w:p>
    <w:p w14:paraId="3FF7A459" w14:textId="77777777" w:rsidR="00FC78E5" w:rsidRDefault="00A3691C">
      <w:pPr>
        <w:ind w:left="360"/>
        <w:rPr>
          <w:rFonts w:ascii="Calibri" w:eastAsia="Calibri" w:hAnsi="Calibri" w:cs="Calibri"/>
          <w:sz w:val="20"/>
          <w:szCs w:val="20"/>
        </w:rPr>
      </w:pPr>
      <w:r>
        <w:rPr>
          <w:rFonts w:ascii="Calibri" w:eastAsia="Calibri" w:hAnsi="Calibri" w:cs="Calibri"/>
          <w:sz w:val="20"/>
          <w:szCs w:val="20"/>
        </w:rPr>
        <w:t xml:space="preserve">Študijný program Riadenie procesov (konverzný) sa prioritne vyučuje v prezenčnej forme s tým, že vybrané pedagogické aktivity (napr. odovzdávanie zadaní či práca na zadaniach venovaných informačným technológiám) je možné realizovať aj dištančnou formou. V prípade mimoriadnej situácie (napr. z dôvodu výskytu COVID-19) je možné väčšinu predmetov realizovať plne dištančnou formou tak, ako tomu bolo v akademických rokoch 2019/2020 a 2020/2021. Tomuto napomáha výrazná elektronizácia predmetov študijného programu, pričom väčšina z nich má zabezpečený elektronický kurz v e-learningovom systéme Moodle (moodle.uiam.sk), prostredníctvom ktorého majú študenti prístup k snímkam z prednášok (formáty PDF alebo Powerpoint), zadaniam cvičení, študijným materiálom, interaktívnym tutoriálom a vo </w:t>
      </w:r>
      <w:r>
        <w:rPr>
          <w:rFonts w:ascii="Calibri" w:eastAsia="Calibri" w:hAnsi="Calibri" w:cs="Calibri"/>
          <w:sz w:val="20"/>
          <w:szCs w:val="20"/>
        </w:rPr>
        <w:lastRenderedPageBreak/>
        <w:t>veľkej miere aj k videozáznamom všetkých prednášok a cvičení. Systém Moodle taktiež slúži študentom na elektronické odovzdávanie protokolov z cvičení a učiteľom na ich kontrolu a hodnotenie. Ďalšie videozáznamy z prednášok sú prístupné aj prostredníctvom platformy Youtube. Je taktiež potrebné zvýrazniť, že pomocou systému Moodle je realizované aj testovanie a skúšanie študentov formou interaktívnych testov s rôznou formou kladenia otázok (výber z možností či doplnenie textovej odpovede alebo vzorca). Vyhodnocovanie odpovedí je plne automatizované, čo prináša tri kľúčové benefity: 1. okamžitá spätná väzba pre študenta (čo je dôležité najmä pri vstupných testoch na začiatku cvičenia), 2. odbremenenie vyučujúceho od manuálneho hodnotenia, a 3. objektívnosť hodnotenia. Výsledky testov sú automaticky zaznamenávané s následným automatickým výpočtom hodnotenia na konci semestra. Niektoré predmety používajú na ukladanie súborov a hodnotenie aj Akademický informačný systém STU.</w:t>
      </w:r>
    </w:p>
    <w:p w14:paraId="1A68CBF7" w14:textId="77777777" w:rsidR="00FC78E5" w:rsidRDefault="00FC78E5">
      <w:pPr>
        <w:ind w:left="360"/>
        <w:rPr>
          <w:rFonts w:ascii="Calibri" w:eastAsia="Calibri" w:hAnsi="Calibri" w:cs="Calibri"/>
          <w:sz w:val="20"/>
          <w:szCs w:val="20"/>
        </w:rPr>
      </w:pPr>
    </w:p>
    <w:p w14:paraId="41659035" w14:textId="77777777" w:rsidR="00FC78E5" w:rsidRDefault="00A3691C">
      <w:pPr>
        <w:ind w:left="360"/>
        <w:rPr>
          <w:rFonts w:ascii="Calibri" w:eastAsia="Calibri" w:hAnsi="Calibri" w:cs="Calibri"/>
          <w:sz w:val="20"/>
          <w:szCs w:val="20"/>
        </w:rPr>
      </w:pPr>
      <w:r>
        <w:rPr>
          <w:rFonts w:ascii="Calibri" w:eastAsia="Calibri" w:hAnsi="Calibri" w:cs="Calibri"/>
          <w:sz w:val="20"/>
          <w:szCs w:val="20"/>
        </w:rPr>
        <w:t>Pravidlá prechodu na dištančnú formu upravuje Študijný poriadok Slovenskej technickej univerzity v Bratislave v znení dodatkov č. 1 a 2. – článok 18.</w:t>
      </w:r>
    </w:p>
    <w:p w14:paraId="705A140C" w14:textId="77777777" w:rsidR="00FC78E5" w:rsidRDefault="00270703">
      <w:pPr>
        <w:pBdr>
          <w:top w:val="nil"/>
          <w:left w:val="nil"/>
          <w:bottom w:val="nil"/>
          <w:right w:val="nil"/>
          <w:between w:val="nil"/>
        </w:pBdr>
        <w:ind w:left="360"/>
        <w:jc w:val="both"/>
        <w:rPr>
          <w:rFonts w:ascii="Calibri" w:eastAsia="Calibri" w:hAnsi="Calibri" w:cs="Calibri"/>
          <w:b/>
          <w:color w:val="0563C1"/>
          <w:sz w:val="16"/>
          <w:szCs w:val="16"/>
          <w:u w:val="single"/>
        </w:rPr>
      </w:pPr>
      <w:hyperlink r:id="rId115">
        <w:r w:rsidR="00A3691C">
          <w:rPr>
            <w:rFonts w:ascii="Calibri" w:eastAsia="Calibri" w:hAnsi="Calibri" w:cs="Calibri"/>
            <w:b/>
            <w:color w:val="0563C1"/>
            <w:sz w:val="16"/>
            <w:szCs w:val="16"/>
            <w:u w:val="single"/>
          </w:rPr>
          <w:t>https://www.stuba.sk/buxus/docs/stu/pracoviska/rektorat/odd_vzdelavania/legislativa/predpisy_2020/Uplne_znenie_Studijny_poriadok_STU_s_dodatok_1_a_2od_15.7.2020.pdf</w:t>
        </w:r>
      </w:hyperlink>
    </w:p>
    <w:p w14:paraId="4AC0058C" w14:textId="77777777" w:rsidR="00FC78E5" w:rsidRDefault="00FC78E5">
      <w:pPr>
        <w:ind w:left="360"/>
        <w:rPr>
          <w:rFonts w:ascii="Calibri" w:eastAsia="Calibri" w:hAnsi="Calibri" w:cs="Calibri"/>
          <w:sz w:val="20"/>
          <w:szCs w:val="20"/>
        </w:rPr>
      </w:pPr>
    </w:p>
    <w:p w14:paraId="43A1A8FF" w14:textId="77777777" w:rsidR="00FC78E5" w:rsidRDefault="00A3691C">
      <w:pPr>
        <w:ind w:left="360"/>
        <w:rPr>
          <w:sz w:val="20"/>
          <w:szCs w:val="20"/>
        </w:rPr>
      </w:pPr>
      <w:r>
        <w:rPr>
          <w:rFonts w:ascii="Calibri" w:eastAsia="Calibri" w:hAnsi="Calibri" w:cs="Calibri"/>
          <w:sz w:val="20"/>
          <w:szCs w:val="20"/>
        </w:rPr>
        <w:t>Počas mimoriadnej situácie spôsobenej COVID-19 boli všetky predmety realizované dištančnou formou prostredníctvom platformy Google Meet. Všetky rozvrhové aktivity (teda prednášky aj cvičenia) boli zaznamenávané a priebežne sprístupňovávané študentom formou odkazov v systéme Moodle. Takýto postup bol zo strany študentov veľmi pozitívne oceňovaný, keďže im umožňuje opakovane si pozrieť si konkrétnu rozvrhovú aktivitu v prípade, že prednášanej/cvičenej látke neporozumeli priamo počas výuky. V prípade výpočtových cvičení sa tieto realizovali živými konzultáciami s cvičiacim formou zdieľania obrazovky, počas ktorej cvičiaci pomáhal študentom diagnostikovať chyby v programoch. Taktiež bol úspešne použitý systém Jupyter (</w:t>
      </w:r>
      <w:hyperlink r:id="rId116">
        <w:r>
          <w:rPr>
            <w:rFonts w:ascii="Calibri" w:eastAsia="Calibri" w:hAnsi="Calibri" w:cs="Calibri"/>
            <w:color w:val="1155CC"/>
            <w:sz w:val="20"/>
            <w:szCs w:val="20"/>
            <w:u w:val="single"/>
          </w:rPr>
          <w:t>http://jupyter.uiam.sk</w:t>
        </w:r>
      </w:hyperlink>
      <w:r>
        <w:rPr>
          <w:rFonts w:ascii="Calibri" w:eastAsia="Calibri" w:hAnsi="Calibri" w:cs="Calibri"/>
          <w:sz w:val="20"/>
          <w:szCs w:val="20"/>
        </w:rPr>
        <w:t>), ktorý slúži na interaktívne programovanie v rôznych programovacích jazykoch (C/C++, Python, Julia, R a iné) z pohodlia webového prehliadača. Veľkou výzvou je však dištančná realizácia tých cvičení, kde študenti musia pracovať buď s laboratórnou technikou, alebo s hardvérovými komponentami. Počas mimoriadnej COVID-19 situácie bolo toto riešené formou zapožičania hardvéru študentom s následnými konzultáciami vo virtuálnom priestore. Do budúcnosti sa plánuje kompletná digitalizácia laboratórnych cvičení formou vytvorení ich digitálnych replík v koncepte digitálnych dvojčiat. Pôjde o virtuálnu náhradu laboratórnych experimentov či už formou simulácií vo webovom prehliadači, alebo formou vzdialeného ovládania laboratórnych zariadení doplnených o video prenos z ich činnosti.</w:t>
      </w:r>
    </w:p>
    <w:p w14:paraId="2BDD1003" w14:textId="77777777" w:rsidR="00FC78E5" w:rsidRDefault="00FC78E5">
      <w:pPr>
        <w:jc w:val="both"/>
        <w:rPr>
          <w:sz w:val="16"/>
          <w:szCs w:val="16"/>
        </w:rPr>
      </w:pPr>
    </w:p>
    <w:p w14:paraId="5ABC009B" w14:textId="77777777" w:rsidR="00FC78E5" w:rsidRDefault="00A3691C">
      <w:pPr>
        <w:numPr>
          <w:ilvl w:val="0"/>
          <w:numId w:val="6"/>
        </w:num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Partneri vysokej školy pri zabezpečovaní vzdelávacích činností študijného programu a charakteristika ich participácie:</w:t>
      </w:r>
    </w:p>
    <w:p w14:paraId="79701904" w14:textId="77777777" w:rsidR="00FC78E5" w:rsidRDefault="00A3691C">
      <w:pPr>
        <w:ind w:left="360"/>
        <w:jc w:val="both"/>
        <w:rPr>
          <w:b/>
          <w:sz w:val="16"/>
          <w:szCs w:val="16"/>
        </w:rPr>
      </w:pPr>
      <w:r>
        <w:rPr>
          <w:b/>
          <w:sz w:val="16"/>
          <w:szCs w:val="16"/>
        </w:rPr>
        <w:t>---</w:t>
      </w:r>
    </w:p>
    <w:p w14:paraId="5C7C9F12" w14:textId="77777777" w:rsidR="00FC78E5" w:rsidRDefault="00FC78E5">
      <w:pPr>
        <w:ind w:left="360"/>
        <w:jc w:val="both"/>
        <w:rPr>
          <w:b/>
          <w:sz w:val="16"/>
          <w:szCs w:val="16"/>
        </w:rPr>
      </w:pPr>
    </w:p>
    <w:p w14:paraId="33EF4FAE" w14:textId="77777777" w:rsidR="00FC78E5" w:rsidRDefault="00A3691C">
      <w:pPr>
        <w:numPr>
          <w:ilvl w:val="0"/>
          <w:numId w:val="6"/>
        </w:num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Charakteristika na možností sociálneho, športového, kultúrneho, duchovného a spoločenského vyžitia:</w:t>
      </w:r>
    </w:p>
    <w:p w14:paraId="7ED08D64" w14:textId="77777777" w:rsidR="00FC78E5" w:rsidRDefault="00A3691C">
      <w:pPr>
        <w:ind w:left="360"/>
        <w:rPr>
          <w:rFonts w:ascii="Calibri" w:eastAsia="Calibri" w:hAnsi="Calibri" w:cs="Calibri"/>
          <w:sz w:val="20"/>
          <w:szCs w:val="20"/>
        </w:rPr>
      </w:pPr>
      <w:r>
        <w:rPr>
          <w:rFonts w:ascii="Calibri" w:eastAsia="Calibri" w:hAnsi="Calibri" w:cs="Calibri"/>
          <w:sz w:val="20"/>
          <w:szCs w:val="20"/>
        </w:rPr>
        <w:t>Študentské organizácie</w:t>
      </w:r>
    </w:p>
    <w:p w14:paraId="21CD2499" w14:textId="77777777" w:rsidR="00FC78E5" w:rsidRDefault="00270703">
      <w:pPr>
        <w:ind w:left="360"/>
        <w:rPr>
          <w:rFonts w:ascii="Calibri" w:eastAsia="Calibri" w:hAnsi="Calibri" w:cs="Calibri"/>
          <w:b/>
          <w:color w:val="0563C1"/>
          <w:sz w:val="16"/>
          <w:szCs w:val="16"/>
          <w:u w:val="single"/>
        </w:rPr>
      </w:pPr>
      <w:hyperlink r:id="rId117">
        <w:r w:rsidR="00A3691C">
          <w:rPr>
            <w:rFonts w:ascii="Calibri" w:eastAsia="Calibri" w:hAnsi="Calibri" w:cs="Calibri"/>
            <w:b/>
            <w:color w:val="0563C1"/>
            <w:sz w:val="16"/>
            <w:szCs w:val="16"/>
            <w:u w:val="single"/>
          </w:rPr>
          <w:t>https://www.stuba.sk/sk/studenti/studentske-organizacie.html?page_id=5484</w:t>
        </w:r>
      </w:hyperlink>
    </w:p>
    <w:p w14:paraId="5601D161" w14:textId="77777777" w:rsidR="00FC78E5" w:rsidRDefault="00A3691C">
      <w:pPr>
        <w:ind w:left="360"/>
        <w:rPr>
          <w:rFonts w:ascii="Calibri" w:eastAsia="Calibri" w:hAnsi="Calibri" w:cs="Calibri"/>
          <w:sz w:val="20"/>
          <w:szCs w:val="20"/>
        </w:rPr>
      </w:pPr>
      <w:r>
        <w:rPr>
          <w:rFonts w:ascii="Calibri" w:eastAsia="Calibri" w:hAnsi="Calibri" w:cs="Calibri"/>
          <w:sz w:val="20"/>
          <w:szCs w:val="20"/>
        </w:rPr>
        <w:t>Študentský život</w:t>
      </w:r>
    </w:p>
    <w:p w14:paraId="1ECA613D" w14:textId="77777777" w:rsidR="00FC78E5" w:rsidRDefault="00A3691C">
      <w:pPr>
        <w:ind w:left="360"/>
        <w:rPr>
          <w:rFonts w:ascii="Calibri" w:eastAsia="Calibri" w:hAnsi="Calibri" w:cs="Calibri"/>
          <w:b/>
          <w:color w:val="0563C1"/>
          <w:sz w:val="16"/>
          <w:szCs w:val="16"/>
          <w:u w:val="single"/>
        </w:rPr>
      </w:pPr>
      <w:r>
        <w:rPr>
          <w:rFonts w:ascii="Calibri" w:eastAsia="Calibri" w:hAnsi="Calibri" w:cs="Calibri"/>
          <w:b/>
          <w:color w:val="0563C1"/>
          <w:sz w:val="16"/>
          <w:szCs w:val="16"/>
          <w:u w:val="single"/>
        </w:rPr>
        <w:t>https://www.stuba.sk/sk/studenti/studentsky-zivot.html?page_id=9285</w:t>
      </w:r>
    </w:p>
    <w:p w14:paraId="55012352" w14:textId="77777777" w:rsidR="00FC78E5" w:rsidRDefault="00A3691C">
      <w:pPr>
        <w:ind w:left="360"/>
        <w:rPr>
          <w:rFonts w:ascii="Calibri" w:eastAsia="Calibri" w:hAnsi="Calibri" w:cs="Calibri"/>
          <w:sz w:val="20"/>
          <w:szCs w:val="20"/>
        </w:rPr>
      </w:pPr>
      <w:r>
        <w:rPr>
          <w:rFonts w:ascii="Calibri" w:eastAsia="Calibri" w:hAnsi="Calibri" w:cs="Calibri"/>
          <w:sz w:val="20"/>
          <w:szCs w:val="20"/>
        </w:rPr>
        <w:t>Študentský spolok CHEM</w:t>
      </w:r>
    </w:p>
    <w:p w14:paraId="27B4E98A" w14:textId="77777777" w:rsidR="00FC78E5" w:rsidRDefault="00270703">
      <w:pPr>
        <w:ind w:left="360"/>
        <w:rPr>
          <w:rFonts w:ascii="Calibri" w:eastAsia="Calibri" w:hAnsi="Calibri" w:cs="Calibri"/>
          <w:b/>
          <w:sz w:val="16"/>
          <w:szCs w:val="16"/>
        </w:rPr>
      </w:pPr>
      <w:hyperlink r:id="rId118">
        <w:r w:rsidR="00A3691C">
          <w:rPr>
            <w:rFonts w:ascii="Calibri" w:eastAsia="Calibri" w:hAnsi="Calibri" w:cs="Calibri"/>
            <w:b/>
            <w:color w:val="0563C1"/>
            <w:sz w:val="16"/>
            <w:szCs w:val="16"/>
            <w:u w:val="single"/>
          </w:rPr>
          <w:t>https://www.fchpt.stuba.sk/sk/informacie-pre-studentov/studentsky-spolok-chem.html?page_id=4422</w:t>
        </w:r>
      </w:hyperlink>
    </w:p>
    <w:p w14:paraId="62702A6C" w14:textId="77777777" w:rsidR="00FC78E5" w:rsidRDefault="00A3691C">
      <w:pPr>
        <w:ind w:left="360"/>
        <w:rPr>
          <w:rFonts w:ascii="Calibri" w:eastAsia="Calibri" w:hAnsi="Calibri" w:cs="Calibri"/>
          <w:sz w:val="20"/>
          <w:szCs w:val="20"/>
        </w:rPr>
      </w:pPr>
      <w:r>
        <w:rPr>
          <w:rFonts w:ascii="Calibri" w:eastAsia="Calibri" w:hAnsi="Calibri" w:cs="Calibri"/>
          <w:sz w:val="20"/>
          <w:szCs w:val="20"/>
        </w:rPr>
        <w:t>Časopis Radikál:</w:t>
      </w:r>
    </w:p>
    <w:p w14:paraId="04186288" w14:textId="77777777" w:rsidR="00FC78E5" w:rsidRDefault="00270703">
      <w:pPr>
        <w:ind w:left="360"/>
        <w:rPr>
          <w:rFonts w:ascii="Calibri" w:eastAsia="Calibri" w:hAnsi="Calibri" w:cs="Calibri"/>
          <w:b/>
          <w:sz w:val="16"/>
          <w:szCs w:val="16"/>
        </w:rPr>
      </w:pPr>
      <w:hyperlink r:id="rId119">
        <w:r w:rsidR="00A3691C">
          <w:rPr>
            <w:rFonts w:ascii="Calibri" w:eastAsia="Calibri" w:hAnsi="Calibri" w:cs="Calibri"/>
            <w:b/>
            <w:color w:val="0563C1"/>
            <w:sz w:val="16"/>
            <w:szCs w:val="16"/>
            <w:u w:val="single"/>
          </w:rPr>
          <w:t>https://www.fchpt.stuba.sk/sk/informacie-pre-studentov/studentsky-spolok-chem/casopis-radikal.html?page_id=4426</w:t>
        </w:r>
      </w:hyperlink>
    </w:p>
    <w:p w14:paraId="3688A119" w14:textId="77777777" w:rsidR="00FC78E5" w:rsidRDefault="00A3691C">
      <w:pPr>
        <w:ind w:left="360"/>
        <w:rPr>
          <w:rFonts w:ascii="Calibri" w:eastAsia="Calibri" w:hAnsi="Calibri" w:cs="Calibri"/>
          <w:sz w:val="20"/>
          <w:szCs w:val="20"/>
        </w:rPr>
      </w:pPr>
      <w:r>
        <w:rPr>
          <w:rFonts w:ascii="Calibri" w:eastAsia="Calibri" w:hAnsi="Calibri" w:cs="Calibri"/>
          <w:sz w:val="20"/>
          <w:szCs w:val="20"/>
        </w:rPr>
        <w:t>STUBA Green Team</w:t>
      </w:r>
    </w:p>
    <w:p w14:paraId="3298FD92" w14:textId="77777777" w:rsidR="00FC78E5" w:rsidRDefault="00A3691C">
      <w:pPr>
        <w:ind w:left="360"/>
        <w:rPr>
          <w:rFonts w:ascii="Calibri" w:eastAsia="Calibri" w:hAnsi="Calibri" w:cs="Calibri"/>
          <w:b/>
          <w:color w:val="0563C1"/>
          <w:sz w:val="16"/>
          <w:szCs w:val="16"/>
          <w:u w:val="single"/>
        </w:rPr>
      </w:pPr>
      <w:r>
        <w:rPr>
          <w:rFonts w:ascii="Calibri" w:eastAsia="Calibri" w:hAnsi="Calibri" w:cs="Calibri"/>
          <w:b/>
          <w:color w:val="0563C1"/>
          <w:sz w:val="16"/>
          <w:szCs w:val="16"/>
          <w:u w:val="single"/>
        </w:rPr>
        <w:t>https://sgteam.eu/</w:t>
      </w:r>
    </w:p>
    <w:p w14:paraId="32449A70" w14:textId="77777777" w:rsidR="00FC78E5" w:rsidRDefault="00A3691C">
      <w:pPr>
        <w:ind w:left="360"/>
        <w:rPr>
          <w:rFonts w:ascii="Calibri" w:eastAsia="Calibri" w:hAnsi="Calibri" w:cs="Calibri"/>
          <w:sz w:val="20"/>
          <w:szCs w:val="20"/>
        </w:rPr>
      </w:pPr>
      <w:r>
        <w:rPr>
          <w:rFonts w:ascii="Calibri" w:eastAsia="Calibri" w:hAnsi="Calibri" w:cs="Calibri"/>
          <w:sz w:val="20"/>
          <w:szCs w:val="20"/>
        </w:rPr>
        <w:t>Beánia</w:t>
      </w:r>
    </w:p>
    <w:p w14:paraId="0CE590B5" w14:textId="77777777" w:rsidR="00FC78E5" w:rsidRDefault="00270703">
      <w:pPr>
        <w:ind w:left="360"/>
        <w:rPr>
          <w:rFonts w:ascii="Calibri" w:eastAsia="Calibri" w:hAnsi="Calibri" w:cs="Calibri"/>
          <w:b/>
          <w:color w:val="0563C1"/>
          <w:sz w:val="16"/>
          <w:szCs w:val="16"/>
          <w:u w:val="single"/>
        </w:rPr>
      </w:pPr>
      <w:hyperlink r:id="rId120">
        <w:r w:rsidR="00A3691C">
          <w:rPr>
            <w:rFonts w:ascii="Calibri" w:eastAsia="Calibri" w:hAnsi="Calibri" w:cs="Calibri"/>
            <w:b/>
            <w:color w:val="0563C1"/>
            <w:sz w:val="16"/>
            <w:szCs w:val="16"/>
            <w:u w:val="single"/>
          </w:rPr>
          <w:t>https://www.beania.sk/</w:t>
        </w:r>
      </w:hyperlink>
    </w:p>
    <w:p w14:paraId="5DED374F" w14:textId="77777777" w:rsidR="00FC78E5" w:rsidRDefault="00A3691C">
      <w:pPr>
        <w:ind w:left="360"/>
        <w:rPr>
          <w:rFonts w:ascii="Calibri" w:eastAsia="Calibri" w:hAnsi="Calibri" w:cs="Calibri"/>
          <w:sz w:val="20"/>
          <w:szCs w:val="20"/>
        </w:rPr>
      </w:pPr>
      <w:r>
        <w:rPr>
          <w:rFonts w:ascii="Calibri" w:eastAsia="Calibri" w:hAnsi="Calibri" w:cs="Calibri"/>
          <w:sz w:val="20"/>
          <w:szCs w:val="20"/>
        </w:rPr>
        <w:t>Súbor Technik</w:t>
      </w:r>
    </w:p>
    <w:p w14:paraId="706FBD72" w14:textId="77777777" w:rsidR="00FC78E5" w:rsidRDefault="00A3691C">
      <w:pPr>
        <w:ind w:left="360"/>
        <w:rPr>
          <w:rFonts w:ascii="Calibri" w:eastAsia="Calibri" w:hAnsi="Calibri" w:cs="Calibri"/>
          <w:b/>
          <w:color w:val="0563C1"/>
          <w:sz w:val="16"/>
          <w:szCs w:val="16"/>
          <w:u w:val="single"/>
        </w:rPr>
      </w:pPr>
      <w:r>
        <w:rPr>
          <w:rFonts w:ascii="Calibri" w:eastAsia="Calibri" w:hAnsi="Calibri" w:cs="Calibri"/>
          <w:b/>
          <w:color w:val="0563C1"/>
          <w:sz w:val="16"/>
          <w:szCs w:val="16"/>
          <w:u w:val="single"/>
        </w:rPr>
        <w:t>https://www.stuba.sk/sk/ucelove-zariadenia/vysokoskolsky-umelecky-subor-technik.html?page_id=675</w:t>
      </w:r>
    </w:p>
    <w:p w14:paraId="09C39FE6" w14:textId="77777777" w:rsidR="00FC78E5" w:rsidRDefault="00A3691C">
      <w:pPr>
        <w:ind w:left="360"/>
        <w:rPr>
          <w:rFonts w:ascii="Calibri" w:eastAsia="Calibri" w:hAnsi="Calibri" w:cs="Calibri"/>
          <w:sz w:val="20"/>
          <w:szCs w:val="20"/>
        </w:rPr>
      </w:pPr>
      <w:r>
        <w:rPr>
          <w:rFonts w:ascii="Calibri" w:eastAsia="Calibri" w:hAnsi="Calibri" w:cs="Calibri"/>
          <w:sz w:val="20"/>
          <w:szCs w:val="20"/>
        </w:rPr>
        <w:t>Univerzitné pastoračné centrum v Mlynskej doline</w:t>
      </w:r>
    </w:p>
    <w:p w14:paraId="30D9FA2C" w14:textId="77777777" w:rsidR="00FC78E5" w:rsidRDefault="00270703">
      <w:pPr>
        <w:ind w:left="360"/>
        <w:rPr>
          <w:rFonts w:ascii="Calibri" w:eastAsia="Calibri" w:hAnsi="Calibri" w:cs="Calibri"/>
          <w:b/>
          <w:color w:val="0563C1"/>
          <w:sz w:val="16"/>
          <w:szCs w:val="16"/>
          <w:u w:val="single"/>
        </w:rPr>
      </w:pPr>
      <w:hyperlink r:id="rId121">
        <w:r w:rsidR="00A3691C">
          <w:rPr>
            <w:rFonts w:ascii="Calibri" w:eastAsia="Calibri" w:hAnsi="Calibri" w:cs="Calibri"/>
            <w:b/>
            <w:color w:val="0563C1"/>
            <w:sz w:val="16"/>
            <w:szCs w:val="16"/>
            <w:u w:val="single"/>
          </w:rPr>
          <w:t>https://www.upc.uniba.sk/</w:t>
        </w:r>
      </w:hyperlink>
    </w:p>
    <w:p w14:paraId="355F25A1" w14:textId="77777777" w:rsidR="00FC78E5" w:rsidRDefault="00FC78E5">
      <w:pPr>
        <w:ind w:left="360"/>
        <w:rPr>
          <w:sz w:val="20"/>
          <w:szCs w:val="20"/>
        </w:rPr>
      </w:pPr>
    </w:p>
    <w:p w14:paraId="1E335B72" w14:textId="77777777" w:rsidR="00FC78E5" w:rsidRDefault="00A3691C">
      <w:pPr>
        <w:numPr>
          <w:ilvl w:val="0"/>
          <w:numId w:val="6"/>
        </w:num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Možnosti a podmienky účasti študentov študijného programu na mobilitách a stážach (s uvedením kontaktov), pokyny na prihlasovanie, pravidlá uznávania tohto vzdelávania:</w:t>
      </w:r>
    </w:p>
    <w:p w14:paraId="3347E29B" w14:textId="77777777" w:rsidR="00FC78E5" w:rsidRDefault="00A3691C">
      <w:pPr>
        <w:ind w:left="360"/>
        <w:rPr>
          <w:rFonts w:ascii="Calibri" w:eastAsia="Calibri" w:hAnsi="Calibri" w:cs="Calibri"/>
          <w:sz w:val="20"/>
          <w:szCs w:val="20"/>
        </w:rPr>
      </w:pPr>
      <w:r>
        <w:rPr>
          <w:rFonts w:ascii="Calibri" w:eastAsia="Calibri" w:hAnsi="Calibri" w:cs="Calibri"/>
          <w:sz w:val="20"/>
          <w:szCs w:val="20"/>
        </w:rPr>
        <w:t>Zahraničné mobility pre študentov na webstránke STU</w:t>
      </w:r>
    </w:p>
    <w:p w14:paraId="67CD2501" w14:textId="77777777" w:rsidR="00FC78E5" w:rsidRDefault="00270703">
      <w:pPr>
        <w:ind w:left="360"/>
        <w:rPr>
          <w:color w:val="0563C1"/>
          <w:u w:val="single"/>
        </w:rPr>
      </w:pPr>
      <w:hyperlink r:id="rId122">
        <w:r w:rsidR="00A3691C">
          <w:rPr>
            <w:b/>
            <w:color w:val="0563C1"/>
            <w:sz w:val="16"/>
            <w:szCs w:val="16"/>
            <w:u w:val="single"/>
          </w:rPr>
          <w:t>https://www.stuba.sk/sk/medzinarodne-aktivity/zahranicne-mobility-pre-studentov.html?page_id=5713</w:t>
        </w:r>
      </w:hyperlink>
    </w:p>
    <w:p w14:paraId="44118941" w14:textId="77777777" w:rsidR="00FC78E5" w:rsidRDefault="00A3691C">
      <w:pPr>
        <w:pBdr>
          <w:top w:val="nil"/>
          <w:left w:val="nil"/>
          <w:bottom w:val="nil"/>
          <w:right w:val="nil"/>
          <w:between w:val="nil"/>
        </w:pBdr>
        <w:ind w:left="360"/>
        <w:jc w:val="both"/>
        <w:rPr>
          <w:rFonts w:ascii="Calibri" w:eastAsia="Calibri" w:hAnsi="Calibri" w:cs="Calibri"/>
          <w:color w:val="000000"/>
          <w:sz w:val="20"/>
          <w:szCs w:val="20"/>
        </w:rPr>
      </w:pPr>
      <w:r>
        <w:rPr>
          <w:rFonts w:ascii="Calibri" w:eastAsia="Calibri" w:hAnsi="Calibri" w:cs="Calibri"/>
          <w:color w:val="000000"/>
          <w:sz w:val="20"/>
          <w:szCs w:val="20"/>
        </w:rPr>
        <w:t>Štúdium v zahraničí</w:t>
      </w:r>
    </w:p>
    <w:p w14:paraId="6FCB600C" w14:textId="77777777" w:rsidR="00FC78E5" w:rsidRDefault="00270703">
      <w:pPr>
        <w:pBdr>
          <w:top w:val="nil"/>
          <w:left w:val="nil"/>
          <w:bottom w:val="nil"/>
          <w:right w:val="nil"/>
          <w:between w:val="nil"/>
        </w:pBdr>
        <w:ind w:left="360"/>
        <w:jc w:val="both"/>
        <w:rPr>
          <w:rFonts w:ascii="Calibri" w:eastAsia="Calibri" w:hAnsi="Calibri" w:cs="Calibri"/>
          <w:b/>
          <w:color w:val="000000"/>
          <w:sz w:val="16"/>
          <w:szCs w:val="16"/>
        </w:rPr>
      </w:pPr>
      <w:hyperlink r:id="rId123">
        <w:r w:rsidR="00A3691C">
          <w:rPr>
            <w:rFonts w:ascii="Calibri" w:eastAsia="Calibri" w:hAnsi="Calibri" w:cs="Calibri"/>
            <w:b/>
            <w:color w:val="0563C1"/>
            <w:sz w:val="16"/>
            <w:szCs w:val="16"/>
            <w:u w:val="single"/>
          </w:rPr>
          <w:t>https://www.fchpt.stuba.sk/sk/informacie-pre-studentov/erasmus.html?page_id=3642</w:t>
        </w:r>
      </w:hyperlink>
    </w:p>
    <w:p w14:paraId="6830999A" w14:textId="77777777" w:rsidR="00FC78E5" w:rsidRDefault="00FC78E5">
      <w:pPr>
        <w:rPr>
          <w:b/>
          <w:sz w:val="16"/>
          <w:szCs w:val="16"/>
        </w:rPr>
      </w:pPr>
    </w:p>
    <w:p w14:paraId="2B81A2DB" w14:textId="77777777" w:rsidR="00FC78E5" w:rsidRDefault="00A3691C">
      <w:pPr>
        <w:numPr>
          <w:ilvl w:val="0"/>
          <w:numId w:val="9"/>
        </w:numPr>
        <w:pBdr>
          <w:top w:val="nil"/>
          <w:left w:val="nil"/>
          <w:bottom w:val="nil"/>
          <w:right w:val="nil"/>
          <w:between w:val="nil"/>
        </w:pBdr>
        <w:rPr>
          <w:rFonts w:ascii="Calibri" w:eastAsia="Calibri" w:hAnsi="Calibri" w:cs="Calibri"/>
          <w:b/>
          <w:color w:val="000000"/>
          <w:sz w:val="16"/>
          <w:szCs w:val="16"/>
        </w:rPr>
      </w:pPr>
      <w:r>
        <w:rPr>
          <w:rFonts w:ascii="Calibri" w:eastAsia="Calibri" w:hAnsi="Calibri" w:cs="Calibri"/>
          <w:b/>
          <w:color w:val="000000"/>
          <w:sz w:val="16"/>
          <w:szCs w:val="16"/>
        </w:rPr>
        <w:t xml:space="preserve">Požadované schopnosti a predpoklady uchádzača o štúdium študijného programu </w:t>
      </w:r>
    </w:p>
    <w:p w14:paraId="27517357" w14:textId="77777777" w:rsidR="00FC78E5" w:rsidRDefault="00A3691C">
      <w:pPr>
        <w:numPr>
          <w:ilvl w:val="0"/>
          <w:numId w:val="10"/>
        </w:num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Požadované schopnosti a predpoklady potrebné na prijatie na štúdium:</w:t>
      </w:r>
    </w:p>
    <w:p w14:paraId="7AC2AAE4" w14:textId="77777777" w:rsidR="00FC78E5" w:rsidRDefault="00A3691C">
      <w:pPr>
        <w:ind w:left="360"/>
        <w:rPr>
          <w:rFonts w:ascii="Calibri" w:eastAsia="Calibri" w:hAnsi="Calibri" w:cs="Calibri"/>
          <w:sz w:val="20"/>
          <w:szCs w:val="20"/>
        </w:rPr>
      </w:pPr>
      <w:r>
        <w:rPr>
          <w:rFonts w:ascii="Calibri" w:eastAsia="Calibri" w:hAnsi="Calibri" w:cs="Calibri"/>
          <w:sz w:val="20"/>
          <w:szCs w:val="20"/>
        </w:rPr>
        <w:lastRenderedPageBreak/>
        <w:t>Uchádzač o štúdium študijného programu musí spĺňať základnú podmienku pre prijatie na štúdium danú zákonom. Predpoklady pre úspešné absolvovanie študijného programu sú vedomosti z predmetov bakalárskeho štúdia jadra študijného odboru Kybernetika.</w:t>
      </w:r>
    </w:p>
    <w:p w14:paraId="1922E850" w14:textId="77777777" w:rsidR="00FC78E5" w:rsidRDefault="00FC78E5">
      <w:pPr>
        <w:ind w:left="360"/>
        <w:rPr>
          <w:sz w:val="20"/>
          <w:szCs w:val="20"/>
        </w:rPr>
      </w:pPr>
    </w:p>
    <w:p w14:paraId="6B3705B9" w14:textId="77777777" w:rsidR="00FC78E5" w:rsidRDefault="00A3691C">
      <w:pPr>
        <w:numPr>
          <w:ilvl w:val="0"/>
          <w:numId w:val="10"/>
        </w:num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Postupy prijímania na štúdium:</w:t>
      </w:r>
    </w:p>
    <w:p w14:paraId="38E3810B" w14:textId="77777777" w:rsidR="00FC78E5" w:rsidRDefault="00A3691C">
      <w:pPr>
        <w:ind w:left="360"/>
        <w:rPr>
          <w:rFonts w:ascii="Calibri" w:eastAsia="Calibri" w:hAnsi="Calibri" w:cs="Calibri"/>
          <w:sz w:val="20"/>
          <w:szCs w:val="20"/>
        </w:rPr>
      </w:pPr>
      <w:r>
        <w:rPr>
          <w:rFonts w:ascii="Calibri" w:eastAsia="Calibri" w:hAnsi="Calibri" w:cs="Calibri"/>
          <w:sz w:val="20"/>
          <w:szCs w:val="20"/>
        </w:rPr>
        <w:t>Pravidlá a podmienky prijímania na štúdium študijných programov prvého, druhého a tretieho stupňa na STU</w:t>
      </w:r>
    </w:p>
    <w:p w14:paraId="0ADA6023" w14:textId="77777777" w:rsidR="00FC78E5" w:rsidRDefault="00270703">
      <w:pPr>
        <w:ind w:left="360"/>
        <w:rPr>
          <w:b/>
          <w:color w:val="0563C1"/>
          <w:u w:val="single"/>
        </w:rPr>
      </w:pPr>
      <w:hyperlink r:id="rId124">
        <w:r w:rsidR="00A3691C">
          <w:rPr>
            <w:b/>
            <w:color w:val="0563C1"/>
            <w:sz w:val="16"/>
            <w:szCs w:val="16"/>
            <w:u w:val="single"/>
          </w:rPr>
          <w:t>https://www.stuba.sk/sk/studenti/legislativa/prijimacie-konanie.html?page_id=4559</w:t>
        </w:r>
      </w:hyperlink>
    </w:p>
    <w:p w14:paraId="76A6C9B8" w14:textId="77777777" w:rsidR="00FC78E5" w:rsidRDefault="00A3691C">
      <w:pPr>
        <w:ind w:left="360"/>
        <w:rPr>
          <w:rFonts w:ascii="Calibri" w:eastAsia="Calibri" w:hAnsi="Calibri" w:cs="Calibri"/>
          <w:sz w:val="20"/>
          <w:szCs w:val="20"/>
        </w:rPr>
      </w:pPr>
      <w:r>
        <w:rPr>
          <w:rFonts w:ascii="Calibri" w:eastAsia="Calibri" w:hAnsi="Calibri" w:cs="Calibri"/>
          <w:sz w:val="20"/>
          <w:szCs w:val="20"/>
        </w:rPr>
        <w:t>Prijímacie konanie na bakalárske štúdium na akademický rok 2021/2022</w:t>
      </w:r>
    </w:p>
    <w:p w14:paraId="7795A215" w14:textId="77777777" w:rsidR="00FC78E5" w:rsidRDefault="00270703">
      <w:pPr>
        <w:pBdr>
          <w:top w:val="nil"/>
          <w:left w:val="nil"/>
          <w:bottom w:val="nil"/>
          <w:right w:val="nil"/>
          <w:between w:val="nil"/>
        </w:pBdr>
        <w:ind w:left="360"/>
        <w:rPr>
          <w:rFonts w:ascii="Calibri" w:eastAsia="Calibri" w:hAnsi="Calibri" w:cs="Calibri"/>
          <w:b/>
          <w:color w:val="0563C1"/>
          <w:sz w:val="22"/>
          <w:szCs w:val="22"/>
          <w:u w:val="single"/>
        </w:rPr>
      </w:pPr>
      <w:hyperlink r:id="rId125">
        <w:r w:rsidR="00A3691C">
          <w:rPr>
            <w:rFonts w:ascii="Calibri" w:eastAsia="Calibri" w:hAnsi="Calibri" w:cs="Calibri"/>
            <w:b/>
            <w:color w:val="0563C1"/>
            <w:sz w:val="16"/>
            <w:szCs w:val="16"/>
            <w:u w:val="single"/>
          </w:rPr>
          <w:t>https://www.fchpt.stuba.sk/sk/informacie-pre-uchadzacov-o-studium-na-fchpt/bakalarske-studium.html?page_id=2881</w:t>
        </w:r>
      </w:hyperlink>
    </w:p>
    <w:p w14:paraId="427804C7" w14:textId="77777777" w:rsidR="00FC78E5" w:rsidRDefault="00A3691C">
      <w:pPr>
        <w:rPr>
          <w:sz w:val="20"/>
          <w:szCs w:val="20"/>
        </w:rPr>
      </w:pPr>
      <w:r>
        <w:rPr>
          <w:sz w:val="16"/>
          <w:szCs w:val="16"/>
        </w:rPr>
        <w:t xml:space="preserve"> </w:t>
      </w:r>
    </w:p>
    <w:p w14:paraId="115C1798" w14:textId="77777777" w:rsidR="00FC78E5" w:rsidRDefault="00A3691C">
      <w:pPr>
        <w:numPr>
          <w:ilvl w:val="0"/>
          <w:numId w:val="10"/>
        </w:num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Výsledky prijímacieho konania za posledné obdobie:</w:t>
      </w:r>
    </w:p>
    <w:p w14:paraId="1501D8C5" w14:textId="77777777" w:rsidR="00FC78E5" w:rsidRDefault="00A3691C">
      <w:pPr>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color w:val="000000"/>
          <w:sz w:val="20"/>
          <w:szCs w:val="20"/>
        </w:rPr>
        <w:t>Výsledky prijímacieho konania sú uvedené v AIS.</w:t>
      </w:r>
    </w:p>
    <w:p w14:paraId="02E5BA0A" w14:textId="77777777" w:rsidR="00FC78E5" w:rsidRDefault="00FC78E5">
      <w:pPr>
        <w:pBdr>
          <w:top w:val="nil"/>
          <w:left w:val="nil"/>
          <w:bottom w:val="nil"/>
          <w:right w:val="nil"/>
          <w:between w:val="nil"/>
        </w:pBdr>
        <w:ind w:left="360"/>
        <w:rPr>
          <w:rFonts w:ascii="Calibri" w:eastAsia="Calibri" w:hAnsi="Calibri" w:cs="Calibri"/>
          <w:sz w:val="20"/>
          <w:szCs w:val="20"/>
        </w:rPr>
      </w:pPr>
    </w:p>
    <w:p w14:paraId="421EB526" w14:textId="77777777" w:rsidR="00FC78E5" w:rsidRDefault="00A3691C">
      <w:pPr>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sz w:val="20"/>
          <w:szCs w:val="20"/>
        </w:rPr>
        <w:t>Keďže študijný program Riadenie procesov (konverzný) je novonavrhovaným študijným programom, uvádzame v</w:t>
      </w:r>
      <w:r>
        <w:rPr>
          <w:rFonts w:ascii="Calibri" w:eastAsia="Calibri" w:hAnsi="Calibri" w:cs="Calibri"/>
          <w:color w:val="000000"/>
          <w:sz w:val="20"/>
          <w:szCs w:val="20"/>
        </w:rPr>
        <w:t>ýsledky z prijímacieho konania za predchádzaj</w:t>
      </w:r>
      <w:r>
        <w:rPr>
          <w:rFonts w:ascii="Calibri" w:eastAsia="Calibri" w:hAnsi="Calibri" w:cs="Calibri"/>
          <w:sz w:val="20"/>
          <w:szCs w:val="20"/>
        </w:rPr>
        <w:t xml:space="preserve">úci </w:t>
      </w:r>
      <w:r>
        <w:rPr>
          <w:rFonts w:ascii="Calibri" w:eastAsia="Calibri" w:hAnsi="Calibri" w:cs="Calibri"/>
          <w:color w:val="000000"/>
          <w:sz w:val="20"/>
          <w:szCs w:val="20"/>
        </w:rPr>
        <w:t>študijný program Automatizácia</w:t>
      </w:r>
      <w:r>
        <w:rPr>
          <w:rFonts w:ascii="Calibri" w:eastAsia="Calibri" w:hAnsi="Calibri" w:cs="Calibri"/>
          <w:sz w:val="20"/>
          <w:szCs w:val="20"/>
        </w:rPr>
        <w:t>, informatizácia a manažment v chémii a potravinárstve (konverzný). Tie sú za</w:t>
      </w:r>
      <w:r>
        <w:rPr>
          <w:rFonts w:ascii="Calibri" w:eastAsia="Calibri" w:hAnsi="Calibri" w:cs="Calibri"/>
          <w:color w:val="000000"/>
          <w:sz w:val="20"/>
          <w:szCs w:val="20"/>
        </w:rPr>
        <w:t> rok 2020 uvedené v nasledujúcej tabuľke.</w:t>
      </w:r>
    </w:p>
    <w:tbl>
      <w:tblPr>
        <w:tblStyle w:val="ab"/>
        <w:tblW w:w="9068" w:type="dxa"/>
        <w:tblBorders>
          <w:top w:val="single" w:sz="4" w:space="0" w:color="7F7F7F"/>
          <w:bottom w:val="single" w:sz="4" w:space="0" w:color="7F7F7F"/>
        </w:tblBorders>
        <w:tblLayout w:type="fixed"/>
        <w:tblLook w:val="0400" w:firstRow="0" w:lastRow="0" w:firstColumn="0" w:lastColumn="0" w:noHBand="0" w:noVBand="1"/>
      </w:tblPr>
      <w:tblGrid>
        <w:gridCol w:w="614"/>
        <w:gridCol w:w="941"/>
        <w:gridCol w:w="2126"/>
        <w:gridCol w:w="2410"/>
        <w:gridCol w:w="567"/>
        <w:gridCol w:w="451"/>
        <w:gridCol w:w="825"/>
        <w:gridCol w:w="627"/>
        <w:gridCol w:w="507"/>
      </w:tblGrid>
      <w:tr w:rsidR="00FC78E5" w14:paraId="63256D5C" w14:textId="77777777">
        <w:trPr>
          <w:trHeight w:val="290"/>
        </w:trPr>
        <w:tc>
          <w:tcPr>
            <w:tcW w:w="614"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2F185065" w14:textId="77777777" w:rsidR="00FC78E5" w:rsidRDefault="00A3691C">
            <w:pPr>
              <w:rPr>
                <w:rFonts w:ascii="Calibri" w:eastAsia="Calibri" w:hAnsi="Calibri" w:cs="Calibri"/>
                <w:color w:val="000000"/>
                <w:sz w:val="16"/>
                <w:szCs w:val="16"/>
              </w:rPr>
            </w:pPr>
            <w:r>
              <w:rPr>
                <w:rFonts w:ascii="Calibri" w:eastAsia="Calibri" w:hAnsi="Calibri" w:cs="Calibri"/>
                <w:color w:val="000000"/>
                <w:sz w:val="16"/>
                <w:szCs w:val="16"/>
              </w:rPr>
              <w:t>Fakulta</w:t>
            </w:r>
          </w:p>
        </w:tc>
        <w:tc>
          <w:tcPr>
            <w:tcW w:w="941"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52D0F826" w14:textId="77777777" w:rsidR="00FC78E5" w:rsidRDefault="00A3691C">
            <w:pPr>
              <w:rPr>
                <w:rFonts w:ascii="Calibri" w:eastAsia="Calibri" w:hAnsi="Calibri" w:cs="Calibri"/>
                <w:color w:val="000000"/>
                <w:sz w:val="16"/>
                <w:szCs w:val="16"/>
              </w:rPr>
            </w:pPr>
            <w:r>
              <w:rPr>
                <w:rFonts w:ascii="Calibri" w:eastAsia="Calibri" w:hAnsi="Calibri" w:cs="Calibri"/>
                <w:color w:val="000000"/>
                <w:sz w:val="16"/>
                <w:szCs w:val="16"/>
              </w:rPr>
              <w:t>Typ štúdia</w:t>
            </w:r>
          </w:p>
        </w:tc>
        <w:tc>
          <w:tcPr>
            <w:tcW w:w="4536" w:type="dxa"/>
            <w:gridSpan w:val="2"/>
            <w:tcBorders>
              <w:top w:val="single" w:sz="4" w:space="0" w:color="000000"/>
              <w:left w:val="nil"/>
              <w:bottom w:val="single" w:sz="4" w:space="0" w:color="000000"/>
              <w:right w:val="single" w:sz="4" w:space="0" w:color="000000"/>
            </w:tcBorders>
            <w:shd w:val="clear" w:color="auto" w:fill="auto"/>
            <w:vAlign w:val="bottom"/>
          </w:tcPr>
          <w:p w14:paraId="35CCB241" w14:textId="77777777" w:rsidR="00FC78E5" w:rsidRDefault="00A3691C">
            <w:pPr>
              <w:rPr>
                <w:rFonts w:ascii="Calibri" w:eastAsia="Calibri" w:hAnsi="Calibri" w:cs="Calibri"/>
                <w:color w:val="000000"/>
                <w:sz w:val="16"/>
                <w:szCs w:val="16"/>
              </w:rPr>
            </w:pPr>
            <w:r>
              <w:rPr>
                <w:rFonts w:ascii="Calibri" w:eastAsia="Calibri" w:hAnsi="Calibri" w:cs="Calibri"/>
                <w:color w:val="000000"/>
                <w:sz w:val="16"/>
                <w:szCs w:val="16"/>
              </w:rPr>
              <w:t>Program na prihláške</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08DF4966" w14:textId="77777777" w:rsidR="00FC78E5" w:rsidRDefault="00A3691C">
            <w:pPr>
              <w:rPr>
                <w:rFonts w:ascii="Calibri" w:eastAsia="Calibri" w:hAnsi="Calibri" w:cs="Calibri"/>
                <w:color w:val="000000"/>
                <w:sz w:val="16"/>
                <w:szCs w:val="16"/>
              </w:rPr>
            </w:pPr>
            <w:r>
              <w:rPr>
                <w:rFonts w:ascii="Calibri" w:eastAsia="Calibri" w:hAnsi="Calibri" w:cs="Calibri"/>
                <w:color w:val="000000"/>
                <w:sz w:val="16"/>
                <w:szCs w:val="16"/>
              </w:rPr>
              <w:t>Etapa</w:t>
            </w:r>
          </w:p>
        </w:tc>
        <w:tc>
          <w:tcPr>
            <w:tcW w:w="2410" w:type="dxa"/>
            <w:gridSpan w:val="4"/>
            <w:tcBorders>
              <w:top w:val="single" w:sz="4" w:space="0" w:color="000000"/>
              <w:left w:val="nil"/>
              <w:bottom w:val="single" w:sz="4" w:space="0" w:color="000000"/>
              <w:right w:val="single" w:sz="4" w:space="0" w:color="000000"/>
            </w:tcBorders>
            <w:shd w:val="clear" w:color="auto" w:fill="auto"/>
            <w:vAlign w:val="bottom"/>
          </w:tcPr>
          <w:p w14:paraId="790F831A" w14:textId="77777777" w:rsidR="00FC78E5" w:rsidRDefault="00A3691C">
            <w:pPr>
              <w:rPr>
                <w:rFonts w:ascii="Calibri" w:eastAsia="Calibri" w:hAnsi="Calibri" w:cs="Calibri"/>
                <w:color w:val="000000"/>
                <w:sz w:val="16"/>
                <w:szCs w:val="16"/>
              </w:rPr>
            </w:pPr>
            <w:r>
              <w:rPr>
                <w:rFonts w:ascii="Calibri" w:eastAsia="Calibri" w:hAnsi="Calibri" w:cs="Calibri"/>
                <w:color w:val="000000"/>
                <w:sz w:val="16"/>
                <w:szCs w:val="16"/>
              </w:rPr>
              <w:t>Prihlásení</w:t>
            </w:r>
          </w:p>
        </w:tc>
      </w:tr>
      <w:tr w:rsidR="00FC78E5" w14:paraId="2FD5DC25" w14:textId="77777777">
        <w:trPr>
          <w:trHeight w:val="290"/>
        </w:trPr>
        <w:tc>
          <w:tcPr>
            <w:tcW w:w="614"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2DE1586F" w14:textId="77777777" w:rsidR="00FC78E5" w:rsidRDefault="00FC78E5">
            <w:pPr>
              <w:widowControl w:val="0"/>
              <w:pBdr>
                <w:top w:val="nil"/>
                <w:left w:val="nil"/>
                <w:bottom w:val="nil"/>
                <w:right w:val="nil"/>
                <w:between w:val="nil"/>
              </w:pBdr>
              <w:spacing w:line="276" w:lineRule="auto"/>
              <w:rPr>
                <w:rFonts w:ascii="Calibri" w:eastAsia="Calibri" w:hAnsi="Calibri" w:cs="Calibri"/>
                <w:color w:val="000000"/>
                <w:sz w:val="16"/>
                <w:szCs w:val="16"/>
              </w:rPr>
            </w:pPr>
          </w:p>
        </w:tc>
        <w:tc>
          <w:tcPr>
            <w:tcW w:w="94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390A7763" w14:textId="77777777" w:rsidR="00FC78E5" w:rsidRDefault="00FC78E5">
            <w:pPr>
              <w:widowControl w:val="0"/>
              <w:pBdr>
                <w:top w:val="nil"/>
                <w:left w:val="nil"/>
                <w:bottom w:val="nil"/>
                <w:right w:val="nil"/>
                <w:between w:val="nil"/>
              </w:pBdr>
              <w:spacing w:line="276" w:lineRule="auto"/>
              <w:rPr>
                <w:rFonts w:ascii="Calibri" w:eastAsia="Calibri" w:hAnsi="Calibri" w:cs="Calibri"/>
                <w:color w:val="000000"/>
                <w:sz w:val="16"/>
                <w:szCs w:val="16"/>
              </w:rPr>
            </w:pPr>
          </w:p>
        </w:tc>
        <w:tc>
          <w:tcPr>
            <w:tcW w:w="2126" w:type="dxa"/>
            <w:tcBorders>
              <w:top w:val="nil"/>
              <w:left w:val="nil"/>
              <w:bottom w:val="single" w:sz="4" w:space="0" w:color="000000"/>
              <w:right w:val="single" w:sz="4" w:space="0" w:color="000000"/>
            </w:tcBorders>
            <w:shd w:val="clear" w:color="auto" w:fill="auto"/>
            <w:vAlign w:val="bottom"/>
          </w:tcPr>
          <w:p w14:paraId="6192DB5E" w14:textId="77777777" w:rsidR="00FC78E5" w:rsidRDefault="00A3691C">
            <w:pPr>
              <w:rPr>
                <w:rFonts w:ascii="Calibri" w:eastAsia="Calibri" w:hAnsi="Calibri" w:cs="Calibri"/>
                <w:color w:val="000000"/>
                <w:sz w:val="16"/>
                <w:szCs w:val="16"/>
              </w:rPr>
            </w:pPr>
            <w:r>
              <w:rPr>
                <w:rFonts w:ascii="Calibri" w:eastAsia="Calibri" w:hAnsi="Calibri" w:cs="Calibri"/>
                <w:color w:val="000000"/>
                <w:sz w:val="16"/>
                <w:szCs w:val="16"/>
              </w:rPr>
              <w:t>Študijný odbor</w:t>
            </w:r>
          </w:p>
        </w:tc>
        <w:tc>
          <w:tcPr>
            <w:tcW w:w="2410" w:type="dxa"/>
            <w:tcBorders>
              <w:top w:val="nil"/>
              <w:left w:val="nil"/>
              <w:bottom w:val="single" w:sz="4" w:space="0" w:color="000000"/>
              <w:right w:val="single" w:sz="4" w:space="0" w:color="000000"/>
            </w:tcBorders>
            <w:shd w:val="clear" w:color="auto" w:fill="auto"/>
            <w:vAlign w:val="bottom"/>
          </w:tcPr>
          <w:p w14:paraId="59F68D26" w14:textId="77777777" w:rsidR="00FC78E5" w:rsidRDefault="00A3691C">
            <w:pPr>
              <w:rPr>
                <w:rFonts w:ascii="Calibri" w:eastAsia="Calibri" w:hAnsi="Calibri" w:cs="Calibri"/>
                <w:color w:val="000000"/>
                <w:sz w:val="16"/>
                <w:szCs w:val="16"/>
              </w:rPr>
            </w:pPr>
            <w:r>
              <w:rPr>
                <w:rFonts w:ascii="Calibri" w:eastAsia="Calibri" w:hAnsi="Calibri" w:cs="Calibri"/>
                <w:color w:val="000000"/>
                <w:sz w:val="16"/>
                <w:szCs w:val="16"/>
              </w:rPr>
              <w:t>Názov</w:t>
            </w: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6291C923" w14:textId="77777777" w:rsidR="00FC78E5" w:rsidRDefault="00FC78E5">
            <w:pPr>
              <w:widowControl w:val="0"/>
              <w:pBdr>
                <w:top w:val="nil"/>
                <w:left w:val="nil"/>
                <w:bottom w:val="nil"/>
                <w:right w:val="nil"/>
                <w:between w:val="nil"/>
              </w:pBdr>
              <w:spacing w:line="276" w:lineRule="auto"/>
              <w:rPr>
                <w:rFonts w:ascii="Calibri" w:eastAsia="Calibri" w:hAnsi="Calibri" w:cs="Calibri"/>
                <w:color w:val="000000"/>
                <w:sz w:val="16"/>
                <w:szCs w:val="16"/>
              </w:rPr>
            </w:pPr>
          </w:p>
        </w:tc>
        <w:tc>
          <w:tcPr>
            <w:tcW w:w="451" w:type="dxa"/>
            <w:tcBorders>
              <w:top w:val="nil"/>
              <w:left w:val="nil"/>
              <w:bottom w:val="single" w:sz="4" w:space="0" w:color="000000"/>
              <w:right w:val="single" w:sz="4" w:space="0" w:color="000000"/>
            </w:tcBorders>
            <w:shd w:val="clear" w:color="auto" w:fill="auto"/>
            <w:vAlign w:val="bottom"/>
          </w:tcPr>
          <w:p w14:paraId="0DDE37DB" w14:textId="77777777" w:rsidR="00FC78E5" w:rsidRDefault="00A3691C">
            <w:pPr>
              <w:rPr>
                <w:rFonts w:ascii="Calibri" w:eastAsia="Calibri" w:hAnsi="Calibri" w:cs="Calibri"/>
                <w:color w:val="000000"/>
                <w:sz w:val="16"/>
                <w:szCs w:val="16"/>
              </w:rPr>
            </w:pPr>
            <w:r>
              <w:rPr>
                <w:rFonts w:ascii="Calibri" w:eastAsia="Calibri" w:hAnsi="Calibri" w:cs="Calibri"/>
                <w:color w:val="000000"/>
                <w:sz w:val="16"/>
                <w:szCs w:val="16"/>
              </w:rPr>
              <w:t>SR</w:t>
            </w:r>
          </w:p>
        </w:tc>
        <w:tc>
          <w:tcPr>
            <w:tcW w:w="825" w:type="dxa"/>
            <w:tcBorders>
              <w:top w:val="nil"/>
              <w:left w:val="nil"/>
              <w:bottom w:val="single" w:sz="4" w:space="0" w:color="000000"/>
              <w:right w:val="single" w:sz="4" w:space="0" w:color="000000"/>
            </w:tcBorders>
            <w:shd w:val="clear" w:color="auto" w:fill="auto"/>
            <w:vAlign w:val="bottom"/>
          </w:tcPr>
          <w:p w14:paraId="211194DE" w14:textId="77777777" w:rsidR="00FC78E5" w:rsidRDefault="00A3691C">
            <w:pPr>
              <w:rPr>
                <w:rFonts w:ascii="Calibri" w:eastAsia="Calibri" w:hAnsi="Calibri" w:cs="Calibri"/>
                <w:color w:val="000000"/>
                <w:sz w:val="16"/>
                <w:szCs w:val="16"/>
              </w:rPr>
            </w:pPr>
            <w:r>
              <w:rPr>
                <w:rFonts w:ascii="Calibri" w:eastAsia="Calibri" w:hAnsi="Calibri" w:cs="Calibri"/>
                <w:color w:val="000000"/>
                <w:sz w:val="16"/>
                <w:szCs w:val="16"/>
              </w:rPr>
              <w:t>Zahraniční</w:t>
            </w:r>
          </w:p>
        </w:tc>
        <w:tc>
          <w:tcPr>
            <w:tcW w:w="627" w:type="dxa"/>
            <w:tcBorders>
              <w:top w:val="nil"/>
              <w:left w:val="nil"/>
              <w:bottom w:val="single" w:sz="4" w:space="0" w:color="000000"/>
              <w:right w:val="single" w:sz="4" w:space="0" w:color="000000"/>
            </w:tcBorders>
            <w:shd w:val="clear" w:color="auto" w:fill="auto"/>
            <w:vAlign w:val="bottom"/>
          </w:tcPr>
          <w:p w14:paraId="3A88C6FD" w14:textId="77777777" w:rsidR="00FC78E5" w:rsidRDefault="00A3691C">
            <w:pPr>
              <w:rPr>
                <w:rFonts w:ascii="Calibri" w:eastAsia="Calibri" w:hAnsi="Calibri" w:cs="Calibri"/>
                <w:color w:val="000000"/>
                <w:sz w:val="16"/>
                <w:szCs w:val="16"/>
              </w:rPr>
            </w:pPr>
            <w:r>
              <w:rPr>
                <w:rFonts w:ascii="Calibri" w:eastAsia="Calibri" w:hAnsi="Calibri" w:cs="Calibri"/>
                <w:color w:val="000000"/>
                <w:sz w:val="16"/>
                <w:szCs w:val="16"/>
              </w:rPr>
              <w:t>Celkom</w:t>
            </w:r>
          </w:p>
        </w:tc>
        <w:tc>
          <w:tcPr>
            <w:tcW w:w="507" w:type="dxa"/>
            <w:tcBorders>
              <w:top w:val="nil"/>
              <w:left w:val="nil"/>
              <w:bottom w:val="single" w:sz="4" w:space="0" w:color="000000"/>
              <w:right w:val="single" w:sz="4" w:space="0" w:color="000000"/>
            </w:tcBorders>
            <w:shd w:val="clear" w:color="auto" w:fill="auto"/>
            <w:vAlign w:val="bottom"/>
          </w:tcPr>
          <w:p w14:paraId="2C46B68C" w14:textId="77777777" w:rsidR="00FC78E5" w:rsidRDefault="00A3691C">
            <w:pPr>
              <w:rPr>
                <w:rFonts w:ascii="Calibri" w:eastAsia="Calibri" w:hAnsi="Calibri" w:cs="Calibri"/>
                <w:color w:val="000000"/>
                <w:sz w:val="16"/>
                <w:szCs w:val="16"/>
              </w:rPr>
            </w:pPr>
            <w:r>
              <w:rPr>
                <w:rFonts w:ascii="Calibri" w:eastAsia="Calibri" w:hAnsi="Calibri" w:cs="Calibri"/>
                <w:color w:val="000000"/>
                <w:sz w:val="16"/>
                <w:szCs w:val="16"/>
              </w:rPr>
              <w:t>Ženy</w:t>
            </w:r>
          </w:p>
        </w:tc>
      </w:tr>
      <w:tr w:rsidR="00FC78E5" w14:paraId="201C5576" w14:textId="77777777">
        <w:trPr>
          <w:trHeight w:val="290"/>
        </w:trPr>
        <w:tc>
          <w:tcPr>
            <w:tcW w:w="614" w:type="dxa"/>
            <w:tcBorders>
              <w:top w:val="nil"/>
              <w:left w:val="single" w:sz="4" w:space="0" w:color="000000"/>
              <w:bottom w:val="single" w:sz="4" w:space="0" w:color="000000"/>
              <w:right w:val="single" w:sz="4" w:space="0" w:color="000000"/>
            </w:tcBorders>
            <w:shd w:val="clear" w:color="auto" w:fill="auto"/>
            <w:vAlign w:val="bottom"/>
          </w:tcPr>
          <w:p w14:paraId="3A6B55A0" w14:textId="77777777" w:rsidR="00FC78E5" w:rsidRDefault="00A3691C">
            <w:pPr>
              <w:rPr>
                <w:rFonts w:ascii="Calibri" w:eastAsia="Calibri" w:hAnsi="Calibri" w:cs="Calibri"/>
                <w:color w:val="000000"/>
                <w:sz w:val="16"/>
                <w:szCs w:val="16"/>
              </w:rPr>
            </w:pPr>
            <w:r>
              <w:rPr>
                <w:rFonts w:ascii="Calibri" w:eastAsia="Calibri" w:hAnsi="Calibri" w:cs="Calibri"/>
                <w:color w:val="000000"/>
                <w:sz w:val="16"/>
                <w:szCs w:val="16"/>
              </w:rPr>
              <w:t>FCHPT</w:t>
            </w:r>
          </w:p>
        </w:tc>
        <w:tc>
          <w:tcPr>
            <w:tcW w:w="941" w:type="dxa"/>
            <w:tcBorders>
              <w:top w:val="nil"/>
              <w:left w:val="nil"/>
              <w:bottom w:val="single" w:sz="4" w:space="0" w:color="000000"/>
              <w:right w:val="single" w:sz="4" w:space="0" w:color="000000"/>
            </w:tcBorders>
            <w:shd w:val="clear" w:color="auto" w:fill="auto"/>
            <w:vAlign w:val="bottom"/>
          </w:tcPr>
          <w:p w14:paraId="42C0C154" w14:textId="77777777" w:rsidR="00FC78E5" w:rsidRDefault="00A3691C">
            <w:pPr>
              <w:rPr>
                <w:rFonts w:ascii="Calibri" w:eastAsia="Calibri" w:hAnsi="Calibri" w:cs="Calibri"/>
                <w:color w:val="000000"/>
                <w:sz w:val="16"/>
                <w:szCs w:val="16"/>
              </w:rPr>
            </w:pPr>
            <w:r>
              <w:rPr>
                <w:rFonts w:ascii="Calibri" w:eastAsia="Calibri" w:hAnsi="Calibri" w:cs="Calibri"/>
                <w:color w:val="000000"/>
                <w:sz w:val="16"/>
                <w:szCs w:val="16"/>
              </w:rPr>
              <w:t>Bakalársky</w:t>
            </w:r>
          </w:p>
        </w:tc>
        <w:tc>
          <w:tcPr>
            <w:tcW w:w="2126" w:type="dxa"/>
            <w:tcBorders>
              <w:top w:val="nil"/>
              <w:left w:val="nil"/>
              <w:bottom w:val="single" w:sz="4" w:space="0" w:color="000000"/>
              <w:right w:val="single" w:sz="4" w:space="0" w:color="000000"/>
            </w:tcBorders>
            <w:shd w:val="clear" w:color="auto" w:fill="auto"/>
            <w:vAlign w:val="bottom"/>
          </w:tcPr>
          <w:p w14:paraId="77C5840F" w14:textId="77777777" w:rsidR="00FC78E5" w:rsidRDefault="00A3691C">
            <w:pPr>
              <w:rPr>
                <w:rFonts w:ascii="Calibri" w:eastAsia="Calibri" w:hAnsi="Calibri" w:cs="Calibri"/>
                <w:color w:val="000000"/>
                <w:sz w:val="16"/>
                <w:szCs w:val="16"/>
              </w:rPr>
            </w:pPr>
            <w:r>
              <w:rPr>
                <w:rFonts w:ascii="Calibri" w:eastAsia="Calibri" w:hAnsi="Calibri" w:cs="Calibri"/>
                <w:color w:val="000000"/>
                <w:sz w:val="16"/>
                <w:szCs w:val="16"/>
              </w:rPr>
              <w:t>Kybernetika</w:t>
            </w:r>
          </w:p>
        </w:tc>
        <w:tc>
          <w:tcPr>
            <w:tcW w:w="2410" w:type="dxa"/>
            <w:tcBorders>
              <w:top w:val="nil"/>
              <w:left w:val="nil"/>
              <w:bottom w:val="single" w:sz="4" w:space="0" w:color="000000"/>
              <w:right w:val="single" w:sz="4" w:space="0" w:color="000000"/>
            </w:tcBorders>
            <w:shd w:val="clear" w:color="auto" w:fill="auto"/>
            <w:vAlign w:val="bottom"/>
          </w:tcPr>
          <w:p w14:paraId="6F683DC4" w14:textId="77777777" w:rsidR="00FC78E5" w:rsidRDefault="00A3691C">
            <w:pPr>
              <w:rPr>
                <w:rFonts w:ascii="Calibri" w:eastAsia="Calibri" w:hAnsi="Calibri" w:cs="Calibri"/>
                <w:color w:val="000000"/>
                <w:sz w:val="16"/>
                <w:szCs w:val="16"/>
              </w:rPr>
            </w:pPr>
            <w:r>
              <w:rPr>
                <w:rFonts w:ascii="Calibri" w:eastAsia="Calibri" w:hAnsi="Calibri" w:cs="Calibri"/>
                <w:sz w:val="16"/>
                <w:szCs w:val="16"/>
              </w:rPr>
              <w:t>B-AIMCHP4 Automatizácia, informatizácia a manažment v chémii a potravinárstve (konverzný)</w:t>
            </w:r>
          </w:p>
        </w:tc>
        <w:tc>
          <w:tcPr>
            <w:tcW w:w="567" w:type="dxa"/>
            <w:tcBorders>
              <w:top w:val="nil"/>
              <w:left w:val="nil"/>
              <w:bottom w:val="single" w:sz="4" w:space="0" w:color="000000"/>
              <w:right w:val="single" w:sz="4" w:space="0" w:color="000000"/>
            </w:tcBorders>
            <w:shd w:val="clear" w:color="auto" w:fill="auto"/>
            <w:vAlign w:val="bottom"/>
          </w:tcPr>
          <w:p w14:paraId="0D166E09" w14:textId="77777777" w:rsidR="00FC78E5" w:rsidRDefault="00A3691C">
            <w:pPr>
              <w:jc w:val="right"/>
              <w:rPr>
                <w:rFonts w:ascii="Calibri" w:eastAsia="Calibri" w:hAnsi="Calibri" w:cs="Calibri"/>
                <w:color w:val="000000"/>
                <w:sz w:val="16"/>
                <w:szCs w:val="16"/>
              </w:rPr>
            </w:pPr>
            <w:r>
              <w:rPr>
                <w:rFonts w:ascii="Calibri" w:eastAsia="Calibri" w:hAnsi="Calibri" w:cs="Calibri"/>
                <w:color w:val="000000"/>
                <w:sz w:val="16"/>
                <w:szCs w:val="16"/>
              </w:rPr>
              <w:t>1</w:t>
            </w:r>
          </w:p>
        </w:tc>
        <w:tc>
          <w:tcPr>
            <w:tcW w:w="451" w:type="dxa"/>
            <w:tcBorders>
              <w:top w:val="nil"/>
              <w:left w:val="nil"/>
              <w:bottom w:val="single" w:sz="4" w:space="0" w:color="000000"/>
              <w:right w:val="single" w:sz="4" w:space="0" w:color="000000"/>
            </w:tcBorders>
            <w:shd w:val="clear" w:color="auto" w:fill="auto"/>
            <w:vAlign w:val="bottom"/>
          </w:tcPr>
          <w:p w14:paraId="3087FD0D" w14:textId="77777777" w:rsidR="00FC78E5" w:rsidRDefault="00A3691C">
            <w:pPr>
              <w:jc w:val="right"/>
              <w:rPr>
                <w:rFonts w:ascii="Calibri" w:eastAsia="Calibri" w:hAnsi="Calibri" w:cs="Calibri"/>
                <w:color w:val="000000"/>
                <w:sz w:val="16"/>
                <w:szCs w:val="16"/>
              </w:rPr>
            </w:pPr>
            <w:r>
              <w:rPr>
                <w:rFonts w:ascii="Calibri" w:eastAsia="Calibri" w:hAnsi="Calibri" w:cs="Calibri"/>
                <w:sz w:val="16"/>
                <w:szCs w:val="16"/>
              </w:rPr>
              <w:t>4</w:t>
            </w:r>
          </w:p>
        </w:tc>
        <w:tc>
          <w:tcPr>
            <w:tcW w:w="825" w:type="dxa"/>
            <w:tcBorders>
              <w:top w:val="nil"/>
              <w:left w:val="nil"/>
              <w:bottom w:val="single" w:sz="4" w:space="0" w:color="000000"/>
              <w:right w:val="single" w:sz="4" w:space="0" w:color="000000"/>
            </w:tcBorders>
            <w:shd w:val="clear" w:color="auto" w:fill="auto"/>
            <w:vAlign w:val="bottom"/>
          </w:tcPr>
          <w:p w14:paraId="6C03B4E3" w14:textId="77777777" w:rsidR="00FC78E5" w:rsidRDefault="00A3691C">
            <w:pPr>
              <w:jc w:val="right"/>
              <w:rPr>
                <w:rFonts w:ascii="Calibri" w:eastAsia="Calibri" w:hAnsi="Calibri" w:cs="Calibri"/>
                <w:color w:val="000000"/>
                <w:sz w:val="16"/>
                <w:szCs w:val="16"/>
              </w:rPr>
            </w:pPr>
            <w:r>
              <w:rPr>
                <w:rFonts w:ascii="Calibri" w:eastAsia="Calibri" w:hAnsi="Calibri" w:cs="Calibri"/>
                <w:sz w:val="16"/>
                <w:szCs w:val="16"/>
              </w:rPr>
              <w:t>1</w:t>
            </w:r>
          </w:p>
        </w:tc>
        <w:tc>
          <w:tcPr>
            <w:tcW w:w="627" w:type="dxa"/>
            <w:tcBorders>
              <w:top w:val="nil"/>
              <w:left w:val="nil"/>
              <w:bottom w:val="single" w:sz="4" w:space="0" w:color="000000"/>
              <w:right w:val="single" w:sz="4" w:space="0" w:color="000000"/>
            </w:tcBorders>
            <w:shd w:val="clear" w:color="auto" w:fill="auto"/>
            <w:vAlign w:val="bottom"/>
          </w:tcPr>
          <w:p w14:paraId="653F4825" w14:textId="77777777" w:rsidR="00FC78E5" w:rsidRDefault="00A3691C">
            <w:pPr>
              <w:jc w:val="right"/>
              <w:rPr>
                <w:rFonts w:ascii="Calibri" w:eastAsia="Calibri" w:hAnsi="Calibri" w:cs="Calibri"/>
                <w:color w:val="000000"/>
                <w:sz w:val="16"/>
                <w:szCs w:val="16"/>
              </w:rPr>
            </w:pPr>
            <w:r>
              <w:rPr>
                <w:rFonts w:ascii="Calibri" w:eastAsia="Calibri" w:hAnsi="Calibri" w:cs="Calibri"/>
                <w:sz w:val="16"/>
                <w:szCs w:val="16"/>
              </w:rPr>
              <w:t>5</w:t>
            </w:r>
          </w:p>
        </w:tc>
        <w:tc>
          <w:tcPr>
            <w:tcW w:w="507" w:type="dxa"/>
            <w:tcBorders>
              <w:top w:val="nil"/>
              <w:left w:val="nil"/>
              <w:bottom w:val="single" w:sz="4" w:space="0" w:color="000000"/>
              <w:right w:val="single" w:sz="4" w:space="0" w:color="000000"/>
            </w:tcBorders>
            <w:shd w:val="clear" w:color="auto" w:fill="auto"/>
            <w:vAlign w:val="bottom"/>
          </w:tcPr>
          <w:p w14:paraId="47BFB1FF" w14:textId="77777777" w:rsidR="00FC78E5" w:rsidRDefault="00A3691C">
            <w:pPr>
              <w:jc w:val="right"/>
              <w:rPr>
                <w:rFonts w:ascii="Calibri" w:eastAsia="Calibri" w:hAnsi="Calibri" w:cs="Calibri"/>
                <w:color w:val="000000"/>
                <w:sz w:val="16"/>
                <w:szCs w:val="16"/>
              </w:rPr>
            </w:pPr>
            <w:r>
              <w:rPr>
                <w:rFonts w:ascii="Calibri" w:eastAsia="Calibri" w:hAnsi="Calibri" w:cs="Calibri"/>
                <w:sz w:val="16"/>
                <w:szCs w:val="16"/>
              </w:rPr>
              <w:t>2</w:t>
            </w:r>
          </w:p>
        </w:tc>
      </w:tr>
    </w:tbl>
    <w:p w14:paraId="7A0750D4" w14:textId="77777777" w:rsidR="00FC78E5" w:rsidRDefault="00FC78E5">
      <w:pPr>
        <w:pBdr>
          <w:top w:val="nil"/>
          <w:left w:val="nil"/>
          <w:bottom w:val="nil"/>
          <w:right w:val="nil"/>
          <w:between w:val="nil"/>
        </w:pBdr>
        <w:ind w:left="360"/>
        <w:rPr>
          <w:rFonts w:ascii="Calibri" w:eastAsia="Calibri" w:hAnsi="Calibri" w:cs="Calibri"/>
          <w:color w:val="000000"/>
          <w:sz w:val="20"/>
          <w:szCs w:val="20"/>
        </w:rPr>
      </w:pPr>
    </w:p>
    <w:tbl>
      <w:tblPr>
        <w:tblStyle w:val="ac"/>
        <w:tblW w:w="9067" w:type="dxa"/>
        <w:tblBorders>
          <w:top w:val="single" w:sz="4" w:space="0" w:color="7F7F7F"/>
          <w:bottom w:val="single" w:sz="4" w:space="0" w:color="7F7F7F"/>
        </w:tblBorders>
        <w:tblLayout w:type="fixed"/>
        <w:tblLook w:val="0400" w:firstRow="0" w:lastRow="0" w:firstColumn="0" w:lastColumn="0" w:noHBand="0" w:noVBand="1"/>
      </w:tblPr>
      <w:tblGrid>
        <w:gridCol w:w="1980"/>
        <w:gridCol w:w="2268"/>
        <w:gridCol w:w="1134"/>
        <w:gridCol w:w="1276"/>
        <w:gridCol w:w="451"/>
        <w:gridCol w:w="824"/>
        <w:gridCol w:w="627"/>
        <w:gridCol w:w="507"/>
      </w:tblGrid>
      <w:tr w:rsidR="00FC78E5" w14:paraId="37D9B00B" w14:textId="77777777">
        <w:trPr>
          <w:trHeight w:val="290"/>
        </w:trPr>
        <w:tc>
          <w:tcPr>
            <w:tcW w:w="424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5B4C15E" w14:textId="77777777" w:rsidR="00FC78E5" w:rsidRDefault="00A3691C">
            <w:pPr>
              <w:rPr>
                <w:rFonts w:ascii="Calibri" w:eastAsia="Calibri" w:hAnsi="Calibri" w:cs="Calibri"/>
                <w:color w:val="000000"/>
                <w:sz w:val="16"/>
                <w:szCs w:val="16"/>
              </w:rPr>
            </w:pPr>
            <w:r>
              <w:rPr>
                <w:rFonts w:ascii="Calibri" w:eastAsia="Calibri" w:hAnsi="Calibri" w:cs="Calibri"/>
                <w:color w:val="000000"/>
                <w:sz w:val="16"/>
                <w:szCs w:val="16"/>
              </w:rPr>
              <w:t>Program s rozhodnutím</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026AD971" w14:textId="77777777" w:rsidR="00FC78E5" w:rsidRDefault="00A3691C">
            <w:pPr>
              <w:rPr>
                <w:rFonts w:ascii="Calibri" w:eastAsia="Calibri" w:hAnsi="Calibri" w:cs="Calibri"/>
                <w:color w:val="000000"/>
                <w:sz w:val="16"/>
                <w:szCs w:val="16"/>
              </w:rPr>
            </w:pPr>
            <w:r>
              <w:rPr>
                <w:rFonts w:ascii="Calibri" w:eastAsia="Calibri" w:hAnsi="Calibri" w:cs="Calibri"/>
                <w:color w:val="000000"/>
                <w:sz w:val="16"/>
                <w:szCs w:val="16"/>
              </w:rPr>
              <w:t>Miesto výučby</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5824708F" w14:textId="77777777" w:rsidR="00FC78E5" w:rsidRDefault="00A3691C">
            <w:pPr>
              <w:rPr>
                <w:rFonts w:ascii="Calibri" w:eastAsia="Calibri" w:hAnsi="Calibri" w:cs="Calibri"/>
                <w:color w:val="000000"/>
                <w:sz w:val="16"/>
                <w:szCs w:val="16"/>
              </w:rPr>
            </w:pPr>
            <w:r>
              <w:rPr>
                <w:rFonts w:ascii="Calibri" w:eastAsia="Calibri" w:hAnsi="Calibri" w:cs="Calibri"/>
                <w:color w:val="000000"/>
                <w:sz w:val="16"/>
                <w:szCs w:val="16"/>
              </w:rPr>
              <w:t>Forma</w:t>
            </w:r>
          </w:p>
        </w:tc>
        <w:tc>
          <w:tcPr>
            <w:tcW w:w="2409" w:type="dxa"/>
            <w:gridSpan w:val="4"/>
            <w:tcBorders>
              <w:top w:val="single" w:sz="4" w:space="0" w:color="000000"/>
              <w:left w:val="nil"/>
              <w:bottom w:val="single" w:sz="4" w:space="0" w:color="000000"/>
              <w:right w:val="single" w:sz="4" w:space="0" w:color="000000"/>
            </w:tcBorders>
            <w:shd w:val="clear" w:color="auto" w:fill="auto"/>
            <w:vAlign w:val="bottom"/>
          </w:tcPr>
          <w:p w14:paraId="08FEF3C0" w14:textId="77777777" w:rsidR="00FC78E5" w:rsidRDefault="00A3691C">
            <w:pPr>
              <w:rPr>
                <w:rFonts w:ascii="Calibri" w:eastAsia="Calibri" w:hAnsi="Calibri" w:cs="Calibri"/>
                <w:color w:val="000000"/>
                <w:sz w:val="16"/>
                <w:szCs w:val="16"/>
              </w:rPr>
            </w:pPr>
            <w:r>
              <w:rPr>
                <w:rFonts w:ascii="Calibri" w:eastAsia="Calibri" w:hAnsi="Calibri" w:cs="Calibri"/>
                <w:color w:val="000000"/>
                <w:sz w:val="16"/>
                <w:szCs w:val="16"/>
              </w:rPr>
              <w:t>Prijatí bez PS</w:t>
            </w:r>
          </w:p>
        </w:tc>
      </w:tr>
      <w:tr w:rsidR="00FC78E5" w14:paraId="5ABDF1AD" w14:textId="77777777">
        <w:trPr>
          <w:trHeight w:val="290"/>
        </w:trPr>
        <w:tc>
          <w:tcPr>
            <w:tcW w:w="1980" w:type="dxa"/>
            <w:tcBorders>
              <w:top w:val="nil"/>
              <w:left w:val="single" w:sz="4" w:space="0" w:color="000000"/>
              <w:bottom w:val="single" w:sz="4" w:space="0" w:color="000000"/>
              <w:right w:val="single" w:sz="4" w:space="0" w:color="000000"/>
            </w:tcBorders>
            <w:shd w:val="clear" w:color="auto" w:fill="auto"/>
            <w:vAlign w:val="bottom"/>
          </w:tcPr>
          <w:p w14:paraId="35435EAD" w14:textId="77777777" w:rsidR="00FC78E5" w:rsidRDefault="00A3691C">
            <w:pPr>
              <w:rPr>
                <w:rFonts w:ascii="Calibri" w:eastAsia="Calibri" w:hAnsi="Calibri" w:cs="Calibri"/>
                <w:color w:val="000000"/>
                <w:sz w:val="16"/>
                <w:szCs w:val="16"/>
              </w:rPr>
            </w:pPr>
            <w:r>
              <w:rPr>
                <w:rFonts w:ascii="Calibri" w:eastAsia="Calibri" w:hAnsi="Calibri" w:cs="Calibri"/>
                <w:color w:val="000000"/>
                <w:sz w:val="16"/>
                <w:szCs w:val="16"/>
              </w:rPr>
              <w:t>Študijný odbor</w:t>
            </w:r>
          </w:p>
        </w:tc>
        <w:tc>
          <w:tcPr>
            <w:tcW w:w="2268" w:type="dxa"/>
            <w:tcBorders>
              <w:top w:val="nil"/>
              <w:left w:val="nil"/>
              <w:bottom w:val="single" w:sz="4" w:space="0" w:color="000000"/>
              <w:right w:val="single" w:sz="4" w:space="0" w:color="000000"/>
            </w:tcBorders>
            <w:shd w:val="clear" w:color="auto" w:fill="auto"/>
            <w:vAlign w:val="bottom"/>
          </w:tcPr>
          <w:p w14:paraId="7493F407" w14:textId="77777777" w:rsidR="00FC78E5" w:rsidRDefault="00A3691C">
            <w:pPr>
              <w:rPr>
                <w:rFonts w:ascii="Calibri" w:eastAsia="Calibri" w:hAnsi="Calibri" w:cs="Calibri"/>
                <w:color w:val="000000"/>
                <w:sz w:val="16"/>
                <w:szCs w:val="16"/>
              </w:rPr>
            </w:pPr>
            <w:r>
              <w:rPr>
                <w:rFonts w:ascii="Calibri" w:eastAsia="Calibri" w:hAnsi="Calibri" w:cs="Calibri"/>
                <w:color w:val="000000"/>
                <w:sz w:val="16"/>
                <w:szCs w:val="16"/>
              </w:rPr>
              <w:t>Skratka</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6B05A0EF" w14:textId="77777777" w:rsidR="00FC78E5" w:rsidRDefault="00FC78E5">
            <w:pPr>
              <w:widowControl w:val="0"/>
              <w:pBdr>
                <w:top w:val="nil"/>
                <w:left w:val="nil"/>
                <w:bottom w:val="nil"/>
                <w:right w:val="nil"/>
                <w:between w:val="nil"/>
              </w:pBdr>
              <w:spacing w:line="276" w:lineRule="auto"/>
              <w:rPr>
                <w:rFonts w:ascii="Calibri" w:eastAsia="Calibri" w:hAnsi="Calibri" w:cs="Calibri"/>
                <w:color w:val="000000"/>
                <w:sz w:val="16"/>
                <w:szCs w:val="16"/>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51FBDC58" w14:textId="77777777" w:rsidR="00FC78E5" w:rsidRDefault="00FC78E5">
            <w:pPr>
              <w:widowControl w:val="0"/>
              <w:pBdr>
                <w:top w:val="nil"/>
                <w:left w:val="nil"/>
                <w:bottom w:val="nil"/>
                <w:right w:val="nil"/>
                <w:between w:val="nil"/>
              </w:pBdr>
              <w:spacing w:line="276" w:lineRule="auto"/>
              <w:rPr>
                <w:rFonts w:ascii="Calibri" w:eastAsia="Calibri" w:hAnsi="Calibri" w:cs="Calibri"/>
                <w:color w:val="000000"/>
                <w:sz w:val="16"/>
                <w:szCs w:val="16"/>
              </w:rPr>
            </w:pPr>
          </w:p>
        </w:tc>
        <w:tc>
          <w:tcPr>
            <w:tcW w:w="451" w:type="dxa"/>
            <w:tcBorders>
              <w:top w:val="nil"/>
              <w:left w:val="nil"/>
              <w:bottom w:val="single" w:sz="4" w:space="0" w:color="000000"/>
              <w:right w:val="single" w:sz="4" w:space="0" w:color="000000"/>
            </w:tcBorders>
            <w:shd w:val="clear" w:color="auto" w:fill="auto"/>
            <w:vAlign w:val="bottom"/>
          </w:tcPr>
          <w:p w14:paraId="46410EFC" w14:textId="77777777" w:rsidR="00FC78E5" w:rsidRDefault="00A3691C">
            <w:pPr>
              <w:rPr>
                <w:rFonts w:ascii="Calibri" w:eastAsia="Calibri" w:hAnsi="Calibri" w:cs="Calibri"/>
                <w:color w:val="000000"/>
                <w:sz w:val="16"/>
                <w:szCs w:val="16"/>
              </w:rPr>
            </w:pPr>
            <w:r>
              <w:rPr>
                <w:rFonts w:ascii="Calibri" w:eastAsia="Calibri" w:hAnsi="Calibri" w:cs="Calibri"/>
                <w:color w:val="000000"/>
                <w:sz w:val="16"/>
                <w:szCs w:val="16"/>
              </w:rPr>
              <w:t>SR</w:t>
            </w:r>
          </w:p>
        </w:tc>
        <w:tc>
          <w:tcPr>
            <w:tcW w:w="824" w:type="dxa"/>
            <w:tcBorders>
              <w:top w:val="nil"/>
              <w:left w:val="nil"/>
              <w:bottom w:val="single" w:sz="4" w:space="0" w:color="000000"/>
              <w:right w:val="single" w:sz="4" w:space="0" w:color="000000"/>
            </w:tcBorders>
            <w:shd w:val="clear" w:color="auto" w:fill="auto"/>
            <w:vAlign w:val="bottom"/>
          </w:tcPr>
          <w:p w14:paraId="48E8AC6B" w14:textId="77777777" w:rsidR="00FC78E5" w:rsidRDefault="00A3691C">
            <w:pPr>
              <w:rPr>
                <w:rFonts w:ascii="Calibri" w:eastAsia="Calibri" w:hAnsi="Calibri" w:cs="Calibri"/>
                <w:color w:val="000000"/>
                <w:sz w:val="16"/>
                <w:szCs w:val="16"/>
              </w:rPr>
            </w:pPr>
            <w:r>
              <w:rPr>
                <w:rFonts w:ascii="Calibri" w:eastAsia="Calibri" w:hAnsi="Calibri" w:cs="Calibri"/>
                <w:color w:val="000000"/>
                <w:sz w:val="16"/>
                <w:szCs w:val="16"/>
              </w:rPr>
              <w:t>Zahraniční</w:t>
            </w:r>
          </w:p>
        </w:tc>
        <w:tc>
          <w:tcPr>
            <w:tcW w:w="627" w:type="dxa"/>
            <w:tcBorders>
              <w:top w:val="nil"/>
              <w:left w:val="nil"/>
              <w:bottom w:val="single" w:sz="4" w:space="0" w:color="000000"/>
              <w:right w:val="single" w:sz="4" w:space="0" w:color="000000"/>
            </w:tcBorders>
            <w:shd w:val="clear" w:color="auto" w:fill="auto"/>
            <w:vAlign w:val="bottom"/>
          </w:tcPr>
          <w:p w14:paraId="212B5AAB" w14:textId="77777777" w:rsidR="00FC78E5" w:rsidRDefault="00A3691C">
            <w:pPr>
              <w:rPr>
                <w:rFonts w:ascii="Calibri" w:eastAsia="Calibri" w:hAnsi="Calibri" w:cs="Calibri"/>
                <w:color w:val="000000"/>
                <w:sz w:val="16"/>
                <w:szCs w:val="16"/>
              </w:rPr>
            </w:pPr>
            <w:r>
              <w:rPr>
                <w:rFonts w:ascii="Calibri" w:eastAsia="Calibri" w:hAnsi="Calibri" w:cs="Calibri"/>
                <w:color w:val="000000"/>
                <w:sz w:val="16"/>
                <w:szCs w:val="16"/>
              </w:rPr>
              <w:t>Celkom</w:t>
            </w:r>
          </w:p>
        </w:tc>
        <w:tc>
          <w:tcPr>
            <w:tcW w:w="507" w:type="dxa"/>
            <w:tcBorders>
              <w:top w:val="nil"/>
              <w:left w:val="nil"/>
              <w:bottom w:val="single" w:sz="4" w:space="0" w:color="000000"/>
              <w:right w:val="single" w:sz="4" w:space="0" w:color="000000"/>
            </w:tcBorders>
            <w:shd w:val="clear" w:color="auto" w:fill="auto"/>
            <w:vAlign w:val="bottom"/>
          </w:tcPr>
          <w:p w14:paraId="174204C7" w14:textId="77777777" w:rsidR="00FC78E5" w:rsidRDefault="00A3691C">
            <w:pPr>
              <w:rPr>
                <w:rFonts w:ascii="Calibri" w:eastAsia="Calibri" w:hAnsi="Calibri" w:cs="Calibri"/>
                <w:color w:val="000000"/>
                <w:sz w:val="16"/>
                <w:szCs w:val="16"/>
              </w:rPr>
            </w:pPr>
            <w:r>
              <w:rPr>
                <w:rFonts w:ascii="Calibri" w:eastAsia="Calibri" w:hAnsi="Calibri" w:cs="Calibri"/>
                <w:color w:val="000000"/>
                <w:sz w:val="16"/>
                <w:szCs w:val="16"/>
              </w:rPr>
              <w:t>Ženy</w:t>
            </w:r>
          </w:p>
        </w:tc>
      </w:tr>
      <w:tr w:rsidR="00FC78E5" w14:paraId="1B439EEE" w14:textId="77777777">
        <w:trPr>
          <w:trHeight w:val="290"/>
        </w:trPr>
        <w:tc>
          <w:tcPr>
            <w:tcW w:w="1980" w:type="dxa"/>
            <w:tcBorders>
              <w:top w:val="nil"/>
              <w:left w:val="single" w:sz="4" w:space="0" w:color="000000"/>
              <w:bottom w:val="single" w:sz="4" w:space="0" w:color="000000"/>
              <w:right w:val="single" w:sz="4" w:space="0" w:color="000000"/>
            </w:tcBorders>
            <w:shd w:val="clear" w:color="auto" w:fill="auto"/>
            <w:vAlign w:val="bottom"/>
          </w:tcPr>
          <w:p w14:paraId="43ED5A35" w14:textId="77777777" w:rsidR="00FC78E5" w:rsidRDefault="00A3691C">
            <w:pPr>
              <w:rPr>
                <w:rFonts w:ascii="Calibri" w:eastAsia="Calibri" w:hAnsi="Calibri" w:cs="Calibri"/>
                <w:color w:val="000000"/>
                <w:sz w:val="16"/>
                <w:szCs w:val="16"/>
              </w:rPr>
            </w:pPr>
            <w:r>
              <w:rPr>
                <w:rFonts w:ascii="Calibri" w:eastAsia="Calibri" w:hAnsi="Calibri" w:cs="Calibri"/>
                <w:color w:val="000000"/>
                <w:sz w:val="16"/>
                <w:szCs w:val="16"/>
              </w:rPr>
              <w:t>Kybernetika</w:t>
            </w:r>
          </w:p>
        </w:tc>
        <w:tc>
          <w:tcPr>
            <w:tcW w:w="2268" w:type="dxa"/>
            <w:tcBorders>
              <w:top w:val="nil"/>
              <w:left w:val="nil"/>
              <w:bottom w:val="single" w:sz="4" w:space="0" w:color="000000"/>
              <w:right w:val="single" w:sz="4" w:space="0" w:color="000000"/>
            </w:tcBorders>
            <w:shd w:val="clear" w:color="auto" w:fill="auto"/>
            <w:vAlign w:val="bottom"/>
          </w:tcPr>
          <w:p w14:paraId="03AA6D5D" w14:textId="77777777" w:rsidR="00FC78E5" w:rsidRDefault="00A3691C">
            <w:pPr>
              <w:rPr>
                <w:rFonts w:ascii="Calibri" w:eastAsia="Calibri" w:hAnsi="Calibri" w:cs="Calibri"/>
                <w:color w:val="000000"/>
                <w:sz w:val="16"/>
                <w:szCs w:val="16"/>
              </w:rPr>
            </w:pPr>
            <w:r>
              <w:rPr>
                <w:rFonts w:ascii="Calibri" w:eastAsia="Calibri" w:hAnsi="Calibri" w:cs="Calibri"/>
                <w:sz w:val="16"/>
                <w:szCs w:val="16"/>
              </w:rPr>
              <w:t>B-AIMCHP4 Automatizácia, informatizácia a manažment v chémii a potravinárstve (konverzný)</w:t>
            </w:r>
          </w:p>
        </w:tc>
        <w:tc>
          <w:tcPr>
            <w:tcW w:w="1134" w:type="dxa"/>
            <w:tcBorders>
              <w:top w:val="nil"/>
              <w:left w:val="nil"/>
              <w:bottom w:val="single" w:sz="4" w:space="0" w:color="000000"/>
              <w:right w:val="single" w:sz="4" w:space="0" w:color="000000"/>
            </w:tcBorders>
            <w:shd w:val="clear" w:color="auto" w:fill="auto"/>
            <w:vAlign w:val="bottom"/>
          </w:tcPr>
          <w:p w14:paraId="3C322E8D" w14:textId="77777777" w:rsidR="00FC78E5" w:rsidRDefault="00A3691C">
            <w:pPr>
              <w:rPr>
                <w:rFonts w:ascii="Calibri" w:eastAsia="Calibri" w:hAnsi="Calibri" w:cs="Calibri"/>
                <w:color w:val="000000"/>
                <w:sz w:val="16"/>
                <w:szCs w:val="16"/>
              </w:rPr>
            </w:pPr>
            <w:r>
              <w:rPr>
                <w:rFonts w:ascii="Calibri" w:eastAsia="Calibri" w:hAnsi="Calibri" w:cs="Calibri"/>
                <w:color w:val="000000"/>
                <w:sz w:val="16"/>
                <w:szCs w:val="16"/>
              </w:rPr>
              <w:t>Bratislava</w:t>
            </w:r>
          </w:p>
        </w:tc>
        <w:tc>
          <w:tcPr>
            <w:tcW w:w="1276" w:type="dxa"/>
            <w:tcBorders>
              <w:top w:val="nil"/>
              <w:left w:val="nil"/>
              <w:bottom w:val="single" w:sz="4" w:space="0" w:color="000000"/>
              <w:right w:val="single" w:sz="4" w:space="0" w:color="000000"/>
            </w:tcBorders>
            <w:shd w:val="clear" w:color="auto" w:fill="auto"/>
            <w:vAlign w:val="bottom"/>
          </w:tcPr>
          <w:p w14:paraId="6C309FAD" w14:textId="77777777" w:rsidR="00FC78E5" w:rsidRDefault="00A3691C">
            <w:pPr>
              <w:rPr>
                <w:rFonts w:ascii="Calibri" w:eastAsia="Calibri" w:hAnsi="Calibri" w:cs="Calibri"/>
                <w:color w:val="000000"/>
                <w:sz w:val="16"/>
                <w:szCs w:val="16"/>
              </w:rPr>
            </w:pPr>
            <w:r>
              <w:rPr>
                <w:rFonts w:ascii="Calibri" w:eastAsia="Calibri" w:hAnsi="Calibri" w:cs="Calibri"/>
                <w:color w:val="000000"/>
                <w:sz w:val="16"/>
                <w:szCs w:val="16"/>
              </w:rPr>
              <w:t>denná prezenčná</w:t>
            </w:r>
          </w:p>
        </w:tc>
        <w:tc>
          <w:tcPr>
            <w:tcW w:w="451" w:type="dxa"/>
            <w:tcBorders>
              <w:top w:val="nil"/>
              <w:left w:val="nil"/>
              <w:bottom w:val="single" w:sz="4" w:space="0" w:color="000000"/>
              <w:right w:val="single" w:sz="4" w:space="0" w:color="000000"/>
            </w:tcBorders>
            <w:shd w:val="clear" w:color="auto" w:fill="auto"/>
            <w:vAlign w:val="bottom"/>
          </w:tcPr>
          <w:p w14:paraId="206AA27D" w14:textId="77777777" w:rsidR="00FC78E5" w:rsidRDefault="00A3691C">
            <w:pPr>
              <w:jc w:val="right"/>
              <w:rPr>
                <w:rFonts w:ascii="Calibri" w:eastAsia="Calibri" w:hAnsi="Calibri" w:cs="Calibri"/>
                <w:color w:val="000000"/>
                <w:sz w:val="16"/>
                <w:szCs w:val="16"/>
              </w:rPr>
            </w:pPr>
            <w:r>
              <w:rPr>
                <w:rFonts w:ascii="Calibri" w:eastAsia="Calibri" w:hAnsi="Calibri" w:cs="Calibri"/>
                <w:sz w:val="16"/>
                <w:szCs w:val="16"/>
              </w:rPr>
              <w:t>2</w:t>
            </w:r>
          </w:p>
        </w:tc>
        <w:tc>
          <w:tcPr>
            <w:tcW w:w="824" w:type="dxa"/>
            <w:tcBorders>
              <w:top w:val="nil"/>
              <w:left w:val="nil"/>
              <w:bottom w:val="single" w:sz="4" w:space="0" w:color="000000"/>
              <w:right w:val="single" w:sz="4" w:space="0" w:color="000000"/>
            </w:tcBorders>
            <w:shd w:val="clear" w:color="auto" w:fill="auto"/>
            <w:vAlign w:val="bottom"/>
          </w:tcPr>
          <w:p w14:paraId="35E86BF4" w14:textId="77777777" w:rsidR="00FC78E5" w:rsidRDefault="00A3691C">
            <w:pPr>
              <w:jc w:val="right"/>
              <w:rPr>
                <w:rFonts w:ascii="Calibri" w:eastAsia="Calibri" w:hAnsi="Calibri" w:cs="Calibri"/>
                <w:color w:val="000000"/>
                <w:sz w:val="16"/>
                <w:szCs w:val="16"/>
              </w:rPr>
            </w:pPr>
            <w:r>
              <w:rPr>
                <w:rFonts w:ascii="Calibri" w:eastAsia="Calibri" w:hAnsi="Calibri" w:cs="Calibri"/>
                <w:sz w:val="16"/>
                <w:szCs w:val="16"/>
              </w:rPr>
              <w:t>1</w:t>
            </w:r>
          </w:p>
        </w:tc>
        <w:tc>
          <w:tcPr>
            <w:tcW w:w="627" w:type="dxa"/>
            <w:tcBorders>
              <w:top w:val="nil"/>
              <w:left w:val="nil"/>
              <w:bottom w:val="single" w:sz="4" w:space="0" w:color="000000"/>
              <w:right w:val="single" w:sz="4" w:space="0" w:color="000000"/>
            </w:tcBorders>
            <w:shd w:val="clear" w:color="auto" w:fill="auto"/>
            <w:vAlign w:val="bottom"/>
          </w:tcPr>
          <w:p w14:paraId="3082419D" w14:textId="77777777" w:rsidR="00FC78E5" w:rsidRDefault="00A3691C">
            <w:pPr>
              <w:jc w:val="right"/>
              <w:rPr>
                <w:rFonts w:ascii="Calibri" w:eastAsia="Calibri" w:hAnsi="Calibri" w:cs="Calibri"/>
                <w:color w:val="000000"/>
                <w:sz w:val="16"/>
                <w:szCs w:val="16"/>
              </w:rPr>
            </w:pPr>
            <w:r>
              <w:rPr>
                <w:rFonts w:ascii="Calibri" w:eastAsia="Calibri" w:hAnsi="Calibri" w:cs="Calibri"/>
                <w:sz w:val="16"/>
                <w:szCs w:val="16"/>
              </w:rPr>
              <w:t>3</w:t>
            </w:r>
          </w:p>
        </w:tc>
        <w:tc>
          <w:tcPr>
            <w:tcW w:w="507" w:type="dxa"/>
            <w:tcBorders>
              <w:top w:val="nil"/>
              <w:left w:val="nil"/>
              <w:bottom w:val="single" w:sz="4" w:space="0" w:color="000000"/>
              <w:right w:val="single" w:sz="4" w:space="0" w:color="000000"/>
            </w:tcBorders>
            <w:shd w:val="clear" w:color="auto" w:fill="auto"/>
            <w:vAlign w:val="bottom"/>
          </w:tcPr>
          <w:p w14:paraId="101BF2F0" w14:textId="77777777" w:rsidR="00FC78E5" w:rsidRDefault="00A3691C">
            <w:pPr>
              <w:jc w:val="right"/>
              <w:rPr>
                <w:rFonts w:ascii="Calibri" w:eastAsia="Calibri" w:hAnsi="Calibri" w:cs="Calibri"/>
                <w:color w:val="000000"/>
                <w:sz w:val="16"/>
                <w:szCs w:val="16"/>
              </w:rPr>
            </w:pPr>
            <w:r>
              <w:rPr>
                <w:rFonts w:ascii="Calibri" w:eastAsia="Calibri" w:hAnsi="Calibri" w:cs="Calibri"/>
                <w:sz w:val="16"/>
                <w:szCs w:val="16"/>
              </w:rPr>
              <w:t>1</w:t>
            </w:r>
          </w:p>
        </w:tc>
      </w:tr>
    </w:tbl>
    <w:p w14:paraId="0C34DDB7" w14:textId="77777777" w:rsidR="00FC78E5" w:rsidRDefault="00FC78E5">
      <w:pPr>
        <w:pBdr>
          <w:top w:val="nil"/>
          <w:left w:val="nil"/>
          <w:bottom w:val="nil"/>
          <w:right w:val="nil"/>
          <w:between w:val="nil"/>
        </w:pBdr>
        <w:ind w:left="360"/>
        <w:rPr>
          <w:rFonts w:ascii="Calibri" w:eastAsia="Calibri" w:hAnsi="Calibri" w:cs="Calibri"/>
          <w:color w:val="000000"/>
          <w:sz w:val="20"/>
          <w:szCs w:val="20"/>
        </w:rPr>
      </w:pPr>
    </w:p>
    <w:tbl>
      <w:tblPr>
        <w:tblStyle w:val="ad"/>
        <w:tblW w:w="9067" w:type="dxa"/>
        <w:tblBorders>
          <w:top w:val="single" w:sz="4" w:space="0" w:color="7F7F7F"/>
          <w:bottom w:val="single" w:sz="4" w:space="0" w:color="7F7F7F"/>
        </w:tblBorders>
        <w:tblLayout w:type="fixed"/>
        <w:tblLook w:val="0400" w:firstRow="0" w:lastRow="0" w:firstColumn="0" w:lastColumn="0" w:noHBand="0" w:noVBand="1"/>
      </w:tblPr>
      <w:tblGrid>
        <w:gridCol w:w="301"/>
        <w:gridCol w:w="831"/>
        <w:gridCol w:w="627"/>
        <w:gridCol w:w="452"/>
        <w:gridCol w:w="301"/>
        <w:gridCol w:w="818"/>
        <w:gridCol w:w="627"/>
        <w:gridCol w:w="452"/>
        <w:gridCol w:w="301"/>
        <w:gridCol w:w="818"/>
        <w:gridCol w:w="627"/>
        <w:gridCol w:w="452"/>
        <w:gridCol w:w="440"/>
        <w:gridCol w:w="818"/>
        <w:gridCol w:w="627"/>
        <w:gridCol w:w="575"/>
      </w:tblGrid>
      <w:tr w:rsidR="00FC78E5" w14:paraId="50A38215" w14:textId="77777777">
        <w:trPr>
          <w:trHeight w:val="290"/>
        </w:trPr>
        <w:tc>
          <w:tcPr>
            <w:tcW w:w="221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632A735F" w14:textId="77777777" w:rsidR="00FC78E5" w:rsidRDefault="00A3691C">
            <w:pPr>
              <w:rPr>
                <w:rFonts w:ascii="Calibri" w:eastAsia="Calibri" w:hAnsi="Calibri" w:cs="Calibri"/>
                <w:color w:val="000000"/>
                <w:sz w:val="16"/>
                <w:szCs w:val="16"/>
              </w:rPr>
            </w:pPr>
            <w:r>
              <w:rPr>
                <w:rFonts w:ascii="Calibri" w:eastAsia="Calibri" w:hAnsi="Calibri" w:cs="Calibri"/>
                <w:color w:val="000000"/>
                <w:sz w:val="16"/>
                <w:szCs w:val="16"/>
              </w:rPr>
              <w:t>Zúčastnení na PS</w:t>
            </w:r>
          </w:p>
        </w:tc>
        <w:tc>
          <w:tcPr>
            <w:tcW w:w="2198" w:type="dxa"/>
            <w:gridSpan w:val="4"/>
            <w:tcBorders>
              <w:top w:val="single" w:sz="4" w:space="0" w:color="000000"/>
              <w:left w:val="nil"/>
              <w:bottom w:val="single" w:sz="4" w:space="0" w:color="000000"/>
              <w:right w:val="single" w:sz="4" w:space="0" w:color="000000"/>
            </w:tcBorders>
            <w:shd w:val="clear" w:color="auto" w:fill="auto"/>
            <w:vAlign w:val="bottom"/>
          </w:tcPr>
          <w:p w14:paraId="6E98DEB2" w14:textId="77777777" w:rsidR="00FC78E5" w:rsidRDefault="00A3691C">
            <w:pPr>
              <w:rPr>
                <w:rFonts w:ascii="Calibri" w:eastAsia="Calibri" w:hAnsi="Calibri" w:cs="Calibri"/>
                <w:color w:val="000000"/>
                <w:sz w:val="16"/>
                <w:szCs w:val="16"/>
              </w:rPr>
            </w:pPr>
            <w:r>
              <w:rPr>
                <w:rFonts w:ascii="Calibri" w:eastAsia="Calibri" w:hAnsi="Calibri" w:cs="Calibri"/>
                <w:color w:val="000000"/>
                <w:sz w:val="16"/>
                <w:szCs w:val="16"/>
              </w:rPr>
              <w:t>Prijatí po PS</w:t>
            </w:r>
          </w:p>
        </w:tc>
        <w:tc>
          <w:tcPr>
            <w:tcW w:w="2198" w:type="dxa"/>
            <w:gridSpan w:val="4"/>
            <w:tcBorders>
              <w:top w:val="single" w:sz="4" w:space="0" w:color="000000"/>
              <w:left w:val="nil"/>
              <w:bottom w:val="single" w:sz="4" w:space="0" w:color="000000"/>
              <w:right w:val="single" w:sz="4" w:space="0" w:color="000000"/>
            </w:tcBorders>
            <w:shd w:val="clear" w:color="auto" w:fill="auto"/>
            <w:vAlign w:val="bottom"/>
          </w:tcPr>
          <w:p w14:paraId="79A45509" w14:textId="77777777" w:rsidR="00FC78E5" w:rsidRDefault="00A3691C">
            <w:pPr>
              <w:rPr>
                <w:rFonts w:ascii="Calibri" w:eastAsia="Calibri" w:hAnsi="Calibri" w:cs="Calibri"/>
                <w:color w:val="000000"/>
                <w:sz w:val="16"/>
                <w:szCs w:val="16"/>
              </w:rPr>
            </w:pPr>
            <w:r>
              <w:rPr>
                <w:rFonts w:ascii="Calibri" w:eastAsia="Calibri" w:hAnsi="Calibri" w:cs="Calibri"/>
                <w:color w:val="000000"/>
                <w:sz w:val="16"/>
                <w:szCs w:val="16"/>
              </w:rPr>
              <w:t>Prijatí rektorom</w:t>
            </w:r>
          </w:p>
        </w:tc>
        <w:tc>
          <w:tcPr>
            <w:tcW w:w="2460" w:type="dxa"/>
            <w:gridSpan w:val="4"/>
            <w:tcBorders>
              <w:top w:val="single" w:sz="4" w:space="0" w:color="000000"/>
              <w:left w:val="nil"/>
              <w:bottom w:val="single" w:sz="4" w:space="0" w:color="000000"/>
              <w:right w:val="single" w:sz="4" w:space="0" w:color="000000"/>
            </w:tcBorders>
            <w:shd w:val="clear" w:color="auto" w:fill="auto"/>
            <w:vAlign w:val="bottom"/>
          </w:tcPr>
          <w:p w14:paraId="305F3C92" w14:textId="77777777" w:rsidR="00FC78E5" w:rsidRDefault="00A3691C">
            <w:pPr>
              <w:rPr>
                <w:rFonts w:ascii="Calibri" w:eastAsia="Calibri" w:hAnsi="Calibri" w:cs="Calibri"/>
                <w:color w:val="000000"/>
                <w:sz w:val="16"/>
                <w:szCs w:val="16"/>
              </w:rPr>
            </w:pPr>
            <w:r>
              <w:rPr>
                <w:rFonts w:ascii="Calibri" w:eastAsia="Calibri" w:hAnsi="Calibri" w:cs="Calibri"/>
                <w:color w:val="000000"/>
                <w:sz w:val="16"/>
                <w:szCs w:val="16"/>
              </w:rPr>
              <w:t>Nastúpili na štúdium</w:t>
            </w:r>
          </w:p>
        </w:tc>
      </w:tr>
      <w:tr w:rsidR="00FC78E5" w14:paraId="4D1AAE9E" w14:textId="77777777">
        <w:trPr>
          <w:trHeight w:val="290"/>
        </w:trPr>
        <w:tc>
          <w:tcPr>
            <w:tcW w:w="301" w:type="dxa"/>
            <w:tcBorders>
              <w:top w:val="nil"/>
              <w:left w:val="single" w:sz="4" w:space="0" w:color="000000"/>
              <w:bottom w:val="single" w:sz="4" w:space="0" w:color="000000"/>
              <w:right w:val="single" w:sz="4" w:space="0" w:color="000000"/>
            </w:tcBorders>
            <w:shd w:val="clear" w:color="auto" w:fill="auto"/>
            <w:vAlign w:val="bottom"/>
          </w:tcPr>
          <w:p w14:paraId="2BC23FB0" w14:textId="77777777" w:rsidR="00FC78E5" w:rsidRDefault="00A3691C">
            <w:pPr>
              <w:rPr>
                <w:rFonts w:ascii="Calibri" w:eastAsia="Calibri" w:hAnsi="Calibri" w:cs="Calibri"/>
                <w:color w:val="000000"/>
                <w:sz w:val="16"/>
                <w:szCs w:val="16"/>
              </w:rPr>
            </w:pPr>
            <w:r>
              <w:rPr>
                <w:rFonts w:ascii="Calibri" w:eastAsia="Calibri" w:hAnsi="Calibri" w:cs="Calibri"/>
                <w:color w:val="000000"/>
                <w:sz w:val="16"/>
                <w:szCs w:val="16"/>
              </w:rPr>
              <w:t>SR</w:t>
            </w:r>
          </w:p>
        </w:tc>
        <w:tc>
          <w:tcPr>
            <w:tcW w:w="831" w:type="dxa"/>
            <w:tcBorders>
              <w:top w:val="nil"/>
              <w:left w:val="nil"/>
              <w:bottom w:val="single" w:sz="4" w:space="0" w:color="000000"/>
              <w:right w:val="single" w:sz="4" w:space="0" w:color="000000"/>
            </w:tcBorders>
            <w:shd w:val="clear" w:color="auto" w:fill="auto"/>
            <w:vAlign w:val="bottom"/>
          </w:tcPr>
          <w:p w14:paraId="56121788" w14:textId="77777777" w:rsidR="00FC78E5" w:rsidRDefault="00A3691C">
            <w:pPr>
              <w:rPr>
                <w:rFonts w:ascii="Calibri" w:eastAsia="Calibri" w:hAnsi="Calibri" w:cs="Calibri"/>
                <w:color w:val="000000"/>
                <w:sz w:val="16"/>
                <w:szCs w:val="16"/>
              </w:rPr>
            </w:pPr>
            <w:r>
              <w:rPr>
                <w:rFonts w:ascii="Calibri" w:eastAsia="Calibri" w:hAnsi="Calibri" w:cs="Calibri"/>
                <w:color w:val="000000"/>
                <w:sz w:val="16"/>
                <w:szCs w:val="16"/>
              </w:rPr>
              <w:t>Zahraniční</w:t>
            </w:r>
          </w:p>
        </w:tc>
        <w:tc>
          <w:tcPr>
            <w:tcW w:w="627" w:type="dxa"/>
            <w:tcBorders>
              <w:top w:val="nil"/>
              <w:left w:val="nil"/>
              <w:bottom w:val="single" w:sz="4" w:space="0" w:color="000000"/>
              <w:right w:val="single" w:sz="4" w:space="0" w:color="000000"/>
            </w:tcBorders>
            <w:shd w:val="clear" w:color="auto" w:fill="auto"/>
            <w:vAlign w:val="bottom"/>
          </w:tcPr>
          <w:p w14:paraId="0F1D9905" w14:textId="77777777" w:rsidR="00FC78E5" w:rsidRDefault="00A3691C">
            <w:pPr>
              <w:rPr>
                <w:rFonts w:ascii="Calibri" w:eastAsia="Calibri" w:hAnsi="Calibri" w:cs="Calibri"/>
                <w:color w:val="000000"/>
                <w:sz w:val="16"/>
                <w:szCs w:val="16"/>
              </w:rPr>
            </w:pPr>
            <w:r>
              <w:rPr>
                <w:rFonts w:ascii="Calibri" w:eastAsia="Calibri" w:hAnsi="Calibri" w:cs="Calibri"/>
                <w:color w:val="000000"/>
                <w:sz w:val="16"/>
                <w:szCs w:val="16"/>
              </w:rPr>
              <w:t>Celkom</w:t>
            </w:r>
          </w:p>
        </w:tc>
        <w:tc>
          <w:tcPr>
            <w:tcW w:w="452" w:type="dxa"/>
            <w:tcBorders>
              <w:top w:val="nil"/>
              <w:left w:val="nil"/>
              <w:bottom w:val="single" w:sz="4" w:space="0" w:color="000000"/>
              <w:right w:val="single" w:sz="4" w:space="0" w:color="000000"/>
            </w:tcBorders>
            <w:shd w:val="clear" w:color="auto" w:fill="auto"/>
            <w:vAlign w:val="bottom"/>
          </w:tcPr>
          <w:p w14:paraId="7D841BC5" w14:textId="77777777" w:rsidR="00FC78E5" w:rsidRDefault="00A3691C">
            <w:pPr>
              <w:rPr>
                <w:rFonts w:ascii="Calibri" w:eastAsia="Calibri" w:hAnsi="Calibri" w:cs="Calibri"/>
                <w:color w:val="000000"/>
                <w:sz w:val="16"/>
                <w:szCs w:val="16"/>
              </w:rPr>
            </w:pPr>
            <w:r>
              <w:rPr>
                <w:rFonts w:ascii="Calibri" w:eastAsia="Calibri" w:hAnsi="Calibri" w:cs="Calibri"/>
                <w:color w:val="000000"/>
                <w:sz w:val="16"/>
                <w:szCs w:val="16"/>
              </w:rPr>
              <w:t>Ženy</w:t>
            </w:r>
          </w:p>
        </w:tc>
        <w:tc>
          <w:tcPr>
            <w:tcW w:w="301" w:type="dxa"/>
            <w:tcBorders>
              <w:top w:val="nil"/>
              <w:left w:val="nil"/>
              <w:bottom w:val="single" w:sz="4" w:space="0" w:color="000000"/>
              <w:right w:val="single" w:sz="4" w:space="0" w:color="000000"/>
            </w:tcBorders>
            <w:shd w:val="clear" w:color="auto" w:fill="auto"/>
            <w:vAlign w:val="bottom"/>
          </w:tcPr>
          <w:p w14:paraId="502A554B" w14:textId="77777777" w:rsidR="00FC78E5" w:rsidRDefault="00A3691C">
            <w:pPr>
              <w:rPr>
                <w:rFonts w:ascii="Calibri" w:eastAsia="Calibri" w:hAnsi="Calibri" w:cs="Calibri"/>
                <w:color w:val="000000"/>
                <w:sz w:val="16"/>
                <w:szCs w:val="16"/>
              </w:rPr>
            </w:pPr>
            <w:r>
              <w:rPr>
                <w:rFonts w:ascii="Calibri" w:eastAsia="Calibri" w:hAnsi="Calibri" w:cs="Calibri"/>
                <w:color w:val="000000"/>
                <w:sz w:val="16"/>
                <w:szCs w:val="16"/>
              </w:rPr>
              <w:t>SR</w:t>
            </w:r>
          </w:p>
        </w:tc>
        <w:tc>
          <w:tcPr>
            <w:tcW w:w="818" w:type="dxa"/>
            <w:tcBorders>
              <w:top w:val="nil"/>
              <w:left w:val="nil"/>
              <w:bottom w:val="single" w:sz="4" w:space="0" w:color="000000"/>
              <w:right w:val="single" w:sz="4" w:space="0" w:color="000000"/>
            </w:tcBorders>
            <w:shd w:val="clear" w:color="auto" w:fill="auto"/>
            <w:vAlign w:val="bottom"/>
          </w:tcPr>
          <w:p w14:paraId="0316FA7D" w14:textId="77777777" w:rsidR="00FC78E5" w:rsidRDefault="00A3691C">
            <w:pPr>
              <w:rPr>
                <w:rFonts w:ascii="Calibri" w:eastAsia="Calibri" w:hAnsi="Calibri" w:cs="Calibri"/>
                <w:color w:val="000000"/>
                <w:sz w:val="16"/>
                <w:szCs w:val="16"/>
              </w:rPr>
            </w:pPr>
            <w:r>
              <w:rPr>
                <w:rFonts w:ascii="Calibri" w:eastAsia="Calibri" w:hAnsi="Calibri" w:cs="Calibri"/>
                <w:color w:val="000000"/>
                <w:sz w:val="16"/>
                <w:szCs w:val="16"/>
              </w:rPr>
              <w:t>Zahraniční</w:t>
            </w:r>
          </w:p>
        </w:tc>
        <w:tc>
          <w:tcPr>
            <w:tcW w:w="627" w:type="dxa"/>
            <w:tcBorders>
              <w:top w:val="nil"/>
              <w:left w:val="nil"/>
              <w:bottom w:val="single" w:sz="4" w:space="0" w:color="000000"/>
              <w:right w:val="single" w:sz="4" w:space="0" w:color="000000"/>
            </w:tcBorders>
            <w:shd w:val="clear" w:color="auto" w:fill="auto"/>
            <w:vAlign w:val="bottom"/>
          </w:tcPr>
          <w:p w14:paraId="23943187" w14:textId="77777777" w:rsidR="00FC78E5" w:rsidRDefault="00A3691C">
            <w:pPr>
              <w:rPr>
                <w:rFonts w:ascii="Calibri" w:eastAsia="Calibri" w:hAnsi="Calibri" w:cs="Calibri"/>
                <w:color w:val="000000"/>
                <w:sz w:val="16"/>
                <w:szCs w:val="16"/>
              </w:rPr>
            </w:pPr>
            <w:r>
              <w:rPr>
                <w:rFonts w:ascii="Calibri" w:eastAsia="Calibri" w:hAnsi="Calibri" w:cs="Calibri"/>
                <w:color w:val="000000"/>
                <w:sz w:val="16"/>
                <w:szCs w:val="16"/>
              </w:rPr>
              <w:t>Celkom</w:t>
            </w:r>
          </w:p>
        </w:tc>
        <w:tc>
          <w:tcPr>
            <w:tcW w:w="452" w:type="dxa"/>
            <w:tcBorders>
              <w:top w:val="nil"/>
              <w:left w:val="nil"/>
              <w:bottom w:val="single" w:sz="4" w:space="0" w:color="000000"/>
              <w:right w:val="single" w:sz="4" w:space="0" w:color="000000"/>
            </w:tcBorders>
            <w:shd w:val="clear" w:color="auto" w:fill="auto"/>
            <w:vAlign w:val="bottom"/>
          </w:tcPr>
          <w:p w14:paraId="073CD0A8" w14:textId="77777777" w:rsidR="00FC78E5" w:rsidRDefault="00A3691C">
            <w:pPr>
              <w:rPr>
                <w:rFonts w:ascii="Calibri" w:eastAsia="Calibri" w:hAnsi="Calibri" w:cs="Calibri"/>
                <w:color w:val="000000"/>
                <w:sz w:val="16"/>
                <w:szCs w:val="16"/>
              </w:rPr>
            </w:pPr>
            <w:r>
              <w:rPr>
                <w:rFonts w:ascii="Calibri" w:eastAsia="Calibri" w:hAnsi="Calibri" w:cs="Calibri"/>
                <w:color w:val="000000"/>
                <w:sz w:val="16"/>
                <w:szCs w:val="16"/>
              </w:rPr>
              <w:t>Ženy</w:t>
            </w:r>
          </w:p>
        </w:tc>
        <w:tc>
          <w:tcPr>
            <w:tcW w:w="301" w:type="dxa"/>
            <w:tcBorders>
              <w:top w:val="nil"/>
              <w:left w:val="nil"/>
              <w:bottom w:val="single" w:sz="4" w:space="0" w:color="000000"/>
              <w:right w:val="single" w:sz="4" w:space="0" w:color="000000"/>
            </w:tcBorders>
            <w:shd w:val="clear" w:color="auto" w:fill="auto"/>
            <w:vAlign w:val="bottom"/>
          </w:tcPr>
          <w:p w14:paraId="431D6185" w14:textId="77777777" w:rsidR="00FC78E5" w:rsidRDefault="00A3691C">
            <w:pPr>
              <w:rPr>
                <w:rFonts w:ascii="Calibri" w:eastAsia="Calibri" w:hAnsi="Calibri" w:cs="Calibri"/>
                <w:color w:val="000000"/>
                <w:sz w:val="16"/>
                <w:szCs w:val="16"/>
              </w:rPr>
            </w:pPr>
            <w:r>
              <w:rPr>
                <w:rFonts w:ascii="Calibri" w:eastAsia="Calibri" w:hAnsi="Calibri" w:cs="Calibri"/>
                <w:color w:val="000000"/>
                <w:sz w:val="16"/>
                <w:szCs w:val="16"/>
              </w:rPr>
              <w:t>SR</w:t>
            </w:r>
          </w:p>
        </w:tc>
        <w:tc>
          <w:tcPr>
            <w:tcW w:w="818" w:type="dxa"/>
            <w:tcBorders>
              <w:top w:val="nil"/>
              <w:left w:val="nil"/>
              <w:bottom w:val="single" w:sz="4" w:space="0" w:color="000000"/>
              <w:right w:val="single" w:sz="4" w:space="0" w:color="000000"/>
            </w:tcBorders>
            <w:shd w:val="clear" w:color="auto" w:fill="auto"/>
            <w:vAlign w:val="bottom"/>
          </w:tcPr>
          <w:p w14:paraId="593316C3" w14:textId="77777777" w:rsidR="00FC78E5" w:rsidRDefault="00A3691C">
            <w:pPr>
              <w:rPr>
                <w:rFonts w:ascii="Calibri" w:eastAsia="Calibri" w:hAnsi="Calibri" w:cs="Calibri"/>
                <w:color w:val="000000"/>
                <w:sz w:val="16"/>
                <w:szCs w:val="16"/>
              </w:rPr>
            </w:pPr>
            <w:r>
              <w:rPr>
                <w:rFonts w:ascii="Calibri" w:eastAsia="Calibri" w:hAnsi="Calibri" w:cs="Calibri"/>
                <w:color w:val="000000"/>
                <w:sz w:val="16"/>
                <w:szCs w:val="16"/>
              </w:rPr>
              <w:t>Zahraniční</w:t>
            </w:r>
          </w:p>
        </w:tc>
        <w:tc>
          <w:tcPr>
            <w:tcW w:w="627" w:type="dxa"/>
            <w:tcBorders>
              <w:top w:val="nil"/>
              <w:left w:val="nil"/>
              <w:bottom w:val="single" w:sz="4" w:space="0" w:color="000000"/>
              <w:right w:val="single" w:sz="4" w:space="0" w:color="000000"/>
            </w:tcBorders>
            <w:shd w:val="clear" w:color="auto" w:fill="auto"/>
            <w:vAlign w:val="bottom"/>
          </w:tcPr>
          <w:p w14:paraId="17FD22D0" w14:textId="77777777" w:rsidR="00FC78E5" w:rsidRDefault="00A3691C">
            <w:pPr>
              <w:rPr>
                <w:rFonts w:ascii="Calibri" w:eastAsia="Calibri" w:hAnsi="Calibri" w:cs="Calibri"/>
                <w:color w:val="000000"/>
                <w:sz w:val="16"/>
                <w:szCs w:val="16"/>
              </w:rPr>
            </w:pPr>
            <w:r>
              <w:rPr>
                <w:rFonts w:ascii="Calibri" w:eastAsia="Calibri" w:hAnsi="Calibri" w:cs="Calibri"/>
                <w:color w:val="000000"/>
                <w:sz w:val="16"/>
                <w:szCs w:val="16"/>
              </w:rPr>
              <w:t>Celkom</w:t>
            </w:r>
          </w:p>
        </w:tc>
        <w:tc>
          <w:tcPr>
            <w:tcW w:w="452" w:type="dxa"/>
            <w:tcBorders>
              <w:top w:val="nil"/>
              <w:left w:val="nil"/>
              <w:bottom w:val="single" w:sz="4" w:space="0" w:color="000000"/>
              <w:right w:val="single" w:sz="4" w:space="0" w:color="000000"/>
            </w:tcBorders>
            <w:shd w:val="clear" w:color="auto" w:fill="auto"/>
            <w:vAlign w:val="bottom"/>
          </w:tcPr>
          <w:p w14:paraId="652D5595" w14:textId="77777777" w:rsidR="00FC78E5" w:rsidRDefault="00A3691C">
            <w:pPr>
              <w:rPr>
                <w:rFonts w:ascii="Calibri" w:eastAsia="Calibri" w:hAnsi="Calibri" w:cs="Calibri"/>
                <w:color w:val="000000"/>
                <w:sz w:val="16"/>
                <w:szCs w:val="16"/>
              </w:rPr>
            </w:pPr>
            <w:r>
              <w:rPr>
                <w:rFonts w:ascii="Calibri" w:eastAsia="Calibri" w:hAnsi="Calibri" w:cs="Calibri"/>
                <w:color w:val="000000"/>
                <w:sz w:val="16"/>
                <w:szCs w:val="16"/>
              </w:rPr>
              <w:t>Ženy</w:t>
            </w:r>
          </w:p>
        </w:tc>
        <w:tc>
          <w:tcPr>
            <w:tcW w:w="440" w:type="dxa"/>
            <w:tcBorders>
              <w:top w:val="nil"/>
              <w:left w:val="nil"/>
              <w:bottom w:val="single" w:sz="4" w:space="0" w:color="000000"/>
              <w:right w:val="single" w:sz="4" w:space="0" w:color="000000"/>
            </w:tcBorders>
            <w:shd w:val="clear" w:color="auto" w:fill="auto"/>
            <w:vAlign w:val="bottom"/>
          </w:tcPr>
          <w:p w14:paraId="17393509" w14:textId="77777777" w:rsidR="00FC78E5" w:rsidRDefault="00A3691C">
            <w:pPr>
              <w:rPr>
                <w:rFonts w:ascii="Calibri" w:eastAsia="Calibri" w:hAnsi="Calibri" w:cs="Calibri"/>
                <w:color w:val="000000"/>
                <w:sz w:val="16"/>
                <w:szCs w:val="16"/>
              </w:rPr>
            </w:pPr>
            <w:r>
              <w:rPr>
                <w:rFonts w:ascii="Calibri" w:eastAsia="Calibri" w:hAnsi="Calibri" w:cs="Calibri"/>
                <w:color w:val="000000"/>
                <w:sz w:val="16"/>
                <w:szCs w:val="16"/>
              </w:rPr>
              <w:t>SR</w:t>
            </w:r>
          </w:p>
        </w:tc>
        <w:tc>
          <w:tcPr>
            <w:tcW w:w="818" w:type="dxa"/>
            <w:tcBorders>
              <w:top w:val="nil"/>
              <w:left w:val="nil"/>
              <w:bottom w:val="single" w:sz="4" w:space="0" w:color="000000"/>
              <w:right w:val="single" w:sz="4" w:space="0" w:color="000000"/>
            </w:tcBorders>
            <w:shd w:val="clear" w:color="auto" w:fill="auto"/>
            <w:vAlign w:val="bottom"/>
          </w:tcPr>
          <w:p w14:paraId="08B45012" w14:textId="77777777" w:rsidR="00FC78E5" w:rsidRDefault="00A3691C">
            <w:pPr>
              <w:rPr>
                <w:rFonts w:ascii="Calibri" w:eastAsia="Calibri" w:hAnsi="Calibri" w:cs="Calibri"/>
                <w:color w:val="000000"/>
                <w:sz w:val="16"/>
                <w:szCs w:val="16"/>
              </w:rPr>
            </w:pPr>
            <w:r>
              <w:rPr>
                <w:rFonts w:ascii="Calibri" w:eastAsia="Calibri" w:hAnsi="Calibri" w:cs="Calibri"/>
                <w:color w:val="000000"/>
                <w:sz w:val="16"/>
                <w:szCs w:val="16"/>
              </w:rPr>
              <w:t>Zahraniční</w:t>
            </w:r>
          </w:p>
        </w:tc>
        <w:tc>
          <w:tcPr>
            <w:tcW w:w="627" w:type="dxa"/>
            <w:tcBorders>
              <w:top w:val="nil"/>
              <w:left w:val="nil"/>
              <w:bottom w:val="single" w:sz="4" w:space="0" w:color="000000"/>
              <w:right w:val="single" w:sz="4" w:space="0" w:color="000000"/>
            </w:tcBorders>
            <w:shd w:val="clear" w:color="auto" w:fill="auto"/>
            <w:vAlign w:val="bottom"/>
          </w:tcPr>
          <w:p w14:paraId="0870860E" w14:textId="77777777" w:rsidR="00FC78E5" w:rsidRDefault="00A3691C">
            <w:pPr>
              <w:rPr>
                <w:rFonts w:ascii="Calibri" w:eastAsia="Calibri" w:hAnsi="Calibri" w:cs="Calibri"/>
                <w:color w:val="000000"/>
                <w:sz w:val="16"/>
                <w:szCs w:val="16"/>
              </w:rPr>
            </w:pPr>
            <w:r>
              <w:rPr>
                <w:rFonts w:ascii="Calibri" w:eastAsia="Calibri" w:hAnsi="Calibri" w:cs="Calibri"/>
                <w:color w:val="000000"/>
                <w:sz w:val="16"/>
                <w:szCs w:val="16"/>
              </w:rPr>
              <w:t>Celkom</w:t>
            </w:r>
          </w:p>
        </w:tc>
        <w:tc>
          <w:tcPr>
            <w:tcW w:w="575" w:type="dxa"/>
            <w:tcBorders>
              <w:top w:val="nil"/>
              <w:left w:val="nil"/>
              <w:bottom w:val="single" w:sz="4" w:space="0" w:color="000000"/>
              <w:right w:val="single" w:sz="4" w:space="0" w:color="000000"/>
            </w:tcBorders>
            <w:shd w:val="clear" w:color="auto" w:fill="auto"/>
            <w:vAlign w:val="bottom"/>
          </w:tcPr>
          <w:p w14:paraId="5FD36D73" w14:textId="77777777" w:rsidR="00FC78E5" w:rsidRDefault="00A3691C">
            <w:pPr>
              <w:rPr>
                <w:rFonts w:ascii="Calibri" w:eastAsia="Calibri" w:hAnsi="Calibri" w:cs="Calibri"/>
                <w:color w:val="000000"/>
                <w:sz w:val="16"/>
                <w:szCs w:val="16"/>
              </w:rPr>
            </w:pPr>
            <w:r>
              <w:rPr>
                <w:rFonts w:ascii="Calibri" w:eastAsia="Calibri" w:hAnsi="Calibri" w:cs="Calibri"/>
                <w:color w:val="000000"/>
                <w:sz w:val="16"/>
                <w:szCs w:val="16"/>
              </w:rPr>
              <w:t>Ženy</w:t>
            </w:r>
          </w:p>
        </w:tc>
      </w:tr>
      <w:tr w:rsidR="00FC78E5" w14:paraId="7CB97A0A" w14:textId="77777777">
        <w:trPr>
          <w:trHeight w:val="290"/>
        </w:trPr>
        <w:tc>
          <w:tcPr>
            <w:tcW w:w="301" w:type="dxa"/>
            <w:tcBorders>
              <w:top w:val="nil"/>
              <w:left w:val="single" w:sz="4" w:space="0" w:color="000000"/>
              <w:bottom w:val="single" w:sz="4" w:space="0" w:color="000000"/>
              <w:right w:val="single" w:sz="4" w:space="0" w:color="000000"/>
            </w:tcBorders>
            <w:shd w:val="clear" w:color="auto" w:fill="auto"/>
            <w:vAlign w:val="bottom"/>
          </w:tcPr>
          <w:p w14:paraId="13A9B513" w14:textId="77777777" w:rsidR="00FC78E5" w:rsidRDefault="00A3691C">
            <w:pPr>
              <w:jc w:val="right"/>
              <w:rPr>
                <w:rFonts w:ascii="Calibri" w:eastAsia="Calibri" w:hAnsi="Calibri" w:cs="Calibri"/>
                <w:color w:val="000000"/>
                <w:sz w:val="16"/>
                <w:szCs w:val="16"/>
              </w:rPr>
            </w:pPr>
            <w:r>
              <w:rPr>
                <w:rFonts w:ascii="Calibri" w:eastAsia="Calibri" w:hAnsi="Calibri" w:cs="Calibri"/>
                <w:sz w:val="16"/>
                <w:szCs w:val="16"/>
              </w:rPr>
              <w:t>0</w:t>
            </w:r>
          </w:p>
        </w:tc>
        <w:tc>
          <w:tcPr>
            <w:tcW w:w="831" w:type="dxa"/>
            <w:tcBorders>
              <w:top w:val="nil"/>
              <w:left w:val="nil"/>
              <w:bottom w:val="single" w:sz="4" w:space="0" w:color="000000"/>
              <w:right w:val="single" w:sz="4" w:space="0" w:color="000000"/>
            </w:tcBorders>
            <w:shd w:val="clear" w:color="auto" w:fill="auto"/>
            <w:vAlign w:val="bottom"/>
          </w:tcPr>
          <w:p w14:paraId="70944CED" w14:textId="77777777" w:rsidR="00FC78E5" w:rsidRDefault="00A3691C">
            <w:pPr>
              <w:jc w:val="right"/>
              <w:rPr>
                <w:rFonts w:ascii="Calibri" w:eastAsia="Calibri" w:hAnsi="Calibri" w:cs="Calibri"/>
                <w:color w:val="000000"/>
                <w:sz w:val="16"/>
                <w:szCs w:val="16"/>
              </w:rPr>
            </w:pPr>
            <w:r>
              <w:rPr>
                <w:rFonts w:ascii="Calibri" w:eastAsia="Calibri" w:hAnsi="Calibri" w:cs="Calibri"/>
                <w:sz w:val="16"/>
                <w:szCs w:val="16"/>
              </w:rPr>
              <w:t>0</w:t>
            </w:r>
          </w:p>
        </w:tc>
        <w:tc>
          <w:tcPr>
            <w:tcW w:w="627" w:type="dxa"/>
            <w:tcBorders>
              <w:top w:val="nil"/>
              <w:left w:val="nil"/>
              <w:bottom w:val="single" w:sz="4" w:space="0" w:color="000000"/>
              <w:right w:val="single" w:sz="4" w:space="0" w:color="000000"/>
            </w:tcBorders>
            <w:shd w:val="clear" w:color="auto" w:fill="auto"/>
            <w:vAlign w:val="bottom"/>
          </w:tcPr>
          <w:p w14:paraId="045814B1" w14:textId="77777777" w:rsidR="00FC78E5" w:rsidRDefault="00A3691C">
            <w:pPr>
              <w:jc w:val="right"/>
              <w:rPr>
                <w:rFonts w:ascii="Calibri" w:eastAsia="Calibri" w:hAnsi="Calibri" w:cs="Calibri"/>
                <w:color w:val="000000"/>
                <w:sz w:val="16"/>
                <w:szCs w:val="16"/>
              </w:rPr>
            </w:pPr>
            <w:r>
              <w:rPr>
                <w:rFonts w:ascii="Calibri" w:eastAsia="Calibri" w:hAnsi="Calibri" w:cs="Calibri"/>
                <w:sz w:val="16"/>
                <w:szCs w:val="16"/>
              </w:rPr>
              <w:t>0</w:t>
            </w:r>
          </w:p>
        </w:tc>
        <w:tc>
          <w:tcPr>
            <w:tcW w:w="452" w:type="dxa"/>
            <w:tcBorders>
              <w:top w:val="nil"/>
              <w:left w:val="nil"/>
              <w:bottom w:val="single" w:sz="4" w:space="0" w:color="000000"/>
              <w:right w:val="single" w:sz="4" w:space="0" w:color="000000"/>
            </w:tcBorders>
            <w:shd w:val="clear" w:color="auto" w:fill="auto"/>
            <w:vAlign w:val="bottom"/>
          </w:tcPr>
          <w:p w14:paraId="421E6FB1" w14:textId="77777777" w:rsidR="00FC78E5" w:rsidRDefault="00A3691C">
            <w:pPr>
              <w:jc w:val="right"/>
              <w:rPr>
                <w:rFonts w:ascii="Calibri" w:eastAsia="Calibri" w:hAnsi="Calibri" w:cs="Calibri"/>
                <w:color w:val="000000"/>
                <w:sz w:val="16"/>
                <w:szCs w:val="16"/>
              </w:rPr>
            </w:pPr>
            <w:r>
              <w:rPr>
                <w:rFonts w:ascii="Calibri" w:eastAsia="Calibri" w:hAnsi="Calibri" w:cs="Calibri"/>
                <w:sz w:val="16"/>
                <w:szCs w:val="16"/>
              </w:rPr>
              <w:t>0</w:t>
            </w:r>
          </w:p>
        </w:tc>
        <w:tc>
          <w:tcPr>
            <w:tcW w:w="301" w:type="dxa"/>
            <w:tcBorders>
              <w:top w:val="nil"/>
              <w:left w:val="nil"/>
              <w:bottom w:val="single" w:sz="4" w:space="0" w:color="000000"/>
              <w:right w:val="single" w:sz="4" w:space="0" w:color="000000"/>
            </w:tcBorders>
            <w:shd w:val="clear" w:color="auto" w:fill="auto"/>
            <w:vAlign w:val="bottom"/>
          </w:tcPr>
          <w:p w14:paraId="24AFA548" w14:textId="77777777" w:rsidR="00FC78E5" w:rsidRDefault="00A3691C">
            <w:pPr>
              <w:rPr>
                <w:rFonts w:ascii="Calibri" w:eastAsia="Calibri" w:hAnsi="Calibri" w:cs="Calibri"/>
                <w:color w:val="000000"/>
                <w:sz w:val="16"/>
                <w:szCs w:val="16"/>
              </w:rPr>
            </w:pPr>
            <w:r>
              <w:rPr>
                <w:rFonts w:ascii="Calibri" w:eastAsia="Calibri" w:hAnsi="Calibri" w:cs="Calibri"/>
                <w:sz w:val="16"/>
                <w:szCs w:val="16"/>
              </w:rPr>
              <w:t>0</w:t>
            </w:r>
          </w:p>
        </w:tc>
        <w:tc>
          <w:tcPr>
            <w:tcW w:w="818" w:type="dxa"/>
            <w:tcBorders>
              <w:top w:val="nil"/>
              <w:left w:val="nil"/>
              <w:bottom w:val="single" w:sz="4" w:space="0" w:color="000000"/>
              <w:right w:val="single" w:sz="4" w:space="0" w:color="000000"/>
            </w:tcBorders>
            <w:shd w:val="clear" w:color="auto" w:fill="auto"/>
            <w:vAlign w:val="bottom"/>
          </w:tcPr>
          <w:p w14:paraId="016475AE" w14:textId="77777777" w:rsidR="00FC78E5" w:rsidRDefault="00A3691C">
            <w:pPr>
              <w:rPr>
                <w:rFonts w:ascii="Calibri" w:eastAsia="Calibri" w:hAnsi="Calibri" w:cs="Calibri"/>
                <w:color w:val="000000"/>
                <w:sz w:val="16"/>
                <w:szCs w:val="16"/>
              </w:rPr>
            </w:pPr>
            <w:r>
              <w:rPr>
                <w:rFonts w:ascii="Calibri" w:eastAsia="Calibri" w:hAnsi="Calibri" w:cs="Calibri"/>
                <w:sz w:val="16"/>
                <w:szCs w:val="16"/>
              </w:rPr>
              <w:t>0</w:t>
            </w:r>
          </w:p>
        </w:tc>
        <w:tc>
          <w:tcPr>
            <w:tcW w:w="627" w:type="dxa"/>
            <w:tcBorders>
              <w:top w:val="nil"/>
              <w:left w:val="nil"/>
              <w:bottom w:val="single" w:sz="4" w:space="0" w:color="000000"/>
              <w:right w:val="single" w:sz="4" w:space="0" w:color="000000"/>
            </w:tcBorders>
            <w:shd w:val="clear" w:color="auto" w:fill="auto"/>
            <w:vAlign w:val="bottom"/>
          </w:tcPr>
          <w:p w14:paraId="0603425F" w14:textId="77777777" w:rsidR="00FC78E5" w:rsidRDefault="00A3691C">
            <w:pPr>
              <w:rPr>
                <w:rFonts w:ascii="Calibri" w:eastAsia="Calibri" w:hAnsi="Calibri" w:cs="Calibri"/>
                <w:color w:val="000000"/>
                <w:sz w:val="16"/>
                <w:szCs w:val="16"/>
              </w:rPr>
            </w:pPr>
            <w:r>
              <w:rPr>
                <w:rFonts w:ascii="Calibri" w:eastAsia="Calibri" w:hAnsi="Calibri" w:cs="Calibri"/>
                <w:sz w:val="16"/>
                <w:szCs w:val="16"/>
              </w:rPr>
              <w:t>0</w:t>
            </w:r>
          </w:p>
        </w:tc>
        <w:tc>
          <w:tcPr>
            <w:tcW w:w="452" w:type="dxa"/>
            <w:tcBorders>
              <w:top w:val="nil"/>
              <w:left w:val="nil"/>
              <w:bottom w:val="single" w:sz="4" w:space="0" w:color="000000"/>
              <w:right w:val="single" w:sz="4" w:space="0" w:color="000000"/>
            </w:tcBorders>
            <w:shd w:val="clear" w:color="auto" w:fill="auto"/>
            <w:vAlign w:val="bottom"/>
          </w:tcPr>
          <w:p w14:paraId="4615E5CB" w14:textId="77777777" w:rsidR="00FC78E5" w:rsidRDefault="00A3691C">
            <w:pPr>
              <w:rPr>
                <w:rFonts w:ascii="Calibri" w:eastAsia="Calibri" w:hAnsi="Calibri" w:cs="Calibri"/>
                <w:color w:val="000000"/>
                <w:sz w:val="16"/>
                <w:szCs w:val="16"/>
              </w:rPr>
            </w:pPr>
            <w:r>
              <w:rPr>
                <w:rFonts w:ascii="Calibri" w:eastAsia="Calibri" w:hAnsi="Calibri" w:cs="Calibri"/>
                <w:sz w:val="16"/>
                <w:szCs w:val="16"/>
              </w:rPr>
              <w:t>0</w:t>
            </w:r>
          </w:p>
        </w:tc>
        <w:tc>
          <w:tcPr>
            <w:tcW w:w="301" w:type="dxa"/>
            <w:tcBorders>
              <w:top w:val="nil"/>
              <w:left w:val="nil"/>
              <w:bottom w:val="single" w:sz="4" w:space="0" w:color="000000"/>
              <w:right w:val="single" w:sz="4" w:space="0" w:color="000000"/>
            </w:tcBorders>
            <w:shd w:val="clear" w:color="auto" w:fill="auto"/>
            <w:vAlign w:val="bottom"/>
          </w:tcPr>
          <w:p w14:paraId="511D7352" w14:textId="77777777" w:rsidR="00FC78E5" w:rsidRDefault="00A3691C">
            <w:pPr>
              <w:rPr>
                <w:rFonts w:ascii="Calibri" w:eastAsia="Calibri" w:hAnsi="Calibri" w:cs="Calibri"/>
                <w:color w:val="000000"/>
                <w:sz w:val="16"/>
                <w:szCs w:val="16"/>
              </w:rPr>
            </w:pPr>
            <w:r>
              <w:rPr>
                <w:rFonts w:ascii="Calibri" w:eastAsia="Calibri" w:hAnsi="Calibri" w:cs="Calibri"/>
                <w:sz w:val="16"/>
                <w:szCs w:val="16"/>
              </w:rPr>
              <w:t>0</w:t>
            </w:r>
          </w:p>
        </w:tc>
        <w:tc>
          <w:tcPr>
            <w:tcW w:w="818" w:type="dxa"/>
            <w:tcBorders>
              <w:top w:val="nil"/>
              <w:left w:val="nil"/>
              <w:bottom w:val="single" w:sz="4" w:space="0" w:color="000000"/>
              <w:right w:val="single" w:sz="4" w:space="0" w:color="000000"/>
            </w:tcBorders>
            <w:shd w:val="clear" w:color="auto" w:fill="auto"/>
            <w:vAlign w:val="bottom"/>
          </w:tcPr>
          <w:p w14:paraId="71DDF1D2" w14:textId="77777777" w:rsidR="00FC78E5" w:rsidRDefault="00A3691C">
            <w:pPr>
              <w:rPr>
                <w:rFonts w:ascii="Calibri" w:eastAsia="Calibri" w:hAnsi="Calibri" w:cs="Calibri"/>
                <w:color w:val="000000"/>
                <w:sz w:val="16"/>
                <w:szCs w:val="16"/>
              </w:rPr>
            </w:pPr>
            <w:r>
              <w:rPr>
                <w:rFonts w:ascii="Calibri" w:eastAsia="Calibri" w:hAnsi="Calibri" w:cs="Calibri"/>
                <w:sz w:val="16"/>
                <w:szCs w:val="16"/>
              </w:rPr>
              <w:t>0</w:t>
            </w:r>
          </w:p>
        </w:tc>
        <w:tc>
          <w:tcPr>
            <w:tcW w:w="627" w:type="dxa"/>
            <w:tcBorders>
              <w:top w:val="nil"/>
              <w:left w:val="nil"/>
              <w:bottom w:val="single" w:sz="4" w:space="0" w:color="000000"/>
              <w:right w:val="single" w:sz="4" w:space="0" w:color="000000"/>
            </w:tcBorders>
            <w:shd w:val="clear" w:color="auto" w:fill="auto"/>
            <w:vAlign w:val="bottom"/>
          </w:tcPr>
          <w:p w14:paraId="6A92E7BE" w14:textId="77777777" w:rsidR="00FC78E5" w:rsidRDefault="00A3691C">
            <w:pPr>
              <w:rPr>
                <w:rFonts w:ascii="Calibri" w:eastAsia="Calibri" w:hAnsi="Calibri" w:cs="Calibri"/>
                <w:color w:val="000000"/>
                <w:sz w:val="16"/>
                <w:szCs w:val="16"/>
              </w:rPr>
            </w:pPr>
            <w:r>
              <w:rPr>
                <w:rFonts w:ascii="Calibri" w:eastAsia="Calibri" w:hAnsi="Calibri" w:cs="Calibri"/>
                <w:sz w:val="16"/>
                <w:szCs w:val="16"/>
              </w:rPr>
              <w:t>0</w:t>
            </w:r>
          </w:p>
        </w:tc>
        <w:tc>
          <w:tcPr>
            <w:tcW w:w="452" w:type="dxa"/>
            <w:tcBorders>
              <w:top w:val="nil"/>
              <w:left w:val="nil"/>
              <w:bottom w:val="single" w:sz="4" w:space="0" w:color="000000"/>
              <w:right w:val="single" w:sz="4" w:space="0" w:color="000000"/>
            </w:tcBorders>
            <w:shd w:val="clear" w:color="auto" w:fill="auto"/>
            <w:vAlign w:val="bottom"/>
          </w:tcPr>
          <w:p w14:paraId="20D157F1" w14:textId="77777777" w:rsidR="00FC78E5" w:rsidRDefault="00A3691C">
            <w:pPr>
              <w:rPr>
                <w:rFonts w:ascii="Calibri" w:eastAsia="Calibri" w:hAnsi="Calibri" w:cs="Calibri"/>
                <w:color w:val="000000"/>
                <w:sz w:val="16"/>
                <w:szCs w:val="16"/>
              </w:rPr>
            </w:pPr>
            <w:r>
              <w:rPr>
                <w:rFonts w:ascii="Calibri" w:eastAsia="Calibri" w:hAnsi="Calibri" w:cs="Calibri"/>
                <w:sz w:val="16"/>
                <w:szCs w:val="16"/>
              </w:rPr>
              <w:t>0</w:t>
            </w:r>
          </w:p>
        </w:tc>
        <w:tc>
          <w:tcPr>
            <w:tcW w:w="440" w:type="dxa"/>
            <w:tcBorders>
              <w:top w:val="nil"/>
              <w:left w:val="nil"/>
              <w:bottom w:val="single" w:sz="4" w:space="0" w:color="000000"/>
              <w:right w:val="single" w:sz="4" w:space="0" w:color="000000"/>
            </w:tcBorders>
            <w:shd w:val="clear" w:color="auto" w:fill="auto"/>
            <w:vAlign w:val="bottom"/>
          </w:tcPr>
          <w:p w14:paraId="1A276BF4" w14:textId="77777777" w:rsidR="00FC78E5" w:rsidRDefault="00A3691C">
            <w:pPr>
              <w:jc w:val="right"/>
              <w:rPr>
                <w:rFonts w:ascii="Calibri" w:eastAsia="Calibri" w:hAnsi="Calibri" w:cs="Calibri"/>
                <w:color w:val="000000"/>
                <w:sz w:val="16"/>
                <w:szCs w:val="16"/>
              </w:rPr>
            </w:pPr>
            <w:r>
              <w:rPr>
                <w:rFonts w:ascii="Calibri" w:eastAsia="Calibri" w:hAnsi="Calibri" w:cs="Calibri"/>
                <w:sz w:val="16"/>
                <w:szCs w:val="16"/>
              </w:rPr>
              <w:t>0</w:t>
            </w:r>
          </w:p>
        </w:tc>
        <w:tc>
          <w:tcPr>
            <w:tcW w:w="818" w:type="dxa"/>
            <w:tcBorders>
              <w:top w:val="nil"/>
              <w:left w:val="nil"/>
              <w:bottom w:val="single" w:sz="4" w:space="0" w:color="000000"/>
              <w:right w:val="single" w:sz="4" w:space="0" w:color="000000"/>
            </w:tcBorders>
            <w:shd w:val="clear" w:color="auto" w:fill="auto"/>
            <w:vAlign w:val="bottom"/>
          </w:tcPr>
          <w:p w14:paraId="75653A57" w14:textId="77777777" w:rsidR="00FC78E5" w:rsidRDefault="00A3691C">
            <w:pPr>
              <w:jc w:val="right"/>
              <w:rPr>
                <w:rFonts w:ascii="Calibri" w:eastAsia="Calibri" w:hAnsi="Calibri" w:cs="Calibri"/>
                <w:color w:val="000000"/>
                <w:sz w:val="16"/>
                <w:szCs w:val="16"/>
              </w:rPr>
            </w:pPr>
            <w:r>
              <w:rPr>
                <w:rFonts w:ascii="Calibri" w:eastAsia="Calibri" w:hAnsi="Calibri" w:cs="Calibri"/>
                <w:sz w:val="16"/>
                <w:szCs w:val="16"/>
              </w:rPr>
              <w:t>1</w:t>
            </w:r>
          </w:p>
        </w:tc>
        <w:tc>
          <w:tcPr>
            <w:tcW w:w="627" w:type="dxa"/>
            <w:tcBorders>
              <w:top w:val="nil"/>
              <w:left w:val="nil"/>
              <w:bottom w:val="single" w:sz="4" w:space="0" w:color="000000"/>
              <w:right w:val="single" w:sz="4" w:space="0" w:color="000000"/>
            </w:tcBorders>
            <w:shd w:val="clear" w:color="auto" w:fill="auto"/>
            <w:vAlign w:val="bottom"/>
          </w:tcPr>
          <w:p w14:paraId="477C1F7B" w14:textId="77777777" w:rsidR="00FC78E5" w:rsidRDefault="00A3691C">
            <w:pPr>
              <w:jc w:val="right"/>
              <w:rPr>
                <w:rFonts w:ascii="Calibri" w:eastAsia="Calibri" w:hAnsi="Calibri" w:cs="Calibri"/>
                <w:color w:val="000000"/>
                <w:sz w:val="16"/>
                <w:szCs w:val="16"/>
              </w:rPr>
            </w:pPr>
            <w:r>
              <w:rPr>
                <w:rFonts w:ascii="Calibri" w:eastAsia="Calibri" w:hAnsi="Calibri" w:cs="Calibri"/>
                <w:sz w:val="16"/>
                <w:szCs w:val="16"/>
              </w:rPr>
              <w:t>2</w:t>
            </w:r>
          </w:p>
        </w:tc>
        <w:tc>
          <w:tcPr>
            <w:tcW w:w="575" w:type="dxa"/>
            <w:tcBorders>
              <w:top w:val="nil"/>
              <w:left w:val="nil"/>
              <w:bottom w:val="single" w:sz="4" w:space="0" w:color="000000"/>
              <w:right w:val="single" w:sz="4" w:space="0" w:color="000000"/>
            </w:tcBorders>
            <w:shd w:val="clear" w:color="auto" w:fill="auto"/>
            <w:vAlign w:val="bottom"/>
          </w:tcPr>
          <w:p w14:paraId="7FD07F88" w14:textId="77777777" w:rsidR="00FC78E5" w:rsidRDefault="00A3691C">
            <w:pPr>
              <w:jc w:val="right"/>
              <w:rPr>
                <w:rFonts w:ascii="Calibri" w:eastAsia="Calibri" w:hAnsi="Calibri" w:cs="Calibri"/>
                <w:color w:val="000000"/>
                <w:sz w:val="16"/>
                <w:szCs w:val="16"/>
              </w:rPr>
            </w:pPr>
            <w:r>
              <w:rPr>
                <w:rFonts w:ascii="Calibri" w:eastAsia="Calibri" w:hAnsi="Calibri" w:cs="Calibri"/>
                <w:sz w:val="16"/>
                <w:szCs w:val="16"/>
              </w:rPr>
              <w:t>1</w:t>
            </w:r>
          </w:p>
        </w:tc>
      </w:tr>
    </w:tbl>
    <w:p w14:paraId="728BD8BA" w14:textId="77777777" w:rsidR="00FC78E5" w:rsidRDefault="00FC78E5">
      <w:pPr>
        <w:rPr>
          <w:sz w:val="16"/>
          <w:szCs w:val="16"/>
        </w:rPr>
      </w:pPr>
    </w:p>
    <w:p w14:paraId="7A064496" w14:textId="77777777" w:rsidR="00FC78E5" w:rsidRDefault="00FC78E5">
      <w:pPr>
        <w:rPr>
          <w:sz w:val="16"/>
          <w:szCs w:val="16"/>
        </w:rPr>
      </w:pPr>
    </w:p>
    <w:p w14:paraId="5D8239C8" w14:textId="77777777" w:rsidR="00FC78E5" w:rsidRDefault="00A3691C">
      <w:pPr>
        <w:numPr>
          <w:ilvl w:val="0"/>
          <w:numId w:val="9"/>
        </w:numPr>
        <w:pBdr>
          <w:top w:val="nil"/>
          <w:left w:val="nil"/>
          <w:bottom w:val="nil"/>
          <w:right w:val="nil"/>
          <w:between w:val="nil"/>
        </w:pBdr>
        <w:rPr>
          <w:rFonts w:ascii="Calibri" w:eastAsia="Calibri" w:hAnsi="Calibri" w:cs="Calibri"/>
          <w:b/>
          <w:color w:val="000000"/>
          <w:sz w:val="16"/>
          <w:szCs w:val="16"/>
        </w:rPr>
      </w:pPr>
      <w:r>
        <w:rPr>
          <w:rFonts w:ascii="Calibri" w:eastAsia="Calibri" w:hAnsi="Calibri" w:cs="Calibri"/>
          <w:b/>
          <w:color w:val="000000"/>
          <w:sz w:val="16"/>
          <w:szCs w:val="16"/>
        </w:rPr>
        <w:t xml:space="preserve">Spätná väzba na kvalitu poskytovaného vzdelávania </w:t>
      </w:r>
    </w:p>
    <w:p w14:paraId="67EFA145" w14:textId="77777777" w:rsidR="00FC78E5" w:rsidRDefault="00A3691C">
      <w:pPr>
        <w:numPr>
          <w:ilvl w:val="0"/>
          <w:numId w:val="13"/>
        </w:num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Postupy monitorovania a hodnotenia názorov študentov na kvalitu študijného programu:</w:t>
      </w:r>
    </w:p>
    <w:p w14:paraId="6F0AB851" w14:textId="77777777" w:rsidR="00FC78E5" w:rsidRDefault="00A3691C">
      <w:pPr>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color w:val="000000"/>
          <w:sz w:val="20"/>
          <w:szCs w:val="20"/>
        </w:rPr>
        <w:t xml:space="preserve">Študijný program </w:t>
      </w:r>
      <w:r>
        <w:rPr>
          <w:rFonts w:ascii="Calibri" w:eastAsia="Calibri" w:hAnsi="Calibri" w:cs="Calibri"/>
          <w:sz w:val="20"/>
          <w:szCs w:val="20"/>
        </w:rPr>
        <w:t>Riadenie procesov (konverzný)</w:t>
      </w:r>
      <w:r>
        <w:rPr>
          <w:rFonts w:ascii="Calibri" w:eastAsia="Calibri" w:hAnsi="Calibri" w:cs="Calibri"/>
          <w:color w:val="000000"/>
          <w:sz w:val="20"/>
          <w:szCs w:val="20"/>
        </w:rPr>
        <w:t xml:space="preserve"> kladie veľký dôraz na zber, vyhodnocovanie a pozitívnu reakciu na spätnú väzbu a názor študentov. Toto je realizované dvoma spôsobmi: priebežne po každej rozvrhovej aktivite na webovom sídle pracoviska, ktoré zabezpečuje študijný program, a centrálne pomocou procesov definovaných univerzitou.</w:t>
      </w:r>
    </w:p>
    <w:p w14:paraId="094DFCFB" w14:textId="77777777" w:rsidR="00FC78E5" w:rsidRDefault="00FC78E5">
      <w:pPr>
        <w:pBdr>
          <w:top w:val="nil"/>
          <w:left w:val="nil"/>
          <w:bottom w:val="nil"/>
          <w:right w:val="nil"/>
          <w:between w:val="nil"/>
        </w:pBdr>
        <w:ind w:left="360"/>
        <w:rPr>
          <w:rFonts w:ascii="Calibri" w:eastAsia="Calibri" w:hAnsi="Calibri" w:cs="Calibri"/>
          <w:color w:val="000000"/>
          <w:sz w:val="20"/>
          <w:szCs w:val="20"/>
        </w:rPr>
      </w:pPr>
    </w:p>
    <w:p w14:paraId="0FEEDEE9" w14:textId="77777777" w:rsidR="00FC78E5" w:rsidRDefault="00A3691C">
      <w:pPr>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color w:val="000000"/>
          <w:sz w:val="20"/>
          <w:szCs w:val="20"/>
        </w:rPr>
        <w:t xml:space="preserve">Priebežný monitoring a hodnotenie názorov študentov sú realizované prostredníctvom webových ankiet na webovom sídle pracoviska, ktoré zabezpečuje študijný program </w:t>
      </w:r>
      <w:r>
        <w:rPr>
          <w:rFonts w:ascii="Calibri" w:eastAsia="Calibri" w:hAnsi="Calibri" w:cs="Calibri"/>
          <w:sz w:val="20"/>
          <w:szCs w:val="20"/>
        </w:rPr>
        <w:t>Riadenie procesov (konverzný)</w:t>
      </w:r>
      <w:r>
        <w:rPr>
          <w:rFonts w:ascii="Calibri" w:eastAsia="Calibri" w:hAnsi="Calibri" w:cs="Calibri"/>
          <w:color w:val="000000"/>
          <w:sz w:val="20"/>
          <w:szCs w:val="20"/>
        </w:rPr>
        <w:t xml:space="preserve"> (</w:t>
      </w:r>
      <w:hyperlink r:id="rId126">
        <w:r>
          <w:rPr>
            <w:rFonts w:ascii="Calibri" w:eastAsia="Calibri" w:hAnsi="Calibri" w:cs="Calibri"/>
            <w:color w:val="0563C1"/>
            <w:sz w:val="20"/>
            <w:szCs w:val="20"/>
            <w:u w:val="single"/>
          </w:rPr>
          <w:t>www.uiam.sk</w:t>
        </w:r>
      </w:hyperlink>
      <w:r>
        <w:rPr>
          <w:rFonts w:ascii="Calibri" w:eastAsia="Calibri" w:hAnsi="Calibri" w:cs="Calibri"/>
          <w:color w:val="000000"/>
          <w:sz w:val="20"/>
          <w:szCs w:val="20"/>
        </w:rPr>
        <w:t>). V rozvrhu hodín má študent každý týždeň po každej rozvrhovej aktivite vyjadriť svoj názor na ňu odpoveďou na tri jednoduché otázky:</w:t>
      </w:r>
    </w:p>
    <w:p w14:paraId="59EA4D2F" w14:textId="77777777" w:rsidR="00FC78E5" w:rsidRDefault="00A3691C">
      <w:pPr>
        <w:numPr>
          <w:ilvl w:val="0"/>
          <w:numId w:val="25"/>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Ohodnoťte zrozumiteľnosť a primeranosť preberaného učiva na škále od 1 do 5</w:t>
      </w:r>
    </w:p>
    <w:p w14:paraId="0C9FFB4A" w14:textId="77777777" w:rsidR="00FC78E5" w:rsidRDefault="00A3691C">
      <w:pPr>
        <w:numPr>
          <w:ilvl w:val="0"/>
          <w:numId w:val="25"/>
        </w:num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Ohodnoťte prístup a výklad pedagóga na škále od 1 do 5</w:t>
      </w:r>
    </w:p>
    <w:p w14:paraId="7077F8FB" w14:textId="77777777" w:rsidR="00FC78E5" w:rsidRDefault="00A3691C">
      <w:pPr>
        <w:numPr>
          <w:ilvl w:val="0"/>
          <w:numId w:val="25"/>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Slovná pochvala alebo konštruktívna kritika</w:t>
      </w:r>
    </w:p>
    <w:p w14:paraId="4597B0BE" w14:textId="77777777" w:rsidR="00FC78E5" w:rsidRDefault="00A3691C">
      <w:pPr>
        <w:ind w:left="360"/>
        <w:rPr>
          <w:rFonts w:ascii="Calibri" w:eastAsia="Calibri" w:hAnsi="Calibri" w:cs="Calibri"/>
          <w:sz w:val="20"/>
          <w:szCs w:val="20"/>
        </w:rPr>
      </w:pPr>
      <w:r>
        <w:rPr>
          <w:rFonts w:ascii="Calibri" w:eastAsia="Calibri" w:hAnsi="Calibri" w:cs="Calibri"/>
          <w:sz w:val="20"/>
          <w:szCs w:val="20"/>
        </w:rPr>
        <w:t xml:space="preserve">Výsledky týchto ankiet sú okamžite dostupné jednotlivým vyučujúcim a garantom príslušných predmetov, ktorí tak majú možnosť okamžite reagovať na možné problémy vo vyučovacom procese. Takýto priebežný monitoring sa od svojho zavedenia stretol s veľmi pozitívnou odozvou študentov, ktorí vítajú, že sa učitelia o ich názor zaujímajú a berú ich pripomienky do úvahy, pričom majú možnosť hodnotiť nielen predmet celkovo na konci semestra, ale jednotlivé vyučovacie aktivity hneď, ako boli realizované. </w:t>
      </w:r>
    </w:p>
    <w:p w14:paraId="676430BA" w14:textId="77777777" w:rsidR="00FC78E5" w:rsidRDefault="00FC78E5">
      <w:pPr>
        <w:pBdr>
          <w:top w:val="nil"/>
          <w:left w:val="nil"/>
          <w:bottom w:val="nil"/>
          <w:right w:val="nil"/>
          <w:between w:val="nil"/>
        </w:pBdr>
        <w:ind w:left="360"/>
        <w:rPr>
          <w:rFonts w:ascii="Calibri" w:eastAsia="Calibri" w:hAnsi="Calibri" w:cs="Calibri"/>
          <w:color w:val="000000"/>
          <w:sz w:val="20"/>
          <w:szCs w:val="20"/>
        </w:rPr>
      </w:pPr>
    </w:p>
    <w:p w14:paraId="09AE4942" w14:textId="77777777" w:rsidR="00FC78E5" w:rsidRDefault="00A3691C">
      <w:pPr>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color w:val="000000"/>
          <w:sz w:val="20"/>
          <w:szCs w:val="20"/>
        </w:rPr>
        <w:lastRenderedPageBreak/>
        <w:t>Centrálny monitoring názorov študentov sa riadi Vnútorným systémom kvality STU, ktorý bol schválený ako vnútorný predpis STU v Akademickom senáte STU 28. 4. 2014. Vnútorný systém kvality vytvára formálny rámec pre realizáciu kontrolných a riadiacich činností vo vzdelávaní na rôznych úrovniach.</w:t>
      </w:r>
    </w:p>
    <w:p w14:paraId="7E3D1BD9" w14:textId="77777777" w:rsidR="00FC78E5" w:rsidRDefault="00A3691C">
      <w:pPr>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color w:val="000000"/>
          <w:sz w:val="20"/>
          <w:szCs w:val="20"/>
        </w:rPr>
        <w:t>Pri hodnotení kvality vzdelávacieho procesu je dôležitá spätná väzba najmä od študentov.</w:t>
      </w:r>
    </w:p>
    <w:p w14:paraId="096260DA" w14:textId="77777777" w:rsidR="00FC78E5" w:rsidRDefault="00A3691C">
      <w:pPr>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color w:val="000000"/>
          <w:sz w:val="20"/>
          <w:szCs w:val="20"/>
        </w:rPr>
        <w:t>Zapojenie študentov do tohto procesu je realizované viacerými spôsobmi:</w:t>
      </w:r>
    </w:p>
    <w:p w14:paraId="1E2A38FB" w14:textId="77777777" w:rsidR="00FC78E5" w:rsidRDefault="00A3691C">
      <w:pPr>
        <w:numPr>
          <w:ilvl w:val="0"/>
          <w:numId w:val="7"/>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vyjadrovaním sa ku kvalite vzdelávania a učiteľov, resp. k ostatným záležitostiam štúdia na fakultách prostredníctvom anonymného hodnotenia,</w:t>
      </w:r>
    </w:p>
    <w:p w14:paraId="54D8A7FC" w14:textId="77777777" w:rsidR="00FC78E5" w:rsidRDefault="00A3691C">
      <w:pPr>
        <w:numPr>
          <w:ilvl w:val="0"/>
          <w:numId w:val="7"/>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vyjadrením svojich názorov, podnetov, prostredníctvom Black Boxu, </w:t>
      </w:r>
    </w:p>
    <w:p w14:paraId="16B14E3C" w14:textId="77777777" w:rsidR="00FC78E5" w:rsidRDefault="00A3691C">
      <w:pPr>
        <w:numPr>
          <w:ilvl w:val="0"/>
          <w:numId w:val="7"/>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podávaním sťažností,</w:t>
      </w:r>
    </w:p>
    <w:p w14:paraId="2B13058D" w14:textId="77777777" w:rsidR="00FC78E5" w:rsidRDefault="00A3691C">
      <w:pPr>
        <w:numPr>
          <w:ilvl w:val="0"/>
          <w:numId w:val="7"/>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formálnymi aj neformálnymi stretnutiami študentov s riadiacimi štruktúrami vzdelávacieho procesu od garantov študijných programov až po vedenie fakulty,</w:t>
      </w:r>
    </w:p>
    <w:p w14:paraId="13C8BD14" w14:textId="77777777" w:rsidR="00FC78E5" w:rsidRDefault="00A3691C">
      <w:pPr>
        <w:numPr>
          <w:ilvl w:val="0"/>
          <w:numId w:val="7"/>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zastúpením študentov v orgánoch akademickej samosprávy, a to v akademickom senáte fakulty a univerzity, disciplinárnej komisii fakulty a účasťou na rokovaniach kolégia dekana,</w:t>
      </w:r>
    </w:p>
    <w:p w14:paraId="170A6D5A" w14:textId="77777777" w:rsidR="00FC78E5" w:rsidRDefault="00A3691C">
      <w:pPr>
        <w:numPr>
          <w:ilvl w:val="0"/>
          <w:numId w:val="7"/>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podieľaním sa na príprave, prerokúvaní a schvaľovaní materiálov a vnútorných predpisov v oblasti vzdelávania,</w:t>
      </w:r>
    </w:p>
    <w:p w14:paraId="0611DB4F" w14:textId="77777777" w:rsidR="00FC78E5" w:rsidRDefault="00A3691C">
      <w:pPr>
        <w:numPr>
          <w:ilvl w:val="0"/>
          <w:numId w:val="7"/>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vzájomným podporovaním sa študentov, predovšetkým formou doučovania organizovaného prostredníctvom študentského koučingu.</w:t>
      </w:r>
    </w:p>
    <w:p w14:paraId="76170F5B" w14:textId="77777777" w:rsidR="00FC78E5" w:rsidRDefault="00A3691C">
      <w:pPr>
        <w:pBdr>
          <w:top w:val="nil"/>
          <w:left w:val="nil"/>
          <w:bottom w:val="nil"/>
          <w:right w:val="nil"/>
          <w:between w:val="nil"/>
        </w:pBdr>
        <w:ind w:left="360"/>
        <w:rPr>
          <w:rFonts w:ascii="Calibri" w:eastAsia="Calibri" w:hAnsi="Calibri" w:cs="Calibri"/>
          <w:b/>
          <w:color w:val="0563C1"/>
          <w:sz w:val="16"/>
          <w:szCs w:val="16"/>
          <w:u w:val="single"/>
        </w:rPr>
      </w:pPr>
      <w:r>
        <w:rPr>
          <w:rFonts w:ascii="Calibri" w:eastAsia="Calibri" w:hAnsi="Calibri" w:cs="Calibri"/>
          <w:color w:val="000000"/>
          <w:sz w:val="20"/>
          <w:szCs w:val="20"/>
        </w:rPr>
        <w:t xml:space="preserve">V súlade s § 70 ods. 1 písm. h) zákona o vysokých školách majú študenti fakulty právo formou anonymného dotazníka vyjadriť sa ku kvalite výučby. Toto právo môžu študenti STU využiť prostredníctvom dotazníkov v AIS, v ktorých sa sledovala spokojnosť študentov s kvalitou výučby jednotlivých predmetov samostatne. Hodnotenie majú automaticky sprístupnené všetci študenti, ktorí daný predmet študovali v sledovanom období a majú ho zapísaný v AIS; účasť na hodnotení je dobrovoľná. Dotazníky sa vyhodnocujú vždy na konci semestra. </w:t>
      </w:r>
    </w:p>
    <w:p w14:paraId="6DB515F5" w14:textId="77777777" w:rsidR="00FC78E5" w:rsidRDefault="00FC78E5">
      <w:pPr>
        <w:ind w:left="360"/>
        <w:rPr>
          <w:sz w:val="16"/>
          <w:szCs w:val="16"/>
        </w:rPr>
      </w:pPr>
    </w:p>
    <w:p w14:paraId="57185A9A" w14:textId="77777777" w:rsidR="00FC78E5" w:rsidRDefault="00A3691C">
      <w:pPr>
        <w:numPr>
          <w:ilvl w:val="0"/>
          <w:numId w:val="13"/>
        </w:num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Výsledky spätnej väzby študentov a súvisiace opatrenia na zvyšovania kvality študijného programu:</w:t>
      </w:r>
    </w:p>
    <w:p w14:paraId="5C58B6DC" w14:textId="77777777" w:rsidR="00FC78E5" w:rsidRDefault="00A3691C">
      <w:pPr>
        <w:ind w:left="360"/>
        <w:rPr>
          <w:rFonts w:ascii="Calibri" w:eastAsia="Calibri" w:hAnsi="Calibri" w:cs="Calibri"/>
          <w:sz w:val="20"/>
          <w:szCs w:val="20"/>
        </w:rPr>
      </w:pPr>
      <w:r>
        <w:rPr>
          <w:rFonts w:ascii="Calibri" w:eastAsia="Calibri" w:hAnsi="Calibri" w:cs="Calibri"/>
          <w:sz w:val="20"/>
          <w:szCs w:val="20"/>
        </w:rPr>
        <w:t>Výsledky priebežného zberu spätnej väzby študentov pomocou vyššie spomínaných ankiet po každej rozvrhovej aktivite sú okamžite po vyplnení k dispozícii jednotlivým vyučujúcim a garantom predmetov. Garant predmetu priebežne sleduje hodnotenie vyučujúcich, ktorí vyučujú ním garantovaný predmet a príslušne reaguje na hodnotenie vydaním usmernení či konzultáciou spôsobu reakcie na výhrady (ale aj pochvalu) zo strany študentov. Samozrejmosťou sú pritom tiež osobné konzultácie vyučujúcich so študentami, počas ktorých sa učitelia zaujímajú o názor študentov a diskutujú s nimi ich pripomienky, výhrady, ale i pozitívnu spätnú väzbu. Výsledkom je utuženie vzťahu študent-učiteľ, čo je nevyhnutným predpokladom výchovy absolventa, ktorý je zdatný nielen po odbornej a technickej stránke, ale aj po stránke osobnostnej.</w:t>
      </w:r>
    </w:p>
    <w:p w14:paraId="526C0BDC" w14:textId="77777777" w:rsidR="00FC78E5" w:rsidRDefault="00FC78E5">
      <w:pPr>
        <w:ind w:left="360"/>
        <w:rPr>
          <w:rFonts w:ascii="Calibri" w:eastAsia="Calibri" w:hAnsi="Calibri" w:cs="Calibri"/>
          <w:sz w:val="20"/>
          <w:szCs w:val="20"/>
        </w:rPr>
      </w:pPr>
    </w:p>
    <w:p w14:paraId="160FCD04" w14:textId="77777777" w:rsidR="00FC78E5" w:rsidRDefault="00A3691C">
      <w:pPr>
        <w:ind w:left="360"/>
        <w:rPr>
          <w:rFonts w:ascii="Calibri" w:eastAsia="Calibri" w:hAnsi="Calibri" w:cs="Calibri"/>
          <w:sz w:val="20"/>
          <w:szCs w:val="20"/>
        </w:rPr>
      </w:pPr>
      <w:r>
        <w:rPr>
          <w:rFonts w:ascii="Calibri" w:eastAsia="Calibri" w:hAnsi="Calibri" w:cs="Calibri"/>
          <w:sz w:val="20"/>
          <w:szCs w:val="20"/>
        </w:rPr>
        <w:t>Výsledky centrálneho monitoringu spätnej väzby študentov prostredníctvom formulárov v Akademickom informačnom systéme (AIS) STU sú prístupné vedeniu fakulty, vedúcemu pracoviska, osobe zodpovednej za študijný program i garantom jednotlivých predmetov.  Vybrané výsledky evaluácie predmetov vyhodnotené vedením fakulty možno nájsť v dokumentoch Výročná správa o činnosti Fakulty chemickej a potravinárskej technológie STU v Bratislave za dané obdobie</w:t>
      </w:r>
    </w:p>
    <w:p w14:paraId="7738E0FA" w14:textId="77777777" w:rsidR="00FC78E5" w:rsidRDefault="00270703">
      <w:pPr>
        <w:ind w:left="360"/>
        <w:rPr>
          <w:rFonts w:ascii="Calibri" w:eastAsia="Calibri" w:hAnsi="Calibri" w:cs="Calibri"/>
          <w:sz w:val="20"/>
          <w:szCs w:val="20"/>
        </w:rPr>
      </w:pPr>
      <w:hyperlink r:id="rId127">
        <w:r w:rsidR="00A3691C">
          <w:rPr>
            <w:rFonts w:ascii="Calibri" w:eastAsia="Calibri" w:hAnsi="Calibri" w:cs="Calibri"/>
            <w:color w:val="0563C1"/>
            <w:sz w:val="20"/>
            <w:szCs w:val="20"/>
            <w:u w:val="single"/>
          </w:rPr>
          <w:t>https://www.fchpt.stuba.sk/sk/fakulta/vyrocne-spravy.html?page_id=1760</w:t>
        </w:r>
      </w:hyperlink>
    </w:p>
    <w:p w14:paraId="5C1BBE72" w14:textId="77777777" w:rsidR="00FC78E5" w:rsidRDefault="00FC78E5">
      <w:pPr>
        <w:ind w:left="360"/>
        <w:rPr>
          <w:sz w:val="20"/>
          <w:szCs w:val="20"/>
        </w:rPr>
      </w:pPr>
    </w:p>
    <w:p w14:paraId="2F65FD59" w14:textId="77777777" w:rsidR="00FC78E5" w:rsidRDefault="00A3691C">
      <w:pPr>
        <w:ind w:left="360"/>
        <w:rPr>
          <w:sz w:val="16"/>
          <w:szCs w:val="16"/>
        </w:rPr>
      </w:pPr>
      <w:r>
        <w:rPr>
          <w:rFonts w:ascii="Calibri" w:eastAsia="Calibri" w:hAnsi="Calibri" w:cs="Calibri"/>
          <w:sz w:val="20"/>
          <w:szCs w:val="20"/>
        </w:rPr>
        <w:t>Na výsledky evaluácie (či už priebežnej alebo tej realizovanej na konci semestra) reaguje osoba zodpovedná za študijný program a garanti jednotlivých predmetov pohovormi so zamestnancami pracoviska, ktoré zabezpečuje študijný program. Naviac je každý vyučujúci povinný na začiatku semestra informovať študentov o výsledkoch evaluácie za ostatný akademický rok a oboznámiť ich s opatreniami, ktoré boli realizované na nápravu možných nedostatkov. Cieľom je pritom dosiahnuť kontinuálne zvyšovanie kvality poskytnutého vzdelávania tak, aby odzrkadľovalo najnovšie svetové trendy a oprávnenú požiadavku študentov na dostupnosť kvalitného vzdelávania. V budúcnosti bude hodnotenie jednotlivých predmetov aj témou rokovaní rady študijného programu.</w:t>
      </w:r>
    </w:p>
    <w:p w14:paraId="76B50251" w14:textId="77777777" w:rsidR="00FC78E5" w:rsidRDefault="00FC78E5">
      <w:pPr>
        <w:rPr>
          <w:sz w:val="16"/>
          <w:szCs w:val="16"/>
        </w:rPr>
      </w:pPr>
    </w:p>
    <w:p w14:paraId="1926C61A" w14:textId="77777777" w:rsidR="00FC78E5" w:rsidRDefault="00A3691C">
      <w:pPr>
        <w:numPr>
          <w:ilvl w:val="0"/>
          <w:numId w:val="13"/>
        </w:num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Výsledky spätnej väzby absolventov a súvisiace opatrenia na zvyšovania kvality študijného programu:</w:t>
      </w:r>
    </w:p>
    <w:p w14:paraId="7F8AA3D7" w14:textId="77777777" w:rsidR="00FC78E5" w:rsidRDefault="00A3691C">
      <w:pPr>
        <w:ind w:left="360"/>
        <w:rPr>
          <w:rFonts w:ascii="Calibri" w:eastAsia="Calibri" w:hAnsi="Calibri" w:cs="Calibri"/>
          <w:sz w:val="20"/>
          <w:szCs w:val="20"/>
        </w:rPr>
      </w:pPr>
      <w:r>
        <w:rPr>
          <w:rFonts w:ascii="Calibri" w:eastAsia="Calibri" w:hAnsi="Calibri" w:cs="Calibri"/>
          <w:sz w:val="20"/>
          <w:szCs w:val="20"/>
        </w:rPr>
        <w:t xml:space="preserve">Od spustenia priebežného monitoringu spätnej väzby študentov prostredníctvom ankiet po každej rozvrhovej aktivite v zimnom semestri 2019/2020 bolo študentami odoslaných celkovo 1818 anketových lístkov, pričom priemerné hodnotenie za otázku „zrozumiteľnosť a primeranosť preberaného učiva“ bolo na úrovni 4,64 bodu z 5 možných. Priemerné hodnotenie za otázku „prístup a výklad pedagóga“ bolo na provni 4,78 bodu z 5 možných. Je teda možné konštatovať, že študenti boli veľmi spokojní s úrovňou predmetov, ktoré zabezpečuje pracovisko zabezpečujúce študijný program Riadenie procesov (konverzný). Takéto vysoké hodnotenie je výsledkom okamžitej reakcie vyučujúcich na spätnú väzbu poskytovanú každý </w:t>
      </w:r>
      <w:r>
        <w:rPr>
          <w:rFonts w:ascii="Calibri" w:eastAsia="Calibri" w:hAnsi="Calibri" w:cs="Calibri"/>
          <w:sz w:val="20"/>
          <w:szCs w:val="20"/>
        </w:rPr>
        <w:lastRenderedPageBreak/>
        <w:t>týždeň, čím sa výrazne skracuje ich reakčný čas a zlepšuje sa kvalita výučby. Ako príklad opatrení na zvyšovanie kvality študijného programu je možné uviesť včasné sprístupňovanie audiovizuálnych nahrávok všetkých prednášok a cvičení študentom tak, aby títo mali možnosť si prednášanú látku pred cvičením znova zopakovať.</w:t>
      </w:r>
    </w:p>
    <w:p w14:paraId="04BC6B7E" w14:textId="77777777" w:rsidR="00FC78E5" w:rsidRDefault="00FC78E5">
      <w:pPr>
        <w:rPr>
          <w:sz w:val="16"/>
          <w:szCs w:val="16"/>
        </w:rPr>
      </w:pPr>
    </w:p>
    <w:p w14:paraId="4B7461F7" w14:textId="77777777" w:rsidR="00FC78E5" w:rsidRDefault="00FC78E5">
      <w:pPr>
        <w:pBdr>
          <w:top w:val="nil"/>
          <w:left w:val="nil"/>
          <w:bottom w:val="nil"/>
          <w:right w:val="nil"/>
          <w:between w:val="nil"/>
        </w:pBdr>
        <w:ind w:left="720"/>
        <w:rPr>
          <w:rFonts w:ascii="Calibri" w:eastAsia="Calibri" w:hAnsi="Calibri" w:cs="Calibri"/>
          <w:b/>
          <w:color w:val="000000"/>
          <w:sz w:val="16"/>
          <w:szCs w:val="16"/>
        </w:rPr>
      </w:pPr>
    </w:p>
    <w:p w14:paraId="4ADF2C7A" w14:textId="77777777" w:rsidR="00FC78E5" w:rsidRDefault="00A3691C">
      <w:pPr>
        <w:numPr>
          <w:ilvl w:val="0"/>
          <w:numId w:val="9"/>
        </w:numPr>
        <w:pBdr>
          <w:top w:val="nil"/>
          <w:left w:val="nil"/>
          <w:bottom w:val="nil"/>
          <w:right w:val="nil"/>
          <w:between w:val="nil"/>
        </w:pBdr>
        <w:rPr>
          <w:rFonts w:ascii="Calibri" w:eastAsia="Calibri" w:hAnsi="Calibri" w:cs="Calibri"/>
          <w:b/>
          <w:color w:val="000000"/>
          <w:sz w:val="16"/>
          <w:szCs w:val="16"/>
        </w:rPr>
      </w:pPr>
      <w:r>
        <w:rPr>
          <w:rFonts w:ascii="Calibri" w:eastAsia="Calibri" w:hAnsi="Calibri" w:cs="Calibri"/>
          <w:b/>
          <w:color w:val="000000"/>
          <w:sz w:val="16"/>
          <w:szCs w:val="16"/>
        </w:rPr>
        <w:t xml:space="preserve">Odkazy na ďalšie relevantné vnútorné predpisy a informácie týkajúce sa štúdia alebo študenta študijného programu </w:t>
      </w:r>
      <w:r>
        <w:rPr>
          <w:rFonts w:ascii="Calibri" w:eastAsia="Calibri" w:hAnsi="Calibri" w:cs="Calibri"/>
          <w:color w:val="000000"/>
          <w:sz w:val="16"/>
          <w:szCs w:val="16"/>
        </w:rPr>
        <w:t xml:space="preserve">(napr. sprievodca štúdiom, ubytovacie poriadky, smernica o poplatkoch, usmernenia pre študentské pôžičky a podobne). </w:t>
      </w:r>
    </w:p>
    <w:p w14:paraId="6EBA25CD" w14:textId="77777777" w:rsidR="00FC78E5" w:rsidRDefault="00A3691C">
      <w:pPr>
        <w:ind w:left="360"/>
        <w:rPr>
          <w:rFonts w:ascii="Calibri" w:eastAsia="Calibri" w:hAnsi="Calibri" w:cs="Calibri"/>
          <w:sz w:val="20"/>
          <w:szCs w:val="20"/>
        </w:rPr>
      </w:pPr>
      <w:r>
        <w:rPr>
          <w:rFonts w:ascii="Calibri" w:eastAsia="Calibri" w:hAnsi="Calibri" w:cs="Calibri"/>
          <w:sz w:val="20"/>
          <w:szCs w:val="20"/>
        </w:rPr>
        <w:t>Úplné znenie smernice rektora číslo 4/2020-SR zo dňa 08. 09. 2020 Školné a poplatky spojené so štúdiom na Slovenskej technickej univerzite v Bratislave na akademický rok 2021/2022 v znení dodatku číslo 1</w:t>
      </w:r>
    </w:p>
    <w:p w14:paraId="76490F5F" w14:textId="77777777" w:rsidR="00FC78E5" w:rsidRDefault="00270703">
      <w:pPr>
        <w:ind w:left="360"/>
        <w:rPr>
          <w:b/>
          <w:color w:val="0563C1"/>
          <w:sz w:val="16"/>
          <w:szCs w:val="16"/>
          <w:u w:val="single"/>
        </w:rPr>
      </w:pPr>
      <w:hyperlink r:id="rId128">
        <w:r w:rsidR="00A3691C">
          <w:rPr>
            <w:b/>
            <w:color w:val="0563C1"/>
            <w:sz w:val="16"/>
            <w:szCs w:val="16"/>
            <w:u w:val="single"/>
          </w:rPr>
          <w:t>https://www.stuba.sk/buxus/docs//stu/pracoviska/rektorat/odd_pravne_organizacne/2021_2020_04_d1_full_smernica_skolne_2021-2022_podpisany.pdf</w:t>
        </w:r>
      </w:hyperlink>
      <w:r w:rsidR="00A3691C">
        <w:rPr>
          <w:b/>
          <w:color w:val="0563C1"/>
          <w:sz w:val="16"/>
          <w:szCs w:val="16"/>
          <w:u w:val="single"/>
        </w:rPr>
        <w:t xml:space="preserve"> </w:t>
      </w:r>
    </w:p>
    <w:p w14:paraId="6BDFB0E9" w14:textId="77777777" w:rsidR="00FC78E5" w:rsidRDefault="00A3691C">
      <w:pPr>
        <w:ind w:left="360"/>
        <w:rPr>
          <w:rFonts w:ascii="Calibri" w:eastAsia="Calibri" w:hAnsi="Calibri" w:cs="Calibri"/>
          <w:sz w:val="20"/>
          <w:szCs w:val="20"/>
        </w:rPr>
      </w:pPr>
      <w:r>
        <w:rPr>
          <w:rFonts w:ascii="Calibri" w:eastAsia="Calibri" w:hAnsi="Calibri" w:cs="Calibri"/>
          <w:sz w:val="20"/>
          <w:szCs w:val="20"/>
        </w:rPr>
        <w:t>Školné a poplatky spojené so štúdiom</w:t>
      </w:r>
    </w:p>
    <w:p w14:paraId="7F92CF28" w14:textId="77777777" w:rsidR="00FC78E5" w:rsidRDefault="00270703">
      <w:pPr>
        <w:ind w:left="360"/>
        <w:rPr>
          <w:b/>
          <w:color w:val="0563C1"/>
          <w:sz w:val="16"/>
          <w:szCs w:val="16"/>
          <w:u w:val="single"/>
        </w:rPr>
      </w:pPr>
      <w:hyperlink r:id="rId129">
        <w:r w:rsidR="00A3691C">
          <w:rPr>
            <w:b/>
            <w:color w:val="0563C1"/>
            <w:sz w:val="16"/>
            <w:szCs w:val="16"/>
            <w:u w:val="single"/>
          </w:rPr>
          <w:t>https://www.stuba.sk/sk/studenti/skolne-a-poplatky-spojene-so-studiom.html?page_id=4565</w:t>
        </w:r>
      </w:hyperlink>
      <w:r w:rsidR="00A3691C">
        <w:rPr>
          <w:b/>
          <w:color w:val="0563C1"/>
          <w:sz w:val="16"/>
          <w:szCs w:val="16"/>
          <w:u w:val="single"/>
        </w:rPr>
        <w:t xml:space="preserve"> </w:t>
      </w:r>
    </w:p>
    <w:p w14:paraId="3E221CC1" w14:textId="77777777" w:rsidR="00FC78E5" w:rsidRDefault="00A3691C">
      <w:pPr>
        <w:ind w:left="360"/>
        <w:rPr>
          <w:rFonts w:ascii="Calibri" w:eastAsia="Calibri" w:hAnsi="Calibri" w:cs="Calibri"/>
          <w:sz w:val="20"/>
          <w:szCs w:val="20"/>
        </w:rPr>
      </w:pPr>
      <w:r>
        <w:rPr>
          <w:rFonts w:ascii="Calibri" w:eastAsia="Calibri" w:hAnsi="Calibri" w:cs="Calibri"/>
          <w:sz w:val="20"/>
          <w:szCs w:val="20"/>
        </w:rPr>
        <w:t>Úplné znenie smernice rektora číslo: 3/2017 – SR zo dňa 30. 06. 2017 Pravidlá prideľovania  ubytovania študentom v ubytovacích zariadeniach Slovenskej technickej univerzity v Bratislave</w:t>
      </w:r>
    </w:p>
    <w:p w14:paraId="3DB5EF41" w14:textId="77777777" w:rsidR="00FC78E5" w:rsidRDefault="00A3691C">
      <w:pPr>
        <w:ind w:left="360"/>
        <w:rPr>
          <w:rFonts w:ascii="Calibri" w:eastAsia="Calibri" w:hAnsi="Calibri" w:cs="Calibri"/>
          <w:sz w:val="20"/>
          <w:szCs w:val="20"/>
        </w:rPr>
      </w:pPr>
      <w:r>
        <w:rPr>
          <w:rFonts w:ascii="Calibri" w:eastAsia="Calibri" w:hAnsi="Calibri" w:cs="Calibri"/>
          <w:sz w:val="20"/>
          <w:szCs w:val="20"/>
        </w:rPr>
        <w:t>v znení dodatkov číslo 1 až 3</w:t>
      </w:r>
    </w:p>
    <w:p w14:paraId="07A873F9" w14:textId="77777777" w:rsidR="00FC78E5" w:rsidRDefault="00270703">
      <w:pPr>
        <w:ind w:left="360"/>
        <w:rPr>
          <w:color w:val="FF0000"/>
        </w:rPr>
      </w:pPr>
      <w:hyperlink r:id="rId130">
        <w:r w:rsidR="00A3691C">
          <w:rPr>
            <w:b/>
            <w:color w:val="0563C1"/>
            <w:sz w:val="16"/>
            <w:szCs w:val="16"/>
            <w:u w:val="single"/>
          </w:rPr>
          <w:t>https://www.stuba.sk/buxus/docs/stu/pracoviska/rektorat/odd_vzdelavania/student/legislativa/ubytovanie/Uplne_znenie_Pravidla_ubytovania_s_dodatkom_1a3_FINAL_podpis.pdf</w:t>
        </w:r>
      </w:hyperlink>
      <w:r w:rsidR="00A3691C">
        <w:rPr>
          <w:b/>
          <w:color w:val="0563C1"/>
          <w:sz w:val="16"/>
          <w:szCs w:val="16"/>
          <w:u w:val="single"/>
        </w:rPr>
        <w:t xml:space="preserve"> smernica</w:t>
      </w:r>
      <w:r w:rsidR="00A3691C">
        <w:rPr>
          <w:color w:val="FF0000"/>
        </w:rPr>
        <w:t xml:space="preserve"> </w:t>
      </w:r>
    </w:p>
    <w:p w14:paraId="6475C563" w14:textId="77777777" w:rsidR="00FC78E5" w:rsidRDefault="00A3691C">
      <w:pPr>
        <w:ind w:left="360"/>
        <w:rPr>
          <w:rFonts w:ascii="Calibri" w:eastAsia="Calibri" w:hAnsi="Calibri" w:cs="Calibri"/>
          <w:sz w:val="20"/>
          <w:szCs w:val="20"/>
        </w:rPr>
      </w:pPr>
      <w:r>
        <w:rPr>
          <w:rFonts w:ascii="Calibri" w:eastAsia="Calibri" w:hAnsi="Calibri" w:cs="Calibri"/>
          <w:sz w:val="20"/>
          <w:szCs w:val="20"/>
        </w:rPr>
        <w:t>Príloha číslo 1 k smernici rektora číslo 3/2017 - SR zo dňa 30. 06. 2017 Pravidlá prideľovania ubytovania študentom v ubytovacích zariadeniach Slovenskej technickej univerzity v Bratislave</w:t>
      </w:r>
    </w:p>
    <w:p w14:paraId="15224E12" w14:textId="77777777" w:rsidR="00FC78E5" w:rsidRDefault="00A3691C">
      <w:pPr>
        <w:ind w:left="360"/>
        <w:rPr>
          <w:b/>
          <w:color w:val="0563C1"/>
          <w:sz w:val="16"/>
          <w:szCs w:val="16"/>
          <w:u w:val="single"/>
        </w:rPr>
      </w:pPr>
      <w:r>
        <w:rPr>
          <w:rFonts w:ascii="Calibri" w:eastAsia="Calibri" w:hAnsi="Calibri" w:cs="Calibri"/>
          <w:sz w:val="20"/>
          <w:szCs w:val="20"/>
        </w:rPr>
        <w:t>v znení dodatku číslo 1 zo dňa 06. 09. 2018, dodatku číslo 2 zo dňa 21. 01. 2020, a dodatku číslo 3 zo dňa 19. 01. 2021 Kritériá pre prideľovanie ubytovania študentom Slovenskej technickej univerzity v Bratislave</w:t>
      </w:r>
      <w:r>
        <w:rPr>
          <w:rFonts w:ascii="Calibri" w:eastAsia="Calibri" w:hAnsi="Calibri" w:cs="Calibri"/>
          <w:color w:val="FF0000"/>
        </w:rPr>
        <w:t xml:space="preserve"> </w:t>
      </w:r>
      <w:hyperlink r:id="rId131">
        <w:r>
          <w:rPr>
            <w:b/>
            <w:color w:val="0563C1"/>
            <w:sz w:val="16"/>
            <w:szCs w:val="16"/>
            <w:u w:val="single"/>
          </w:rPr>
          <w:t>https://www.stuba.sk/buxus/docs/stu/pracoviska/rektorat/odd_vzdelavania/student/legislativa/ubytovanie/Priloha_1_Kriteria_ubytovania_studentov_STU_od_19.1.2021_FINAL.pdf</w:t>
        </w:r>
      </w:hyperlink>
      <w:r>
        <w:rPr>
          <w:b/>
          <w:color w:val="0563C1"/>
          <w:sz w:val="16"/>
          <w:szCs w:val="16"/>
          <w:u w:val="single"/>
        </w:rPr>
        <w:t xml:space="preserve"> </w:t>
      </w:r>
    </w:p>
    <w:p w14:paraId="6019B99E" w14:textId="77777777" w:rsidR="00FC78E5" w:rsidRDefault="00A3691C">
      <w:pPr>
        <w:ind w:left="360"/>
        <w:rPr>
          <w:rFonts w:ascii="Calibri" w:eastAsia="Calibri" w:hAnsi="Calibri" w:cs="Calibri"/>
          <w:sz w:val="20"/>
          <w:szCs w:val="20"/>
        </w:rPr>
      </w:pPr>
      <w:r>
        <w:rPr>
          <w:rFonts w:ascii="Calibri" w:eastAsia="Calibri" w:hAnsi="Calibri" w:cs="Calibri"/>
          <w:sz w:val="20"/>
          <w:szCs w:val="20"/>
        </w:rPr>
        <w:t>Študentské domovy STU v Bratislave</w:t>
      </w:r>
    </w:p>
    <w:p w14:paraId="55F2BB43" w14:textId="77777777" w:rsidR="00FC78E5" w:rsidRDefault="00270703">
      <w:pPr>
        <w:ind w:left="360"/>
        <w:rPr>
          <w:b/>
          <w:color w:val="0563C1"/>
          <w:sz w:val="16"/>
          <w:szCs w:val="16"/>
          <w:u w:val="single"/>
        </w:rPr>
      </w:pPr>
      <w:hyperlink r:id="rId132">
        <w:r w:rsidR="00A3691C">
          <w:rPr>
            <w:b/>
            <w:color w:val="0563C1"/>
            <w:sz w:val="16"/>
            <w:szCs w:val="16"/>
            <w:u w:val="single"/>
          </w:rPr>
          <w:t>https://www.stuba.sk/sk/studentov/studentske-domovy-stu-v-bratislave.html?page_id=657</w:t>
        </w:r>
      </w:hyperlink>
      <w:r w:rsidR="00A3691C">
        <w:rPr>
          <w:b/>
          <w:color w:val="0563C1"/>
          <w:sz w:val="16"/>
          <w:szCs w:val="16"/>
          <w:u w:val="single"/>
        </w:rPr>
        <w:t xml:space="preserve"> </w:t>
      </w:r>
    </w:p>
    <w:p w14:paraId="5C06E383" w14:textId="77777777" w:rsidR="00FC78E5" w:rsidRDefault="00A3691C">
      <w:pPr>
        <w:ind w:left="360"/>
        <w:rPr>
          <w:rFonts w:ascii="Calibri" w:eastAsia="Calibri" w:hAnsi="Calibri" w:cs="Calibri"/>
          <w:sz w:val="20"/>
          <w:szCs w:val="20"/>
        </w:rPr>
      </w:pPr>
      <w:r>
        <w:rPr>
          <w:rFonts w:ascii="Calibri" w:eastAsia="Calibri" w:hAnsi="Calibri" w:cs="Calibri"/>
          <w:sz w:val="20"/>
          <w:szCs w:val="20"/>
        </w:rPr>
        <w:t>Štipendijný poriadok STU</w:t>
      </w:r>
    </w:p>
    <w:p w14:paraId="0F530131" w14:textId="77777777" w:rsidR="00FC78E5" w:rsidRDefault="00270703">
      <w:pPr>
        <w:ind w:left="360"/>
        <w:rPr>
          <w:b/>
          <w:color w:val="0563C1"/>
          <w:sz w:val="16"/>
          <w:szCs w:val="16"/>
          <w:u w:val="single"/>
        </w:rPr>
      </w:pPr>
      <w:hyperlink r:id="rId133">
        <w:r w:rsidR="00A3691C">
          <w:rPr>
            <w:b/>
            <w:color w:val="0563C1"/>
            <w:sz w:val="16"/>
            <w:szCs w:val="16"/>
            <w:u w:val="single"/>
          </w:rPr>
          <w:t>https://www.stuba.sk/sk/studenti/legislativa/stipendijny-poriadok-stu.html?page_id=4566</w:t>
        </w:r>
      </w:hyperlink>
      <w:r w:rsidR="00A3691C">
        <w:rPr>
          <w:b/>
          <w:color w:val="0563C1"/>
          <w:sz w:val="16"/>
          <w:szCs w:val="16"/>
          <w:u w:val="single"/>
        </w:rPr>
        <w:t xml:space="preserve"> </w:t>
      </w:r>
    </w:p>
    <w:p w14:paraId="7E617E27" w14:textId="77777777" w:rsidR="00FC78E5" w:rsidRDefault="00A3691C">
      <w:pPr>
        <w:ind w:left="360"/>
        <w:rPr>
          <w:rFonts w:ascii="Calibri" w:eastAsia="Calibri" w:hAnsi="Calibri" w:cs="Calibri"/>
          <w:sz w:val="20"/>
          <w:szCs w:val="20"/>
        </w:rPr>
      </w:pPr>
      <w:r>
        <w:rPr>
          <w:rFonts w:ascii="Calibri" w:eastAsia="Calibri" w:hAnsi="Calibri" w:cs="Calibri"/>
          <w:sz w:val="20"/>
          <w:szCs w:val="20"/>
        </w:rPr>
        <w:t>Úplné znenie Vnútorného predpisu číslo 8/2013 zo dňa 29. 10. 2013 Štipendijný poriadok</w:t>
      </w:r>
    </w:p>
    <w:p w14:paraId="7D3197B3" w14:textId="77777777" w:rsidR="00FC78E5" w:rsidRDefault="00A3691C">
      <w:pPr>
        <w:ind w:left="360"/>
        <w:rPr>
          <w:rFonts w:ascii="Calibri" w:eastAsia="Calibri" w:hAnsi="Calibri" w:cs="Calibri"/>
          <w:sz w:val="20"/>
          <w:szCs w:val="20"/>
        </w:rPr>
      </w:pPr>
      <w:r>
        <w:rPr>
          <w:rFonts w:ascii="Calibri" w:eastAsia="Calibri" w:hAnsi="Calibri" w:cs="Calibri"/>
          <w:sz w:val="20"/>
          <w:szCs w:val="20"/>
        </w:rPr>
        <w:t>Slovenskej technickej univerzity v Bratislave v znení dodatkov č. 1 až 3</w:t>
      </w:r>
    </w:p>
    <w:p w14:paraId="72959FD7" w14:textId="77777777" w:rsidR="00FC78E5" w:rsidRDefault="00270703">
      <w:pPr>
        <w:ind w:left="360"/>
        <w:rPr>
          <w:b/>
          <w:color w:val="0563C1"/>
          <w:sz w:val="16"/>
          <w:szCs w:val="16"/>
          <w:u w:val="single"/>
        </w:rPr>
      </w:pPr>
      <w:hyperlink r:id="rId134">
        <w:r w:rsidR="00A3691C">
          <w:rPr>
            <w:b/>
            <w:color w:val="0563C1"/>
            <w:sz w:val="16"/>
            <w:szCs w:val="16"/>
            <w:u w:val="single"/>
          </w:rPr>
          <w:t>https://www.stuba.sk/buxus/docs/stu/pracoviska/rektorat/odd_vzdelavania/legislativa/predpisy_2020/Uplne_znenie_Stipendijneho_poriadku_STU_s_dodatkom_1a3_24_11_2020.pdf</w:t>
        </w:r>
      </w:hyperlink>
      <w:r w:rsidR="00A3691C">
        <w:rPr>
          <w:b/>
          <w:color w:val="0563C1"/>
          <w:sz w:val="16"/>
          <w:szCs w:val="16"/>
          <w:u w:val="single"/>
        </w:rPr>
        <w:t xml:space="preserve"> </w:t>
      </w:r>
    </w:p>
    <w:p w14:paraId="7121F802" w14:textId="77777777" w:rsidR="00FC78E5" w:rsidRDefault="00A3691C">
      <w:pPr>
        <w:ind w:left="360"/>
        <w:rPr>
          <w:rFonts w:ascii="Calibri" w:eastAsia="Calibri" w:hAnsi="Calibri" w:cs="Calibri"/>
          <w:sz w:val="20"/>
          <w:szCs w:val="20"/>
        </w:rPr>
      </w:pPr>
      <w:r>
        <w:rPr>
          <w:rFonts w:ascii="Calibri" w:eastAsia="Calibri" w:hAnsi="Calibri" w:cs="Calibri"/>
          <w:sz w:val="20"/>
          <w:szCs w:val="20"/>
        </w:rPr>
        <w:t>Pôžičky pre študentov a pedagógov z Fondu na podporu vzdelávania</w:t>
      </w:r>
    </w:p>
    <w:p w14:paraId="3F345D23" w14:textId="77777777" w:rsidR="00FC78E5" w:rsidRDefault="00270703">
      <w:pPr>
        <w:ind w:left="360"/>
        <w:rPr>
          <w:color w:val="0563C1"/>
          <w:u w:val="single"/>
        </w:rPr>
      </w:pPr>
      <w:hyperlink r:id="rId135">
        <w:r w:rsidR="00A3691C">
          <w:rPr>
            <w:b/>
            <w:color w:val="0563C1"/>
            <w:sz w:val="16"/>
            <w:szCs w:val="16"/>
            <w:u w:val="single"/>
          </w:rPr>
          <w:t>https://www.stuba.sk/sk/studenti/pozicky-pre-studentov-a-pedagogov-z-fondu-na-podporu-vzdelavania.html?page_id=2078</w:t>
        </w:r>
      </w:hyperlink>
    </w:p>
    <w:p w14:paraId="56E5DDA8" w14:textId="77777777" w:rsidR="00FC78E5" w:rsidRDefault="00A3691C">
      <w:pPr>
        <w:pBdr>
          <w:top w:val="nil"/>
          <w:left w:val="nil"/>
          <w:bottom w:val="nil"/>
          <w:right w:val="nil"/>
          <w:between w:val="nil"/>
        </w:pBdr>
        <w:ind w:left="360"/>
        <w:rPr>
          <w:rFonts w:ascii="Calibri" w:eastAsia="Calibri" w:hAnsi="Calibri" w:cs="Calibri"/>
          <w:color w:val="FF0000"/>
          <w:sz w:val="16"/>
          <w:szCs w:val="16"/>
        </w:rPr>
      </w:pPr>
      <w:r>
        <w:rPr>
          <w:rFonts w:ascii="Calibri" w:eastAsia="Calibri" w:hAnsi="Calibri" w:cs="Calibri"/>
          <w:color w:val="000000"/>
          <w:sz w:val="20"/>
          <w:szCs w:val="20"/>
        </w:rPr>
        <w:t>Pravidlá podpory vrcholových športovcov STU:</w:t>
      </w:r>
      <w:r>
        <w:rPr>
          <w:rFonts w:ascii="Calibri" w:eastAsia="Calibri" w:hAnsi="Calibri" w:cs="Calibri"/>
          <w:color w:val="FF0000"/>
          <w:sz w:val="16"/>
          <w:szCs w:val="16"/>
        </w:rPr>
        <w:t xml:space="preserve"> </w:t>
      </w:r>
      <w:hyperlink r:id="rId136">
        <w:r>
          <w:rPr>
            <w:rFonts w:ascii="Calibri" w:eastAsia="Calibri" w:hAnsi="Calibri" w:cs="Calibri"/>
            <w:color w:val="0563C1"/>
            <w:sz w:val="16"/>
            <w:szCs w:val="16"/>
            <w:u w:val="single"/>
          </w:rPr>
          <w:t>https://www.stuba.sk/buxus/docs/stu/pracoviska/rektorat/odd_vzdelavania/legislativa/nove_predpisy_2013/Smernica_podpora_vrcholovych_sportovcov.pdf</w:t>
        </w:r>
      </w:hyperlink>
    </w:p>
    <w:p w14:paraId="4B755CFB" w14:textId="77777777" w:rsidR="00FC78E5" w:rsidRDefault="00A3691C">
      <w:pPr>
        <w:pBdr>
          <w:top w:val="nil"/>
          <w:left w:val="nil"/>
          <w:bottom w:val="nil"/>
          <w:right w:val="nil"/>
          <w:between w:val="nil"/>
        </w:pBdr>
        <w:ind w:left="360"/>
        <w:rPr>
          <w:rFonts w:ascii="Calibri" w:eastAsia="Calibri" w:hAnsi="Calibri" w:cs="Calibri"/>
          <w:color w:val="FF0000"/>
          <w:sz w:val="16"/>
          <w:szCs w:val="16"/>
        </w:rPr>
      </w:pPr>
      <w:r>
        <w:rPr>
          <w:rFonts w:ascii="Calibri" w:eastAsia="Calibri" w:hAnsi="Calibri" w:cs="Calibri"/>
          <w:color w:val="000000"/>
          <w:sz w:val="20"/>
          <w:szCs w:val="20"/>
        </w:rPr>
        <w:t>Pravidlá udeľovania ocenenia Cena rektora Slovenskej technickej univerzity v Bratislave:</w:t>
      </w:r>
      <w:r>
        <w:rPr>
          <w:rFonts w:ascii="Calibri" w:eastAsia="Calibri" w:hAnsi="Calibri" w:cs="Calibri"/>
          <w:color w:val="FF0000"/>
          <w:sz w:val="16"/>
          <w:szCs w:val="16"/>
        </w:rPr>
        <w:t xml:space="preserve"> </w:t>
      </w:r>
      <w:hyperlink r:id="rId137">
        <w:r>
          <w:rPr>
            <w:rFonts w:ascii="Calibri" w:eastAsia="Calibri" w:hAnsi="Calibri" w:cs="Calibri"/>
            <w:color w:val="0563C1"/>
            <w:sz w:val="16"/>
            <w:szCs w:val="16"/>
            <w:u w:val="single"/>
          </w:rPr>
          <w:t>https://www.stuba.sk/buxus/docs/stu/pracoviska/rektorat/odd_vzdelavania/legislativa/predpisy_2015/cena_rektora_1_6_2015.pdf</w:t>
        </w:r>
      </w:hyperlink>
    </w:p>
    <w:p w14:paraId="707CF90D" w14:textId="77777777" w:rsidR="00FC78E5" w:rsidRDefault="00A3691C">
      <w:pPr>
        <w:pBdr>
          <w:top w:val="nil"/>
          <w:left w:val="nil"/>
          <w:bottom w:val="nil"/>
          <w:right w:val="nil"/>
          <w:between w:val="nil"/>
        </w:pBdr>
        <w:ind w:left="360"/>
        <w:rPr>
          <w:rFonts w:ascii="Calibri" w:eastAsia="Calibri" w:hAnsi="Calibri" w:cs="Calibri"/>
          <w:color w:val="FF0000"/>
          <w:sz w:val="16"/>
          <w:szCs w:val="16"/>
        </w:rPr>
      </w:pPr>
      <w:r>
        <w:rPr>
          <w:rFonts w:ascii="Calibri" w:eastAsia="Calibri" w:hAnsi="Calibri" w:cs="Calibri"/>
          <w:color w:val="000000"/>
          <w:sz w:val="20"/>
          <w:szCs w:val="20"/>
        </w:rPr>
        <w:t>Pravidlá udeľovania ocenenia Študent roka na Slovenskej technickej univerzite v Bratislave:</w:t>
      </w:r>
      <w:r>
        <w:rPr>
          <w:rFonts w:ascii="Calibri" w:eastAsia="Calibri" w:hAnsi="Calibri" w:cs="Calibri"/>
          <w:color w:val="FF0000"/>
          <w:sz w:val="16"/>
          <w:szCs w:val="16"/>
        </w:rPr>
        <w:t xml:space="preserve"> </w:t>
      </w:r>
      <w:hyperlink r:id="rId138">
        <w:r>
          <w:rPr>
            <w:rFonts w:ascii="Calibri" w:eastAsia="Calibri" w:hAnsi="Calibri" w:cs="Calibri"/>
            <w:color w:val="0563C1"/>
            <w:sz w:val="16"/>
            <w:szCs w:val="16"/>
            <w:u w:val="single"/>
          </w:rPr>
          <w:t>https://www.stuba.sk/buxus/docs/stu/pracoviska/rektorat/odd_vzdelavania/legislativa/predpisy_2015/student_roka_4_11_2015.pdf</w:t>
        </w:r>
      </w:hyperlink>
    </w:p>
    <w:p w14:paraId="056B48D5" w14:textId="77777777" w:rsidR="00FC78E5" w:rsidRDefault="00A3691C">
      <w:pPr>
        <w:pBdr>
          <w:top w:val="nil"/>
          <w:left w:val="nil"/>
          <w:bottom w:val="nil"/>
          <w:right w:val="nil"/>
          <w:between w:val="nil"/>
        </w:pBdr>
        <w:ind w:left="360"/>
        <w:rPr>
          <w:rFonts w:ascii="Calibri" w:eastAsia="Calibri" w:hAnsi="Calibri" w:cs="Calibri"/>
          <w:color w:val="FF0000"/>
          <w:sz w:val="16"/>
          <w:szCs w:val="16"/>
        </w:rPr>
      </w:pPr>
      <w:r>
        <w:rPr>
          <w:rFonts w:ascii="Calibri" w:eastAsia="Calibri" w:hAnsi="Calibri" w:cs="Calibri"/>
          <w:color w:val="000000"/>
          <w:sz w:val="20"/>
          <w:szCs w:val="20"/>
        </w:rPr>
        <w:t>Rámcové pravidlá  študentskej vedeckej a odbornej činnosti :</w:t>
      </w:r>
      <w:r>
        <w:rPr>
          <w:rFonts w:ascii="Calibri" w:eastAsia="Calibri" w:hAnsi="Calibri" w:cs="Calibri"/>
          <w:color w:val="FF0000"/>
          <w:sz w:val="16"/>
          <w:szCs w:val="16"/>
        </w:rPr>
        <w:t xml:space="preserve"> </w:t>
      </w:r>
      <w:hyperlink r:id="rId139">
        <w:r>
          <w:rPr>
            <w:rFonts w:ascii="Calibri" w:eastAsia="Calibri" w:hAnsi="Calibri" w:cs="Calibri"/>
            <w:color w:val="0563C1"/>
            <w:sz w:val="16"/>
            <w:szCs w:val="16"/>
            <w:u w:val="single"/>
          </w:rPr>
          <w:t>https://www.stuba.sk/buxus/docs/stu/pracoviska/rektorat/odd_vzdelavania/student/legislativa/vnutrouniverzitne_predpisy/ramcove_pravidla_svoc.pdf</w:t>
        </w:r>
      </w:hyperlink>
    </w:p>
    <w:p w14:paraId="7FD5D670" w14:textId="77777777" w:rsidR="00FC78E5" w:rsidRDefault="00FC78E5">
      <w:pPr>
        <w:ind w:left="360"/>
        <w:rPr>
          <w:color w:val="0563C1"/>
          <w:u w:val="single"/>
        </w:rPr>
      </w:pPr>
    </w:p>
    <w:p w14:paraId="49907655" w14:textId="77777777" w:rsidR="00FC78E5" w:rsidRDefault="00FC78E5">
      <w:pPr>
        <w:rPr>
          <w:b/>
          <w:sz w:val="16"/>
          <w:szCs w:val="16"/>
        </w:rPr>
      </w:pPr>
    </w:p>
    <w:p w14:paraId="4618673B" w14:textId="77777777" w:rsidR="00FC78E5" w:rsidRDefault="00FC78E5">
      <w:pPr>
        <w:rPr>
          <w:b/>
          <w:sz w:val="16"/>
          <w:szCs w:val="16"/>
        </w:rPr>
      </w:pPr>
    </w:p>
    <w:p w14:paraId="313D1FCC" w14:textId="77777777" w:rsidR="00FC78E5" w:rsidRDefault="00FC78E5">
      <w:pPr>
        <w:rPr>
          <w:b/>
          <w:sz w:val="16"/>
          <w:szCs w:val="16"/>
        </w:rPr>
      </w:pPr>
    </w:p>
    <w:p w14:paraId="10F99507" w14:textId="77777777" w:rsidR="00FC78E5" w:rsidRDefault="00FC78E5">
      <w:pPr>
        <w:spacing w:after="240"/>
        <w:rPr>
          <w:b/>
          <w:sz w:val="16"/>
          <w:szCs w:val="16"/>
        </w:rPr>
      </w:pPr>
    </w:p>
    <w:sectPr w:rsidR="00FC78E5">
      <w:headerReference w:type="default" r:id="rId140"/>
      <w:footerReference w:type="default" r:id="rId141"/>
      <w:pgSz w:w="11906" w:h="16838"/>
      <w:pgMar w:top="1134" w:right="1418" w:bottom="1134" w:left="1418" w:header="709" w:footer="709"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AC713" w14:textId="77777777" w:rsidR="00270703" w:rsidRDefault="00270703">
      <w:r>
        <w:separator/>
      </w:r>
    </w:p>
  </w:endnote>
  <w:endnote w:type="continuationSeparator" w:id="0">
    <w:p w14:paraId="5AE985A7" w14:textId="77777777" w:rsidR="00270703" w:rsidRDefault="00270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DEE1E" w14:textId="77777777" w:rsidR="00FC78E5" w:rsidRDefault="00A3691C">
    <w:pPr>
      <w:pBdr>
        <w:top w:val="nil"/>
        <w:left w:val="nil"/>
        <w:bottom w:val="nil"/>
        <w:right w:val="nil"/>
        <w:between w:val="nil"/>
      </w:pBdr>
      <w:tabs>
        <w:tab w:val="center" w:pos="4536"/>
        <w:tab w:val="right" w:pos="9072"/>
      </w:tabs>
      <w:rPr>
        <w:rFonts w:ascii="Calibri" w:eastAsia="Calibri" w:hAnsi="Calibri" w:cs="Calibri"/>
        <w:i/>
        <w:color w:val="000000"/>
        <w:sz w:val="16"/>
        <w:szCs w:val="16"/>
      </w:rPr>
    </w:pPr>
    <w:r>
      <w:rPr>
        <w:rFonts w:ascii="Arial" w:eastAsia="Arial" w:hAnsi="Arial" w:cs="Arial"/>
        <w:i/>
        <w:color w:val="000000"/>
        <w:sz w:val="14"/>
        <w:szCs w:val="14"/>
      </w:rPr>
      <w:t>T_Z_OSP_1/2020</w:t>
    </w:r>
    <w:r>
      <w:rPr>
        <w:rFonts w:ascii="Arial" w:eastAsia="Arial" w:hAnsi="Arial" w:cs="Arial"/>
        <w:i/>
        <w:color w:val="000000"/>
        <w:sz w:val="14"/>
        <w:szCs w:val="14"/>
      </w:rPr>
      <w:tab/>
    </w:r>
    <w:r>
      <w:rPr>
        <w:rFonts w:ascii="Arial" w:eastAsia="Arial" w:hAnsi="Arial" w:cs="Arial"/>
        <w:i/>
        <w:color w:val="000000"/>
        <w:sz w:val="14"/>
        <w:szCs w:val="14"/>
      </w:rPr>
      <w:tab/>
    </w:r>
    <w:r>
      <w:rPr>
        <w:rFonts w:ascii="Calibri" w:eastAsia="Calibri" w:hAnsi="Calibri" w:cs="Calibri"/>
        <w:i/>
        <w:color w:val="000000"/>
        <w:sz w:val="16"/>
        <w:szCs w:val="16"/>
      </w:rPr>
      <w:t xml:space="preserve">Strana </w:t>
    </w:r>
    <w:r>
      <w:rPr>
        <w:rFonts w:ascii="Calibri" w:eastAsia="Calibri" w:hAnsi="Calibri" w:cs="Calibri"/>
        <w:i/>
        <w:color w:val="000000"/>
        <w:sz w:val="16"/>
        <w:szCs w:val="16"/>
      </w:rPr>
      <w:fldChar w:fldCharType="begin"/>
    </w:r>
    <w:r>
      <w:rPr>
        <w:rFonts w:ascii="Calibri" w:eastAsia="Calibri" w:hAnsi="Calibri" w:cs="Calibri"/>
        <w:i/>
        <w:color w:val="000000"/>
        <w:sz w:val="16"/>
        <w:szCs w:val="16"/>
      </w:rPr>
      <w:instrText>PAGE</w:instrText>
    </w:r>
    <w:r>
      <w:rPr>
        <w:rFonts w:ascii="Calibri" w:eastAsia="Calibri" w:hAnsi="Calibri" w:cs="Calibri"/>
        <w:i/>
        <w:color w:val="000000"/>
        <w:sz w:val="16"/>
        <w:szCs w:val="16"/>
      </w:rPr>
      <w:fldChar w:fldCharType="separate"/>
    </w:r>
    <w:r w:rsidR="00EF3BC5">
      <w:rPr>
        <w:rFonts w:ascii="Calibri" w:eastAsia="Calibri" w:hAnsi="Calibri" w:cs="Calibri"/>
        <w:i/>
        <w:noProof/>
        <w:color w:val="000000"/>
        <w:sz w:val="16"/>
        <w:szCs w:val="16"/>
      </w:rPr>
      <w:t>1</w:t>
    </w:r>
    <w:r>
      <w:rPr>
        <w:rFonts w:ascii="Calibri" w:eastAsia="Calibri" w:hAnsi="Calibri" w:cs="Calibri"/>
        <w:i/>
        <w:color w:val="000000"/>
        <w:sz w:val="16"/>
        <w:szCs w:val="16"/>
      </w:rPr>
      <w:fldChar w:fldCharType="end"/>
    </w:r>
    <w:r>
      <w:rPr>
        <w:rFonts w:ascii="Calibri" w:eastAsia="Calibri" w:hAnsi="Calibri" w:cs="Calibri"/>
        <w:i/>
        <w:color w:val="000000"/>
        <w:sz w:val="16"/>
        <w:szCs w:val="16"/>
      </w:rPr>
      <w:t xml:space="preserve"> z </w:t>
    </w:r>
    <w:r>
      <w:rPr>
        <w:rFonts w:ascii="Calibri" w:eastAsia="Calibri" w:hAnsi="Calibri" w:cs="Calibri"/>
        <w:i/>
        <w:color w:val="000000"/>
        <w:sz w:val="16"/>
        <w:szCs w:val="16"/>
      </w:rPr>
      <w:fldChar w:fldCharType="begin"/>
    </w:r>
    <w:r>
      <w:rPr>
        <w:rFonts w:ascii="Calibri" w:eastAsia="Calibri" w:hAnsi="Calibri" w:cs="Calibri"/>
        <w:i/>
        <w:color w:val="000000"/>
        <w:sz w:val="16"/>
        <w:szCs w:val="16"/>
      </w:rPr>
      <w:instrText>NUMPAGES</w:instrText>
    </w:r>
    <w:r>
      <w:rPr>
        <w:rFonts w:ascii="Calibri" w:eastAsia="Calibri" w:hAnsi="Calibri" w:cs="Calibri"/>
        <w:i/>
        <w:color w:val="000000"/>
        <w:sz w:val="16"/>
        <w:szCs w:val="16"/>
      </w:rPr>
      <w:fldChar w:fldCharType="separate"/>
    </w:r>
    <w:r w:rsidR="00EF3BC5">
      <w:rPr>
        <w:rFonts w:ascii="Calibri" w:eastAsia="Calibri" w:hAnsi="Calibri" w:cs="Calibri"/>
        <w:i/>
        <w:noProof/>
        <w:color w:val="000000"/>
        <w:sz w:val="16"/>
        <w:szCs w:val="16"/>
      </w:rPr>
      <w:t>18</w:t>
    </w:r>
    <w:r>
      <w:rPr>
        <w:rFonts w:ascii="Calibri" w:eastAsia="Calibri" w:hAnsi="Calibri" w:cs="Calibri"/>
        <w:i/>
        <w:color w:val="000000"/>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F56BAB" w14:textId="77777777" w:rsidR="00270703" w:rsidRDefault="00270703">
      <w:r>
        <w:separator/>
      </w:r>
    </w:p>
  </w:footnote>
  <w:footnote w:type="continuationSeparator" w:id="0">
    <w:p w14:paraId="566DE51D" w14:textId="77777777" w:rsidR="00270703" w:rsidRDefault="00270703">
      <w:r>
        <w:continuationSeparator/>
      </w:r>
    </w:p>
  </w:footnote>
  <w:footnote w:id="1">
    <w:p w14:paraId="4170E83E" w14:textId="77777777" w:rsidR="00FC78E5" w:rsidRDefault="00A3691C">
      <w:pPr>
        <w:pBdr>
          <w:top w:val="nil"/>
          <w:left w:val="nil"/>
          <w:bottom w:val="nil"/>
          <w:right w:val="nil"/>
          <w:between w:val="nil"/>
        </w:pBdr>
        <w:rPr>
          <w:rFonts w:ascii="Calibri" w:eastAsia="Calibri" w:hAnsi="Calibri" w:cs="Calibri"/>
          <w:i/>
          <w:color w:val="0070C0"/>
          <w:sz w:val="14"/>
          <w:szCs w:val="14"/>
        </w:rPr>
      </w:pPr>
      <w:r>
        <w:rPr>
          <w:rStyle w:val="FootnoteReference"/>
        </w:rPr>
        <w:footnoteRef/>
      </w:r>
      <w:r>
        <w:rPr>
          <w:rFonts w:ascii="Calibri" w:eastAsia="Calibri" w:hAnsi="Calibri" w:cs="Calibri"/>
          <w:i/>
          <w:color w:val="0070C0"/>
          <w:sz w:val="14"/>
          <w:szCs w:val="14"/>
        </w:rPr>
        <w:t xml:space="preserve"> Vysoká škola spracuje opis študijného programu ako prílohu k žiadosti o udelenie akreditácie študijného programu. </w:t>
      </w:r>
    </w:p>
    <w:p w14:paraId="238A6399" w14:textId="77777777" w:rsidR="00FC78E5" w:rsidRDefault="00A3691C">
      <w:pPr>
        <w:numPr>
          <w:ilvl w:val="0"/>
          <w:numId w:val="1"/>
        </w:numPr>
        <w:pBdr>
          <w:top w:val="nil"/>
          <w:left w:val="nil"/>
          <w:bottom w:val="nil"/>
          <w:right w:val="nil"/>
          <w:between w:val="nil"/>
        </w:pBdr>
        <w:rPr>
          <w:rFonts w:ascii="Calibri" w:eastAsia="Calibri" w:hAnsi="Calibri" w:cs="Calibri"/>
          <w:i/>
          <w:color w:val="0070C0"/>
          <w:sz w:val="14"/>
          <w:szCs w:val="14"/>
        </w:rPr>
      </w:pPr>
      <w:r>
        <w:rPr>
          <w:rFonts w:ascii="Calibri" w:eastAsia="Calibri" w:hAnsi="Calibri" w:cs="Calibri"/>
          <w:i/>
          <w:color w:val="0070C0"/>
          <w:sz w:val="14"/>
          <w:szCs w:val="14"/>
        </w:rPr>
        <w:t xml:space="preserve">Pri podaní žiadosti podľa § 30 ods. 1 zákona č. 269/2018 Z. z. vysoká škola v opise uvedie len údaje dostupné v čase podania žiadosti. </w:t>
      </w:r>
    </w:p>
    <w:p w14:paraId="0F1BAC97" w14:textId="77777777" w:rsidR="00FC78E5" w:rsidRDefault="00A3691C">
      <w:pPr>
        <w:numPr>
          <w:ilvl w:val="0"/>
          <w:numId w:val="1"/>
        </w:numPr>
        <w:pBdr>
          <w:top w:val="nil"/>
          <w:left w:val="nil"/>
          <w:bottom w:val="nil"/>
          <w:right w:val="nil"/>
          <w:between w:val="nil"/>
        </w:pBdr>
        <w:rPr>
          <w:rFonts w:ascii="Calibri" w:eastAsia="Calibri" w:hAnsi="Calibri" w:cs="Calibri"/>
          <w:i/>
          <w:color w:val="0070C0"/>
          <w:sz w:val="14"/>
          <w:szCs w:val="14"/>
        </w:rPr>
      </w:pPr>
      <w:r>
        <w:rPr>
          <w:rFonts w:ascii="Calibri" w:eastAsia="Calibri" w:hAnsi="Calibri" w:cs="Calibri"/>
          <w:i/>
          <w:color w:val="0070C0"/>
          <w:sz w:val="14"/>
          <w:szCs w:val="14"/>
        </w:rPr>
        <w:t xml:space="preserve">Vysoká škola po udelení akreditácie (alebo internom schválení študijného programu orgánom schvaľovania študijných programov vysokej školy s právami vytvárať programy v odbore a s stupni) trvale sprístupní opis zainteresovaným stranám študijného programu. </w:t>
      </w:r>
    </w:p>
    <w:p w14:paraId="33B8E5B0" w14:textId="77777777" w:rsidR="00FC78E5" w:rsidRDefault="00A3691C">
      <w:pPr>
        <w:numPr>
          <w:ilvl w:val="0"/>
          <w:numId w:val="1"/>
        </w:numPr>
        <w:pBdr>
          <w:top w:val="nil"/>
          <w:left w:val="nil"/>
          <w:bottom w:val="nil"/>
          <w:right w:val="nil"/>
          <w:between w:val="nil"/>
        </w:pBdr>
        <w:rPr>
          <w:rFonts w:ascii="Calibri" w:eastAsia="Calibri" w:hAnsi="Calibri" w:cs="Calibri"/>
          <w:i/>
          <w:color w:val="0070C0"/>
          <w:sz w:val="14"/>
          <w:szCs w:val="14"/>
        </w:rPr>
      </w:pPr>
      <w:r>
        <w:rPr>
          <w:rFonts w:ascii="Calibri" w:eastAsia="Calibri" w:hAnsi="Calibri" w:cs="Calibri"/>
          <w:i/>
          <w:color w:val="0070C0"/>
          <w:sz w:val="14"/>
          <w:szCs w:val="14"/>
        </w:rPr>
        <w:t xml:space="preserve">Vysoká škola slobodne zvolí formu spracovania, vizualizácie a zverejnenia opisu, vhodnú pre študentov, učiteľov aj spracovateľov. </w:t>
      </w:r>
    </w:p>
    <w:p w14:paraId="575059B1" w14:textId="77777777" w:rsidR="00FC78E5" w:rsidRDefault="00A3691C">
      <w:pPr>
        <w:numPr>
          <w:ilvl w:val="0"/>
          <w:numId w:val="1"/>
        </w:numPr>
        <w:pBdr>
          <w:top w:val="nil"/>
          <w:left w:val="nil"/>
          <w:bottom w:val="nil"/>
          <w:right w:val="nil"/>
          <w:between w:val="nil"/>
        </w:pBdr>
        <w:rPr>
          <w:rFonts w:ascii="Calibri" w:eastAsia="Calibri" w:hAnsi="Calibri" w:cs="Calibri"/>
          <w:i/>
          <w:color w:val="0070C0"/>
          <w:sz w:val="14"/>
          <w:szCs w:val="14"/>
        </w:rPr>
      </w:pPr>
      <w:r>
        <w:rPr>
          <w:rFonts w:ascii="Calibri" w:eastAsia="Calibri" w:hAnsi="Calibri" w:cs="Calibri"/>
          <w:i/>
          <w:color w:val="0070C0"/>
          <w:sz w:val="14"/>
          <w:szCs w:val="14"/>
        </w:rPr>
        <w:t xml:space="preserve">Vysoká škola sa v jednotlivých častiach opisu môže odkázať na iný interný dokument, ktorý dostatočne popisuje príslušnú oblasť a je verejne prístupný. </w:t>
      </w:r>
    </w:p>
    <w:p w14:paraId="408DC374" w14:textId="77777777" w:rsidR="00FC78E5" w:rsidRDefault="00A3691C">
      <w:pPr>
        <w:numPr>
          <w:ilvl w:val="0"/>
          <w:numId w:val="1"/>
        </w:numPr>
        <w:pBdr>
          <w:top w:val="nil"/>
          <w:left w:val="nil"/>
          <w:bottom w:val="nil"/>
          <w:right w:val="nil"/>
          <w:between w:val="nil"/>
        </w:pBdr>
        <w:rPr>
          <w:rFonts w:ascii="Calibri" w:eastAsia="Calibri" w:hAnsi="Calibri" w:cs="Calibri"/>
          <w:i/>
          <w:color w:val="0070C0"/>
          <w:sz w:val="14"/>
          <w:szCs w:val="14"/>
        </w:rPr>
      </w:pPr>
      <w:r>
        <w:rPr>
          <w:rFonts w:ascii="Calibri" w:eastAsia="Calibri" w:hAnsi="Calibri" w:cs="Calibri"/>
          <w:i/>
          <w:color w:val="0070C0"/>
          <w:sz w:val="14"/>
          <w:szCs w:val="14"/>
        </w:rPr>
        <w:t xml:space="preserve">Vysoká škola sa v jednotlivých častiach opisu môže odkázať na miesto v informačnom systéme, ktoré obsahuje príslušnú aktuálnu informáciu. </w:t>
      </w:r>
    </w:p>
    <w:p w14:paraId="198FFF0D" w14:textId="77777777" w:rsidR="00FC78E5" w:rsidRDefault="00A3691C">
      <w:pPr>
        <w:numPr>
          <w:ilvl w:val="0"/>
          <w:numId w:val="1"/>
        </w:numPr>
        <w:pBdr>
          <w:top w:val="nil"/>
          <w:left w:val="nil"/>
          <w:bottom w:val="nil"/>
          <w:right w:val="nil"/>
          <w:between w:val="nil"/>
        </w:pBdr>
        <w:rPr>
          <w:rFonts w:ascii="Calibri" w:eastAsia="Calibri" w:hAnsi="Calibri" w:cs="Calibri"/>
          <w:i/>
          <w:color w:val="0070C0"/>
          <w:sz w:val="14"/>
          <w:szCs w:val="14"/>
        </w:rPr>
      </w:pPr>
      <w:r>
        <w:rPr>
          <w:rFonts w:ascii="Calibri" w:eastAsia="Calibri" w:hAnsi="Calibri" w:cs="Calibri"/>
          <w:i/>
          <w:color w:val="0070C0"/>
          <w:sz w:val="14"/>
          <w:szCs w:val="14"/>
        </w:rPr>
        <w:t>Vysoká škola zabezpečí aktuálnosť opisu (ak má zmena opisu charakter úpravy študijného programu a zmenu vykonáva podľa § 30 ods. 9 zákona č. 269/2018 Z. z. zmenu uskutoční a zverejní až po schválení agentúrou).</w:t>
      </w:r>
    </w:p>
  </w:footnote>
  <w:footnote w:id="2">
    <w:p w14:paraId="44385B42" w14:textId="77777777" w:rsidR="00FC78E5" w:rsidRDefault="00A3691C">
      <w:pPr>
        <w:pBdr>
          <w:top w:val="nil"/>
          <w:left w:val="nil"/>
          <w:bottom w:val="nil"/>
          <w:right w:val="nil"/>
          <w:between w:val="nil"/>
        </w:pBdr>
        <w:rPr>
          <w:rFonts w:ascii="Calibri" w:eastAsia="Calibri" w:hAnsi="Calibri" w:cs="Calibri"/>
          <w:i/>
          <w:color w:val="0070C0"/>
          <w:sz w:val="14"/>
          <w:szCs w:val="14"/>
        </w:rPr>
      </w:pPr>
      <w:r>
        <w:rPr>
          <w:rStyle w:val="FootnoteReference"/>
        </w:rPr>
        <w:footnoteRef/>
      </w:r>
      <w:r>
        <w:rPr>
          <w:rFonts w:ascii="Calibri" w:eastAsia="Calibri" w:hAnsi="Calibri" w:cs="Calibri"/>
          <w:i/>
          <w:color w:val="0070C0"/>
          <w:sz w:val="14"/>
          <w:szCs w:val="14"/>
        </w:rPr>
        <w:t xml:space="preserve"> Ak zmena nie je úpravou študijného programu podľa § 30 zákona č. 269/2018 Z. z.  </w:t>
      </w:r>
    </w:p>
  </w:footnote>
  <w:footnote w:id="3">
    <w:p w14:paraId="4111BC08" w14:textId="77777777" w:rsidR="00FC78E5" w:rsidRDefault="00A3691C">
      <w:pPr>
        <w:pBdr>
          <w:top w:val="nil"/>
          <w:left w:val="nil"/>
          <w:bottom w:val="nil"/>
          <w:right w:val="nil"/>
          <w:between w:val="nil"/>
        </w:pBdr>
        <w:rPr>
          <w:rFonts w:ascii="Calibri" w:eastAsia="Calibri" w:hAnsi="Calibri" w:cs="Calibri"/>
          <w:i/>
          <w:color w:val="0070C0"/>
          <w:sz w:val="14"/>
          <w:szCs w:val="14"/>
        </w:rPr>
      </w:pPr>
      <w:r>
        <w:rPr>
          <w:rStyle w:val="FootnoteReference"/>
        </w:rPr>
        <w:footnoteRef/>
      </w:r>
      <w:r>
        <w:rPr>
          <w:rFonts w:ascii="Calibri" w:eastAsia="Calibri" w:hAnsi="Calibri" w:cs="Calibri"/>
          <w:i/>
          <w:color w:val="0070C0"/>
          <w:sz w:val="14"/>
          <w:szCs w:val="14"/>
        </w:rPr>
        <w:t xml:space="preserve"> Uvádza sa len vtedy, ak bola udelená akreditácia študijného programu podľa § 30 zákona č. 269/2018 Z. z. </w:t>
      </w:r>
    </w:p>
  </w:footnote>
  <w:footnote w:id="4">
    <w:p w14:paraId="60675C91" w14:textId="77777777" w:rsidR="00FC78E5" w:rsidRDefault="00A3691C">
      <w:pPr>
        <w:pBdr>
          <w:top w:val="nil"/>
          <w:left w:val="nil"/>
          <w:bottom w:val="nil"/>
          <w:right w:val="nil"/>
          <w:between w:val="nil"/>
        </w:pBdr>
        <w:rPr>
          <w:rFonts w:ascii="Calibri" w:eastAsia="Calibri" w:hAnsi="Calibri" w:cs="Calibri"/>
          <w:i/>
          <w:color w:val="0070C0"/>
          <w:sz w:val="14"/>
          <w:szCs w:val="14"/>
        </w:rPr>
      </w:pPr>
      <w:r>
        <w:rPr>
          <w:rStyle w:val="FootnoteReference"/>
        </w:rPr>
        <w:footnoteRef/>
      </w:r>
      <w:r>
        <w:rPr>
          <w:rFonts w:ascii="Calibri" w:eastAsia="Calibri" w:hAnsi="Calibri" w:cs="Calibri"/>
          <w:i/>
          <w:color w:val="0070C0"/>
          <w:sz w:val="14"/>
          <w:szCs w:val="14"/>
        </w:rPr>
        <w:t xml:space="preserve"> Podľa Medzinárodnej štandardnej klasifikácie vzdelávania. Odbory vzdelávania a praxe 2013.</w:t>
      </w:r>
    </w:p>
  </w:footnote>
  <w:footnote w:id="5">
    <w:p w14:paraId="78570276" w14:textId="77777777" w:rsidR="00FC78E5" w:rsidRDefault="00A3691C">
      <w:pPr>
        <w:pBdr>
          <w:top w:val="nil"/>
          <w:left w:val="nil"/>
          <w:bottom w:val="nil"/>
          <w:right w:val="nil"/>
          <w:between w:val="nil"/>
        </w:pBdr>
        <w:rPr>
          <w:rFonts w:ascii="Calibri" w:eastAsia="Calibri" w:hAnsi="Calibri" w:cs="Calibri"/>
          <w:i/>
          <w:color w:val="0070C0"/>
          <w:sz w:val="14"/>
          <w:szCs w:val="14"/>
        </w:rPr>
      </w:pPr>
      <w:r>
        <w:rPr>
          <w:rStyle w:val="FootnoteReference"/>
        </w:rPr>
        <w:footnoteRef/>
      </w:r>
      <w:r>
        <w:rPr>
          <w:rFonts w:ascii="Calibri" w:eastAsia="Calibri" w:hAnsi="Calibri" w:cs="Calibri"/>
          <w:i/>
          <w:color w:val="0070C0"/>
          <w:sz w:val="16"/>
          <w:szCs w:val="16"/>
        </w:rPr>
        <w:t xml:space="preserve"> </w:t>
      </w:r>
      <w:r>
        <w:rPr>
          <w:rFonts w:ascii="Calibri" w:eastAsia="Calibri" w:hAnsi="Calibri" w:cs="Calibri"/>
          <w:i/>
          <w:color w:val="0070C0"/>
          <w:sz w:val="14"/>
          <w:szCs w:val="14"/>
        </w:rPr>
        <w:t>Podľa § 60 zákona č. 131/2002 Z. z. o vysokých školách.</w:t>
      </w:r>
    </w:p>
  </w:footnote>
  <w:footnote w:id="6">
    <w:p w14:paraId="3D065643" w14:textId="77777777" w:rsidR="00FC78E5" w:rsidRDefault="00A3691C">
      <w:pPr>
        <w:pBdr>
          <w:top w:val="nil"/>
          <w:left w:val="nil"/>
          <w:bottom w:val="nil"/>
          <w:right w:val="nil"/>
          <w:between w:val="nil"/>
        </w:pBdr>
        <w:rPr>
          <w:rFonts w:ascii="Calibri" w:eastAsia="Calibri" w:hAnsi="Calibri" w:cs="Calibri"/>
          <w:i/>
          <w:color w:val="0070C0"/>
          <w:sz w:val="14"/>
          <w:szCs w:val="14"/>
        </w:rPr>
      </w:pPr>
      <w:r>
        <w:rPr>
          <w:rStyle w:val="FootnoteReference"/>
        </w:rPr>
        <w:footnoteRef/>
      </w:r>
      <w:r>
        <w:rPr>
          <w:rFonts w:ascii="Calibri" w:eastAsia="Calibri" w:hAnsi="Calibri" w:cs="Calibri"/>
          <w:i/>
          <w:color w:val="0070C0"/>
          <w:sz w:val="14"/>
          <w:szCs w:val="14"/>
        </w:rPr>
        <w:t xml:space="preserve"> Rozumejú sa jazyky, v ktorých sú dosahované všetky výstupy vzdelávania, uskutočňované všetky súvisiace predmety študijného programu aj štátna skúška. Vysoká škola samostatne uvedie informácie o možnosti štúdia parciálnych častí/predmetov v iných jazykoch v časti 4 opisu.</w:t>
      </w:r>
    </w:p>
  </w:footnote>
  <w:footnote w:id="7">
    <w:p w14:paraId="372829AC" w14:textId="77777777" w:rsidR="00FC78E5" w:rsidRDefault="00A3691C">
      <w:pPr>
        <w:pBdr>
          <w:top w:val="nil"/>
          <w:left w:val="nil"/>
          <w:bottom w:val="nil"/>
          <w:right w:val="nil"/>
          <w:between w:val="nil"/>
        </w:pBdr>
        <w:rPr>
          <w:rFonts w:ascii="Calibri" w:eastAsia="Calibri" w:hAnsi="Calibri" w:cs="Calibri"/>
          <w:i/>
          <w:color w:val="0070C0"/>
          <w:sz w:val="14"/>
          <w:szCs w:val="14"/>
        </w:rPr>
      </w:pPr>
      <w:r>
        <w:rPr>
          <w:rStyle w:val="FootnoteReference"/>
        </w:rPr>
        <w:footnoteRef/>
      </w:r>
      <w:r>
        <w:rPr>
          <w:rFonts w:ascii="Calibri" w:eastAsia="Calibri" w:hAnsi="Calibri" w:cs="Calibri"/>
          <w:i/>
          <w:color w:val="0070C0"/>
          <w:sz w:val="14"/>
          <w:szCs w:val="14"/>
        </w:rPr>
        <w:t xml:space="preserve"> Ciele vzdelávania sú v študijnom programe dosahované prostredníctvom merateľných vzdelávacích výstupov v jednotlivých častiach (moduloch, predmetoch) študijného programu. Zodpovedajú príslušnej úrovni Kvalifikačného rámca v Európskom priestore vysokoškolského vzdelávania. </w:t>
      </w:r>
    </w:p>
  </w:footnote>
  <w:footnote w:id="8">
    <w:p w14:paraId="1AD38374" w14:textId="77777777" w:rsidR="00FC78E5" w:rsidRDefault="00A3691C">
      <w:pPr>
        <w:pBdr>
          <w:top w:val="nil"/>
          <w:left w:val="nil"/>
          <w:bottom w:val="nil"/>
          <w:right w:val="nil"/>
          <w:between w:val="nil"/>
        </w:pBdr>
        <w:rPr>
          <w:rFonts w:ascii="Calibri" w:eastAsia="Calibri" w:hAnsi="Calibri" w:cs="Calibri"/>
          <w:i/>
          <w:color w:val="0070C0"/>
          <w:sz w:val="14"/>
          <w:szCs w:val="14"/>
        </w:rPr>
      </w:pPr>
      <w:r>
        <w:rPr>
          <w:rStyle w:val="FootnoteReference"/>
        </w:rPr>
        <w:footnoteRef/>
      </w:r>
      <w:r>
        <w:rPr>
          <w:rFonts w:ascii="Calibri" w:eastAsia="Calibri" w:hAnsi="Calibri" w:cs="Calibri"/>
          <w:i/>
          <w:color w:val="0070C0"/>
          <w:sz w:val="14"/>
          <w:szCs w:val="14"/>
        </w:rPr>
        <w:t xml:space="preserve"> Ak ide o regulované povolania v súlade s požiadavkami pre získanie odbornej spôsobilosti podľa osobitného predpisu.</w:t>
      </w:r>
    </w:p>
  </w:footnote>
  <w:footnote w:id="9">
    <w:p w14:paraId="3F66B60F" w14:textId="77777777" w:rsidR="00FC78E5" w:rsidRDefault="00A3691C">
      <w:pPr>
        <w:pBdr>
          <w:top w:val="nil"/>
          <w:left w:val="nil"/>
          <w:bottom w:val="nil"/>
          <w:right w:val="nil"/>
          <w:between w:val="nil"/>
        </w:pBdr>
        <w:rPr>
          <w:rFonts w:ascii="Calibri" w:eastAsia="Calibri" w:hAnsi="Calibri" w:cs="Calibri"/>
          <w:i/>
          <w:color w:val="0070C0"/>
          <w:sz w:val="14"/>
          <w:szCs w:val="14"/>
        </w:rPr>
      </w:pPr>
      <w:r>
        <w:rPr>
          <w:rStyle w:val="FootnoteReference"/>
        </w:rPr>
        <w:footnoteRef/>
      </w:r>
      <w:r>
        <w:rPr>
          <w:rFonts w:ascii="Calibri" w:eastAsia="Calibri" w:hAnsi="Calibri" w:cs="Calibri"/>
          <w:i/>
          <w:color w:val="0070C0"/>
          <w:sz w:val="16"/>
          <w:szCs w:val="16"/>
        </w:rPr>
        <w:t xml:space="preserve"> </w:t>
      </w:r>
      <w:r>
        <w:rPr>
          <w:rFonts w:ascii="Calibri" w:eastAsia="Calibri" w:hAnsi="Calibri" w:cs="Calibri"/>
          <w:i/>
          <w:color w:val="0070C0"/>
          <w:sz w:val="14"/>
          <w:szCs w:val="14"/>
        </w:rPr>
        <w:t>Vybrané charakteristiky obsahu študijného programu môžu byť uvedené priamo v Informačných listoch predmetov alebo doplnené informáciami Informačných listov predmetov.</w:t>
      </w:r>
    </w:p>
  </w:footnote>
  <w:footnote w:id="10">
    <w:p w14:paraId="62632AC6" w14:textId="77777777" w:rsidR="00FC78E5" w:rsidRDefault="00A3691C">
      <w:pPr>
        <w:pBdr>
          <w:top w:val="nil"/>
          <w:left w:val="nil"/>
          <w:bottom w:val="nil"/>
          <w:right w:val="nil"/>
          <w:between w:val="nil"/>
        </w:pBdr>
        <w:rPr>
          <w:rFonts w:ascii="Calibri" w:eastAsia="Calibri" w:hAnsi="Calibri" w:cs="Calibri"/>
          <w:i/>
          <w:color w:val="0070C0"/>
          <w:sz w:val="12"/>
          <w:szCs w:val="12"/>
        </w:rPr>
      </w:pPr>
      <w:r>
        <w:rPr>
          <w:rStyle w:val="FootnoteReference"/>
        </w:rPr>
        <w:footnoteRef/>
      </w:r>
      <w:r>
        <w:rPr>
          <w:rFonts w:ascii="Calibri" w:eastAsia="Calibri" w:hAnsi="Calibri" w:cs="Calibri"/>
          <w:i/>
          <w:color w:val="0070C0"/>
          <w:sz w:val="14"/>
          <w:szCs w:val="14"/>
        </w:rPr>
        <w:t xml:space="preserve"> V súlade s vyhláškou č. 614/2002 Z. z. o kreditovom systéme štúdia a zákonom č. 131/2002 Z. z. o vysokých školách a o zmene a doplnení niektorých zákonov.</w:t>
      </w:r>
    </w:p>
  </w:footnote>
  <w:footnote w:id="11">
    <w:p w14:paraId="116CD928" w14:textId="77777777" w:rsidR="00FC78E5" w:rsidRDefault="00A3691C">
      <w:pPr>
        <w:pBdr>
          <w:top w:val="nil"/>
          <w:left w:val="nil"/>
          <w:bottom w:val="nil"/>
          <w:right w:val="nil"/>
          <w:between w:val="nil"/>
        </w:pBdr>
        <w:rPr>
          <w:rFonts w:ascii="Calibri" w:eastAsia="Calibri" w:hAnsi="Calibri" w:cs="Calibri"/>
          <w:i/>
          <w:color w:val="0070C0"/>
          <w:sz w:val="14"/>
          <w:szCs w:val="14"/>
        </w:rPr>
      </w:pPr>
      <w:r>
        <w:rPr>
          <w:rStyle w:val="FootnoteReference"/>
        </w:rPr>
        <w:footnoteRef/>
      </w:r>
      <w:r>
        <w:rPr>
          <w:rFonts w:ascii="Calibri" w:eastAsia="Calibri" w:hAnsi="Calibri" w:cs="Calibri"/>
          <w:i/>
          <w:color w:val="0070C0"/>
          <w:sz w:val="14"/>
          <w:szCs w:val="14"/>
        </w:rPr>
        <w:t xml:space="preserve"> Učitelia zabezpečujúci predmet počas posudzovania umožnia prístup pracovnej skupiny k študijným materiálom predmetu a obsahu jednotlivých vzdelávacích činností. </w:t>
      </w:r>
    </w:p>
  </w:footnote>
  <w:footnote w:id="12">
    <w:p w14:paraId="17D3843D" w14:textId="77777777" w:rsidR="00FC78E5" w:rsidRDefault="00A3691C">
      <w:pPr>
        <w:pBdr>
          <w:top w:val="nil"/>
          <w:left w:val="nil"/>
          <w:bottom w:val="nil"/>
          <w:right w:val="nil"/>
          <w:between w:val="nil"/>
        </w:pBdr>
        <w:rPr>
          <w:rFonts w:ascii="Calibri" w:eastAsia="Calibri" w:hAnsi="Calibri" w:cs="Calibri"/>
          <w:i/>
          <w:color w:val="0070C0"/>
          <w:sz w:val="14"/>
          <w:szCs w:val="14"/>
        </w:rPr>
      </w:pPr>
      <w:r>
        <w:rPr>
          <w:rStyle w:val="FootnoteReference"/>
        </w:rPr>
        <w:footnoteRef/>
      </w:r>
      <w:r>
        <w:rPr>
          <w:rFonts w:ascii="Calibri" w:eastAsia="Calibri" w:hAnsi="Calibri" w:cs="Calibri"/>
          <w:i/>
          <w:color w:val="0070C0"/>
          <w:sz w:val="16"/>
          <w:szCs w:val="16"/>
        </w:rPr>
        <w:t xml:space="preserve"> </w:t>
      </w:r>
      <w:r>
        <w:rPr>
          <w:rFonts w:ascii="Calibri" w:eastAsia="Calibri" w:hAnsi="Calibri" w:cs="Calibri"/>
          <w:i/>
          <w:color w:val="0070C0"/>
          <w:sz w:val="14"/>
          <w:szCs w:val="14"/>
        </w:rPr>
        <w:t>Odporúčame uvádzať záťaž súvisiacu s kontaktnou aj nekontaktnou výučbou v súlade s ECTS Users' Guide 2015.</w:t>
      </w:r>
    </w:p>
  </w:footnote>
  <w:footnote w:id="13">
    <w:p w14:paraId="2884CE2F" w14:textId="77777777" w:rsidR="00FC78E5" w:rsidRDefault="00A3691C">
      <w:pPr>
        <w:pBdr>
          <w:top w:val="nil"/>
          <w:left w:val="nil"/>
          <w:bottom w:val="nil"/>
          <w:right w:val="nil"/>
          <w:between w:val="nil"/>
        </w:pBdr>
        <w:rPr>
          <w:rFonts w:ascii="Calibri" w:eastAsia="Calibri" w:hAnsi="Calibri" w:cs="Calibri"/>
          <w:i/>
          <w:color w:val="2F5496"/>
          <w:sz w:val="16"/>
          <w:szCs w:val="16"/>
        </w:rPr>
      </w:pPr>
      <w:r>
        <w:rPr>
          <w:rStyle w:val="FootnoteReference"/>
        </w:rPr>
        <w:footnoteRef/>
      </w:r>
      <w:r>
        <w:rPr>
          <w:rFonts w:ascii="Calibri" w:eastAsia="Calibri" w:hAnsi="Calibri" w:cs="Calibri"/>
          <w:i/>
          <w:color w:val="0070C0"/>
          <w:sz w:val="14"/>
          <w:szCs w:val="14"/>
        </w:rPr>
        <w:t xml:space="preserve"> Napr. pri zabezpečovaní odbornej praxe, alebo inej vzdelávacej činnosti uskutočňovanej mimo univerzity.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E6961" w14:textId="77777777" w:rsidR="00FC78E5" w:rsidRDefault="00A3691C">
    <w:pPr>
      <w:pBdr>
        <w:top w:val="nil"/>
        <w:left w:val="nil"/>
        <w:bottom w:val="nil"/>
        <w:right w:val="nil"/>
        <w:between w:val="nil"/>
      </w:pBdr>
      <w:tabs>
        <w:tab w:val="center" w:pos="4536"/>
        <w:tab w:val="right" w:pos="9072"/>
      </w:tabs>
      <w:rPr>
        <w:rFonts w:ascii="Calibri" w:eastAsia="Calibri" w:hAnsi="Calibri" w:cs="Calibri"/>
        <w:i/>
        <w:color w:val="0070C0"/>
        <w:sz w:val="20"/>
        <w:szCs w:val="20"/>
      </w:rPr>
    </w:pPr>
    <w:r>
      <w:rPr>
        <w:rFonts w:ascii="Calibri" w:eastAsia="Calibri" w:hAnsi="Calibri" w:cs="Calibri"/>
        <w:i/>
        <w:color w:val="0070C0"/>
        <w:sz w:val="20"/>
        <w:szCs w:val="20"/>
      </w:rPr>
      <w:t>Osnova opisu študijného programu slúži na spracovanie prílohy 2 žiadosti o udelenie akreditácie študijného programu.</w:t>
    </w:r>
  </w:p>
  <w:p w14:paraId="541D8DB2" w14:textId="77777777" w:rsidR="00FC78E5" w:rsidRDefault="00FC78E5">
    <w:pPr>
      <w:pBdr>
        <w:top w:val="nil"/>
        <w:left w:val="nil"/>
        <w:bottom w:val="nil"/>
        <w:right w:val="nil"/>
        <w:between w:val="nil"/>
      </w:pBdr>
      <w:tabs>
        <w:tab w:val="center" w:pos="4536"/>
        <w:tab w:val="right" w:pos="9072"/>
      </w:tabs>
      <w:rPr>
        <w:rFonts w:ascii="Calibri" w:eastAsia="Calibri" w:hAnsi="Calibri" w:cs="Calibri"/>
        <w:color w:val="000000"/>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A7271"/>
    <w:multiLevelType w:val="multilevel"/>
    <w:tmpl w:val="2EA83C8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nsid w:val="060769CB"/>
    <w:multiLevelType w:val="multilevel"/>
    <w:tmpl w:val="D0CA798A"/>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8C93289"/>
    <w:multiLevelType w:val="multilevel"/>
    <w:tmpl w:val="E73A18EC"/>
    <w:lvl w:ilvl="0">
      <w:start w:val="1"/>
      <w:numFmt w:val="lowerLetter"/>
      <w:lvlText w:val="%1)"/>
      <w:lvlJc w:val="left"/>
      <w:pPr>
        <w:ind w:left="360" w:hanging="360"/>
      </w:pPr>
      <w:rPr>
        <w:i/>
        <w:sz w:val="14"/>
        <w:szCs w:val="1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B8340C1"/>
    <w:multiLevelType w:val="multilevel"/>
    <w:tmpl w:val="CB9A4E9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BA5734D"/>
    <w:multiLevelType w:val="multilevel"/>
    <w:tmpl w:val="4CCA6E7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2934EDA"/>
    <w:multiLevelType w:val="multilevel"/>
    <w:tmpl w:val="B4386ED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21B42755"/>
    <w:multiLevelType w:val="multilevel"/>
    <w:tmpl w:val="29E801D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nsid w:val="230F224B"/>
    <w:multiLevelType w:val="multilevel"/>
    <w:tmpl w:val="8E2CA71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282F4870"/>
    <w:multiLevelType w:val="multilevel"/>
    <w:tmpl w:val="8EFAA27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nsid w:val="291C6110"/>
    <w:multiLevelType w:val="multilevel"/>
    <w:tmpl w:val="CD76A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91D7C3D"/>
    <w:multiLevelType w:val="multilevel"/>
    <w:tmpl w:val="FFFC28F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nsid w:val="2E633FDB"/>
    <w:multiLevelType w:val="multilevel"/>
    <w:tmpl w:val="CDD4EDB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nsid w:val="354978AA"/>
    <w:multiLevelType w:val="multilevel"/>
    <w:tmpl w:val="D16A661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nsid w:val="35B64ECD"/>
    <w:multiLevelType w:val="multilevel"/>
    <w:tmpl w:val="BEE0476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nsid w:val="3AA2192E"/>
    <w:multiLevelType w:val="multilevel"/>
    <w:tmpl w:val="66FEA57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3B5565F7"/>
    <w:multiLevelType w:val="multilevel"/>
    <w:tmpl w:val="25F6AF2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nsid w:val="4269062D"/>
    <w:multiLevelType w:val="multilevel"/>
    <w:tmpl w:val="4BB273B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43247B67"/>
    <w:multiLevelType w:val="multilevel"/>
    <w:tmpl w:val="E06C3CD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nsid w:val="44344E0A"/>
    <w:multiLevelType w:val="multilevel"/>
    <w:tmpl w:val="54E091A8"/>
    <w:lvl w:ilvl="0">
      <w:start w:val="1"/>
      <w:numFmt w:val="decimal"/>
      <w:lvlText w:val="%1."/>
      <w:lvlJc w:val="left"/>
      <w:pPr>
        <w:ind w:left="360" w:hanging="360"/>
      </w:pPr>
      <w:rPr>
        <w:b/>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4D4A4299"/>
    <w:multiLevelType w:val="multilevel"/>
    <w:tmpl w:val="2D68686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0">
    <w:nsid w:val="4F1A6B52"/>
    <w:multiLevelType w:val="multilevel"/>
    <w:tmpl w:val="CEF4E48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561F3350"/>
    <w:multiLevelType w:val="multilevel"/>
    <w:tmpl w:val="66C29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63463201"/>
    <w:multiLevelType w:val="multilevel"/>
    <w:tmpl w:val="361AFC8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nsid w:val="66A234CC"/>
    <w:multiLevelType w:val="multilevel"/>
    <w:tmpl w:val="71EE3F76"/>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68D04617"/>
    <w:multiLevelType w:val="multilevel"/>
    <w:tmpl w:val="52F02D5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6A2C6370"/>
    <w:multiLevelType w:val="multilevel"/>
    <w:tmpl w:val="0E90079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nsid w:val="70FF312B"/>
    <w:multiLevelType w:val="multilevel"/>
    <w:tmpl w:val="1674B5B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72A27F09"/>
    <w:multiLevelType w:val="multilevel"/>
    <w:tmpl w:val="ABD0BBA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nsid w:val="7BBB08EE"/>
    <w:multiLevelType w:val="multilevel"/>
    <w:tmpl w:val="8A7665C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nsid w:val="7C1457FC"/>
    <w:multiLevelType w:val="multilevel"/>
    <w:tmpl w:val="3B3CF650"/>
    <w:lvl w:ilvl="0">
      <w:start w:val="1"/>
      <w:numFmt w:val="lowerLetter"/>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3"/>
  </w:num>
  <w:num w:numId="2">
    <w:abstractNumId w:val="29"/>
  </w:num>
  <w:num w:numId="3">
    <w:abstractNumId w:val="28"/>
  </w:num>
  <w:num w:numId="4">
    <w:abstractNumId w:val="2"/>
  </w:num>
  <w:num w:numId="5">
    <w:abstractNumId w:val="13"/>
  </w:num>
  <w:num w:numId="6">
    <w:abstractNumId w:val="20"/>
  </w:num>
  <w:num w:numId="7">
    <w:abstractNumId w:val="16"/>
  </w:num>
  <w:num w:numId="8">
    <w:abstractNumId w:val="3"/>
  </w:num>
  <w:num w:numId="9">
    <w:abstractNumId w:val="18"/>
  </w:num>
  <w:num w:numId="10">
    <w:abstractNumId w:val="14"/>
  </w:num>
  <w:num w:numId="11">
    <w:abstractNumId w:val="9"/>
  </w:num>
  <w:num w:numId="12">
    <w:abstractNumId w:val="4"/>
  </w:num>
  <w:num w:numId="13">
    <w:abstractNumId w:val="7"/>
  </w:num>
  <w:num w:numId="14">
    <w:abstractNumId w:val="5"/>
  </w:num>
  <w:num w:numId="15">
    <w:abstractNumId w:val="19"/>
  </w:num>
  <w:num w:numId="16">
    <w:abstractNumId w:val="24"/>
  </w:num>
  <w:num w:numId="17">
    <w:abstractNumId w:val="27"/>
  </w:num>
  <w:num w:numId="18">
    <w:abstractNumId w:val="15"/>
  </w:num>
  <w:num w:numId="19">
    <w:abstractNumId w:val="21"/>
  </w:num>
  <w:num w:numId="20">
    <w:abstractNumId w:val="17"/>
  </w:num>
  <w:num w:numId="21">
    <w:abstractNumId w:val="8"/>
  </w:num>
  <w:num w:numId="22">
    <w:abstractNumId w:val="6"/>
  </w:num>
  <w:num w:numId="23">
    <w:abstractNumId w:val="1"/>
  </w:num>
  <w:num w:numId="24">
    <w:abstractNumId w:val="0"/>
  </w:num>
  <w:num w:numId="25">
    <w:abstractNumId w:val="22"/>
  </w:num>
  <w:num w:numId="26">
    <w:abstractNumId w:val="25"/>
  </w:num>
  <w:num w:numId="27">
    <w:abstractNumId w:val="26"/>
  </w:num>
  <w:num w:numId="28">
    <w:abstractNumId w:val="12"/>
  </w:num>
  <w:num w:numId="29">
    <w:abstractNumId w:val="10"/>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8E5"/>
    <w:rsid w:val="00270703"/>
    <w:rsid w:val="00A3691C"/>
    <w:rsid w:val="00CA6072"/>
    <w:rsid w:val="00CD4018"/>
    <w:rsid w:val="00D46DFF"/>
    <w:rsid w:val="00EF3BC5"/>
    <w:rsid w:val="00FC7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5834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792F"/>
  </w:style>
  <w:style w:type="paragraph" w:styleId="Heading1">
    <w:name w:val="heading 1"/>
    <w:basedOn w:val="Normal"/>
    <w:link w:val="Heading1Char"/>
    <w:uiPriority w:val="9"/>
    <w:qFormat/>
    <w:rsid w:val="00BE0A1C"/>
    <w:pPr>
      <w:spacing w:before="100" w:beforeAutospacing="1" w:after="100" w:afterAutospacing="1"/>
      <w:outlineLvl w:val="0"/>
    </w:pPr>
    <w:rPr>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aliases w:val="ODRAZKY PRVA UROVEN"/>
    <w:basedOn w:val="Normal"/>
    <w:link w:val="ListParagraphChar"/>
    <w:uiPriority w:val="34"/>
    <w:qFormat/>
    <w:rsid w:val="00111AAB"/>
    <w:pPr>
      <w:spacing w:after="160" w:line="259" w:lineRule="auto"/>
      <w:ind w:left="720"/>
      <w:contextualSpacing/>
    </w:pPr>
    <w:rPr>
      <w:rFonts w:asciiTheme="minorHAnsi" w:eastAsiaTheme="minorHAnsi" w:hAnsiTheme="minorHAnsi" w:cstheme="minorBidi"/>
      <w:sz w:val="22"/>
      <w:szCs w:val="22"/>
      <w:lang w:val="sk-SK" w:eastAsia="en-US"/>
    </w:rPr>
  </w:style>
  <w:style w:type="paragraph" w:styleId="Header">
    <w:name w:val="header"/>
    <w:basedOn w:val="Normal"/>
    <w:link w:val="HeaderChar"/>
    <w:uiPriority w:val="99"/>
    <w:unhideWhenUsed/>
    <w:rsid w:val="00111AAB"/>
    <w:pPr>
      <w:tabs>
        <w:tab w:val="center" w:pos="4536"/>
        <w:tab w:val="right" w:pos="9072"/>
      </w:tabs>
    </w:pPr>
    <w:rPr>
      <w:rFonts w:asciiTheme="minorHAnsi" w:eastAsiaTheme="minorHAnsi" w:hAnsiTheme="minorHAnsi" w:cstheme="minorBidi"/>
      <w:sz w:val="22"/>
      <w:szCs w:val="22"/>
      <w:lang w:val="sk-SK" w:eastAsia="en-US"/>
    </w:rPr>
  </w:style>
  <w:style w:type="character" w:customStyle="1" w:styleId="HeaderChar">
    <w:name w:val="Header Char"/>
    <w:basedOn w:val="DefaultParagraphFont"/>
    <w:link w:val="Header"/>
    <w:uiPriority w:val="99"/>
    <w:rsid w:val="00111AAB"/>
  </w:style>
  <w:style w:type="paragraph" w:styleId="Footer">
    <w:name w:val="footer"/>
    <w:basedOn w:val="Normal"/>
    <w:link w:val="FooterChar"/>
    <w:uiPriority w:val="99"/>
    <w:unhideWhenUsed/>
    <w:rsid w:val="00111AAB"/>
    <w:pPr>
      <w:tabs>
        <w:tab w:val="center" w:pos="4536"/>
        <w:tab w:val="right" w:pos="9072"/>
      </w:tabs>
    </w:pPr>
    <w:rPr>
      <w:rFonts w:asciiTheme="minorHAnsi" w:eastAsiaTheme="minorHAnsi" w:hAnsiTheme="minorHAnsi" w:cstheme="minorBidi"/>
      <w:sz w:val="22"/>
      <w:szCs w:val="22"/>
      <w:lang w:val="sk-SK" w:eastAsia="en-US"/>
    </w:rPr>
  </w:style>
  <w:style w:type="character" w:customStyle="1" w:styleId="FooterChar">
    <w:name w:val="Footer Char"/>
    <w:basedOn w:val="DefaultParagraphFont"/>
    <w:link w:val="Footer"/>
    <w:uiPriority w:val="99"/>
    <w:rsid w:val="00111AAB"/>
  </w:style>
  <w:style w:type="paragraph" w:styleId="BalloonText">
    <w:name w:val="Balloon Text"/>
    <w:basedOn w:val="Normal"/>
    <w:link w:val="BalloonTextChar"/>
    <w:uiPriority w:val="99"/>
    <w:semiHidden/>
    <w:unhideWhenUsed/>
    <w:rsid w:val="00E410A6"/>
    <w:rPr>
      <w:rFonts w:ascii="Segoe UI" w:eastAsiaTheme="minorHAnsi" w:hAnsi="Segoe UI" w:cs="Segoe UI"/>
      <w:sz w:val="18"/>
      <w:szCs w:val="18"/>
      <w:lang w:val="sk-SK" w:eastAsia="en-US"/>
    </w:rPr>
  </w:style>
  <w:style w:type="character" w:customStyle="1" w:styleId="BalloonTextChar">
    <w:name w:val="Balloon Text Char"/>
    <w:basedOn w:val="DefaultParagraphFont"/>
    <w:link w:val="BalloonText"/>
    <w:uiPriority w:val="99"/>
    <w:semiHidden/>
    <w:rsid w:val="00E410A6"/>
    <w:rPr>
      <w:rFonts w:ascii="Segoe UI" w:hAnsi="Segoe UI" w:cs="Segoe UI"/>
      <w:sz w:val="18"/>
      <w:szCs w:val="18"/>
    </w:rPr>
  </w:style>
  <w:style w:type="paragraph" w:styleId="FootnoteText">
    <w:name w:val="footnote text"/>
    <w:basedOn w:val="Normal"/>
    <w:link w:val="FootnoteTextChar"/>
    <w:uiPriority w:val="99"/>
    <w:unhideWhenUsed/>
    <w:rsid w:val="00903BFA"/>
    <w:rPr>
      <w:rFonts w:asciiTheme="minorHAnsi" w:eastAsiaTheme="minorHAnsi" w:hAnsiTheme="minorHAnsi" w:cstheme="minorBidi"/>
      <w:i/>
      <w:sz w:val="16"/>
      <w:szCs w:val="20"/>
      <w:lang w:val="sk-SK" w:eastAsia="en-US"/>
    </w:rPr>
  </w:style>
  <w:style w:type="character" w:customStyle="1" w:styleId="FootnoteTextChar">
    <w:name w:val="Footnote Text Char"/>
    <w:basedOn w:val="DefaultParagraphFont"/>
    <w:link w:val="FootnoteText"/>
    <w:uiPriority w:val="99"/>
    <w:rsid w:val="00903BFA"/>
    <w:rPr>
      <w:i/>
      <w:sz w:val="16"/>
      <w:szCs w:val="20"/>
    </w:rPr>
  </w:style>
  <w:style w:type="character" w:styleId="FootnoteReference">
    <w:name w:val="footnote reference"/>
    <w:basedOn w:val="DefaultParagraphFont"/>
    <w:uiPriority w:val="99"/>
    <w:semiHidden/>
    <w:unhideWhenUsed/>
    <w:rsid w:val="00F8214C"/>
    <w:rPr>
      <w:vertAlign w:val="superscript"/>
    </w:rPr>
  </w:style>
  <w:style w:type="character" w:styleId="Hyperlink">
    <w:name w:val="Hyperlink"/>
    <w:basedOn w:val="DefaultParagraphFont"/>
    <w:uiPriority w:val="99"/>
    <w:unhideWhenUsed/>
    <w:rsid w:val="008C6FCF"/>
    <w:rPr>
      <w:color w:val="0563C1" w:themeColor="hyperlink"/>
      <w:u w:val="single"/>
    </w:rPr>
  </w:style>
  <w:style w:type="table" w:styleId="PlainTable2">
    <w:name w:val="Plain Table 2"/>
    <w:basedOn w:val="TableNormal"/>
    <w:uiPriority w:val="42"/>
    <w:rsid w:val="00DC18D9"/>
    <w:rPr>
      <w:rFonts w:cstheme="minorHAnsi"/>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aliases w:val="ODRAZKY PRVA UROVEN Char"/>
    <w:link w:val="ListParagraph"/>
    <w:uiPriority w:val="34"/>
    <w:locked/>
    <w:rsid w:val="00612657"/>
  </w:style>
  <w:style w:type="character" w:styleId="CommentReference">
    <w:name w:val="annotation reference"/>
    <w:basedOn w:val="DefaultParagraphFont"/>
    <w:uiPriority w:val="99"/>
    <w:semiHidden/>
    <w:unhideWhenUsed/>
    <w:rsid w:val="00451E1D"/>
    <w:rPr>
      <w:sz w:val="16"/>
      <w:szCs w:val="16"/>
    </w:rPr>
  </w:style>
  <w:style w:type="paragraph" w:styleId="CommentText">
    <w:name w:val="annotation text"/>
    <w:basedOn w:val="Normal"/>
    <w:link w:val="CommentTextChar"/>
    <w:unhideWhenUsed/>
    <w:rsid w:val="00451E1D"/>
    <w:pPr>
      <w:spacing w:after="160"/>
    </w:pPr>
    <w:rPr>
      <w:rFonts w:asciiTheme="minorHAnsi" w:eastAsiaTheme="minorHAnsi" w:hAnsiTheme="minorHAnsi" w:cstheme="minorBidi"/>
      <w:sz w:val="20"/>
      <w:szCs w:val="20"/>
      <w:lang w:val="sk-SK" w:eastAsia="en-US"/>
    </w:rPr>
  </w:style>
  <w:style w:type="character" w:customStyle="1" w:styleId="CommentTextChar">
    <w:name w:val="Comment Text Char"/>
    <w:basedOn w:val="DefaultParagraphFont"/>
    <w:link w:val="CommentText"/>
    <w:rsid w:val="00451E1D"/>
    <w:rPr>
      <w:sz w:val="20"/>
      <w:szCs w:val="20"/>
    </w:rPr>
  </w:style>
  <w:style w:type="character" w:customStyle="1" w:styleId="UnresolvedMention">
    <w:name w:val="Unresolved Mention"/>
    <w:basedOn w:val="DefaultParagraphFont"/>
    <w:uiPriority w:val="99"/>
    <w:semiHidden/>
    <w:unhideWhenUsed/>
    <w:rsid w:val="00F0300F"/>
    <w:rPr>
      <w:color w:val="605E5C"/>
      <w:shd w:val="clear" w:color="auto" w:fill="E1DFDD"/>
    </w:rPr>
  </w:style>
  <w:style w:type="character" w:styleId="FollowedHyperlink">
    <w:name w:val="FollowedHyperlink"/>
    <w:basedOn w:val="DefaultParagraphFont"/>
    <w:uiPriority w:val="99"/>
    <w:semiHidden/>
    <w:unhideWhenUsed/>
    <w:rsid w:val="00FC2454"/>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A207DE"/>
    <w:rPr>
      <w:b/>
      <w:bCs/>
    </w:rPr>
  </w:style>
  <w:style w:type="character" w:customStyle="1" w:styleId="CommentSubjectChar">
    <w:name w:val="Comment Subject Char"/>
    <w:basedOn w:val="CommentTextChar"/>
    <w:link w:val="CommentSubject"/>
    <w:uiPriority w:val="99"/>
    <w:semiHidden/>
    <w:rsid w:val="00A207DE"/>
    <w:rPr>
      <w:b/>
      <w:bCs/>
      <w:sz w:val="20"/>
      <w:szCs w:val="20"/>
    </w:rPr>
  </w:style>
  <w:style w:type="character" w:customStyle="1" w:styleId="Heading1Char">
    <w:name w:val="Heading 1 Char"/>
    <w:basedOn w:val="DefaultParagraphFont"/>
    <w:link w:val="Heading1"/>
    <w:uiPriority w:val="9"/>
    <w:rsid w:val="00BE0A1C"/>
    <w:rPr>
      <w:rFonts w:ascii="Times New Roman" w:eastAsia="Times New Roman" w:hAnsi="Times New Roman" w:cs="Times New Roman"/>
      <w:b/>
      <w:bCs/>
      <w:kern w:val="36"/>
      <w:sz w:val="48"/>
      <w:szCs w:val="48"/>
      <w:lang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70" w:type="dxa"/>
        <w:bottom w:w="0" w:type="dxa"/>
        <w:right w:w="70" w:type="dxa"/>
      </w:tblCellMar>
    </w:tblPr>
  </w:style>
  <w:style w:type="table" w:customStyle="1" w:styleId="a0">
    <w:basedOn w:val="TableNormal"/>
    <w:tblPr>
      <w:tblStyleRowBandSize w:val="1"/>
      <w:tblStyleColBandSize w:val="1"/>
      <w:tblInd w:w="0" w:type="dxa"/>
      <w:tblCellMar>
        <w:top w:w="0" w:type="dxa"/>
        <w:left w:w="70" w:type="dxa"/>
        <w:bottom w:w="0" w:type="dxa"/>
        <w:right w:w="70" w:type="dxa"/>
      </w:tblCellMar>
    </w:tblPr>
  </w:style>
  <w:style w:type="table" w:customStyle="1" w:styleId="a1">
    <w:basedOn w:val="TableNormal"/>
    <w:tblPr>
      <w:tblStyleRowBandSize w:val="1"/>
      <w:tblStyleColBandSize w:val="1"/>
      <w:tblInd w:w="0" w:type="dxa"/>
      <w:tblCellMar>
        <w:top w:w="0" w:type="dxa"/>
        <w:left w:w="70" w:type="dxa"/>
        <w:bottom w:w="0" w:type="dxa"/>
        <w:right w:w="70" w:type="dxa"/>
      </w:tblCellMar>
    </w:tblPr>
  </w:style>
  <w:style w:type="table" w:customStyle="1" w:styleId="a2">
    <w:basedOn w:val="TableNormal"/>
    <w:tblPr>
      <w:tblStyleRowBandSize w:val="1"/>
      <w:tblStyleColBandSize w:val="1"/>
      <w:tblInd w:w="0" w:type="dxa"/>
      <w:tblCellMar>
        <w:top w:w="0" w:type="dxa"/>
        <w:left w:w="70" w:type="dxa"/>
        <w:bottom w:w="0" w:type="dxa"/>
        <w:right w:w="70" w:type="dxa"/>
      </w:tblCellMar>
    </w:tblPr>
  </w:style>
  <w:style w:type="table" w:customStyle="1" w:styleId="a3">
    <w:basedOn w:val="TableNormal"/>
    <w:tblPr>
      <w:tblStyleRowBandSize w:val="1"/>
      <w:tblStyleColBandSize w:val="1"/>
      <w:tblInd w:w="0" w:type="dxa"/>
      <w:tblCellMar>
        <w:top w:w="0" w:type="dxa"/>
        <w:left w:w="70" w:type="dxa"/>
        <w:bottom w:w="0" w:type="dxa"/>
        <w:right w:w="70" w:type="dxa"/>
      </w:tblCellMar>
    </w:tblPr>
  </w:style>
  <w:style w:type="table" w:customStyle="1" w:styleId="a4">
    <w:basedOn w:val="TableNormal"/>
    <w:tblPr>
      <w:tblStyleRowBandSize w:val="1"/>
      <w:tblStyleColBandSize w:val="1"/>
      <w:tblInd w:w="0" w:type="dxa"/>
      <w:tblCellMar>
        <w:top w:w="0" w:type="dxa"/>
        <w:left w:w="70" w:type="dxa"/>
        <w:bottom w:w="0" w:type="dxa"/>
        <w:right w:w="70" w:type="dxa"/>
      </w:tblCellMar>
    </w:tblPr>
  </w:style>
  <w:style w:type="table" w:customStyle="1" w:styleId="a5">
    <w:basedOn w:val="TableNormal"/>
    <w:tblPr>
      <w:tblStyleRowBandSize w:val="1"/>
      <w:tblStyleColBandSize w:val="1"/>
      <w:tblInd w:w="0" w:type="dxa"/>
      <w:tblCellMar>
        <w:top w:w="0" w:type="dxa"/>
        <w:left w:w="70" w:type="dxa"/>
        <w:bottom w:w="0" w:type="dxa"/>
        <w:right w:w="70" w:type="dxa"/>
      </w:tblCellMar>
    </w:tblPr>
  </w:style>
  <w:style w:type="table" w:customStyle="1" w:styleId="a6">
    <w:basedOn w:val="TableNormal"/>
    <w:tblPr>
      <w:tblStyleRowBandSize w:val="1"/>
      <w:tblStyleColBandSize w:val="1"/>
      <w:tblInd w:w="0" w:type="dxa"/>
      <w:tblCellMar>
        <w:top w:w="0" w:type="dxa"/>
        <w:left w:w="70" w:type="dxa"/>
        <w:bottom w:w="0" w:type="dxa"/>
        <w:right w:w="70" w:type="dxa"/>
      </w:tblCellMar>
    </w:tblPr>
  </w:style>
  <w:style w:type="table" w:customStyle="1" w:styleId="a7">
    <w:basedOn w:val="TableNormal"/>
    <w:tblPr>
      <w:tblStyleRowBandSize w:val="1"/>
      <w:tblStyleColBandSize w:val="1"/>
      <w:tblInd w:w="0" w:type="dxa"/>
      <w:tblCellMar>
        <w:top w:w="0" w:type="dxa"/>
        <w:left w:w="70" w:type="dxa"/>
        <w:bottom w:w="0" w:type="dxa"/>
        <w:right w:w="70" w:type="dxa"/>
      </w:tblCellMar>
    </w:tblPr>
  </w:style>
  <w:style w:type="table" w:customStyle="1" w:styleId="a8">
    <w:basedOn w:val="TableNormal"/>
    <w:tblPr>
      <w:tblStyleRowBandSize w:val="1"/>
      <w:tblStyleColBandSize w:val="1"/>
      <w:tblInd w:w="0" w:type="dxa"/>
      <w:tblCellMar>
        <w:top w:w="0" w:type="dxa"/>
        <w:left w:w="70" w:type="dxa"/>
        <w:bottom w:w="0" w:type="dxa"/>
        <w:right w:w="70" w:type="dxa"/>
      </w:tblCellMar>
    </w:tblPr>
  </w:style>
  <w:style w:type="table" w:customStyle="1" w:styleId="a9">
    <w:basedOn w:val="TableNormal"/>
    <w:tblPr>
      <w:tblStyleRowBandSize w:val="1"/>
      <w:tblStyleColBandSize w:val="1"/>
      <w:tblInd w:w="0" w:type="dxa"/>
      <w:tblCellMar>
        <w:top w:w="0" w:type="dxa"/>
        <w:left w:w="70" w:type="dxa"/>
        <w:bottom w:w="0" w:type="dxa"/>
        <w:right w:w="70" w:type="dxa"/>
      </w:tblCellMar>
    </w:tblPr>
  </w:style>
  <w:style w:type="table" w:customStyle="1" w:styleId="aa">
    <w:basedOn w:val="TableNormal"/>
    <w:tblPr>
      <w:tblStyleRowBandSize w:val="1"/>
      <w:tblStyleColBandSize w:val="1"/>
      <w:tblInd w:w="0" w:type="dxa"/>
      <w:tblCellMar>
        <w:top w:w="0" w:type="dxa"/>
        <w:left w:w="70" w:type="dxa"/>
        <w:bottom w:w="0" w:type="dxa"/>
        <w:right w:w="70" w:type="dxa"/>
      </w:tblCellMar>
    </w:tblPr>
  </w:style>
  <w:style w:type="table" w:customStyle="1" w:styleId="ab">
    <w:basedOn w:val="TableNormal"/>
    <w:tblPr>
      <w:tblStyleRowBandSize w:val="1"/>
      <w:tblStyleColBandSize w:val="1"/>
      <w:tblInd w:w="0" w:type="dxa"/>
      <w:tblCellMar>
        <w:top w:w="0" w:type="dxa"/>
        <w:left w:w="70" w:type="dxa"/>
        <w:bottom w:w="0" w:type="dxa"/>
        <w:right w:w="70" w:type="dxa"/>
      </w:tblCellMar>
    </w:tblPr>
  </w:style>
  <w:style w:type="table" w:customStyle="1" w:styleId="ac">
    <w:basedOn w:val="TableNormal"/>
    <w:tblPr>
      <w:tblStyleRowBandSize w:val="1"/>
      <w:tblStyleColBandSize w:val="1"/>
      <w:tblInd w:w="0" w:type="dxa"/>
      <w:tblCellMar>
        <w:top w:w="0" w:type="dxa"/>
        <w:left w:w="70" w:type="dxa"/>
        <w:bottom w:w="0" w:type="dxa"/>
        <w:right w:w="70" w:type="dxa"/>
      </w:tblCellMar>
    </w:tblPr>
  </w:style>
  <w:style w:type="table" w:customStyle="1" w:styleId="ad">
    <w:basedOn w:val="TableNormal"/>
    <w:tblPr>
      <w:tblStyleRowBandSize w:val="1"/>
      <w:tblStyleColBandSize w:val="1"/>
      <w:tblInd w:w="0" w:type="dxa"/>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s://www.stuba.sk/buxus/docs/stu/pracoviska/rektorat/odd_vzdelavania/legislativa/predpisy_2020/Uplne_znenie_Studijny_poriadok_STU_s_dodatok_1_a_2od_15.7.2020.pdf" TargetMode="External"/><Relationship Id="rId11" Type="http://schemas.openxmlformats.org/officeDocument/2006/relationships/hyperlink" Target="https://www.stuba.sk/buxus/docs/stu/pracoviska/rektorat/odd_vzdelavania/legislativa/predpisy_2020/Uplne_znenie_Studijny_poriadok_STU_s_dodatok_1_a_2od_15.7.2020.pdf" TargetMode="External"/><Relationship Id="rId12" Type="http://schemas.openxmlformats.org/officeDocument/2006/relationships/hyperlink" Target="https://www.stuba.sk/buxus/docs/stu/pracoviska/rektorat/odd_vzdelavania/legislativa/predpisy_2020/Uplne_znenie_Studijny_poriadok_STU_s_dodatok_1_a_2od_15.7.2020.pdf" TargetMode="External"/><Relationship Id="rId13" Type="http://schemas.openxmlformats.org/officeDocument/2006/relationships/hyperlink" Target="https://www.stuba.sk/sk/studenti/legislativa/predpisy-suvisiace-s-vypracovanim-a-odovzdanim-zaverecnych-prac.html?page_id=4563" TargetMode="External"/><Relationship Id="rId14" Type="http://schemas.openxmlformats.org/officeDocument/2006/relationships/hyperlink" Target="https://www.stuba.sk/buxus/docs/stu/pracoviska/rektorat/odd_vzdelavania/legislativa/predpisy_2020/Uplne_znenie_Studijny_poriadok_STU_s_dodatok_1_a_2od_15.7.2020.pdf" TargetMode="External"/><Relationship Id="rId15" Type="http://schemas.openxmlformats.org/officeDocument/2006/relationships/hyperlink" Target="https://www.stuba.sk/buxus/docs/stu/pracoviska/rektorat/odd_vzdelavania/legislativa/predpisy_2020/Uplne_znenie_Studijny_poriadok_STU_s_dodatok_1_a_2od_15.7.2020.pdf" TargetMode="External"/><Relationship Id="rId16" Type="http://schemas.openxmlformats.org/officeDocument/2006/relationships/hyperlink" Target="https://www.stuba.sk/sk/medzinarodne-aktivity/zahranicne-mobility-pre-studentov.html?page_id=5713" TargetMode="External"/><Relationship Id="rId17" Type="http://schemas.openxmlformats.org/officeDocument/2006/relationships/hyperlink" Target="https://www.fchpt.stuba.sk/sk/informacie-pre-studentov/erasmus.html?page_id=3642" TargetMode="External"/><Relationship Id="rId18" Type="http://schemas.openxmlformats.org/officeDocument/2006/relationships/hyperlink" Target="https://www.stuba.sk/buxus/docs/stu/pracoviska/rektorat/odd_pravne_organizacne/2020_05_smernica_mobility_podpisany.pdf" TargetMode="External"/><Relationship Id="rId19" Type="http://schemas.openxmlformats.org/officeDocument/2006/relationships/hyperlink" Target="https://www.stuba.sk/sk/studenti/disciplinarna-komisia-stu.html?page_id=5482" TargetMode="External"/><Relationship Id="rId60" Type="http://schemas.openxmlformats.org/officeDocument/2006/relationships/hyperlink" Target="mailto:lubomira.horanska@stuba.sk" TargetMode="External"/><Relationship Id="rId61" Type="http://schemas.openxmlformats.org/officeDocument/2006/relationships/hyperlink" Target="https://www.portalvs.sk/regzam/detail/7943" TargetMode="External"/><Relationship Id="rId62" Type="http://schemas.openxmlformats.org/officeDocument/2006/relationships/hyperlink" Target="mailto:zdenko.takac@stuba.sk" TargetMode="External"/><Relationship Id="rId63" Type="http://schemas.openxmlformats.org/officeDocument/2006/relationships/hyperlink" Target="https://www.portalvs.sk/regzam/detail/10062" TargetMode="External"/><Relationship Id="rId64" Type="http://schemas.openxmlformats.org/officeDocument/2006/relationships/hyperlink" Target="mailto:nada.krivonakova@stuba.sk" TargetMode="External"/><Relationship Id="rId65" Type="http://schemas.openxmlformats.org/officeDocument/2006/relationships/hyperlink" Target="https://www.portalvs.sk/regzam/detail/13515" TargetMode="External"/><Relationship Id="rId66" Type="http://schemas.openxmlformats.org/officeDocument/2006/relationships/hyperlink" Target="mailto:milan.jasem@stuba.sk" TargetMode="External"/><Relationship Id="rId67" Type="http://schemas.openxmlformats.org/officeDocument/2006/relationships/hyperlink" Target="https://www.portalvs.sk/regzam/detail/13486" TargetMode="External"/><Relationship Id="rId68" Type="http://schemas.openxmlformats.org/officeDocument/2006/relationships/hyperlink" Target="mailto:vladimir.balaz@stuba.sk" TargetMode="External"/><Relationship Id="rId69" Type="http://schemas.openxmlformats.org/officeDocument/2006/relationships/hyperlink" Target="https://www.portalvs.sk/regzam/detail/13438" TargetMode="External"/><Relationship Id="rId120" Type="http://schemas.openxmlformats.org/officeDocument/2006/relationships/hyperlink" Target="https://www.beania.sk/" TargetMode="External"/><Relationship Id="rId121" Type="http://schemas.openxmlformats.org/officeDocument/2006/relationships/hyperlink" Target="https://www.upc.uniba.sk/" TargetMode="External"/><Relationship Id="rId122" Type="http://schemas.openxmlformats.org/officeDocument/2006/relationships/hyperlink" Target="https://www.stuba.sk/sk/medzinarodne-aktivity/zahranicne-mobility-pre-studentov.html?page_id=5713" TargetMode="External"/><Relationship Id="rId123" Type="http://schemas.openxmlformats.org/officeDocument/2006/relationships/hyperlink" Target="https://www.fchpt.stuba.sk/sk/informacie-pre-studentov/erasmus.html?page_id=3642" TargetMode="External"/><Relationship Id="rId124" Type="http://schemas.openxmlformats.org/officeDocument/2006/relationships/hyperlink" Target="https://www.stuba.sk/sk/studenti/legislativa/prijimacie-konanie.html?page_id=4559" TargetMode="External"/><Relationship Id="rId125" Type="http://schemas.openxmlformats.org/officeDocument/2006/relationships/hyperlink" Target="https://www.fchpt.stuba.sk/sk/informacie-pre-uchadzacov-o-studium-na-fchpt/bakalarske-studium.html?page_id=2881" TargetMode="External"/><Relationship Id="rId126" Type="http://schemas.openxmlformats.org/officeDocument/2006/relationships/hyperlink" Target="http://www.uiam.sk" TargetMode="External"/><Relationship Id="rId127" Type="http://schemas.openxmlformats.org/officeDocument/2006/relationships/hyperlink" Target="https://www.fchpt.stuba.sk/sk/fakulta/vyrocne-spravy.html?page_id=1760" TargetMode="External"/><Relationship Id="rId128" Type="http://schemas.openxmlformats.org/officeDocument/2006/relationships/hyperlink" Target="https://www.stuba.sk/buxus/docs//stu/pracoviska/rektorat/odd_pravne_organizacne/2021_2020_04_d1_full_smernica_skolne_2021-2022_podpisany.pdf" TargetMode="External"/><Relationship Id="rId129" Type="http://schemas.openxmlformats.org/officeDocument/2006/relationships/hyperlink" Target="https://www.stuba.sk/sk/studenti/skolne-a-poplatky-spojene-so-studiom.html?page_id=4565" TargetMode="External"/><Relationship Id="rId40" Type="http://schemas.openxmlformats.org/officeDocument/2006/relationships/hyperlink" Target="https://is.stuba.sk/auth/dok_server/slozka.pl?ds=1;id=215235;lang=sk" TargetMode="External"/><Relationship Id="rId41" Type="http://schemas.openxmlformats.org/officeDocument/2006/relationships/hyperlink" Target="https://www.portalvs.sk/regzam/detail/13693" TargetMode="External"/><Relationship Id="rId42" Type="http://schemas.openxmlformats.org/officeDocument/2006/relationships/hyperlink" Target="mailto:michal.kvasnica@stuba.sk" TargetMode="External"/><Relationship Id="rId90" Type="http://schemas.openxmlformats.org/officeDocument/2006/relationships/hyperlink" Target="mailto:anton.gatial@stuba.sk" TargetMode="External"/><Relationship Id="rId91" Type="http://schemas.openxmlformats.org/officeDocument/2006/relationships/hyperlink" Target="https://www.portalvs.sk/regzam/detail/13502" TargetMode="External"/><Relationship Id="rId92" Type="http://schemas.openxmlformats.org/officeDocument/2006/relationships/hyperlink" Target="mailto:stefan.marchalin@stuba.sk" TargetMode="External"/><Relationship Id="rId93" Type="http://schemas.openxmlformats.org/officeDocument/2006/relationships/hyperlink" Target="https://www.portalvs.sk/regzam/detail/13584" TargetMode="External"/><Relationship Id="rId94" Type="http://schemas.openxmlformats.org/officeDocument/2006/relationships/hyperlink" Target="mailto:peter.szolcsanyi@stuba.sk" TargetMode="External"/><Relationship Id="rId95" Type="http://schemas.openxmlformats.org/officeDocument/2006/relationships/hyperlink" Target="https://www.portalvs.sk/regzam/detail/13642" TargetMode="External"/><Relationship Id="rId96" Type="http://schemas.openxmlformats.org/officeDocument/2006/relationships/hyperlink" Target="mailto:jaroslava.maroszova@stuba.sk" TargetMode="External"/><Relationship Id="rId101" Type="http://schemas.openxmlformats.org/officeDocument/2006/relationships/hyperlink" Target="https://www.portalvs.sk/regzam/detail/13719" TargetMode="External"/><Relationship Id="rId102" Type="http://schemas.openxmlformats.org/officeDocument/2006/relationships/hyperlink" Target="mailto:robin.pelucha@stuba.sk" TargetMode="External"/><Relationship Id="rId103" Type="http://schemas.openxmlformats.org/officeDocument/2006/relationships/hyperlink" Target="https://www.portalvs.sk/regzam/detail/13541" TargetMode="External"/><Relationship Id="rId104" Type="http://schemas.openxmlformats.org/officeDocument/2006/relationships/hyperlink" Target="mailto:anna.vasickaninova@stuba.sk" TargetMode="External"/><Relationship Id="rId105" Type="http://schemas.openxmlformats.org/officeDocument/2006/relationships/hyperlink" Target="https://is.stuba.sk/auth/dok_server/slozka.pl?ds=1;id=215235" TargetMode="External"/><Relationship Id="rId106" Type="http://schemas.openxmlformats.org/officeDocument/2006/relationships/hyperlink" Target="mailto:xvalabek@stuba.sk" TargetMode="External"/><Relationship Id="rId107" Type="http://schemas.openxmlformats.org/officeDocument/2006/relationships/hyperlink" Target="mailto:xwadinger@stuba.sk" TargetMode="External"/><Relationship Id="rId108" Type="http://schemas.openxmlformats.org/officeDocument/2006/relationships/hyperlink" Target="mailto:eva.danasova@stuba.sk" TargetMode="External"/><Relationship Id="rId109" Type="http://schemas.openxmlformats.org/officeDocument/2006/relationships/hyperlink" Target="mailto:lubomira.horanska@stuba.sk" TargetMode="External"/><Relationship Id="rId97" Type="http://schemas.openxmlformats.org/officeDocument/2006/relationships/hyperlink" Target="https://www.portalvs.sk/regzam/detail/13528" TargetMode="External"/><Relationship Id="rId98" Type="http://schemas.openxmlformats.org/officeDocument/2006/relationships/hyperlink" Target="mailto:julius.annus@stuba.sk" TargetMode="External"/><Relationship Id="rId99" Type="http://schemas.openxmlformats.org/officeDocument/2006/relationships/hyperlink" Target="https://www.portalvs.sk/regzam/detail/13583" TargetMode="External"/><Relationship Id="rId43" Type="http://schemas.openxmlformats.org/officeDocument/2006/relationships/hyperlink" Target="https://www.portalvs.sk/regzam/detail/13532" TargetMode="External"/><Relationship Id="rId44" Type="http://schemas.openxmlformats.org/officeDocument/2006/relationships/hyperlink" Target="mailto:monika.bakosova@stuba.sk" TargetMode="External"/><Relationship Id="rId45" Type="http://schemas.openxmlformats.org/officeDocument/2006/relationships/hyperlink" Target="https://www.portalvs.sk/regzam/detail/13525" TargetMode="External"/><Relationship Id="rId46" Type="http://schemas.openxmlformats.org/officeDocument/2006/relationships/hyperlink" Target="mailto:miroslav.fikar@stuba.sk" TargetMode="External"/><Relationship Id="rId47" Type="http://schemas.openxmlformats.org/officeDocument/2006/relationships/hyperlink" Target="https://www.portalvs.sk/regzam/detail/16031" TargetMode="External"/><Relationship Id="rId48" Type="http://schemas.openxmlformats.org/officeDocument/2006/relationships/hyperlink" Target="mailto:juraj.oravec@stuba.sk" TargetMode="External"/><Relationship Id="rId49" Type="http://schemas.openxmlformats.org/officeDocument/2006/relationships/hyperlink" Target="https://www.portalvs.sk/regzam/detail/18975" TargetMode="External"/><Relationship Id="rId100" Type="http://schemas.openxmlformats.org/officeDocument/2006/relationships/hyperlink" Target="mailto:erik.klein@stuba.sk" TargetMode="External"/><Relationship Id="rId20" Type="http://schemas.openxmlformats.org/officeDocument/2006/relationships/hyperlink" Target="https://www.stuba.sk/buxus/docs/stu/pracoviska/rektorat/odd_pravne_organizacne/2020_06_smernica_eticka_komisia_podpisany.pdf" TargetMode="External"/><Relationship Id="rId21" Type="http://schemas.openxmlformats.org/officeDocument/2006/relationships/hyperlink" Target="https://www.stuba.sk/sk/studenti/studenti-a-uchadzaci-so-specifickymi-potrebami.html?page_id=6717" TargetMode="External"/><Relationship Id="rId22" Type="http://schemas.openxmlformats.org/officeDocument/2006/relationships/hyperlink" Target="https://www.stuba.sk/sk/studenti/studenti-a-uchadzaci-so-specifickymi-potrebami/informacie-pre-studentov-so-specifickymi-potrebami.html?page_id=11787" TargetMode="External"/><Relationship Id="rId70" Type="http://schemas.openxmlformats.org/officeDocument/2006/relationships/hyperlink" Target="mailto:marian.koman@stuba.sk" TargetMode="External"/><Relationship Id="rId71" Type="http://schemas.openxmlformats.org/officeDocument/2006/relationships/hyperlink" Target="https://www.portalvs.sk/regzam/detail/13586" TargetMode="External"/><Relationship Id="rId72" Type="http://schemas.openxmlformats.org/officeDocument/2006/relationships/hyperlink" Target="mailto:magdalena.horakova@stuba.sk" TargetMode="External"/><Relationship Id="rId73" Type="http://schemas.openxmlformats.org/officeDocument/2006/relationships/hyperlink" Target="https://www.portalvs.sk/regzam/detail/13663" TargetMode="External"/><Relationship Id="rId74" Type="http://schemas.openxmlformats.org/officeDocument/2006/relationships/hyperlink" Target="mailto:milan.majernik@stuba.sk" TargetMode="External"/><Relationship Id="rId75" Type="http://schemas.openxmlformats.org/officeDocument/2006/relationships/hyperlink" Target="https://www.portalvs.sk/regzam/detail/13585" TargetMode="External"/><Relationship Id="rId76" Type="http://schemas.openxmlformats.org/officeDocument/2006/relationships/hyperlink" Target="mailto:ludovit.jelemensky@stuba.sk" TargetMode="External"/><Relationship Id="rId77" Type="http://schemas.openxmlformats.org/officeDocument/2006/relationships/hyperlink" Target="https://www.portalvs.sk/regzam/detail/13590" TargetMode="External"/><Relationship Id="rId78" Type="http://schemas.openxmlformats.org/officeDocument/2006/relationships/hyperlink" Target="mailto:katarina.hrobonova@stuba.sk" TargetMode="External"/><Relationship Id="rId79" Type="http://schemas.openxmlformats.org/officeDocument/2006/relationships/hyperlink" Target="https://www.portalvs.sk/regzam/detail/13575" TargetMode="External"/><Relationship Id="rId23" Type="http://schemas.openxmlformats.org/officeDocument/2006/relationships/hyperlink" Target="https://www.stuba.sk/buxus/docs/stu/pracoviska/rektorat/odd_vzdelavania/legislativa/predpisy_2020/Uplne_znenie_Studijny_poriadok_STU_s_dodatok_1_a_2od_15.7.2020.pdf" TargetMode="External"/><Relationship Id="rId24" Type="http://schemas.openxmlformats.org/officeDocument/2006/relationships/hyperlink" Target="https://is.stuba.sk/dok_server/slozka.pl?id=215329" TargetMode="External"/><Relationship Id="rId25" Type="http://schemas.openxmlformats.org/officeDocument/2006/relationships/hyperlink" Target="https://www.fchpt.stuba.sk/sk/informacie-pre-studentov.html?page_id=284" TargetMode="External"/><Relationship Id="rId26" Type="http://schemas.openxmlformats.org/officeDocument/2006/relationships/hyperlink" Target="https://www.fchpt.stuba.sk/sk/informacie-pre-studentov/rozvrh-hodin.html?page_id=2199" TargetMode="External"/><Relationship Id="rId27" Type="http://schemas.openxmlformats.org/officeDocument/2006/relationships/hyperlink" Target="mailto:michal.kvasnica@stuba.sk" TargetMode="External"/><Relationship Id="rId28" Type="http://schemas.openxmlformats.org/officeDocument/2006/relationships/hyperlink" Target="https://www.portalvs.sk/regzam/detail/13693" TargetMode="External"/><Relationship Id="rId29" Type="http://schemas.openxmlformats.org/officeDocument/2006/relationships/hyperlink" Target="mailto:michal.kvasnica@stuba.sk" TargetMode="External"/><Relationship Id="rId130" Type="http://schemas.openxmlformats.org/officeDocument/2006/relationships/hyperlink" Target="https://www.stuba.sk/buxus/docs/stu/pracoviska/rektorat/odd_vzdelavania/student/legislativa/ubytovanie/Uplne_znenie_Pravidla_ubytovania_s_dodatkom_1a3_FINAL_podpis.pdf" TargetMode="External"/><Relationship Id="rId131" Type="http://schemas.openxmlformats.org/officeDocument/2006/relationships/hyperlink" Target="https://www.stuba.sk/buxus/docs/stu/pracoviska/rektorat/odd_vzdelavania/student/legislativa/ubytovanie/Priloha_1_Kriteria_ubytovania_studentov_STU_od_19.1.2021_FINAL.pdf" TargetMode="External"/><Relationship Id="rId132" Type="http://schemas.openxmlformats.org/officeDocument/2006/relationships/hyperlink" Target="https://www.stuba.sk/sk/studentov/studentske-domovy-stu-v-bratislave.html?page_id=657" TargetMode="External"/><Relationship Id="rId133" Type="http://schemas.openxmlformats.org/officeDocument/2006/relationships/hyperlink" Target="https://www.stuba.sk/sk/studenti/legislativa/stipendijny-poriadok-stu.html?page_id=4566" TargetMode="External"/><Relationship Id="rId134" Type="http://schemas.openxmlformats.org/officeDocument/2006/relationships/hyperlink" Target="https://www.stuba.sk/buxus/docs/stu/pracoviska/rektorat/odd_vzdelavania/legislativa/predpisy_2020/Uplne_znenie_Stipendijneho_poriadku_STU_s_dodatkom_1a3_24_11_2020.pdf" TargetMode="External"/><Relationship Id="rId135" Type="http://schemas.openxmlformats.org/officeDocument/2006/relationships/hyperlink" Target="https://www.stuba.sk/sk/studenti/pozicky-pre-studentov-a-pedagogov-z-fondu-na-podporu-vzdelavania.html?page_id=2078" TargetMode="External"/><Relationship Id="rId136" Type="http://schemas.openxmlformats.org/officeDocument/2006/relationships/hyperlink" Target="https://www.stuba.sk/buxus/docs/stu/pracoviska/rektorat/odd_vzdelavania/legislativa/nove_predpisy_2013/Smernica_podpora_vrcholovych_sportovcov.pdf" TargetMode="External"/><Relationship Id="rId137" Type="http://schemas.openxmlformats.org/officeDocument/2006/relationships/hyperlink" Target="https://www.stuba.sk/buxus/docs/stu/pracoviska/rektorat/odd_vzdelavania/legislativa/predpisy_2015/cena_rektora_1_6_2015.pdf" TargetMode="External"/><Relationship Id="rId138" Type="http://schemas.openxmlformats.org/officeDocument/2006/relationships/hyperlink" Target="https://www.stuba.sk/buxus/docs/stu/pracoviska/rektorat/odd_vzdelavania/legislativa/predpisy_2015/student_roka_4_11_2015.pdf" TargetMode="External"/><Relationship Id="rId139" Type="http://schemas.openxmlformats.org/officeDocument/2006/relationships/hyperlink" Target="https://www.stuba.sk/buxus/docs/stu/pracoviska/rektorat/odd_vzdelavania/student/legislativa/vnutrouniverzitne_predpisy/ramcove_pravidla_svoc.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stuba.sk/buxus/docs/stu/pracoviska/rektorat/odd_vzdelavania/legislativa/predpisy_2020/Uplne_znenie_Studijny_poriadok_STU_s_dodatok_1_a_2od_15.7.2020.pdf" TargetMode="External"/><Relationship Id="rId9" Type="http://schemas.openxmlformats.org/officeDocument/2006/relationships/hyperlink" Target="https://is.stuba.sk/dok_server/slozka.pl?id=215329" TargetMode="External"/><Relationship Id="rId50" Type="http://schemas.openxmlformats.org/officeDocument/2006/relationships/hyperlink" Target="mailto:radoslav.paulen@stuba.sk" TargetMode="External"/><Relationship Id="rId51" Type="http://schemas.openxmlformats.org/officeDocument/2006/relationships/hyperlink" Target="https://www.portalvs.sk/regzam/detail/22220" TargetMode="External"/><Relationship Id="rId52" Type="http://schemas.openxmlformats.org/officeDocument/2006/relationships/hyperlink" Target="mailto:martin.klauco@stuba.sk" TargetMode="External"/><Relationship Id="rId53" Type="http://schemas.openxmlformats.org/officeDocument/2006/relationships/hyperlink" Target="https://www.portalvs.sk/regzam/detail/16030" TargetMode="External"/><Relationship Id="rId54" Type="http://schemas.openxmlformats.org/officeDocument/2006/relationships/hyperlink" Target="mailto:martin.kaluz@stuba.sk" TargetMode="External"/><Relationship Id="rId55" Type="http://schemas.openxmlformats.org/officeDocument/2006/relationships/hyperlink" Target="https://www.portalvs.sk/regzam/detail/13582" TargetMode="External"/><Relationship Id="rId56" Type="http://schemas.openxmlformats.org/officeDocument/2006/relationships/hyperlink" Target="mailto:lubos.cirka@stuba.sk" TargetMode="External"/><Relationship Id="rId57" Type="http://schemas.openxmlformats.org/officeDocument/2006/relationships/hyperlink" Target="https://www.portalvs.sk/regzam/detail/13277" TargetMode="External"/><Relationship Id="rId58" Type="http://schemas.openxmlformats.org/officeDocument/2006/relationships/hyperlink" Target="mailto:richard.valo@stuba.sk" TargetMode="External"/><Relationship Id="rId59" Type="http://schemas.openxmlformats.org/officeDocument/2006/relationships/hyperlink" Target="https://www.portalvs.sk/regzam/detail/13564" TargetMode="External"/><Relationship Id="rId110" Type="http://schemas.openxmlformats.org/officeDocument/2006/relationships/hyperlink" Target="mailto:miloslav.drtil@stuba.sk" TargetMode="External"/><Relationship Id="rId111" Type="http://schemas.openxmlformats.org/officeDocument/2006/relationships/hyperlink" Target="mailto:mariena.bartunkova@stuba.sk" TargetMode="External"/><Relationship Id="rId112" Type="http://schemas.openxmlformats.org/officeDocument/2006/relationships/hyperlink" Target="https://www.uiam.sk" TargetMode="External"/><Relationship Id="rId113" Type="http://schemas.openxmlformats.org/officeDocument/2006/relationships/hyperlink" Target="https://moodle.uiam.sk" TargetMode="External"/><Relationship Id="rId114" Type="http://schemas.openxmlformats.org/officeDocument/2006/relationships/hyperlink" Target="about:blank" TargetMode="External"/><Relationship Id="rId115" Type="http://schemas.openxmlformats.org/officeDocument/2006/relationships/hyperlink" Target="https://www.stuba.sk/buxus/docs/stu/pracoviska/rektorat/odd_vzdelavania/legislativa/predpisy_2020/Uplne_znenie_Studijny_poriadok_STU_s_dodatok_1_a_2od_15.7.2020.pdf" TargetMode="External"/><Relationship Id="rId116" Type="http://schemas.openxmlformats.org/officeDocument/2006/relationships/hyperlink" Target="http://jupyter.uiam.sk" TargetMode="External"/><Relationship Id="rId117" Type="http://schemas.openxmlformats.org/officeDocument/2006/relationships/hyperlink" Target="https://www.stuba.sk/sk/studenti/studentske-organizacie.html?page_id=5484" TargetMode="External"/><Relationship Id="rId118" Type="http://schemas.openxmlformats.org/officeDocument/2006/relationships/hyperlink" Target="https://www.fchpt.stuba.sk/sk/informacie-pre-studentov/studentsky-spolok-chem.html?page_id=4422" TargetMode="External"/><Relationship Id="rId119" Type="http://schemas.openxmlformats.org/officeDocument/2006/relationships/hyperlink" Target="https://www.fchpt.stuba.sk/sk/informacie-pre-studentov/studentsky-spolok-chem/casopis-radikal.html?page_id=4426" TargetMode="External"/><Relationship Id="rId30" Type="http://schemas.openxmlformats.org/officeDocument/2006/relationships/hyperlink" Target="https://www.portalvs.sk/regzam/detail/13532" TargetMode="External"/><Relationship Id="rId31" Type="http://schemas.openxmlformats.org/officeDocument/2006/relationships/hyperlink" Target="mailto:monika.bakosova@stuba.sk" TargetMode="External"/><Relationship Id="rId32" Type="http://schemas.openxmlformats.org/officeDocument/2006/relationships/hyperlink" Target="https://www.portalvs.sk/regzam/detail/13525" TargetMode="External"/><Relationship Id="rId33" Type="http://schemas.openxmlformats.org/officeDocument/2006/relationships/hyperlink" Target="mailto:miroslav.fikar@stuba.sk" TargetMode="External"/><Relationship Id="rId34" Type="http://schemas.openxmlformats.org/officeDocument/2006/relationships/hyperlink" Target="https://www.portalvs.sk/regzam/detail/16031" TargetMode="External"/><Relationship Id="rId35" Type="http://schemas.openxmlformats.org/officeDocument/2006/relationships/hyperlink" Target="mailto:juraj.oravec@stuba.sk" TargetMode="External"/><Relationship Id="rId36" Type="http://schemas.openxmlformats.org/officeDocument/2006/relationships/hyperlink" Target="https://www.portalvs.sk/regzam/detail/18975" TargetMode="External"/><Relationship Id="rId37" Type="http://schemas.openxmlformats.org/officeDocument/2006/relationships/hyperlink" Target="mailto:radoslav.paulen@stuba.sk" TargetMode="External"/><Relationship Id="rId38" Type="http://schemas.openxmlformats.org/officeDocument/2006/relationships/hyperlink" Target="https://www.portalvs.sk/regzam/detail/22220" TargetMode="External"/><Relationship Id="rId39" Type="http://schemas.openxmlformats.org/officeDocument/2006/relationships/hyperlink" Target="mailto:martin.klauco@stuba.sk" TargetMode="External"/><Relationship Id="rId80" Type="http://schemas.openxmlformats.org/officeDocument/2006/relationships/hyperlink" Target="mailto:pavol.steltenpohl@stuba.sk" TargetMode="External"/><Relationship Id="rId81" Type="http://schemas.openxmlformats.org/officeDocument/2006/relationships/hyperlink" Target="https://www.portalvs.sk/regzam/detail/13650" TargetMode="External"/><Relationship Id="rId82" Type="http://schemas.openxmlformats.org/officeDocument/2006/relationships/hyperlink" Target="mailto:rastislav.sipos@stuba.sk" TargetMode="External"/><Relationship Id="rId83" Type="http://schemas.openxmlformats.org/officeDocument/2006/relationships/hyperlink" Target="https://www.portalvs.sk/regzam/detail/13576" TargetMode="External"/><Relationship Id="rId84" Type="http://schemas.openxmlformats.org/officeDocument/2006/relationships/hyperlink" Target="mailto:vladimir.lukes@stuba.sk" TargetMode="External"/><Relationship Id="rId85" Type="http://schemas.openxmlformats.org/officeDocument/2006/relationships/hyperlink" Target="https://www.portalvs.sk/regzam/detail/13489" TargetMode="External"/><Relationship Id="rId86" Type="http://schemas.openxmlformats.org/officeDocument/2006/relationships/hyperlink" Target="mailto:pavol.fedorko@stuba.sk" TargetMode="External"/><Relationship Id="rId87" Type="http://schemas.openxmlformats.org/officeDocument/2006/relationships/hyperlink" Target="https://www.portalvs.sk/regzam/detail/13622" TargetMode="External"/><Relationship Id="rId88" Type="http://schemas.openxmlformats.org/officeDocument/2006/relationships/hyperlink" Target="mailto:dana.dvoranova@stuba.sk" TargetMode="External"/><Relationship Id="rId89" Type="http://schemas.openxmlformats.org/officeDocument/2006/relationships/hyperlink" Target="https://www.portalvs.sk/regzam/detail/13434" TargetMode="External"/><Relationship Id="rId140" Type="http://schemas.openxmlformats.org/officeDocument/2006/relationships/header" Target="header1.xml"/><Relationship Id="rId141" Type="http://schemas.openxmlformats.org/officeDocument/2006/relationships/footer" Target="footer1.xml"/><Relationship Id="rId142" Type="http://schemas.openxmlformats.org/officeDocument/2006/relationships/fontTable" Target="fontTable.xml"/><Relationship Id="rId143"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RngNhXS30FLUGBrril7hyelSLA==">AMUW2mWxVORiY51pdvqRuX2vCZQGAyOksN+wNavfNt77YMAFqlUamY11l3y0IVvXdLSbKDnnRqaEWfi71nRFzy1jSyTPF0QzQqLFXQFXlUz7HG6Aps8DVThmGGqMPE8gmtKPW8OEqpncmzJ+JSXjPhzhtAiMmagWYs8ZOCXKqtQTkCKJgBp1WSQ=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12351</Words>
  <Characters>70402</Characters>
  <Application>Microsoft Macintosh Word</Application>
  <DocSecurity>0</DocSecurity>
  <Lines>586</Lines>
  <Paragraphs>165</Paragraphs>
  <ScaleCrop>false</ScaleCrop>
  <LinksUpToDate>false</LinksUpToDate>
  <CharactersWithSpaces>82588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Džubáková</dc:creator>
  <cp:lastModifiedBy>Michal Kvasnica</cp:lastModifiedBy>
  <cp:revision>4</cp:revision>
  <cp:lastPrinted>2021-03-29T09:53:00Z</cp:lastPrinted>
  <dcterms:created xsi:type="dcterms:W3CDTF">2021-03-29T09:53:00Z</dcterms:created>
  <dcterms:modified xsi:type="dcterms:W3CDTF">2021-03-29T11:38:00Z</dcterms:modified>
</cp:coreProperties>
</file>