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39C98A9A"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234F50" w:rsidRPr="00234F50">
        <w:rPr>
          <w:rFonts w:cstheme="minorHAnsi"/>
          <w:b/>
          <w:bCs/>
          <w:sz w:val="18"/>
          <w:szCs w:val="18"/>
        </w:rPr>
        <w:t>Ekonómia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234F50">
        <w:rPr>
          <w:rFonts w:cstheme="minorHAnsi"/>
          <w:b/>
          <w:bCs/>
          <w:sz w:val="18"/>
          <w:szCs w:val="18"/>
        </w:rPr>
        <w:t>3.</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FA6D1A">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2"/>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3"/>
            </w:r>
          </w:p>
        </w:tc>
      </w:tr>
      <w:tr w:rsidR="001B7E54" w:rsidRPr="00C83AC0" w14:paraId="21758D8A" w14:textId="77777777" w:rsidTr="00C061BB">
        <w:trPr>
          <w:trHeight w:val="478"/>
        </w:trPr>
        <w:tc>
          <w:tcPr>
            <w:tcW w:w="7230" w:type="dxa"/>
          </w:tcPr>
          <w:p w14:paraId="34DEEE1A" w14:textId="4FC528F9" w:rsidR="002B377C" w:rsidRDefault="005654D2" w:rsidP="006A18B8">
            <w:pPr>
              <w:tabs>
                <w:tab w:val="left" w:pos="5098"/>
              </w:tabs>
              <w:spacing w:line="216" w:lineRule="auto"/>
              <w:contextualSpacing/>
              <w:jc w:val="both"/>
              <w:rPr>
                <w:rFonts w:cstheme="minorHAnsi"/>
                <w:bCs/>
                <w:iCs/>
                <w:sz w:val="18"/>
                <w:szCs w:val="18"/>
                <w:lang w:eastAsia="sk-SK"/>
              </w:rPr>
            </w:pPr>
            <w:r>
              <w:rPr>
                <w:rFonts w:cstheme="minorHAnsi"/>
                <w:sz w:val="18"/>
                <w:szCs w:val="18"/>
              </w:rPr>
              <w:t>V</w:t>
            </w:r>
            <w:r w:rsidR="002B377C">
              <w:rPr>
                <w:rFonts w:cstheme="minorHAnsi"/>
                <w:sz w:val="18"/>
                <w:szCs w:val="18"/>
              </w:rPr>
              <w:t xml:space="preserve">nútorný predpis </w:t>
            </w:r>
            <w:r w:rsidR="002B377C" w:rsidRPr="000D5BAC">
              <w:rPr>
                <w:rFonts w:cstheme="minorHAnsi"/>
                <w:bCs/>
                <w:i/>
                <w:iCs/>
                <w:sz w:val="18"/>
                <w:szCs w:val="18"/>
                <w:lang w:eastAsia="sk-SK"/>
              </w:rPr>
              <w:t>Pravidlá pre vnútorný systém zabezpečovania kvality vysokoškolského vzdelávania na Ekonomickej univerzite v</w:t>
            </w:r>
            <w:r w:rsidR="002B377C">
              <w:rPr>
                <w:rFonts w:cstheme="minorHAnsi"/>
                <w:bCs/>
                <w:i/>
                <w:iCs/>
                <w:sz w:val="18"/>
                <w:szCs w:val="18"/>
                <w:lang w:eastAsia="sk-SK"/>
              </w:rPr>
              <w:t> </w:t>
            </w:r>
            <w:r w:rsidR="002B377C" w:rsidRPr="000D5BAC">
              <w:rPr>
                <w:rFonts w:cstheme="minorHAnsi"/>
                <w:bCs/>
                <w:i/>
                <w:iCs/>
                <w:sz w:val="18"/>
                <w:szCs w:val="18"/>
                <w:lang w:eastAsia="sk-SK"/>
              </w:rPr>
              <w:t>Bratislave</w:t>
            </w:r>
            <w:r w:rsidR="002B377C">
              <w:rPr>
                <w:rFonts w:cstheme="minorHAnsi"/>
                <w:bCs/>
                <w:i/>
                <w:iCs/>
                <w:sz w:val="18"/>
                <w:szCs w:val="18"/>
                <w:lang w:eastAsia="sk-SK"/>
              </w:rPr>
              <w:t xml:space="preserve"> (ďalej len „</w:t>
            </w:r>
            <w:r w:rsidR="004A6861">
              <w:rPr>
                <w:rFonts w:cstheme="minorHAnsi"/>
                <w:bCs/>
                <w:i/>
                <w:iCs/>
                <w:sz w:val="18"/>
                <w:szCs w:val="18"/>
                <w:lang w:eastAsia="sk-SK"/>
              </w:rPr>
              <w:t>Pravidlá pre vnútorný systém</w:t>
            </w:r>
            <w:r w:rsidR="002B377C">
              <w:rPr>
                <w:rFonts w:cstheme="minorHAnsi"/>
                <w:bCs/>
                <w:i/>
                <w:iCs/>
                <w:sz w:val="18"/>
                <w:szCs w:val="18"/>
                <w:lang w:eastAsia="sk-SK"/>
              </w:rPr>
              <w:t>“ a „EU v Bratislave“),</w:t>
            </w:r>
            <w:r w:rsidR="002B377C" w:rsidRPr="005502A0">
              <w:rPr>
                <w:rFonts w:cstheme="minorHAnsi"/>
                <w:bCs/>
                <w:iCs/>
                <w:sz w:val="18"/>
                <w:szCs w:val="18"/>
                <w:lang w:eastAsia="sk-SK"/>
              </w:rPr>
              <w:t xml:space="preserve"> </w:t>
            </w:r>
            <w:r w:rsidR="005502A0" w:rsidRPr="005502A0">
              <w:rPr>
                <w:rFonts w:cstheme="minorHAnsi"/>
                <w:bCs/>
                <w:iCs/>
                <w:sz w:val="18"/>
                <w:szCs w:val="18"/>
                <w:lang w:eastAsia="sk-SK"/>
              </w:rPr>
              <w:t>schválený Vedeckou radou EU v Bratislave,</w:t>
            </w:r>
            <w:r w:rsidR="005502A0">
              <w:rPr>
                <w:rFonts w:cstheme="minorHAnsi"/>
                <w:bCs/>
                <w:i/>
                <w:iCs/>
                <w:sz w:val="18"/>
                <w:szCs w:val="18"/>
                <w:lang w:eastAsia="sk-SK"/>
              </w:rPr>
              <w:t xml:space="preserve"> </w:t>
            </w:r>
            <w:r w:rsidR="002B377C">
              <w:rPr>
                <w:rFonts w:cstheme="minorHAnsi"/>
                <w:bCs/>
                <w:iCs/>
                <w:sz w:val="18"/>
                <w:szCs w:val="18"/>
                <w:lang w:eastAsia="sk-SK"/>
              </w:rPr>
              <w:t xml:space="preserve"> vymedzuje systém a pravidlá zabezpečovania a vnútorného hodnotenia kvality:</w:t>
            </w:r>
          </w:p>
          <w:p w14:paraId="67612732" w14:textId="77777777" w:rsidR="002B377C" w:rsidRPr="00FE13E9" w:rsidRDefault="002B377C" w:rsidP="006A18B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15299B82" w14:textId="77777777" w:rsidR="002B377C" w:rsidRPr="00FE13E9" w:rsidRDefault="002B377C" w:rsidP="006A18B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783F84BE" w14:textId="77777777" w:rsidR="002B377C" w:rsidRPr="00FE13E9" w:rsidRDefault="002B377C" w:rsidP="006A18B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37D467E8" w14:textId="77777777" w:rsidR="002B377C" w:rsidRPr="00FE13E9" w:rsidRDefault="002B377C" w:rsidP="006A18B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6AA304EC" w14:textId="77777777" w:rsidR="002B377C" w:rsidRPr="00FE13E9" w:rsidRDefault="002B377C" w:rsidP="006A18B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0B00C32E" w14:textId="77777777" w:rsidR="002B377C" w:rsidRPr="00FE13E9" w:rsidRDefault="002B377C" w:rsidP="006A18B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374C6F56" w14:textId="77777777" w:rsidR="002B377C" w:rsidRPr="00FE13E9" w:rsidRDefault="002B377C" w:rsidP="006A18B8">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0A5815DB" w14:textId="77777777" w:rsidR="002B377C" w:rsidRDefault="002B377C" w:rsidP="006A18B8">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31380CE4" w14:textId="2A2199AA" w:rsidR="002B377C" w:rsidRDefault="002B377C" w:rsidP="006A18B8">
            <w:pPr>
              <w:tabs>
                <w:tab w:val="left" w:pos="5098"/>
              </w:tabs>
              <w:spacing w:line="216" w:lineRule="auto"/>
              <w:contextualSpacing/>
              <w:jc w:val="both"/>
              <w:rPr>
                <w:rFonts w:cstheme="minorHAnsi"/>
                <w:sz w:val="18"/>
                <w:szCs w:val="18"/>
              </w:rPr>
            </w:pPr>
          </w:p>
          <w:p w14:paraId="25C13EA6" w14:textId="48392A70" w:rsidR="00FE13E9" w:rsidRPr="007378F1" w:rsidRDefault="005B09C6" w:rsidP="006A18B8">
            <w:pPr>
              <w:tabs>
                <w:tab w:val="left" w:pos="5098"/>
              </w:tabs>
              <w:spacing w:line="216" w:lineRule="auto"/>
              <w:contextualSpacing/>
              <w:jc w:val="both"/>
              <w:rPr>
                <w:rFonts w:cstheme="minorHAnsi"/>
                <w:bCs/>
                <w:iCs/>
                <w:sz w:val="18"/>
                <w:szCs w:val="18"/>
                <w:lang w:eastAsia="sk-SK"/>
              </w:rPr>
            </w:pPr>
            <w:r w:rsidRPr="00C83AC0">
              <w:rPr>
                <w:rFonts w:cstheme="minorHAnsi"/>
                <w:sz w:val="18"/>
                <w:szCs w:val="18"/>
              </w:rPr>
              <w:t xml:space="preserve">Návrh študijného programu </w:t>
            </w:r>
            <w:r w:rsidR="00234F50">
              <w:rPr>
                <w:rFonts w:cstheme="minorHAnsi"/>
                <w:sz w:val="18"/>
                <w:szCs w:val="18"/>
              </w:rPr>
              <w:t>Ekonómia</w:t>
            </w:r>
            <w:r w:rsidR="000D5BAC">
              <w:rPr>
                <w:rFonts w:cstheme="minorHAnsi"/>
                <w:sz w:val="18"/>
                <w:szCs w:val="18"/>
              </w:rPr>
              <w:t xml:space="preserve"> </w:t>
            </w:r>
            <w:r w:rsidR="004A6861">
              <w:rPr>
                <w:rFonts w:cstheme="minorHAnsi"/>
                <w:sz w:val="18"/>
                <w:szCs w:val="18"/>
              </w:rPr>
              <w:t>je</w:t>
            </w:r>
            <w:r w:rsidRPr="00C83AC0">
              <w:rPr>
                <w:rFonts w:cstheme="minorHAnsi"/>
                <w:sz w:val="18"/>
                <w:szCs w:val="18"/>
              </w:rPr>
              <w:t xml:space="preserve"> spracovaný a predložený v súlade s</w:t>
            </w:r>
            <w:r w:rsidR="002B377C">
              <w:rPr>
                <w:rFonts w:cstheme="minorHAnsi"/>
                <w:sz w:val="18"/>
                <w:szCs w:val="18"/>
              </w:rPr>
              <w:t xml:space="preserve"> týmto </w:t>
            </w:r>
            <w:r w:rsidR="000D5BAC">
              <w:rPr>
                <w:rFonts w:cstheme="minorHAnsi"/>
                <w:sz w:val="18"/>
                <w:szCs w:val="18"/>
              </w:rPr>
              <w:t>vnútorným predpisom</w:t>
            </w:r>
            <w:r w:rsidR="002B377C">
              <w:rPr>
                <w:rFonts w:cstheme="minorHAnsi"/>
                <w:sz w:val="18"/>
                <w:szCs w:val="18"/>
              </w:rPr>
              <w:t xml:space="preserve">. Študijný program spĺňa </w:t>
            </w:r>
            <w:r w:rsidR="002B377C">
              <w:rPr>
                <w:rFonts w:cstheme="minorHAnsi"/>
                <w:bCs/>
                <w:iCs/>
                <w:sz w:val="18"/>
                <w:szCs w:val="18"/>
                <w:lang w:eastAsia="sk-SK"/>
              </w:rPr>
              <w:t>všeobecné a špecifické požiadavky na tvorbu a uskutočňovanie študijného programu a tiež požiadavky na personálne zabezpečenie študijného programu.</w:t>
            </w:r>
          </w:p>
        </w:tc>
        <w:tc>
          <w:tcPr>
            <w:tcW w:w="2551" w:type="dxa"/>
          </w:tcPr>
          <w:p w14:paraId="1C96DB1B" w14:textId="77777777" w:rsidR="00D56C62" w:rsidRPr="00F7241E" w:rsidRDefault="00D56C62" w:rsidP="00D56C62">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2604F55" w14:textId="77777777" w:rsidR="00D56C62" w:rsidRDefault="00D56C62" w:rsidP="00D56C62">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23D05662" w14:textId="77777777" w:rsidR="00D56C62" w:rsidRDefault="00D56C62" w:rsidP="00D56C62">
            <w:pPr>
              <w:spacing w:line="216" w:lineRule="auto"/>
              <w:contextualSpacing/>
              <w:rPr>
                <w:rFonts w:cstheme="minorHAnsi"/>
                <w:bCs/>
                <w:i/>
                <w:iCs/>
                <w:color w:val="7F7F7F" w:themeColor="text1" w:themeTint="80"/>
                <w:sz w:val="16"/>
                <w:szCs w:val="16"/>
                <w:lang w:eastAsia="sk-SK"/>
              </w:rPr>
            </w:pPr>
          </w:p>
          <w:p w14:paraId="018D36A2" w14:textId="0A8EB3AA" w:rsidR="00626D36" w:rsidRPr="00C83AC0" w:rsidRDefault="0051542B" w:rsidP="00D56C62">
            <w:pPr>
              <w:spacing w:line="216" w:lineRule="auto"/>
              <w:contextualSpacing/>
              <w:rPr>
                <w:rFonts w:cstheme="minorHAnsi"/>
                <w:bCs/>
                <w:i/>
                <w:iCs/>
                <w:color w:val="7F7F7F" w:themeColor="text1" w:themeTint="80"/>
                <w:sz w:val="16"/>
                <w:szCs w:val="16"/>
                <w:lang w:eastAsia="sk-SK"/>
              </w:rPr>
            </w:pPr>
            <w:hyperlink r:id="rId11" w:history="1">
              <w:r w:rsidR="00D56C62"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B61522">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343D4E36" w14:textId="0522B107" w:rsidR="00FE13E9" w:rsidRDefault="00FE13E9" w:rsidP="00C73209">
            <w:pPr>
              <w:shd w:val="clear" w:color="auto" w:fill="FFFFFF"/>
              <w:spacing w:line="216" w:lineRule="auto"/>
              <w:jc w:val="both"/>
              <w:rPr>
                <w:rFonts w:eastAsia="Times New Roman" w:cstheme="minorHAnsi"/>
                <w:color w:val="333333"/>
                <w:sz w:val="18"/>
                <w:szCs w:val="18"/>
                <w:lang w:eastAsia="sk-SK"/>
              </w:rPr>
            </w:pPr>
            <w:r>
              <w:rPr>
                <w:rFonts w:eastAsia="Times New Roman" w:cstheme="minorHAnsi"/>
                <w:color w:val="333333"/>
                <w:sz w:val="18"/>
                <w:szCs w:val="18"/>
                <w:lang w:eastAsia="sk-SK"/>
              </w:rPr>
              <w:t xml:space="preserve">Študijný program bol spracovaný v súlade s poslaním a strategickými cieľmi EU v Bratislave, určenými v jej dlhodobom zámere. </w:t>
            </w:r>
          </w:p>
          <w:p w14:paraId="213A28EA" w14:textId="08AB71E7" w:rsidR="00C061BB" w:rsidRPr="00593978" w:rsidRDefault="00C061BB" w:rsidP="00C73209">
            <w:pPr>
              <w:shd w:val="clear" w:color="auto" w:fill="FFFFFF"/>
              <w:spacing w:line="216" w:lineRule="auto"/>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4F40546D" w14:textId="77777777" w:rsidR="00C061BB" w:rsidRPr="00593978" w:rsidRDefault="00C061BB" w:rsidP="00C73209">
            <w:pPr>
              <w:shd w:val="clear" w:color="auto" w:fill="FFFFFF"/>
              <w:spacing w:line="216" w:lineRule="auto"/>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71F3B502" w14:textId="77777777" w:rsidR="00C061BB" w:rsidRPr="00593978" w:rsidRDefault="00C061BB" w:rsidP="00C73209">
            <w:pPr>
              <w:numPr>
                <w:ilvl w:val="0"/>
                <w:numId w:val="24"/>
              </w:numPr>
              <w:shd w:val="clear" w:color="auto" w:fill="FFFFFF"/>
              <w:spacing w:line="216" w:lineRule="auto"/>
              <w:ind w:left="375"/>
              <w:jc w:val="both"/>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2D73FEA5" w14:textId="77777777" w:rsidR="00C061BB" w:rsidRPr="00593978" w:rsidRDefault="00C061BB" w:rsidP="00C73209">
            <w:pPr>
              <w:numPr>
                <w:ilvl w:val="0"/>
                <w:numId w:val="24"/>
              </w:numPr>
              <w:shd w:val="clear" w:color="auto" w:fill="FFFFFF"/>
              <w:spacing w:line="216" w:lineRule="auto"/>
              <w:ind w:left="375"/>
              <w:jc w:val="both"/>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77777777" w:rsidR="00C061BB" w:rsidRDefault="00C061BB" w:rsidP="00C73209">
            <w:pPr>
              <w:spacing w:line="216" w:lineRule="auto"/>
              <w:contextualSpacing/>
              <w:jc w:val="both"/>
              <w:rPr>
                <w:rFonts w:cstheme="minorHAnsi"/>
                <w:sz w:val="18"/>
                <w:szCs w:val="18"/>
                <w:highlight w:val="yellow"/>
              </w:rPr>
            </w:pPr>
          </w:p>
          <w:p w14:paraId="6A86D18D" w14:textId="77777777" w:rsidR="0069523B" w:rsidRDefault="00117D47" w:rsidP="00C73209">
            <w:pPr>
              <w:spacing w:line="216" w:lineRule="auto"/>
              <w:contextualSpacing/>
              <w:jc w:val="both"/>
              <w:rPr>
                <w:rFonts w:cstheme="minorHAnsi"/>
                <w:sz w:val="18"/>
                <w:szCs w:val="18"/>
              </w:rPr>
            </w:pPr>
            <w:r w:rsidRPr="00336844">
              <w:rPr>
                <w:rFonts w:cstheme="minorHAnsi"/>
                <w:sz w:val="18"/>
                <w:szCs w:val="18"/>
              </w:rPr>
              <w:t>Študijný program Ekonómia prispieva k napĺňaniu poslania a strategických cieľov Ekonomickej univerzity v Bratislave poskytovaním kvalitného programu 3. stupňa štúdia, a to rozvíjaním poznania v oblasti ekonómie, založeného na najnovších vedeckých poznatkoch a medzinárodných štandardoch. Prípravou absolventov schopných vykonávať originálny výskum na hranici poznania z medzinárodného hľadiska prispieva k rozvoju vedomostnej spoločnosti v </w:t>
            </w:r>
            <w:r w:rsidR="00121123" w:rsidRPr="00336844">
              <w:rPr>
                <w:rFonts w:cstheme="minorHAnsi"/>
                <w:sz w:val="18"/>
                <w:szCs w:val="18"/>
              </w:rPr>
              <w:t>e</w:t>
            </w:r>
            <w:r w:rsidRPr="00336844">
              <w:rPr>
                <w:rFonts w:cstheme="minorHAnsi"/>
                <w:sz w:val="18"/>
                <w:szCs w:val="18"/>
              </w:rPr>
              <w:t xml:space="preserve">urópskom aj širšom medzinárodnom priestore. Jeho absolventi majú </w:t>
            </w:r>
            <w:r w:rsidR="00121123" w:rsidRPr="00336844">
              <w:rPr>
                <w:rFonts w:cstheme="minorHAnsi"/>
                <w:sz w:val="18"/>
                <w:szCs w:val="18"/>
              </w:rPr>
              <w:t xml:space="preserve">hlboké </w:t>
            </w:r>
            <w:r w:rsidRPr="00336844">
              <w:rPr>
                <w:rFonts w:cstheme="minorHAnsi"/>
                <w:sz w:val="18"/>
                <w:szCs w:val="18"/>
              </w:rPr>
              <w:t>vedomosti z ekonómie a jej aplikácií v rôznych oblastiach, schopnos</w:t>
            </w:r>
            <w:r w:rsidR="00121123" w:rsidRPr="00336844">
              <w:rPr>
                <w:rFonts w:cstheme="minorHAnsi"/>
                <w:sz w:val="18"/>
                <w:szCs w:val="18"/>
              </w:rPr>
              <w:t xml:space="preserve">ť </w:t>
            </w:r>
            <w:r w:rsidRPr="00336844">
              <w:rPr>
                <w:rFonts w:cstheme="minorHAnsi"/>
                <w:sz w:val="18"/>
                <w:szCs w:val="18"/>
              </w:rPr>
              <w:t xml:space="preserve">uvažovať systematicky a vedia tvorivo používať kvantitatívne </w:t>
            </w:r>
            <w:r w:rsidR="00121123" w:rsidRPr="00336844">
              <w:rPr>
                <w:rFonts w:cstheme="minorHAnsi"/>
                <w:sz w:val="18"/>
                <w:szCs w:val="18"/>
              </w:rPr>
              <w:t xml:space="preserve">a analytické </w:t>
            </w:r>
            <w:r w:rsidRPr="00336844">
              <w:rPr>
                <w:rFonts w:cstheme="minorHAnsi"/>
                <w:sz w:val="18"/>
                <w:szCs w:val="18"/>
              </w:rPr>
              <w:t xml:space="preserve">metódy </w:t>
            </w:r>
            <w:r w:rsidR="00121123" w:rsidRPr="00336844">
              <w:rPr>
                <w:rFonts w:cstheme="minorHAnsi"/>
                <w:sz w:val="18"/>
                <w:szCs w:val="18"/>
              </w:rPr>
              <w:t xml:space="preserve">využívané v ekonómii </w:t>
            </w:r>
            <w:r w:rsidRPr="00336844">
              <w:rPr>
                <w:rFonts w:cstheme="minorHAnsi"/>
                <w:sz w:val="18"/>
                <w:szCs w:val="18"/>
              </w:rPr>
              <w:t xml:space="preserve">na riešenie </w:t>
            </w:r>
            <w:r w:rsidR="00121123" w:rsidRPr="00336844">
              <w:rPr>
                <w:rFonts w:cstheme="minorHAnsi"/>
                <w:sz w:val="18"/>
                <w:szCs w:val="18"/>
              </w:rPr>
              <w:t>kľúčových</w:t>
            </w:r>
            <w:r w:rsidRPr="00336844">
              <w:rPr>
                <w:rFonts w:cstheme="minorHAnsi"/>
                <w:sz w:val="18"/>
                <w:szCs w:val="18"/>
              </w:rPr>
              <w:t xml:space="preserve"> ekonomických problémov. Realizáciou originálnych výskumných projektov, pravidelnými výskumnými seminármi s pozvanými zahraničnými odborníkmi, výskumným doktorandským seminárom a ďalšími vzdelávacími</w:t>
            </w:r>
            <w:r w:rsidR="00121123" w:rsidRPr="00336844">
              <w:rPr>
                <w:rFonts w:cstheme="minorHAnsi"/>
                <w:sz w:val="18"/>
                <w:szCs w:val="18"/>
              </w:rPr>
              <w:t>, výskumnými</w:t>
            </w:r>
            <w:r w:rsidRPr="00336844">
              <w:rPr>
                <w:rFonts w:cstheme="minorHAnsi"/>
                <w:sz w:val="18"/>
                <w:szCs w:val="18"/>
              </w:rPr>
              <w:t xml:space="preserve"> a akademickými aktivitami </w:t>
            </w:r>
            <w:r w:rsidR="00291F6D" w:rsidRPr="00336844">
              <w:rPr>
                <w:rFonts w:cstheme="minorHAnsi"/>
                <w:sz w:val="18"/>
                <w:szCs w:val="18"/>
              </w:rPr>
              <w:t xml:space="preserve">prispieva študijný program k profilácii </w:t>
            </w:r>
            <w:r w:rsidRPr="00336844">
              <w:rPr>
                <w:rFonts w:cstheme="minorHAnsi"/>
                <w:sz w:val="18"/>
                <w:szCs w:val="18"/>
              </w:rPr>
              <w:t>Ekonomick</w:t>
            </w:r>
            <w:r w:rsidR="00291F6D" w:rsidRPr="00336844">
              <w:rPr>
                <w:rFonts w:cstheme="minorHAnsi"/>
                <w:sz w:val="18"/>
                <w:szCs w:val="18"/>
              </w:rPr>
              <w:t>ej</w:t>
            </w:r>
            <w:r w:rsidRPr="00336844">
              <w:rPr>
                <w:rFonts w:cstheme="minorHAnsi"/>
                <w:sz w:val="18"/>
                <w:szCs w:val="18"/>
              </w:rPr>
              <w:t xml:space="preserve"> univerzit</w:t>
            </w:r>
            <w:r w:rsidR="00291F6D" w:rsidRPr="00336844">
              <w:rPr>
                <w:rFonts w:cstheme="minorHAnsi"/>
                <w:sz w:val="18"/>
                <w:szCs w:val="18"/>
              </w:rPr>
              <w:t>y</w:t>
            </w:r>
            <w:r w:rsidRPr="00336844">
              <w:rPr>
                <w:rFonts w:cstheme="minorHAnsi"/>
                <w:sz w:val="18"/>
                <w:szCs w:val="18"/>
              </w:rPr>
              <w:t xml:space="preserve"> v Bratislave ako univerzit</w:t>
            </w:r>
            <w:r w:rsidR="00291F6D" w:rsidRPr="00336844">
              <w:rPr>
                <w:rFonts w:cstheme="minorHAnsi"/>
                <w:sz w:val="18"/>
                <w:szCs w:val="18"/>
              </w:rPr>
              <w:t>y</w:t>
            </w:r>
            <w:r w:rsidRPr="00336844">
              <w:rPr>
                <w:rFonts w:cstheme="minorHAnsi"/>
                <w:sz w:val="18"/>
                <w:szCs w:val="18"/>
              </w:rPr>
              <w:t xml:space="preserve"> presadzujúc</w:t>
            </w:r>
            <w:r w:rsidR="00291F6D" w:rsidRPr="00336844">
              <w:rPr>
                <w:rFonts w:cstheme="minorHAnsi"/>
                <w:sz w:val="18"/>
                <w:szCs w:val="18"/>
              </w:rPr>
              <w:t>ej</w:t>
            </w:r>
            <w:r w:rsidRPr="00336844">
              <w:rPr>
                <w:rFonts w:cstheme="minorHAnsi"/>
                <w:sz w:val="18"/>
                <w:szCs w:val="18"/>
              </w:rPr>
              <w:t xml:space="preserve"> jej medzinárodný výskumný charakter. Študijný program je celý poskytovaný a zabezpečený výlučne v anglickom jazyku, čo zvýrazňuje jeho medzinárodný charakter, otvorenosť a ambíciu presadzovať atraktívne </w:t>
            </w:r>
            <w:r w:rsidR="00121123" w:rsidRPr="00336844">
              <w:rPr>
                <w:rFonts w:cstheme="minorHAnsi"/>
                <w:sz w:val="18"/>
                <w:szCs w:val="18"/>
              </w:rPr>
              <w:t xml:space="preserve">ekonomické </w:t>
            </w:r>
            <w:r w:rsidRPr="00336844">
              <w:rPr>
                <w:rFonts w:cstheme="minorHAnsi"/>
                <w:sz w:val="18"/>
                <w:szCs w:val="18"/>
              </w:rPr>
              <w:t>vzdel</w:t>
            </w:r>
            <w:r w:rsidR="00121123" w:rsidRPr="00336844">
              <w:rPr>
                <w:rFonts w:cstheme="minorHAnsi"/>
                <w:sz w:val="18"/>
                <w:szCs w:val="18"/>
              </w:rPr>
              <w:t>áv</w:t>
            </w:r>
            <w:r w:rsidRPr="00336844">
              <w:rPr>
                <w:rFonts w:cstheme="minorHAnsi"/>
                <w:sz w:val="18"/>
                <w:szCs w:val="18"/>
              </w:rPr>
              <w:t>anie</w:t>
            </w:r>
            <w:r w:rsidR="00121123" w:rsidRPr="00336844">
              <w:rPr>
                <w:rFonts w:cstheme="minorHAnsi"/>
                <w:sz w:val="18"/>
                <w:szCs w:val="18"/>
              </w:rPr>
              <w:t xml:space="preserve"> 3. stupňa</w:t>
            </w:r>
            <w:r w:rsidRPr="00336844">
              <w:rPr>
                <w:rFonts w:cstheme="minorHAnsi"/>
                <w:sz w:val="18"/>
                <w:szCs w:val="18"/>
              </w:rPr>
              <w:t xml:space="preserve"> v medzinárodnom prostredí. </w:t>
            </w:r>
          </w:p>
          <w:p w14:paraId="520B29DB" w14:textId="1F5A2242" w:rsidR="000B75E6" w:rsidRPr="000B75E6" w:rsidRDefault="000B75E6" w:rsidP="000B75E6">
            <w:pPr>
              <w:jc w:val="both"/>
              <w:rPr>
                <w:rFonts w:ascii="Calibri" w:eastAsia="Calibri" w:hAnsi="Calibri" w:cs="Calibri"/>
                <w:bCs/>
                <w:sz w:val="18"/>
                <w:szCs w:val="18"/>
              </w:rPr>
            </w:pPr>
            <w:r>
              <w:rPr>
                <w:rFonts w:ascii="Calibri" w:eastAsia="Calibri" w:hAnsi="Calibri" w:cs="Calibri"/>
                <w:bCs/>
                <w:sz w:val="18"/>
                <w:szCs w:val="18"/>
              </w:rPr>
              <w:lastRenderedPageBreak/>
              <w:t xml:space="preserve">Pri tvorbe </w:t>
            </w:r>
            <w:r w:rsidRPr="00073D89">
              <w:rPr>
                <w:rFonts w:ascii="Calibri" w:eastAsia="Calibri" w:hAnsi="Calibri" w:cs="Calibri"/>
                <w:bCs/>
                <w:sz w:val="18"/>
                <w:szCs w:val="18"/>
              </w:rPr>
              <w:t>študijného p</w:t>
            </w:r>
            <w:r>
              <w:rPr>
                <w:rFonts w:ascii="Calibri" w:eastAsia="Calibri" w:hAnsi="Calibri" w:cs="Calibri"/>
                <w:bCs/>
                <w:sz w:val="18"/>
                <w:szCs w:val="18"/>
              </w:rPr>
              <w:t>rogramu</w:t>
            </w:r>
            <w:r w:rsidRPr="00073D89">
              <w:rPr>
                <w:rFonts w:ascii="Calibri" w:eastAsia="Calibri" w:hAnsi="Calibri" w:cs="Calibri"/>
                <w:bCs/>
                <w:sz w:val="18"/>
                <w:szCs w:val="18"/>
              </w:rPr>
              <w:t xml:space="preserve"> bola zohľadnená aj </w:t>
            </w:r>
            <w:r w:rsidRPr="00D05EE8">
              <w:rPr>
                <w:rFonts w:ascii="Calibri" w:eastAsia="Calibri" w:hAnsi="Calibri" w:cs="Calibri"/>
                <w:b/>
                <w:bCs/>
                <w:sz w:val="18"/>
                <w:szCs w:val="18"/>
              </w:rPr>
              <w:t>medzinárodná kompatibilita a porovnateľnosť</w:t>
            </w:r>
            <w:r w:rsidRPr="00073D89">
              <w:rPr>
                <w:rFonts w:ascii="Calibri" w:eastAsia="Calibri" w:hAnsi="Calibri" w:cs="Calibri"/>
                <w:bCs/>
                <w:sz w:val="18"/>
                <w:szCs w:val="18"/>
              </w:rPr>
              <w:t xml:space="preserve"> so študijnými programami </w:t>
            </w:r>
            <w:r>
              <w:rPr>
                <w:rFonts w:ascii="Calibri" w:eastAsia="Calibri" w:hAnsi="Calibri" w:cs="Calibri"/>
                <w:bCs/>
                <w:sz w:val="18"/>
                <w:szCs w:val="18"/>
              </w:rPr>
              <w:t xml:space="preserve">uznávaných </w:t>
            </w:r>
            <w:r w:rsidRPr="00073D89">
              <w:rPr>
                <w:rFonts w:ascii="Calibri" w:eastAsia="Calibri" w:hAnsi="Calibri" w:cs="Calibri"/>
                <w:bCs/>
                <w:sz w:val="18"/>
                <w:szCs w:val="18"/>
              </w:rPr>
              <w:t xml:space="preserve">zahraničných univerzít. </w:t>
            </w:r>
            <w:bookmarkStart w:id="0" w:name="_GoBack"/>
            <w:bookmarkEnd w:id="0"/>
          </w:p>
        </w:tc>
        <w:tc>
          <w:tcPr>
            <w:tcW w:w="2693" w:type="dxa"/>
            <w:tcBorders>
              <w:top w:val="single" w:sz="2" w:space="0" w:color="auto"/>
              <w:bottom w:val="single" w:sz="2" w:space="0" w:color="auto"/>
            </w:tcBorders>
          </w:tcPr>
          <w:p w14:paraId="6477C377" w14:textId="77777777" w:rsidR="00D56C62" w:rsidRDefault="0051542B" w:rsidP="00D56C62">
            <w:pPr>
              <w:spacing w:line="216" w:lineRule="auto"/>
              <w:contextualSpacing/>
              <w:rPr>
                <w:rFonts w:cstheme="minorHAnsi"/>
                <w:bCs/>
                <w:i/>
                <w:iCs/>
                <w:color w:val="7F7F7F" w:themeColor="text1" w:themeTint="80"/>
                <w:sz w:val="16"/>
                <w:szCs w:val="16"/>
                <w:lang w:eastAsia="sk-SK"/>
              </w:rPr>
            </w:pPr>
            <w:hyperlink r:id="rId12" w:history="1">
              <w:r w:rsidR="00D56C62" w:rsidRPr="00FC6D91">
                <w:rPr>
                  <w:rStyle w:val="Hypertextovprepojenie"/>
                  <w:rFonts w:cstheme="minorHAnsi"/>
                  <w:bCs/>
                  <w:i/>
                  <w:iCs/>
                  <w:sz w:val="16"/>
                  <w:szCs w:val="16"/>
                  <w:lang w:eastAsia="sk-SK"/>
                </w:rPr>
                <w:t>Dlhodobý zámer EU v Bratislave</w:t>
              </w:r>
            </w:hyperlink>
          </w:p>
          <w:p w14:paraId="6192A71C" w14:textId="77777777" w:rsidR="00D56C62" w:rsidRDefault="0051542B" w:rsidP="00D56C62">
            <w:pPr>
              <w:spacing w:line="216" w:lineRule="auto"/>
              <w:contextualSpacing/>
              <w:rPr>
                <w:rFonts w:cstheme="minorHAnsi"/>
                <w:bCs/>
                <w:i/>
                <w:iCs/>
                <w:color w:val="7F7F7F" w:themeColor="text1" w:themeTint="80"/>
                <w:sz w:val="16"/>
                <w:szCs w:val="16"/>
                <w:lang w:eastAsia="sk-SK"/>
              </w:rPr>
            </w:pPr>
            <w:hyperlink r:id="rId13" w:history="1">
              <w:r w:rsidR="00D56C62" w:rsidRPr="00FC6D91">
                <w:rPr>
                  <w:rStyle w:val="Hypertextovprepojenie"/>
                  <w:rFonts w:cstheme="minorHAnsi"/>
                  <w:bCs/>
                  <w:i/>
                  <w:iCs/>
                  <w:sz w:val="16"/>
                  <w:szCs w:val="16"/>
                  <w:lang w:eastAsia="sk-SK"/>
                </w:rPr>
                <w:t>Dlhodobý zámer NHF EU v Bratislave</w:t>
              </w:r>
            </w:hyperlink>
          </w:p>
          <w:p w14:paraId="11518D8E" w14:textId="50BC578E" w:rsidR="00C803CE" w:rsidRPr="00EA57B8" w:rsidRDefault="00C803CE"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4A6861">
        <w:rPr>
          <w:rFonts w:cstheme="minorHAnsi"/>
          <w:b/>
          <w:bCs/>
          <w:sz w:val="18"/>
          <w:szCs w:val="18"/>
        </w:rPr>
        <w:t>SP 2.3</w:t>
      </w:r>
      <w:r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EB16469" w14:textId="7407930A" w:rsidR="00CB005A" w:rsidRDefault="00671B21" w:rsidP="006A18B8">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sidR="00CB005A">
              <w:rPr>
                <w:rFonts w:cstheme="minorHAnsi"/>
                <w:bCs/>
                <w:iCs/>
                <w:sz w:val="18"/>
                <w:szCs w:val="18"/>
                <w:lang w:eastAsia="sk-SK"/>
              </w:rPr>
              <w:t> </w:t>
            </w:r>
            <w:r w:rsidRPr="00671B21">
              <w:rPr>
                <w:rFonts w:cstheme="minorHAnsi"/>
                <w:bCs/>
                <w:iCs/>
                <w:sz w:val="18"/>
                <w:szCs w:val="18"/>
                <w:lang w:eastAsia="sk-SK"/>
              </w:rPr>
              <w:t>vymenované</w:t>
            </w:r>
            <w:r w:rsidR="00CB005A">
              <w:rPr>
                <w:rFonts w:cstheme="minorHAnsi"/>
                <w:bCs/>
                <w:iCs/>
                <w:sz w:val="18"/>
                <w:szCs w:val="18"/>
                <w:lang w:eastAsia="sk-SK"/>
              </w:rPr>
              <w:t xml:space="preserve"> dekankou </w:t>
            </w:r>
            <w:r w:rsidRPr="00671B21">
              <w:rPr>
                <w:rFonts w:cstheme="minorHAnsi"/>
                <w:bCs/>
                <w:iCs/>
                <w:sz w:val="18"/>
                <w:szCs w:val="18"/>
                <w:lang w:eastAsia="sk-SK"/>
              </w:rPr>
              <w:t xml:space="preserve"> </w:t>
            </w:r>
            <w:r w:rsidR="00CB005A">
              <w:rPr>
                <w:rFonts w:cstheme="minorHAnsi"/>
                <w:bCs/>
                <w:iCs/>
                <w:sz w:val="18"/>
                <w:szCs w:val="18"/>
                <w:lang w:eastAsia="sk-SK"/>
              </w:rPr>
              <w:t>Národohospodárskej fakulty EU v</w:t>
            </w:r>
            <w:r w:rsidR="00AD5CD7">
              <w:rPr>
                <w:rFonts w:cstheme="minorHAnsi"/>
                <w:bCs/>
                <w:iCs/>
                <w:sz w:val="18"/>
                <w:szCs w:val="18"/>
                <w:lang w:eastAsia="sk-SK"/>
              </w:rPr>
              <w:t> </w:t>
            </w:r>
            <w:r w:rsidR="00CB005A">
              <w:rPr>
                <w:rFonts w:cstheme="minorHAnsi"/>
                <w:bCs/>
                <w:iCs/>
                <w:sz w:val="18"/>
                <w:szCs w:val="18"/>
                <w:lang w:eastAsia="sk-SK"/>
              </w:rPr>
              <w:t>Bratislave</w:t>
            </w:r>
            <w:r w:rsidR="00AD5CD7">
              <w:rPr>
                <w:rFonts w:cstheme="minorHAnsi"/>
                <w:bCs/>
                <w:iCs/>
                <w:sz w:val="18"/>
                <w:szCs w:val="18"/>
                <w:lang w:eastAsia="sk-SK"/>
              </w:rPr>
              <w:t xml:space="preserve"> </w:t>
            </w:r>
            <w:r w:rsidR="00AD5CD7">
              <w:rPr>
                <w:sz w:val="18"/>
                <w:szCs w:val="18"/>
              </w:rPr>
              <w:t>(ďalej len „</w:t>
            </w:r>
            <w:r w:rsidR="00AD5CD7" w:rsidRPr="00AD5CD7">
              <w:rPr>
                <w:sz w:val="18"/>
                <w:szCs w:val="18"/>
              </w:rPr>
              <w:t>NHF EU v Bratislave</w:t>
            </w:r>
            <w:r w:rsidR="00AD5CD7">
              <w:rPr>
                <w:sz w:val="18"/>
                <w:szCs w:val="18"/>
              </w:rPr>
              <w:t>“)</w:t>
            </w:r>
            <w:r w:rsidR="00CB005A">
              <w:rPr>
                <w:rFonts w:cstheme="minorHAnsi"/>
                <w:bCs/>
                <w:iCs/>
                <w:sz w:val="18"/>
                <w:szCs w:val="18"/>
                <w:lang w:eastAsia="sk-SK"/>
              </w:rPr>
              <w:t xml:space="preserve"> </w:t>
            </w:r>
            <w:r w:rsidRPr="00671B21">
              <w:rPr>
                <w:rFonts w:cstheme="minorHAnsi"/>
                <w:bCs/>
                <w:iCs/>
                <w:sz w:val="18"/>
                <w:szCs w:val="18"/>
                <w:lang w:eastAsia="sk-SK"/>
              </w:rPr>
              <w:t>v súlade s</w:t>
            </w:r>
            <w:r w:rsidR="00AD5CD7">
              <w:rPr>
                <w:rFonts w:cstheme="minorHAnsi"/>
                <w:sz w:val="18"/>
                <w:szCs w:val="18"/>
              </w:rPr>
              <w:t> P</w:t>
            </w:r>
            <w:r w:rsidR="00AD5CD7">
              <w:rPr>
                <w:sz w:val="18"/>
                <w:szCs w:val="18"/>
              </w:rPr>
              <w:t>ravidlami pre vnútorný systém a sú vymenované v Opise študijného programu</w:t>
            </w:r>
            <w:r>
              <w:rPr>
                <w:rFonts w:cstheme="minorHAnsi"/>
                <w:bCs/>
                <w:i/>
                <w:iCs/>
                <w:sz w:val="18"/>
                <w:szCs w:val="18"/>
                <w:lang w:eastAsia="sk-SK"/>
              </w:rPr>
              <w:t>.</w:t>
            </w:r>
          </w:p>
          <w:p w14:paraId="33D07480" w14:textId="59D420FE" w:rsidR="009C08C0" w:rsidRDefault="00CB005A" w:rsidP="006A18B8">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08570C6E" w14:textId="7D8D8E66" w:rsidR="00CB005A" w:rsidRDefault="00DA22A9" w:rsidP="006A18B8">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79AC6C3C" w14:textId="392324F3" w:rsidR="00DA22A9" w:rsidRDefault="00DA22A9" w:rsidP="006A18B8">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kvalifikácia, úroveň výsledkov tvorivej činnosti, praktické skúsenosti, pedagogické zručnosti a prenositeľné spôsobilosti </w:t>
            </w:r>
            <w:r w:rsidR="003F37D8">
              <w:rPr>
                <w:rFonts w:cstheme="minorHAnsi"/>
                <w:bCs/>
                <w:iCs/>
                <w:sz w:val="18"/>
                <w:szCs w:val="18"/>
                <w:lang w:eastAsia="sk-SK"/>
              </w:rPr>
              <w:t xml:space="preserve">(viď VUPCH) </w:t>
            </w:r>
            <w:r>
              <w:rPr>
                <w:rFonts w:cstheme="minorHAnsi"/>
                <w:bCs/>
                <w:iCs/>
                <w:sz w:val="18"/>
                <w:szCs w:val="18"/>
                <w:lang w:eastAsia="sk-SK"/>
              </w:rPr>
              <w:t>umožňujú dosahovať výstupy vzdelávania</w:t>
            </w:r>
            <w:r w:rsidR="003F37D8">
              <w:rPr>
                <w:rFonts w:cstheme="minorHAnsi"/>
                <w:bCs/>
                <w:iCs/>
                <w:sz w:val="18"/>
                <w:szCs w:val="18"/>
                <w:lang w:eastAsia="sk-SK"/>
              </w:rPr>
              <w:t xml:space="preserve">, ktoré sú </w:t>
            </w:r>
            <w:r>
              <w:rPr>
                <w:rFonts w:cstheme="minorHAnsi"/>
                <w:bCs/>
                <w:iCs/>
                <w:sz w:val="18"/>
                <w:szCs w:val="18"/>
                <w:lang w:eastAsia="sk-SK"/>
              </w:rPr>
              <w:t>vymedzené v Opise študijného programu,</w:t>
            </w:r>
          </w:p>
          <w:p w14:paraId="74C77940" w14:textId="32CEF884" w:rsidR="003F37D8" w:rsidRDefault="00AD5CD7" w:rsidP="006A18B8">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najkvalitnejšie </w:t>
            </w:r>
            <w:r w:rsidR="003F37D8">
              <w:rPr>
                <w:rFonts w:cstheme="minorHAnsi"/>
                <w:bCs/>
                <w:iCs/>
                <w:sz w:val="18"/>
                <w:szCs w:val="18"/>
                <w:lang w:eastAsia="sk-SK"/>
              </w:rPr>
              <w:t xml:space="preserve">výsledky tvorivej činnosti </w:t>
            </w:r>
            <w:r>
              <w:rPr>
                <w:rFonts w:cstheme="minorHAnsi"/>
                <w:bCs/>
                <w:iCs/>
                <w:sz w:val="18"/>
                <w:szCs w:val="18"/>
                <w:lang w:eastAsia="sk-SK"/>
              </w:rPr>
              <w:t>(vyhodnotené na základe JCR</w:t>
            </w:r>
            <w:r w:rsidR="00CD271A">
              <w:rPr>
                <w:rFonts w:cstheme="minorHAnsi"/>
                <w:bCs/>
                <w:iCs/>
                <w:sz w:val="18"/>
                <w:szCs w:val="18"/>
                <w:lang w:eastAsia="sk-SK"/>
              </w:rPr>
              <w:t>, resp. SJR</w:t>
            </w:r>
            <w:r>
              <w:rPr>
                <w:rFonts w:cstheme="minorHAnsi"/>
                <w:bCs/>
                <w:iCs/>
                <w:sz w:val="18"/>
                <w:szCs w:val="18"/>
                <w:lang w:eastAsia="sk-SK"/>
              </w:rPr>
              <w:t xml:space="preserve">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w:t>
            </w:r>
            <w:r w:rsidR="003F37D8">
              <w:rPr>
                <w:rFonts w:cstheme="minorHAnsi"/>
                <w:bCs/>
                <w:iCs/>
                <w:sz w:val="18"/>
                <w:szCs w:val="18"/>
                <w:lang w:eastAsia="sk-SK"/>
              </w:rPr>
              <w:t xml:space="preserve">sú </w:t>
            </w:r>
            <w:r w:rsidR="00263F29">
              <w:rPr>
                <w:rFonts w:cstheme="minorHAnsi"/>
                <w:bCs/>
                <w:iCs/>
                <w:sz w:val="18"/>
                <w:szCs w:val="18"/>
                <w:lang w:eastAsia="sk-SK"/>
              </w:rPr>
              <w:t xml:space="preserve">na </w:t>
            </w:r>
            <w:r w:rsidR="00A47E78">
              <w:rPr>
                <w:rFonts w:cstheme="minorHAnsi"/>
                <w:bCs/>
                <w:iCs/>
                <w:sz w:val="18"/>
                <w:szCs w:val="18"/>
                <w:lang w:eastAsia="sk-SK"/>
              </w:rPr>
              <w:t>úrovni</w:t>
            </w:r>
            <w:r w:rsidR="00263F29">
              <w:rPr>
                <w:rFonts w:cstheme="minorHAnsi"/>
                <w:bCs/>
                <w:iCs/>
                <w:sz w:val="18"/>
                <w:szCs w:val="18"/>
                <w:lang w:eastAsia="sk-SK"/>
              </w:rPr>
              <w:t xml:space="preserve"> vyžadovanej štandardmi pre študijný program pre daný stupeň štúdia alebo vyššej,</w:t>
            </w:r>
            <w:r>
              <w:rPr>
                <w:rFonts w:cstheme="minorHAnsi"/>
                <w:bCs/>
                <w:iCs/>
                <w:sz w:val="18"/>
                <w:szCs w:val="18"/>
                <w:lang w:eastAsia="sk-SK"/>
              </w:rPr>
              <w:t xml:space="preserve"> </w:t>
            </w:r>
          </w:p>
          <w:p w14:paraId="5EC76550" w14:textId="3D63A1D1" w:rsidR="004A6861" w:rsidRPr="00336844" w:rsidRDefault="00DA22A9" w:rsidP="006A18B8">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tc>
        <w:tc>
          <w:tcPr>
            <w:tcW w:w="2696" w:type="dxa"/>
          </w:tcPr>
          <w:p w14:paraId="46074C18" w14:textId="77777777" w:rsidR="00D56C62" w:rsidRPr="00F7241E" w:rsidRDefault="00D56C62" w:rsidP="00D56C62">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20FF0D83" w14:textId="77777777" w:rsidR="00D56C62" w:rsidRPr="00B51D3E" w:rsidRDefault="00D56C62" w:rsidP="00D56C62">
            <w:pPr>
              <w:spacing w:line="216" w:lineRule="auto"/>
              <w:contextualSpacing/>
              <w:rPr>
                <w:rFonts w:cstheme="minorHAnsi"/>
                <w:i/>
                <w:sz w:val="16"/>
                <w:szCs w:val="16"/>
                <w:lang w:eastAsia="sk-SK"/>
              </w:rPr>
            </w:pPr>
            <w:r>
              <w:rPr>
                <w:i/>
                <w:sz w:val="16"/>
                <w:szCs w:val="16"/>
              </w:rPr>
              <w:fldChar w:fldCharType="end"/>
            </w:r>
          </w:p>
          <w:p w14:paraId="73B6176E" w14:textId="77777777" w:rsidR="00D56C62" w:rsidRDefault="00D56C62" w:rsidP="00D56C62">
            <w:pPr>
              <w:spacing w:line="216" w:lineRule="auto"/>
              <w:contextualSpacing/>
              <w:rPr>
                <w:rFonts w:cstheme="minorHAnsi"/>
                <w:sz w:val="16"/>
                <w:szCs w:val="16"/>
                <w:lang w:eastAsia="sk-SK"/>
              </w:rPr>
            </w:pPr>
          </w:p>
          <w:p w14:paraId="2BADC3AF" w14:textId="77777777" w:rsidR="00D56C62" w:rsidRPr="00B51D3E" w:rsidRDefault="00D56C62" w:rsidP="00D56C62">
            <w:pPr>
              <w:spacing w:line="216" w:lineRule="auto"/>
              <w:contextualSpacing/>
              <w:rPr>
                <w:rFonts w:cstheme="minorHAnsi"/>
                <w:i/>
                <w:sz w:val="16"/>
                <w:szCs w:val="16"/>
                <w:lang w:eastAsia="sk-SK"/>
              </w:rPr>
            </w:pPr>
            <w:r w:rsidRPr="00B51D3E">
              <w:rPr>
                <w:rFonts w:cstheme="minorHAnsi"/>
                <w:i/>
                <w:sz w:val="16"/>
                <w:szCs w:val="16"/>
                <w:lang w:eastAsia="sk-SK"/>
              </w:rPr>
              <w:t xml:space="preserve">Opis študijného programu a vedecko-umelecko-pedagogické charakteristiky OZŠP (ďalej len „VUPCH“) sú prílohou žiadosti o akreditáciu študijného programu. </w:t>
            </w:r>
          </w:p>
          <w:p w14:paraId="22869ED5" w14:textId="6102DDE4" w:rsidR="009C08C0" w:rsidRPr="006A18B8" w:rsidRDefault="009C08C0" w:rsidP="00E815D8">
            <w:pPr>
              <w:spacing w:line="216" w:lineRule="auto"/>
              <w:contextualSpacing/>
              <w:rPr>
                <w:rFonts w:cstheme="minorHAnsi"/>
                <w:i/>
                <w:sz w:val="16"/>
                <w:szCs w:val="16"/>
                <w:lang w:eastAsia="sk-SK"/>
              </w:rPr>
            </w:pP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A47E78">
        <w:rPr>
          <w:rFonts w:cstheme="minorHAnsi"/>
          <w:b/>
          <w:bCs/>
          <w:sz w:val="18"/>
          <w:szCs w:val="18"/>
        </w:rPr>
        <w:t>SP 2.4</w:t>
      </w:r>
      <w:r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D56C62" w:rsidRPr="00C83AC0" w14:paraId="69C4E082" w14:textId="77777777" w:rsidTr="007656F6">
        <w:trPr>
          <w:trHeight w:val="459"/>
        </w:trPr>
        <w:tc>
          <w:tcPr>
            <w:tcW w:w="7088" w:type="dxa"/>
          </w:tcPr>
          <w:p w14:paraId="37A79E28" w14:textId="4AE21571" w:rsidR="00D56C62" w:rsidRDefault="00D56C62" w:rsidP="00D56C62">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 xml:space="preserve">zapojení ako členovia programovej rady </w:t>
            </w:r>
            <w:r w:rsidRPr="00336844">
              <w:rPr>
                <w:rFonts w:cstheme="minorHAnsi"/>
                <w:sz w:val="18"/>
                <w:szCs w:val="18"/>
              </w:rPr>
              <w:t>jeden študent a jeden</w:t>
            </w:r>
            <w:r>
              <w:rPr>
                <w:rFonts w:cstheme="minorHAnsi"/>
                <w:sz w:val="18"/>
                <w:szCs w:val="18"/>
              </w:rPr>
              <w:t xml:space="preserve"> predstaviteľ  praxe (zamestnávateľ)</w:t>
            </w:r>
            <w:r>
              <w:rPr>
                <w:rFonts w:cstheme="minorHAnsi"/>
                <w:bCs/>
                <w:sz w:val="18"/>
                <w:szCs w:val="18"/>
              </w:rPr>
              <w:t>, ktorí sa zúčastňovali zasadnutí programovej rady a aktívne sa zapájali do tvorby študijného programu. Pri pracovných stretnutiach bolo k diskusii prizvaných viacero zástupcov študentov ako aj zástupcov praxe.</w:t>
            </w:r>
          </w:p>
          <w:p w14:paraId="2E48D3BE" w14:textId="62FA074F" w:rsidR="00D56C62" w:rsidRDefault="00D56C62" w:rsidP="00D56C62">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3F1E056B" w14:textId="69F91ED3" w:rsidR="00D56C62" w:rsidRDefault="00D56C62" w:rsidP="00D56C62">
            <w:pPr>
              <w:spacing w:line="216" w:lineRule="auto"/>
              <w:contextualSpacing/>
              <w:jc w:val="both"/>
              <w:rPr>
                <w:rFonts w:cstheme="minorHAnsi"/>
                <w:bCs/>
                <w:sz w:val="18"/>
                <w:szCs w:val="18"/>
              </w:rPr>
            </w:pPr>
            <w:r>
              <w:rPr>
                <w:rFonts w:cstheme="minorHAnsi"/>
                <w:bCs/>
                <w:sz w:val="18"/>
                <w:szCs w:val="18"/>
              </w:rPr>
              <w:t xml:space="preserve">Zástupca študentov: Ing. Dana </w:t>
            </w:r>
            <w:proofErr w:type="spellStart"/>
            <w:r>
              <w:rPr>
                <w:rFonts w:cstheme="minorHAnsi"/>
                <w:bCs/>
                <w:sz w:val="18"/>
                <w:szCs w:val="18"/>
              </w:rPr>
              <w:t>Kubenková</w:t>
            </w:r>
            <w:proofErr w:type="spellEnd"/>
          </w:p>
          <w:p w14:paraId="32D53D01" w14:textId="758AECD1" w:rsidR="00D56C62" w:rsidRDefault="00D56C62" w:rsidP="00D56C62">
            <w:pPr>
              <w:spacing w:line="216" w:lineRule="auto"/>
              <w:contextualSpacing/>
              <w:jc w:val="both"/>
              <w:rPr>
                <w:rFonts w:cstheme="minorHAnsi"/>
                <w:bCs/>
                <w:sz w:val="18"/>
                <w:szCs w:val="18"/>
              </w:rPr>
            </w:pPr>
            <w:r>
              <w:rPr>
                <w:rFonts w:cstheme="minorHAnsi"/>
                <w:bCs/>
                <w:sz w:val="18"/>
                <w:szCs w:val="18"/>
              </w:rPr>
              <w:t xml:space="preserve">Zástupca praxe/zamestnávateľov: Ing. Branislav </w:t>
            </w:r>
            <w:proofErr w:type="spellStart"/>
            <w:r>
              <w:rPr>
                <w:rFonts w:cstheme="minorHAnsi"/>
                <w:bCs/>
                <w:sz w:val="18"/>
                <w:szCs w:val="18"/>
              </w:rPr>
              <w:t>Žúdel</w:t>
            </w:r>
            <w:proofErr w:type="spellEnd"/>
            <w:r>
              <w:rPr>
                <w:rFonts w:cstheme="minorHAnsi"/>
                <w:bCs/>
                <w:sz w:val="18"/>
                <w:szCs w:val="18"/>
              </w:rPr>
              <w:t>, PhD. (IFP MF SR)</w:t>
            </w:r>
          </w:p>
          <w:p w14:paraId="6879555B" w14:textId="5E5D8038" w:rsidR="00D56C62" w:rsidRPr="00336844" w:rsidRDefault="00D56C62" w:rsidP="00D56C62">
            <w:pPr>
              <w:spacing w:line="216" w:lineRule="auto"/>
              <w:contextualSpacing/>
              <w:jc w:val="both"/>
              <w:rPr>
                <w:rFonts w:cstheme="minorHAnsi"/>
                <w:bCs/>
                <w:sz w:val="18"/>
                <w:szCs w:val="18"/>
              </w:rPr>
            </w:pPr>
            <w:r>
              <w:rPr>
                <w:rFonts w:cstheme="minorHAnsi"/>
                <w:bCs/>
                <w:sz w:val="18"/>
                <w:szCs w:val="18"/>
              </w:rPr>
              <w:t xml:space="preserve">Programová rada konzultovala jednotlivé aspekty predkladaného študijného programu aj s ďalšími zainteresovanými stranami za tým účelom, aby obsah študijného programu bol v súlade s požiadavkami praxe. </w:t>
            </w:r>
          </w:p>
        </w:tc>
        <w:tc>
          <w:tcPr>
            <w:tcW w:w="2693" w:type="dxa"/>
          </w:tcPr>
          <w:p w14:paraId="18DFCD8A" w14:textId="77777777" w:rsidR="00D56C62" w:rsidRPr="00F7241E" w:rsidRDefault="00D56C62" w:rsidP="00D56C62">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5CDCE579" w14:textId="77777777" w:rsidR="00D56C62" w:rsidRDefault="00D56C62" w:rsidP="00D56C62">
            <w:pPr>
              <w:spacing w:line="216" w:lineRule="auto"/>
              <w:contextualSpacing/>
              <w:rPr>
                <w:rFonts w:cstheme="minorHAnsi"/>
                <w:sz w:val="16"/>
                <w:szCs w:val="16"/>
                <w:lang w:eastAsia="sk-SK"/>
              </w:rPr>
            </w:pPr>
            <w:r>
              <w:rPr>
                <w:i/>
                <w:sz w:val="16"/>
                <w:szCs w:val="16"/>
              </w:rPr>
              <w:fldChar w:fldCharType="end"/>
            </w:r>
          </w:p>
          <w:p w14:paraId="215C3198" w14:textId="77777777" w:rsidR="00D56C62" w:rsidRPr="00EC0D83" w:rsidRDefault="00D56C62" w:rsidP="00D56C62">
            <w:pPr>
              <w:spacing w:line="216" w:lineRule="auto"/>
              <w:contextualSpacing/>
              <w:rPr>
                <w:rFonts w:cstheme="minorHAnsi"/>
                <w:bCs/>
                <w:i/>
                <w:iCs/>
                <w:sz w:val="16"/>
                <w:szCs w:val="16"/>
                <w:lang w:eastAsia="sk-SK"/>
              </w:rPr>
            </w:pPr>
            <w:r w:rsidRPr="00EC0D83">
              <w:rPr>
                <w:rFonts w:cstheme="minorHAnsi"/>
                <w:bCs/>
                <w:i/>
                <w:iCs/>
                <w:sz w:val="16"/>
                <w:szCs w:val="16"/>
                <w:lang w:eastAsia="sk-SK"/>
              </w:rPr>
              <w:t>Stanoviská vybraných zainteresovaných strán sú prílohou Opisu študijného programu.</w:t>
            </w:r>
          </w:p>
          <w:p w14:paraId="11CC682A" w14:textId="5052F076" w:rsidR="00D56C62" w:rsidRPr="00C83AC0" w:rsidRDefault="00D56C62" w:rsidP="00D56C62">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336844">
        <w:rPr>
          <w:rFonts w:cstheme="minorHAnsi"/>
          <w:b/>
          <w:bCs/>
          <w:sz w:val="18"/>
          <w:szCs w:val="18"/>
        </w:rPr>
        <w:t>SP 2.5</w:t>
      </w:r>
      <w:r w:rsidR="001B7E54" w:rsidRPr="00336844">
        <w:rPr>
          <w:rFonts w:cstheme="minorHAnsi"/>
          <w:sz w:val="18"/>
          <w:szCs w:val="18"/>
        </w:rPr>
        <w:t>.</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1FACB8DC">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1FACB8DC">
        <w:trPr>
          <w:trHeight w:val="524"/>
        </w:trPr>
        <w:tc>
          <w:tcPr>
            <w:tcW w:w="7088" w:type="dxa"/>
          </w:tcPr>
          <w:p w14:paraId="1778DC61" w14:textId="440CBAF6" w:rsidR="00B67B6E" w:rsidRPr="00336844" w:rsidRDefault="1DBE7C22" w:rsidP="00E815D8">
            <w:pPr>
              <w:spacing w:line="216" w:lineRule="auto"/>
              <w:contextualSpacing/>
              <w:jc w:val="both"/>
              <w:rPr>
                <w:color w:val="000000" w:themeColor="text1"/>
              </w:rPr>
            </w:pPr>
            <w:r w:rsidRPr="00336844">
              <w:rPr>
                <w:rFonts w:ascii="Calibri" w:eastAsia="Calibri" w:hAnsi="Calibri" w:cs="Calibri"/>
                <w:color w:val="000000" w:themeColor="text1"/>
                <w:sz w:val="18"/>
                <w:szCs w:val="18"/>
              </w:rPr>
              <w:t xml:space="preserve">Program Ekonómia rozvíja odbor 6213 Ekonómia a manažment. Program pokrýva dopyt na trhu práce absolventov s ekonomickým vzdelaním tretieho stupňa. Absolventi získajú pokročilé vedomosti vo viacerých oblastiach študijného odboru ekonómia a manažment. Študijný program rozvíja vedomosti v oblasti ekonómie s orientáciou na súčasný vedecký výskum v tejto oblasti a rozvíja schopnosti uskutočniť samostatný empirický výskum s využitím najmodernejších analytických prístupov. Absolventi sú schopní uskutočňovať výskum v meniacich sa spoločenských a technologických podmienkach. Študijný program bude uskutočňovaný v anglickom jazyku, čo umožňuje prezentovať výsledky výskumu pred medzinárodnou akademickou komunitou tak na medzinárodných vedeckých podujatiach ako aj v medzinárodných </w:t>
            </w:r>
            <w:proofErr w:type="spellStart"/>
            <w:r w:rsidRPr="00336844">
              <w:rPr>
                <w:rFonts w:ascii="Calibri" w:eastAsia="Calibri" w:hAnsi="Calibri" w:cs="Calibri"/>
                <w:color w:val="000000" w:themeColor="text1"/>
                <w:sz w:val="18"/>
                <w:szCs w:val="18"/>
              </w:rPr>
              <w:t>peer-reviewed</w:t>
            </w:r>
            <w:proofErr w:type="spellEnd"/>
            <w:r w:rsidRPr="00336844">
              <w:rPr>
                <w:rFonts w:ascii="Calibri" w:eastAsia="Calibri" w:hAnsi="Calibri" w:cs="Calibri"/>
                <w:color w:val="000000" w:themeColor="text1"/>
                <w:sz w:val="18"/>
                <w:szCs w:val="18"/>
              </w:rPr>
              <w:t xml:space="preserve"> vedeckých časopisoch.</w:t>
            </w:r>
          </w:p>
        </w:tc>
        <w:tc>
          <w:tcPr>
            <w:tcW w:w="2693" w:type="dxa"/>
          </w:tcPr>
          <w:p w14:paraId="178AE3D0" w14:textId="026D85E8" w:rsidR="009C08C0" w:rsidRDefault="001012FD" w:rsidP="00E815D8">
            <w:pPr>
              <w:spacing w:line="216" w:lineRule="auto"/>
              <w:contextualSpacing/>
              <w:rPr>
                <w:rFonts w:cstheme="minorHAnsi"/>
                <w:bCs/>
                <w:i/>
                <w:iCs/>
                <w:color w:val="A6A6A6" w:themeColor="background1" w:themeShade="A6"/>
                <w:sz w:val="16"/>
                <w:szCs w:val="16"/>
                <w:lang w:eastAsia="sk-SK"/>
              </w:rPr>
            </w:pPr>
            <w:r>
              <w:rPr>
                <w:rFonts w:cstheme="minorHAnsi"/>
                <w:i/>
                <w:sz w:val="16"/>
                <w:szCs w:val="16"/>
                <w:lang w:eastAsia="sk-SK"/>
              </w:rPr>
              <w:t>.</w:t>
            </w:r>
          </w:p>
          <w:p w14:paraId="62D20BBD" w14:textId="77777777" w:rsidR="001012FD" w:rsidRDefault="001012FD" w:rsidP="001012FD">
            <w:pPr>
              <w:rPr>
                <w:rFonts w:cstheme="minorHAnsi"/>
                <w:bCs/>
                <w:i/>
                <w:iCs/>
                <w:color w:val="A6A6A6" w:themeColor="background1" w:themeShade="A6"/>
                <w:sz w:val="16"/>
                <w:szCs w:val="16"/>
                <w:lang w:eastAsia="sk-SK"/>
              </w:rPr>
            </w:pPr>
          </w:p>
          <w:p w14:paraId="12AB2B1D" w14:textId="46526AA5" w:rsidR="001012FD" w:rsidRPr="001012FD" w:rsidRDefault="001012FD" w:rsidP="001012FD">
            <w:pPr>
              <w:rPr>
                <w:rFonts w:cstheme="minorHAnsi"/>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6A3D57">
        <w:rPr>
          <w:rFonts w:cstheme="minorHAnsi"/>
          <w:b/>
          <w:bCs/>
          <w:sz w:val="18"/>
          <w:szCs w:val="18"/>
        </w:rPr>
        <w:t>SP 2.6</w:t>
      </w:r>
      <w:r w:rsidR="001B7E54" w:rsidRPr="006A3D57">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163F9BFF" w14:textId="34DC1051" w:rsidR="00846A42" w:rsidRPr="006A3D57" w:rsidRDefault="00846A42" w:rsidP="00846A42">
            <w:pPr>
              <w:tabs>
                <w:tab w:val="left" w:pos="2936"/>
              </w:tabs>
              <w:spacing w:line="216" w:lineRule="auto"/>
              <w:rPr>
                <w:rFonts w:cstheme="minorHAnsi"/>
                <w:bCs/>
                <w:iCs/>
                <w:sz w:val="18"/>
                <w:szCs w:val="18"/>
                <w:lang w:eastAsia="sk-SK"/>
              </w:rPr>
            </w:pPr>
            <w:r w:rsidRPr="006A3D57">
              <w:rPr>
                <w:rFonts w:cstheme="minorHAnsi"/>
                <w:bCs/>
                <w:iCs/>
                <w:sz w:val="18"/>
                <w:szCs w:val="18"/>
                <w:lang w:eastAsia="sk-SK"/>
              </w:rPr>
              <w:t>SKKR 8: 3. stupeň</w:t>
            </w:r>
          </w:p>
          <w:p w14:paraId="2150445B" w14:textId="5B20892D" w:rsidR="00846A42" w:rsidRPr="006A3D57" w:rsidRDefault="00846A42" w:rsidP="00846A42">
            <w:pPr>
              <w:tabs>
                <w:tab w:val="left" w:pos="2936"/>
              </w:tabs>
              <w:spacing w:line="216" w:lineRule="auto"/>
              <w:jc w:val="both"/>
              <w:rPr>
                <w:rFonts w:cstheme="minorHAnsi"/>
                <w:bCs/>
                <w:iCs/>
                <w:sz w:val="18"/>
                <w:szCs w:val="18"/>
                <w:lang w:eastAsia="sk-SK"/>
              </w:rPr>
            </w:pPr>
            <w:r w:rsidRPr="006A3D57">
              <w:rPr>
                <w:rFonts w:cstheme="minorHAnsi"/>
                <w:bCs/>
                <w:iCs/>
                <w:sz w:val="18"/>
                <w:szCs w:val="18"/>
                <w:lang w:eastAsia="sk-SK"/>
              </w:rPr>
              <w:t>V opise študijného programu v časti ciele  a výstupy vzdelávania sú uvedené vedomosti (</w:t>
            </w:r>
            <w:r w:rsidR="00DA5411" w:rsidRPr="006A3D57">
              <w:rPr>
                <w:rFonts w:cstheme="minorHAnsi"/>
                <w:bCs/>
                <w:iCs/>
                <w:sz w:val="18"/>
                <w:szCs w:val="18"/>
                <w:lang w:eastAsia="sk-SK"/>
              </w:rPr>
              <w:t>dôkladné vedomosti z ekonómie a jej aplikácií v rôznych oblastiach</w:t>
            </w:r>
            <w:r w:rsidRPr="006A3D57">
              <w:rPr>
                <w:rFonts w:cstheme="minorHAnsi"/>
                <w:bCs/>
                <w:iCs/>
                <w:sz w:val="18"/>
                <w:szCs w:val="18"/>
                <w:lang w:eastAsia="sk-SK"/>
              </w:rPr>
              <w:t xml:space="preserve">), zručnosti  </w:t>
            </w:r>
            <w:r w:rsidR="00DA5411" w:rsidRPr="006A3D57">
              <w:rPr>
                <w:rFonts w:cstheme="minorHAnsi"/>
                <w:bCs/>
                <w:iCs/>
                <w:sz w:val="18"/>
                <w:szCs w:val="18"/>
                <w:lang w:eastAsia="sk-SK"/>
              </w:rPr>
              <w:t>a</w:t>
            </w:r>
            <w:r w:rsidR="00207620" w:rsidRPr="006A3D57">
              <w:rPr>
                <w:rFonts w:cstheme="minorHAnsi"/>
                <w:bCs/>
                <w:iCs/>
                <w:sz w:val="18"/>
                <w:szCs w:val="18"/>
                <w:lang w:eastAsia="sk-SK"/>
              </w:rPr>
              <w:t> </w:t>
            </w:r>
            <w:r w:rsidR="0032477D" w:rsidRPr="006A3D57">
              <w:rPr>
                <w:rFonts w:cstheme="minorHAnsi"/>
                <w:bCs/>
                <w:iCs/>
                <w:sz w:val="18"/>
                <w:szCs w:val="18"/>
                <w:lang w:eastAsia="sk-SK"/>
              </w:rPr>
              <w:t>schopnosti</w:t>
            </w:r>
            <w:r w:rsidR="00207620" w:rsidRPr="006A3D57">
              <w:rPr>
                <w:rFonts w:cstheme="minorHAnsi"/>
                <w:bCs/>
                <w:iCs/>
                <w:sz w:val="18"/>
                <w:szCs w:val="18"/>
                <w:lang w:eastAsia="sk-SK"/>
              </w:rPr>
              <w:t xml:space="preserve"> (systematické </w:t>
            </w:r>
            <w:r w:rsidR="00EA7A2B" w:rsidRPr="006A3D57">
              <w:rPr>
                <w:rFonts w:cstheme="minorHAnsi"/>
                <w:bCs/>
                <w:iCs/>
                <w:sz w:val="18"/>
                <w:szCs w:val="18"/>
                <w:lang w:eastAsia="sk-SK"/>
              </w:rPr>
              <w:t xml:space="preserve">zručnosti analytických metód, </w:t>
            </w:r>
            <w:r w:rsidR="008545BF" w:rsidRPr="006A3D57">
              <w:rPr>
                <w:rFonts w:cstheme="minorHAnsi"/>
                <w:bCs/>
                <w:iCs/>
                <w:sz w:val="18"/>
                <w:szCs w:val="18"/>
                <w:lang w:eastAsia="sk-SK"/>
              </w:rPr>
              <w:t>schopnosti publikovať vlastný výskum v </w:t>
            </w:r>
            <w:proofErr w:type="spellStart"/>
            <w:r w:rsidR="008545BF" w:rsidRPr="006A3D57">
              <w:rPr>
                <w:rFonts w:cstheme="minorHAnsi"/>
                <w:bCs/>
                <w:iCs/>
                <w:sz w:val="18"/>
                <w:szCs w:val="18"/>
                <w:lang w:eastAsia="sk-SK"/>
              </w:rPr>
              <w:t>peer-review</w:t>
            </w:r>
            <w:proofErr w:type="spellEnd"/>
            <w:r w:rsidR="008545BF" w:rsidRPr="006A3D57">
              <w:rPr>
                <w:rFonts w:cstheme="minorHAnsi"/>
                <w:bCs/>
                <w:iCs/>
                <w:sz w:val="18"/>
                <w:szCs w:val="18"/>
                <w:lang w:eastAsia="sk-SK"/>
              </w:rPr>
              <w:t xml:space="preserve"> časopisoch, schopnosti </w:t>
            </w:r>
            <w:r w:rsidR="00C5541D" w:rsidRPr="006A3D57">
              <w:rPr>
                <w:rFonts w:cstheme="minorHAnsi"/>
                <w:bCs/>
                <w:iCs/>
                <w:sz w:val="18"/>
                <w:szCs w:val="18"/>
                <w:lang w:eastAsia="sk-SK"/>
              </w:rPr>
              <w:t>prezentovať originálny výskum pred medzinárodnou vedeckou komunitou)</w:t>
            </w:r>
            <w:r w:rsidR="00DA5411" w:rsidRPr="006A3D57">
              <w:rPr>
                <w:rFonts w:cstheme="minorHAnsi"/>
                <w:bCs/>
                <w:iCs/>
                <w:sz w:val="18"/>
                <w:szCs w:val="18"/>
                <w:lang w:eastAsia="sk-SK"/>
              </w:rPr>
              <w:t>,</w:t>
            </w:r>
            <w:r w:rsidRPr="006A3D57">
              <w:rPr>
                <w:rFonts w:cstheme="minorHAnsi"/>
                <w:bCs/>
                <w:iCs/>
                <w:sz w:val="18"/>
                <w:szCs w:val="18"/>
                <w:lang w:eastAsia="sk-SK"/>
              </w:rPr>
              <w:t xml:space="preserve"> ktoré sú definované na základe </w:t>
            </w:r>
            <w:r w:rsidR="00DA5411" w:rsidRPr="006A3D57">
              <w:rPr>
                <w:rFonts w:cstheme="minorHAnsi"/>
                <w:bCs/>
                <w:iCs/>
                <w:sz w:val="18"/>
                <w:szCs w:val="18"/>
                <w:lang w:eastAsia="sk-SK"/>
              </w:rPr>
              <w:t>ôsmej</w:t>
            </w:r>
            <w:r w:rsidRPr="006A3D57">
              <w:rPr>
                <w:rFonts w:cstheme="minorHAnsi"/>
                <w:bCs/>
                <w:iCs/>
                <w:sz w:val="18"/>
                <w:szCs w:val="18"/>
                <w:lang w:eastAsia="sk-SK"/>
              </w:rPr>
              <w:t xml:space="preserve"> úrovne slovenského kvalifikačného rámca.</w:t>
            </w:r>
          </w:p>
          <w:p w14:paraId="1F5B0BCF" w14:textId="77777777" w:rsidR="00846A42" w:rsidRPr="006A3D57" w:rsidRDefault="00846A42" w:rsidP="00846A42">
            <w:pPr>
              <w:tabs>
                <w:tab w:val="left" w:pos="2936"/>
              </w:tabs>
              <w:spacing w:line="216" w:lineRule="auto"/>
              <w:jc w:val="both"/>
              <w:rPr>
                <w:rFonts w:cstheme="minorHAnsi"/>
                <w:bCs/>
                <w:iCs/>
                <w:sz w:val="18"/>
                <w:szCs w:val="18"/>
                <w:lang w:eastAsia="sk-SK"/>
              </w:rPr>
            </w:pPr>
          </w:p>
          <w:p w14:paraId="02E0D93F" w14:textId="77777777" w:rsidR="00846A42" w:rsidRPr="006A3D57" w:rsidRDefault="00846A42" w:rsidP="00846A42">
            <w:pPr>
              <w:tabs>
                <w:tab w:val="left" w:pos="2936"/>
              </w:tabs>
              <w:spacing w:line="216" w:lineRule="auto"/>
              <w:jc w:val="both"/>
              <w:rPr>
                <w:rFonts w:cstheme="minorHAnsi"/>
                <w:bCs/>
                <w:iCs/>
                <w:sz w:val="18"/>
                <w:szCs w:val="18"/>
                <w:lang w:eastAsia="sk-SK"/>
              </w:rPr>
            </w:pPr>
            <w:r w:rsidRPr="006A3D57">
              <w:rPr>
                <w:rFonts w:cstheme="minorHAnsi"/>
                <w:bCs/>
                <w:iCs/>
                <w:sz w:val="18"/>
                <w:szCs w:val="18"/>
                <w:lang w:eastAsia="sk-SK"/>
              </w:rPr>
              <w:t xml:space="preserve">Kvalifikačný rámec - vedomosti: </w:t>
            </w:r>
          </w:p>
          <w:p w14:paraId="06FAFF96" w14:textId="02F31BEE" w:rsidR="00846A42" w:rsidRPr="006A3D57" w:rsidRDefault="00846A42" w:rsidP="00846A42">
            <w:pPr>
              <w:tabs>
                <w:tab w:val="left" w:pos="2936"/>
              </w:tabs>
              <w:spacing w:line="216" w:lineRule="auto"/>
              <w:ind w:left="176" w:hanging="176"/>
              <w:jc w:val="both"/>
              <w:rPr>
                <w:rFonts w:cstheme="minorHAnsi"/>
                <w:bCs/>
                <w:iCs/>
                <w:sz w:val="18"/>
                <w:szCs w:val="18"/>
                <w:lang w:eastAsia="sk-SK"/>
              </w:rPr>
            </w:pPr>
            <w:r w:rsidRPr="006A3D57">
              <w:rPr>
                <w:rFonts w:cstheme="minorHAnsi"/>
                <w:bCs/>
                <w:iCs/>
                <w:sz w:val="18"/>
                <w:szCs w:val="18"/>
                <w:lang w:eastAsia="sk-SK"/>
              </w:rPr>
              <w:t xml:space="preserve">- </w:t>
            </w:r>
            <w:r w:rsidR="003876C8" w:rsidRPr="006A3D57">
              <w:rPr>
                <w:rFonts w:cstheme="minorHAnsi"/>
                <w:bCs/>
                <w:iCs/>
                <w:sz w:val="18"/>
                <w:szCs w:val="18"/>
                <w:lang w:eastAsia="sk-SK"/>
              </w:rPr>
              <w:t>má</w:t>
            </w:r>
            <w:r w:rsidR="00030BE6" w:rsidRPr="006A3D57">
              <w:rPr>
                <w:rFonts w:cstheme="minorHAnsi"/>
                <w:bCs/>
                <w:iCs/>
                <w:sz w:val="18"/>
                <w:szCs w:val="18"/>
                <w:lang w:eastAsia="sk-SK"/>
              </w:rPr>
              <w:t xml:space="preserve"> systematické vedomosti z </w:t>
            </w:r>
            <w:proofErr w:type="spellStart"/>
            <w:r w:rsidR="00030BE6" w:rsidRPr="006A3D57">
              <w:rPr>
                <w:rFonts w:cstheme="minorHAnsi"/>
                <w:bCs/>
                <w:iCs/>
                <w:sz w:val="18"/>
                <w:szCs w:val="18"/>
                <w:lang w:eastAsia="sk-SK"/>
              </w:rPr>
              <w:t>mikro</w:t>
            </w:r>
            <w:proofErr w:type="spellEnd"/>
            <w:r w:rsidR="00030BE6" w:rsidRPr="006A3D57">
              <w:rPr>
                <w:rFonts w:cstheme="minorHAnsi"/>
                <w:bCs/>
                <w:iCs/>
                <w:sz w:val="18"/>
                <w:szCs w:val="18"/>
                <w:lang w:eastAsia="sk-SK"/>
              </w:rPr>
              <w:t xml:space="preserve"> a makro ekonómie a zo špecializovaných oblastí ekonomického výskumu najmä so zameraním na oblasť ich dizertačného výskumu </w:t>
            </w:r>
            <w:r w:rsidR="00956383" w:rsidRPr="006A3D57">
              <w:rPr>
                <w:rFonts w:cstheme="minorHAnsi"/>
                <w:bCs/>
                <w:iCs/>
                <w:sz w:val="18"/>
                <w:szCs w:val="18"/>
                <w:lang w:eastAsia="sk-SK"/>
              </w:rPr>
              <w:t xml:space="preserve">na úrovni </w:t>
            </w:r>
            <w:r w:rsidRPr="006A3D57">
              <w:rPr>
                <w:rFonts w:cstheme="minorHAnsi"/>
                <w:bCs/>
                <w:iCs/>
                <w:sz w:val="18"/>
                <w:szCs w:val="18"/>
                <w:lang w:eastAsia="sk-SK"/>
              </w:rPr>
              <w:t>hodnotenia</w:t>
            </w:r>
            <w:r w:rsidR="00E036D9" w:rsidRPr="006A3D57">
              <w:rPr>
                <w:rFonts w:cstheme="minorHAnsi"/>
                <w:bCs/>
                <w:iCs/>
                <w:sz w:val="18"/>
                <w:szCs w:val="18"/>
                <w:lang w:eastAsia="sk-SK"/>
              </w:rPr>
              <w:t xml:space="preserve">, </w:t>
            </w:r>
            <w:r w:rsidR="003876C8" w:rsidRPr="006A3D57">
              <w:rPr>
                <w:rFonts w:cstheme="minorHAnsi"/>
                <w:bCs/>
                <w:iCs/>
                <w:sz w:val="18"/>
                <w:szCs w:val="18"/>
                <w:lang w:eastAsia="sk-SK"/>
              </w:rPr>
              <w:t>ako aj</w:t>
            </w:r>
            <w:r w:rsidR="00E036D9" w:rsidRPr="006A3D57">
              <w:rPr>
                <w:rFonts w:cstheme="minorHAnsi"/>
                <w:bCs/>
                <w:iCs/>
                <w:sz w:val="18"/>
                <w:szCs w:val="18"/>
                <w:lang w:eastAsia="sk-SK"/>
              </w:rPr>
              <w:t xml:space="preserve"> vedomosti o prioritách potrebných pre rozvoj spoločnosti</w:t>
            </w:r>
            <w:r w:rsidR="006A3D57">
              <w:rPr>
                <w:rFonts w:cstheme="minorHAnsi"/>
                <w:bCs/>
                <w:iCs/>
                <w:sz w:val="18"/>
                <w:szCs w:val="18"/>
                <w:lang w:eastAsia="sk-SK"/>
              </w:rPr>
              <w:t>.</w:t>
            </w:r>
          </w:p>
          <w:p w14:paraId="39336BD0" w14:textId="438336C1" w:rsidR="00846A42" w:rsidRPr="006A3D57" w:rsidRDefault="00846A42" w:rsidP="006A3D57">
            <w:pPr>
              <w:tabs>
                <w:tab w:val="left" w:pos="2936"/>
              </w:tabs>
              <w:spacing w:line="216" w:lineRule="auto"/>
              <w:ind w:left="176" w:hanging="142"/>
              <w:jc w:val="both"/>
              <w:rPr>
                <w:rFonts w:cstheme="minorHAnsi"/>
                <w:bCs/>
                <w:iCs/>
                <w:sz w:val="18"/>
                <w:szCs w:val="18"/>
                <w:lang w:eastAsia="sk-SK"/>
              </w:rPr>
            </w:pPr>
            <w:r w:rsidRPr="006A3D57">
              <w:rPr>
                <w:rFonts w:cstheme="minorHAnsi"/>
                <w:bCs/>
                <w:iCs/>
                <w:sz w:val="18"/>
                <w:szCs w:val="18"/>
                <w:lang w:eastAsia="sk-SK"/>
              </w:rPr>
              <w:t xml:space="preserve">- </w:t>
            </w:r>
            <w:r w:rsidR="003876C8" w:rsidRPr="006A3D57">
              <w:rPr>
                <w:rFonts w:cstheme="minorHAnsi"/>
                <w:bCs/>
                <w:iCs/>
                <w:sz w:val="18"/>
                <w:szCs w:val="18"/>
                <w:lang w:eastAsia="sk-SK"/>
              </w:rPr>
              <w:t xml:space="preserve">má </w:t>
            </w:r>
            <w:r w:rsidR="00340331" w:rsidRPr="006A3D57">
              <w:rPr>
                <w:rFonts w:cstheme="minorHAnsi"/>
                <w:bCs/>
                <w:iCs/>
                <w:sz w:val="18"/>
                <w:szCs w:val="18"/>
                <w:lang w:eastAsia="sk-SK"/>
              </w:rPr>
              <w:t xml:space="preserve">odborné a metodologické vedomosti z viacerých oblastí odboru alebo praxe, slúžiace ako základ pre originalitu </w:t>
            </w:r>
            <w:r w:rsidR="008A12F2" w:rsidRPr="006A3D57">
              <w:rPr>
                <w:rFonts w:cstheme="minorHAnsi"/>
                <w:bCs/>
                <w:iCs/>
                <w:sz w:val="18"/>
                <w:szCs w:val="18"/>
                <w:lang w:eastAsia="sk-SK"/>
              </w:rPr>
              <w:t>vo</w:t>
            </w:r>
            <w:r w:rsidR="00340331" w:rsidRPr="006A3D57">
              <w:rPr>
                <w:rFonts w:cstheme="minorHAnsi"/>
                <w:bCs/>
                <w:iCs/>
                <w:sz w:val="18"/>
                <w:szCs w:val="18"/>
                <w:lang w:eastAsia="sk-SK"/>
              </w:rPr>
              <w:t xml:space="preserve"> výskume</w:t>
            </w:r>
            <w:r w:rsidR="006A3D57">
              <w:rPr>
                <w:rFonts w:cstheme="minorHAnsi"/>
                <w:bCs/>
                <w:iCs/>
                <w:sz w:val="18"/>
                <w:szCs w:val="18"/>
                <w:lang w:eastAsia="sk-SK"/>
              </w:rPr>
              <w:t>.</w:t>
            </w:r>
          </w:p>
          <w:p w14:paraId="0C21B08F" w14:textId="77777777" w:rsidR="00746C77" w:rsidRPr="006A3D57" w:rsidRDefault="00746C77" w:rsidP="00340331">
            <w:pPr>
              <w:tabs>
                <w:tab w:val="left" w:pos="2936"/>
              </w:tabs>
              <w:spacing w:line="216" w:lineRule="auto"/>
              <w:jc w:val="both"/>
              <w:rPr>
                <w:rFonts w:cstheme="minorHAnsi"/>
                <w:bCs/>
                <w:iCs/>
                <w:sz w:val="18"/>
                <w:szCs w:val="18"/>
                <w:lang w:eastAsia="sk-SK"/>
              </w:rPr>
            </w:pPr>
          </w:p>
          <w:p w14:paraId="04BBDF89" w14:textId="77777777" w:rsidR="00846A42" w:rsidRPr="006A3D57" w:rsidRDefault="00846A42" w:rsidP="00846A42">
            <w:pPr>
              <w:tabs>
                <w:tab w:val="left" w:pos="2936"/>
              </w:tabs>
              <w:spacing w:line="216" w:lineRule="auto"/>
              <w:jc w:val="both"/>
              <w:rPr>
                <w:rFonts w:cstheme="minorHAnsi"/>
                <w:bCs/>
                <w:iCs/>
                <w:sz w:val="18"/>
                <w:szCs w:val="18"/>
                <w:lang w:eastAsia="sk-SK"/>
              </w:rPr>
            </w:pPr>
            <w:r w:rsidRPr="006A3D57">
              <w:rPr>
                <w:rFonts w:cstheme="minorHAnsi"/>
                <w:bCs/>
                <w:iCs/>
                <w:sz w:val="18"/>
                <w:szCs w:val="18"/>
                <w:lang w:eastAsia="sk-SK"/>
              </w:rPr>
              <w:t>Kvalifikačný rámec – zručnosti:</w:t>
            </w:r>
          </w:p>
          <w:p w14:paraId="367B3D7F" w14:textId="1BD853EC" w:rsidR="00846A42" w:rsidRPr="006A3D57" w:rsidRDefault="00846A42" w:rsidP="00846A42">
            <w:pPr>
              <w:pStyle w:val="Odsekzoznamu"/>
              <w:numPr>
                <w:ilvl w:val="0"/>
                <w:numId w:val="42"/>
              </w:numPr>
              <w:spacing w:line="216" w:lineRule="auto"/>
              <w:ind w:left="176" w:hanging="142"/>
              <w:jc w:val="both"/>
              <w:rPr>
                <w:rFonts w:cstheme="minorHAnsi"/>
                <w:bCs/>
                <w:iCs/>
                <w:sz w:val="18"/>
                <w:szCs w:val="18"/>
                <w:lang w:eastAsia="sk-SK"/>
              </w:rPr>
            </w:pPr>
            <w:r w:rsidRPr="006A3D57">
              <w:rPr>
                <w:rFonts w:cstheme="minorHAnsi"/>
                <w:bCs/>
                <w:iCs/>
                <w:sz w:val="18"/>
                <w:szCs w:val="18"/>
                <w:lang w:eastAsia="sk-SK"/>
              </w:rPr>
              <w:lastRenderedPageBreak/>
              <w:t xml:space="preserve">v rámci kognitívnych zručností vie </w:t>
            </w:r>
            <w:r w:rsidR="00606879" w:rsidRPr="006A3D57">
              <w:rPr>
                <w:rFonts w:cstheme="minorHAnsi"/>
                <w:bCs/>
                <w:iCs/>
                <w:sz w:val="18"/>
                <w:szCs w:val="18"/>
                <w:lang w:eastAsia="sk-SK"/>
              </w:rPr>
              <w:t>formulovať nové hypotézy a objavovať nové poznatky na úrovni súčasného stavu poznania z medzinárodného hľadiska a posúvať ich ďalej</w:t>
            </w:r>
            <w:r w:rsidR="006A3D57">
              <w:rPr>
                <w:rFonts w:cstheme="minorHAnsi"/>
                <w:bCs/>
                <w:iCs/>
                <w:sz w:val="18"/>
                <w:szCs w:val="18"/>
                <w:lang w:eastAsia="sk-SK"/>
              </w:rPr>
              <w:t>.</w:t>
            </w:r>
          </w:p>
          <w:p w14:paraId="30F309DA" w14:textId="55184BFD" w:rsidR="00846A42" w:rsidRPr="006A3D57" w:rsidRDefault="00846A42" w:rsidP="00846A42">
            <w:pPr>
              <w:pStyle w:val="Odsekzoznamu"/>
              <w:numPr>
                <w:ilvl w:val="0"/>
                <w:numId w:val="42"/>
              </w:numPr>
              <w:spacing w:line="216" w:lineRule="auto"/>
              <w:ind w:left="176" w:hanging="142"/>
              <w:jc w:val="both"/>
              <w:rPr>
                <w:rFonts w:cstheme="minorHAnsi"/>
                <w:bCs/>
                <w:iCs/>
                <w:sz w:val="18"/>
                <w:szCs w:val="18"/>
                <w:lang w:eastAsia="sk-SK"/>
              </w:rPr>
            </w:pPr>
            <w:r w:rsidRPr="006A3D57">
              <w:rPr>
                <w:rFonts w:cstheme="minorHAnsi"/>
                <w:bCs/>
                <w:iCs/>
                <w:sz w:val="18"/>
                <w:szCs w:val="18"/>
                <w:lang w:eastAsia="sk-SK"/>
              </w:rPr>
              <w:t xml:space="preserve">vie </w:t>
            </w:r>
            <w:r w:rsidR="00606879" w:rsidRPr="006A3D57">
              <w:rPr>
                <w:rFonts w:cstheme="minorHAnsi"/>
                <w:bCs/>
                <w:iCs/>
                <w:sz w:val="18"/>
                <w:szCs w:val="18"/>
                <w:lang w:eastAsia="sk-SK"/>
              </w:rPr>
              <w:t>vyhodnocovať ekono</w:t>
            </w:r>
            <w:r w:rsidR="00A3465B" w:rsidRPr="006A3D57">
              <w:rPr>
                <w:rFonts w:cstheme="minorHAnsi"/>
                <w:bCs/>
                <w:iCs/>
                <w:sz w:val="18"/>
                <w:szCs w:val="18"/>
                <w:lang w:eastAsia="sk-SK"/>
              </w:rPr>
              <w:t>mické teórie, koncepty a inovácie v ekonomickom výskume</w:t>
            </w:r>
            <w:r w:rsidR="006A3D57">
              <w:rPr>
                <w:rFonts w:cstheme="minorHAnsi"/>
                <w:bCs/>
                <w:iCs/>
                <w:sz w:val="18"/>
                <w:szCs w:val="18"/>
                <w:lang w:eastAsia="sk-SK"/>
              </w:rPr>
              <w:t>.</w:t>
            </w:r>
          </w:p>
          <w:p w14:paraId="76CDCC6E" w14:textId="77777777" w:rsidR="00846A42" w:rsidRPr="006A3D57" w:rsidRDefault="00846A42" w:rsidP="004E6940">
            <w:pPr>
              <w:pStyle w:val="Odsekzoznamu"/>
              <w:spacing w:line="216" w:lineRule="auto"/>
              <w:ind w:left="176"/>
              <w:jc w:val="both"/>
              <w:rPr>
                <w:rFonts w:cstheme="minorHAnsi"/>
                <w:bCs/>
                <w:iCs/>
                <w:sz w:val="18"/>
                <w:szCs w:val="18"/>
                <w:lang w:eastAsia="sk-SK"/>
              </w:rPr>
            </w:pPr>
          </w:p>
          <w:p w14:paraId="502888CD" w14:textId="2D06E0D3" w:rsidR="00846A42" w:rsidRPr="006A3D57" w:rsidRDefault="00846A42" w:rsidP="00846A42">
            <w:pPr>
              <w:tabs>
                <w:tab w:val="left" w:pos="2936"/>
              </w:tabs>
              <w:spacing w:line="216" w:lineRule="auto"/>
              <w:jc w:val="both"/>
              <w:rPr>
                <w:rFonts w:cstheme="minorHAnsi"/>
                <w:bCs/>
                <w:iCs/>
                <w:sz w:val="18"/>
                <w:szCs w:val="18"/>
                <w:lang w:eastAsia="sk-SK"/>
              </w:rPr>
            </w:pPr>
            <w:r w:rsidRPr="006A3D57">
              <w:rPr>
                <w:rFonts w:cstheme="minorHAnsi"/>
                <w:bCs/>
                <w:iCs/>
                <w:sz w:val="18"/>
                <w:szCs w:val="18"/>
                <w:lang w:eastAsia="sk-SK"/>
              </w:rPr>
              <w:t xml:space="preserve">Kvalifikačný rámec – </w:t>
            </w:r>
            <w:r w:rsidR="004E6940" w:rsidRPr="006A3D57">
              <w:rPr>
                <w:rFonts w:cstheme="minorHAnsi"/>
                <w:bCs/>
                <w:iCs/>
                <w:sz w:val="18"/>
                <w:szCs w:val="18"/>
                <w:lang w:eastAsia="sk-SK"/>
              </w:rPr>
              <w:t>kompetencie</w:t>
            </w:r>
            <w:r w:rsidRPr="006A3D57">
              <w:rPr>
                <w:rFonts w:cstheme="minorHAnsi"/>
                <w:bCs/>
                <w:iCs/>
                <w:sz w:val="18"/>
                <w:szCs w:val="18"/>
                <w:lang w:eastAsia="sk-SK"/>
              </w:rPr>
              <w:t>:</w:t>
            </w:r>
          </w:p>
          <w:p w14:paraId="3E150F97" w14:textId="20281F26" w:rsidR="00846A42" w:rsidRPr="006A3D57" w:rsidRDefault="00D85EFB" w:rsidP="00846A42">
            <w:pPr>
              <w:pStyle w:val="Odsekzoznamu"/>
              <w:numPr>
                <w:ilvl w:val="0"/>
                <w:numId w:val="42"/>
              </w:numPr>
              <w:tabs>
                <w:tab w:val="left" w:pos="2936"/>
              </w:tabs>
              <w:spacing w:line="216" w:lineRule="auto"/>
              <w:ind w:left="176" w:hanging="142"/>
              <w:jc w:val="both"/>
              <w:rPr>
                <w:rFonts w:cstheme="minorHAnsi"/>
                <w:bCs/>
                <w:iCs/>
                <w:sz w:val="18"/>
                <w:szCs w:val="18"/>
                <w:lang w:eastAsia="sk-SK"/>
              </w:rPr>
            </w:pPr>
            <w:r w:rsidRPr="006A3D57">
              <w:rPr>
                <w:rFonts w:cstheme="minorHAnsi"/>
                <w:bCs/>
                <w:iCs/>
                <w:sz w:val="18"/>
                <w:szCs w:val="18"/>
                <w:lang w:eastAsia="sk-SK"/>
              </w:rPr>
              <w:t>vyznačuje sa kritickým, nezávislým a analytickým myslením, v ekonomickom výskume zohľad</w:t>
            </w:r>
            <w:r w:rsidR="004E6940" w:rsidRPr="006A3D57">
              <w:rPr>
                <w:rFonts w:cstheme="minorHAnsi"/>
                <w:bCs/>
                <w:iCs/>
                <w:sz w:val="18"/>
                <w:szCs w:val="18"/>
                <w:lang w:eastAsia="sk-SK"/>
              </w:rPr>
              <w:t>ňuje spoločenské, vedecké a etické aspekt rozvoja spoločnosti</w:t>
            </w:r>
            <w:r w:rsidR="006A3D57">
              <w:rPr>
                <w:rFonts w:cstheme="minorHAnsi"/>
                <w:bCs/>
                <w:iCs/>
                <w:sz w:val="18"/>
                <w:szCs w:val="18"/>
                <w:lang w:eastAsia="sk-SK"/>
              </w:rPr>
              <w:t>.</w:t>
            </w:r>
          </w:p>
          <w:p w14:paraId="7591D152" w14:textId="1646C005" w:rsidR="00E85B9F" w:rsidRPr="006A3D57" w:rsidRDefault="00846A42" w:rsidP="006A18B8">
            <w:pPr>
              <w:pStyle w:val="Odsekzoznamu"/>
              <w:numPr>
                <w:ilvl w:val="0"/>
                <w:numId w:val="42"/>
              </w:numPr>
              <w:tabs>
                <w:tab w:val="left" w:pos="2936"/>
              </w:tabs>
              <w:spacing w:line="216" w:lineRule="auto"/>
              <w:ind w:left="176" w:hanging="142"/>
              <w:jc w:val="both"/>
              <w:rPr>
                <w:rFonts w:cstheme="minorHAnsi"/>
                <w:bCs/>
                <w:iCs/>
                <w:sz w:val="18"/>
                <w:szCs w:val="18"/>
                <w:lang w:eastAsia="sk-SK"/>
              </w:rPr>
            </w:pPr>
            <w:r w:rsidRPr="006A3D57">
              <w:rPr>
                <w:rFonts w:cstheme="minorHAnsi"/>
                <w:bCs/>
                <w:iCs/>
                <w:sz w:val="18"/>
                <w:szCs w:val="18"/>
                <w:lang w:eastAsia="sk-SK"/>
              </w:rPr>
              <w:t xml:space="preserve">disponuje </w:t>
            </w:r>
            <w:r w:rsidR="009C3524" w:rsidRPr="006A3D57">
              <w:rPr>
                <w:rFonts w:cstheme="minorHAnsi"/>
                <w:bCs/>
                <w:iCs/>
                <w:sz w:val="18"/>
                <w:szCs w:val="18"/>
                <w:lang w:eastAsia="sk-SK"/>
              </w:rPr>
              <w:t>schopnosťa</w:t>
            </w:r>
            <w:r w:rsidR="00D85EFB" w:rsidRPr="006A3D57">
              <w:rPr>
                <w:rFonts w:cstheme="minorHAnsi"/>
                <w:bCs/>
                <w:iCs/>
                <w:sz w:val="18"/>
                <w:szCs w:val="18"/>
                <w:lang w:eastAsia="sk-SK"/>
              </w:rPr>
              <w:t>m</w:t>
            </w:r>
            <w:r w:rsidR="009C3524" w:rsidRPr="006A3D57">
              <w:rPr>
                <w:rFonts w:cstheme="minorHAnsi"/>
                <w:bCs/>
                <w:iCs/>
                <w:sz w:val="18"/>
                <w:szCs w:val="18"/>
                <w:lang w:eastAsia="sk-SK"/>
              </w:rPr>
              <w:t>i prezentovať originálny výskum pred medzinárodnou vedeckou komunitou</w:t>
            </w:r>
            <w:r w:rsidR="006A3D57">
              <w:rPr>
                <w:rFonts w:cstheme="minorHAnsi"/>
                <w:bCs/>
                <w:iCs/>
                <w:sz w:val="18"/>
                <w:szCs w:val="18"/>
                <w:lang w:eastAsia="sk-SK"/>
              </w:rPr>
              <w:t>.</w:t>
            </w:r>
          </w:p>
        </w:tc>
        <w:tc>
          <w:tcPr>
            <w:tcW w:w="2693" w:type="dxa"/>
          </w:tcPr>
          <w:p w14:paraId="7618247B" w14:textId="67101C26" w:rsidR="008046B9" w:rsidRPr="00C83AC0" w:rsidRDefault="001012FD" w:rsidP="00E815D8">
            <w:pPr>
              <w:tabs>
                <w:tab w:val="left" w:pos="2936"/>
              </w:tabs>
              <w:spacing w:line="216" w:lineRule="auto"/>
              <w:contextualSpacing/>
              <w:rPr>
                <w:rFonts w:cstheme="minorHAnsi"/>
                <w:bCs/>
                <w:i/>
                <w:iCs/>
                <w:color w:val="A6A6A6" w:themeColor="background1" w:themeShade="A6"/>
                <w:sz w:val="16"/>
                <w:szCs w:val="16"/>
                <w:lang w:eastAsia="sk-SK"/>
              </w:rPr>
            </w:pPr>
            <w:r>
              <w:rPr>
                <w:rFonts w:cstheme="minorHAnsi"/>
                <w:i/>
                <w:sz w:val="16"/>
                <w:szCs w:val="16"/>
                <w:lang w:eastAsia="sk-SK"/>
              </w:rPr>
              <w:lastRenderedPageBreak/>
              <w:t>.</w:t>
            </w: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783527">
        <w:rPr>
          <w:rFonts w:cstheme="minorHAnsi"/>
          <w:b/>
          <w:bCs/>
          <w:sz w:val="18"/>
          <w:szCs w:val="18"/>
        </w:rPr>
        <w:t>SP 2.7</w:t>
      </w:r>
      <w:r w:rsidR="001B7E54" w:rsidRPr="00783527">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560F62E7" w14:textId="2191EFDC" w:rsidR="00B83460" w:rsidRPr="00B83460" w:rsidRDefault="00B83460" w:rsidP="00852DD4">
            <w:pPr>
              <w:spacing w:line="216" w:lineRule="auto"/>
              <w:contextualSpacing/>
              <w:rPr>
                <w:rFonts w:cstheme="minorHAnsi"/>
                <w:b/>
                <w:iCs/>
                <w:sz w:val="18"/>
                <w:szCs w:val="18"/>
                <w:lang w:eastAsia="sk-SK"/>
              </w:rPr>
            </w:pPr>
            <w:r w:rsidRPr="00B83460">
              <w:rPr>
                <w:rFonts w:cstheme="minorHAnsi"/>
                <w:b/>
                <w:iCs/>
                <w:sz w:val="18"/>
                <w:szCs w:val="18"/>
                <w:lang w:eastAsia="sk-SK"/>
              </w:rPr>
              <w:t>Profil absolventa</w:t>
            </w:r>
          </w:p>
          <w:p w14:paraId="18E0B1D4" w14:textId="71C741E6" w:rsidR="00FC25CD" w:rsidRDefault="00390867" w:rsidP="00B83460">
            <w:pPr>
              <w:spacing w:line="216" w:lineRule="auto"/>
              <w:contextualSpacing/>
              <w:jc w:val="both"/>
              <w:rPr>
                <w:rFonts w:cstheme="minorHAnsi"/>
                <w:bCs/>
                <w:iCs/>
                <w:sz w:val="18"/>
                <w:szCs w:val="18"/>
                <w:lang w:eastAsia="sk-SK"/>
              </w:rPr>
            </w:pPr>
            <w:r w:rsidRPr="00390867">
              <w:rPr>
                <w:rFonts w:cstheme="minorHAnsi"/>
                <w:bCs/>
                <w:iCs/>
                <w:sz w:val="18"/>
                <w:szCs w:val="18"/>
                <w:lang w:eastAsia="sk-SK"/>
              </w:rPr>
              <w:t xml:space="preserve">Študijný program Ekonómia pripravuje absolventov schopných vykonávať originálny výskum na hranici poznania z medzinárodného hľadiska venujúci sa zásadným ekonomickým otázkam našej doby. Jeho absolventi majú dôkladné vedomosti z ekonómie a jej aplikácií v rôznych oblastiach, schopnosti uvažovať systematicky a vedia tvorivo používať kvantitatívne metódy na riešenie zásadných ekonomických problémov. Schopnosti a kompetencie si osvojujú od popredných ekonómov a zároveň rozvíjajú svoj vlastný výskumný program. Svoje uplatnenie nájdu na akademických pozíciách v medzinárodnom prostredí, perspektívne na riadiacich pozíciách vo verejnom sektore, ako hlavní výkonní pracovníci v súkromnom sektore, ale aj v renomovaných výskumných a medzinárodných organizáciách.  Môžu získať pozície na univerzitách, ako výskumníci v centrálnych bankách a iných domácich a medzinárodných inštitúciách, alebo ako konzultanti alebo iní profesionáli v súkromnom sektore.  Rozsiahle medzinárodné väzby univerzity umožňujú, že okrem medzinárodne uznávaných domácich univerzitných vyučujúcich absolvujú predmety vyučované odborníkmi z popredných univerzít z celého sveta, vrátane  napr. </w:t>
            </w:r>
            <w:proofErr w:type="spellStart"/>
            <w:r w:rsidRPr="00390867">
              <w:rPr>
                <w:rFonts w:cstheme="minorHAnsi"/>
                <w:bCs/>
                <w:iCs/>
                <w:sz w:val="18"/>
                <w:szCs w:val="18"/>
                <w:lang w:eastAsia="sk-SK"/>
              </w:rPr>
              <w:t>University</w:t>
            </w:r>
            <w:proofErr w:type="spellEnd"/>
            <w:r w:rsidRPr="00390867">
              <w:rPr>
                <w:rFonts w:cstheme="minorHAnsi"/>
                <w:bCs/>
                <w:iCs/>
                <w:sz w:val="18"/>
                <w:szCs w:val="18"/>
                <w:lang w:eastAsia="sk-SK"/>
              </w:rPr>
              <w:t xml:space="preserve"> of </w:t>
            </w:r>
            <w:proofErr w:type="spellStart"/>
            <w:r w:rsidRPr="00390867">
              <w:rPr>
                <w:rFonts w:cstheme="minorHAnsi"/>
                <w:bCs/>
                <w:iCs/>
                <w:sz w:val="18"/>
                <w:szCs w:val="18"/>
                <w:lang w:eastAsia="sk-SK"/>
              </w:rPr>
              <w:t>Vienna</w:t>
            </w:r>
            <w:proofErr w:type="spellEnd"/>
            <w:r w:rsidRPr="00390867">
              <w:rPr>
                <w:rFonts w:cstheme="minorHAnsi"/>
                <w:bCs/>
                <w:iCs/>
                <w:sz w:val="18"/>
                <w:szCs w:val="18"/>
                <w:lang w:eastAsia="sk-SK"/>
              </w:rPr>
              <w:t xml:space="preserve"> a WU </w:t>
            </w:r>
            <w:proofErr w:type="spellStart"/>
            <w:r w:rsidRPr="00390867">
              <w:rPr>
                <w:rFonts w:cstheme="minorHAnsi"/>
                <w:bCs/>
                <w:iCs/>
                <w:sz w:val="18"/>
                <w:szCs w:val="18"/>
                <w:lang w:eastAsia="sk-SK"/>
              </w:rPr>
              <w:t>Wien</w:t>
            </w:r>
            <w:proofErr w:type="spellEnd"/>
            <w:r w:rsidRPr="00390867">
              <w:rPr>
                <w:rFonts w:cstheme="minorHAnsi"/>
                <w:bCs/>
                <w:iCs/>
                <w:sz w:val="18"/>
                <w:szCs w:val="18"/>
                <w:lang w:eastAsia="sk-SK"/>
              </w:rPr>
              <w:t xml:space="preserve">, </w:t>
            </w:r>
            <w:proofErr w:type="spellStart"/>
            <w:r w:rsidRPr="00390867">
              <w:rPr>
                <w:rFonts w:cstheme="minorHAnsi"/>
                <w:bCs/>
                <w:iCs/>
                <w:sz w:val="18"/>
                <w:szCs w:val="18"/>
                <w:lang w:eastAsia="sk-SK"/>
              </w:rPr>
              <w:t>University</w:t>
            </w:r>
            <w:proofErr w:type="spellEnd"/>
            <w:r w:rsidRPr="00390867">
              <w:rPr>
                <w:rFonts w:cstheme="minorHAnsi"/>
                <w:bCs/>
                <w:iCs/>
                <w:sz w:val="18"/>
                <w:szCs w:val="18"/>
                <w:lang w:eastAsia="sk-SK"/>
              </w:rPr>
              <w:t xml:space="preserve"> of </w:t>
            </w:r>
            <w:proofErr w:type="spellStart"/>
            <w:r w:rsidRPr="00390867">
              <w:rPr>
                <w:rFonts w:cstheme="minorHAnsi"/>
                <w:bCs/>
                <w:iCs/>
                <w:sz w:val="18"/>
                <w:szCs w:val="18"/>
                <w:lang w:eastAsia="sk-SK"/>
              </w:rPr>
              <w:t>Coimbra</w:t>
            </w:r>
            <w:proofErr w:type="spellEnd"/>
            <w:r w:rsidRPr="00390867">
              <w:rPr>
                <w:rFonts w:cstheme="minorHAnsi"/>
                <w:bCs/>
                <w:iCs/>
                <w:sz w:val="18"/>
                <w:szCs w:val="18"/>
                <w:lang w:eastAsia="sk-SK"/>
              </w:rPr>
              <w:t xml:space="preserve">, CERGE-EI, </w:t>
            </w:r>
            <w:proofErr w:type="spellStart"/>
            <w:r w:rsidRPr="00390867">
              <w:rPr>
                <w:rFonts w:cstheme="minorHAnsi"/>
                <w:bCs/>
                <w:iCs/>
                <w:sz w:val="18"/>
                <w:szCs w:val="18"/>
                <w:lang w:eastAsia="sk-SK"/>
              </w:rPr>
              <w:t>Chapman</w:t>
            </w:r>
            <w:proofErr w:type="spellEnd"/>
            <w:r w:rsidRPr="00390867">
              <w:rPr>
                <w:rFonts w:cstheme="minorHAnsi"/>
                <w:bCs/>
                <w:iCs/>
                <w:sz w:val="18"/>
                <w:szCs w:val="18"/>
                <w:lang w:eastAsia="sk-SK"/>
              </w:rPr>
              <w:t xml:space="preserve"> </w:t>
            </w:r>
            <w:proofErr w:type="spellStart"/>
            <w:r w:rsidRPr="00390867">
              <w:rPr>
                <w:rFonts w:cstheme="minorHAnsi"/>
                <w:bCs/>
                <w:iCs/>
                <w:sz w:val="18"/>
                <w:szCs w:val="18"/>
                <w:lang w:eastAsia="sk-SK"/>
              </w:rPr>
              <w:t>University</w:t>
            </w:r>
            <w:proofErr w:type="spellEnd"/>
            <w:r w:rsidR="00783527">
              <w:rPr>
                <w:rFonts w:cstheme="minorHAnsi"/>
                <w:bCs/>
                <w:iCs/>
                <w:sz w:val="18"/>
                <w:szCs w:val="18"/>
                <w:lang w:eastAsia="sk-SK"/>
              </w:rPr>
              <w:t xml:space="preserve">, </w:t>
            </w:r>
            <w:proofErr w:type="spellStart"/>
            <w:r w:rsidR="00783527">
              <w:rPr>
                <w:rFonts w:cstheme="minorHAnsi"/>
                <w:bCs/>
                <w:iCs/>
                <w:sz w:val="18"/>
                <w:szCs w:val="18"/>
                <w:lang w:eastAsia="sk-SK"/>
              </w:rPr>
              <w:t>University</w:t>
            </w:r>
            <w:proofErr w:type="spellEnd"/>
            <w:r w:rsidR="00783527">
              <w:rPr>
                <w:rFonts w:cstheme="minorHAnsi"/>
                <w:bCs/>
                <w:iCs/>
                <w:sz w:val="18"/>
                <w:szCs w:val="18"/>
                <w:lang w:eastAsia="sk-SK"/>
              </w:rPr>
              <w:t xml:space="preserve"> of Auvergne</w:t>
            </w:r>
            <w:r w:rsidRPr="00390867">
              <w:rPr>
                <w:rFonts w:cstheme="minorHAnsi"/>
                <w:bCs/>
                <w:iCs/>
                <w:sz w:val="18"/>
                <w:szCs w:val="18"/>
                <w:lang w:eastAsia="sk-SK"/>
              </w:rPr>
              <w:t>.  Študenti sa samostatne venujú originálnemu výskumnému programu, na ktorý úzko dohliadajú a vedú ho členovia fakulty. V tomto smere spolupracujú najmä so svojím školiteľom.  Pravidelné výskumné semináre s pozvanými zahraničnými odborníkmi, výskumný doktorandský seminár, a ďalšie akademické aktivity prispievajú k ich vlastnému rozvoju smerom k osobnosti, ktorá je schopná prijať zodpovednosť za vedenie výskumu v danom vednom alebo profesionálnom obore, prezentovať výsledky výskumu pred medzinárodnou odbornou komunitou a prispievať k rozvoju spoločnosti v kontexte vedeckého a technického pokroku.</w:t>
            </w:r>
          </w:p>
          <w:p w14:paraId="0438076C" w14:textId="74817F3E" w:rsidR="00354914" w:rsidRDefault="00354914" w:rsidP="00B83460">
            <w:pPr>
              <w:spacing w:line="216" w:lineRule="auto"/>
              <w:contextualSpacing/>
              <w:jc w:val="both"/>
              <w:rPr>
                <w:rFonts w:cstheme="minorHAnsi"/>
                <w:bCs/>
                <w:iCs/>
                <w:sz w:val="18"/>
                <w:szCs w:val="18"/>
                <w:lang w:eastAsia="sk-SK"/>
              </w:rPr>
            </w:pPr>
          </w:p>
          <w:p w14:paraId="26FB5287" w14:textId="1299D931" w:rsidR="00354914" w:rsidRDefault="00354914" w:rsidP="00B83460">
            <w:pPr>
              <w:spacing w:line="216" w:lineRule="auto"/>
              <w:contextualSpacing/>
              <w:jc w:val="both"/>
              <w:rPr>
                <w:rFonts w:cstheme="minorHAnsi"/>
                <w:bCs/>
                <w:iCs/>
                <w:sz w:val="18"/>
                <w:szCs w:val="18"/>
                <w:lang w:eastAsia="sk-SK"/>
              </w:rPr>
            </w:pPr>
            <w:r w:rsidRPr="00BB2842">
              <w:rPr>
                <w:sz w:val="18"/>
                <w:szCs w:val="18"/>
              </w:rPr>
              <w:t>Študijný program sa realizuje v anglickom jazyku. Pripravuje absolventov, ktorí sú konkurencieschopní na medzinárodnom pracovnom trhu. Reflektuje skutočnosť, že ekonomický výskum na európskej úrovni je realizovaný v anglickom jazyku. Prispieva k internacionalizácii a otvorenosti vzdelávania na Národohospodárskej fakulte EUBA. Uskutočňuje sa prostredníctvom medzinárodnej spolupráce s partnerskými inštitúciami, aktívnym zapojením zahraničných profesorov a lektorov do výučby a do výskumných aktivít a seminárov doktorandov.</w:t>
            </w:r>
          </w:p>
          <w:p w14:paraId="0D466EED" w14:textId="77777777" w:rsidR="00390867" w:rsidRDefault="00390867" w:rsidP="00852DD4">
            <w:pPr>
              <w:spacing w:line="216" w:lineRule="auto"/>
              <w:contextualSpacing/>
              <w:rPr>
                <w:rFonts w:cstheme="minorHAnsi"/>
                <w:bCs/>
                <w:iCs/>
                <w:color w:val="A6A6A6" w:themeColor="background1" w:themeShade="A6"/>
                <w:sz w:val="18"/>
                <w:szCs w:val="18"/>
                <w:lang w:eastAsia="sk-SK"/>
              </w:rPr>
            </w:pPr>
          </w:p>
          <w:p w14:paraId="7AAB58B7" w14:textId="77777777" w:rsidR="00475BE3" w:rsidRPr="00B83460" w:rsidRDefault="00475BE3" w:rsidP="00475BE3">
            <w:pPr>
              <w:spacing w:line="216" w:lineRule="auto"/>
              <w:contextualSpacing/>
              <w:rPr>
                <w:rFonts w:cstheme="minorHAnsi"/>
                <w:b/>
                <w:iCs/>
                <w:color w:val="000000" w:themeColor="text1"/>
                <w:sz w:val="18"/>
                <w:szCs w:val="18"/>
                <w:lang w:eastAsia="sk-SK"/>
              </w:rPr>
            </w:pPr>
            <w:r w:rsidRPr="00B83460">
              <w:rPr>
                <w:rFonts w:cstheme="minorHAnsi"/>
                <w:b/>
                <w:iCs/>
                <w:color w:val="000000" w:themeColor="text1"/>
                <w:sz w:val="18"/>
                <w:szCs w:val="18"/>
                <w:lang w:eastAsia="sk-SK"/>
              </w:rPr>
              <w:t>Ciele a výstupy vzdelávania</w:t>
            </w:r>
          </w:p>
          <w:p w14:paraId="1A776F53" w14:textId="77777777" w:rsidR="00475BE3" w:rsidRPr="00475BE3" w:rsidRDefault="00475BE3" w:rsidP="00475BE3">
            <w:pPr>
              <w:spacing w:line="216" w:lineRule="auto"/>
              <w:contextualSpacing/>
              <w:rPr>
                <w:rFonts w:cstheme="minorHAnsi"/>
                <w:bCs/>
                <w:iCs/>
                <w:color w:val="000000" w:themeColor="text1"/>
                <w:sz w:val="18"/>
                <w:szCs w:val="18"/>
                <w:lang w:eastAsia="sk-SK"/>
              </w:rPr>
            </w:pPr>
          </w:p>
          <w:p w14:paraId="72F68CF4" w14:textId="6899F1E5" w:rsidR="00475BE3" w:rsidRPr="00783527" w:rsidRDefault="00475BE3" w:rsidP="00783527">
            <w:pPr>
              <w:pStyle w:val="Odsekzoznamu"/>
              <w:numPr>
                <w:ilvl w:val="0"/>
                <w:numId w:val="43"/>
              </w:numPr>
              <w:spacing w:line="216" w:lineRule="auto"/>
              <w:jc w:val="both"/>
              <w:rPr>
                <w:rFonts w:cstheme="minorHAnsi"/>
                <w:b/>
                <w:iCs/>
                <w:color w:val="000000" w:themeColor="text1"/>
                <w:sz w:val="18"/>
                <w:szCs w:val="18"/>
                <w:lang w:eastAsia="sk-SK"/>
              </w:rPr>
            </w:pPr>
            <w:r w:rsidRPr="00783527">
              <w:rPr>
                <w:rFonts w:cstheme="minorHAnsi"/>
                <w:b/>
                <w:iCs/>
                <w:color w:val="000000" w:themeColor="text1"/>
                <w:sz w:val="18"/>
                <w:szCs w:val="18"/>
                <w:lang w:eastAsia="sk-SK"/>
              </w:rPr>
              <w:t>Systematické vedomosti z ekonómie</w:t>
            </w:r>
            <w:r w:rsidRPr="00783527">
              <w:rPr>
                <w:rFonts w:cstheme="minorHAnsi"/>
                <w:b/>
                <w:iCs/>
                <w:color w:val="000000" w:themeColor="text1"/>
                <w:sz w:val="18"/>
                <w:szCs w:val="18"/>
                <w:lang w:eastAsia="sk-SK"/>
              </w:rPr>
              <w:tab/>
            </w:r>
          </w:p>
          <w:p w14:paraId="778A699E" w14:textId="2AC1D79E" w:rsidR="00475BE3" w:rsidRPr="00783527" w:rsidRDefault="00475BE3" w:rsidP="00783527">
            <w:pPr>
              <w:pStyle w:val="Odsekzoznamu"/>
              <w:numPr>
                <w:ilvl w:val="1"/>
                <w:numId w:val="43"/>
              </w:numPr>
              <w:spacing w:line="216" w:lineRule="auto"/>
              <w:jc w:val="both"/>
              <w:rPr>
                <w:rFonts w:cstheme="minorHAnsi"/>
                <w:bCs/>
                <w:iCs/>
                <w:color w:val="000000" w:themeColor="text1"/>
                <w:sz w:val="18"/>
                <w:szCs w:val="18"/>
                <w:lang w:eastAsia="sk-SK"/>
              </w:rPr>
            </w:pPr>
            <w:r w:rsidRPr="00783527">
              <w:rPr>
                <w:rFonts w:cstheme="minorHAnsi"/>
                <w:bCs/>
                <w:iCs/>
                <w:color w:val="000000" w:themeColor="text1"/>
                <w:sz w:val="18"/>
                <w:szCs w:val="18"/>
                <w:lang w:eastAsia="sk-SK"/>
              </w:rPr>
              <w:t xml:space="preserve">Absolventi majú systematické vedomosti z </w:t>
            </w:r>
            <w:proofErr w:type="spellStart"/>
            <w:r w:rsidRPr="00783527">
              <w:rPr>
                <w:rFonts w:cstheme="minorHAnsi"/>
                <w:bCs/>
                <w:iCs/>
                <w:color w:val="000000" w:themeColor="text1"/>
                <w:sz w:val="18"/>
                <w:szCs w:val="18"/>
                <w:lang w:eastAsia="sk-SK"/>
              </w:rPr>
              <w:t>mikro</w:t>
            </w:r>
            <w:proofErr w:type="spellEnd"/>
            <w:r w:rsidRPr="00783527">
              <w:rPr>
                <w:rFonts w:cstheme="minorHAnsi"/>
                <w:bCs/>
                <w:iCs/>
                <w:color w:val="000000" w:themeColor="text1"/>
                <w:sz w:val="18"/>
                <w:szCs w:val="18"/>
                <w:lang w:eastAsia="sk-SK"/>
              </w:rPr>
              <w:t xml:space="preserve"> a makro ekonómie a zo špecializovaných oblastí ekonomického výskumu najmä so zameraním na oblasť ich dizertačného výskumu </w:t>
            </w:r>
          </w:p>
          <w:p w14:paraId="1402D1B4" w14:textId="4006FCEE" w:rsidR="00475BE3" w:rsidRPr="00783527" w:rsidRDefault="00475BE3" w:rsidP="00783527">
            <w:pPr>
              <w:pStyle w:val="Odsekzoznamu"/>
              <w:numPr>
                <w:ilvl w:val="1"/>
                <w:numId w:val="43"/>
              </w:numPr>
              <w:spacing w:line="216" w:lineRule="auto"/>
              <w:jc w:val="both"/>
              <w:rPr>
                <w:rFonts w:cstheme="minorHAnsi"/>
                <w:bCs/>
                <w:iCs/>
                <w:color w:val="000000" w:themeColor="text1"/>
                <w:sz w:val="18"/>
                <w:szCs w:val="18"/>
                <w:lang w:eastAsia="sk-SK"/>
              </w:rPr>
            </w:pPr>
            <w:r w:rsidRPr="00783527">
              <w:rPr>
                <w:rFonts w:cstheme="minorHAnsi"/>
                <w:bCs/>
                <w:iCs/>
                <w:color w:val="000000" w:themeColor="text1"/>
                <w:sz w:val="18"/>
                <w:szCs w:val="18"/>
                <w:lang w:eastAsia="sk-SK"/>
              </w:rPr>
              <w:t>Absolventi rozumejú zásadným ekonomickým problémom súčasnosti, dokážu k nim formulovať odborné stanoviská, alternatívy ich riešenia a vyhodnotiť ich.</w:t>
            </w:r>
          </w:p>
          <w:p w14:paraId="4B33B13E" w14:textId="77777777" w:rsidR="00475BE3" w:rsidRPr="00475BE3" w:rsidRDefault="00475BE3" w:rsidP="00783527">
            <w:pPr>
              <w:spacing w:line="216" w:lineRule="auto"/>
              <w:contextualSpacing/>
              <w:jc w:val="both"/>
              <w:rPr>
                <w:rFonts w:cstheme="minorHAnsi"/>
                <w:bCs/>
                <w:iCs/>
                <w:color w:val="000000" w:themeColor="text1"/>
                <w:sz w:val="18"/>
                <w:szCs w:val="18"/>
                <w:lang w:eastAsia="sk-SK"/>
              </w:rPr>
            </w:pPr>
          </w:p>
          <w:p w14:paraId="192382F9" w14:textId="4F52B625" w:rsidR="00475BE3" w:rsidRPr="00783527" w:rsidRDefault="00475BE3" w:rsidP="00783527">
            <w:pPr>
              <w:pStyle w:val="Odsekzoznamu"/>
              <w:numPr>
                <w:ilvl w:val="0"/>
                <w:numId w:val="46"/>
              </w:numPr>
              <w:spacing w:line="216" w:lineRule="auto"/>
              <w:jc w:val="both"/>
              <w:rPr>
                <w:rFonts w:cstheme="minorHAnsi"/>
                <w:b/>
                <w:iCs/>
                <w:color w:val="000000" w:themeColor="text1"/>
                <w:sz w:val="18"/>
                <w:szCs w:val="18"/>
                <w:lang w:eastAsia="sk-SK"/>
              </w:rPr>
            </w:pPr>
            <w:r w:rsidRPr="00783527">
              <w:rPr>
                <w:rFonts w:cstheme="minorHAnsi"/>
                <w:b/>
                <w:iCs/>
                <w:color w:val="000000" w:themeColor="text1"/>
                <w:sz w:val="18"/>
                <w:szCs w:val="18"/>
                <w:lang w:eastAsia="sk-SK"/>
              </w:rPr>
              <w:t>Systematické vedomosti  a zručnosti analytických metód</w:t>
            </w:r>
            <w:r w:rsidRPr="00783527">
              <w:rPr>
                <w:rFonts w:cstheme="minorHAnsi"/>
                <w:b/>
                <w:iCs/>
                <w:color w:val="000000" w:themeColor="text1"/>
                <w:sz w:val="18"/>
                <w:szCs w:val="18"/>
                <w:lang w:eastAsia="sk-SK"/>
              </w:rPr>
              <w:tab/>
            </w:r>
          </w:p>
          <w:p w14:paraId="02645012" w14:textId="06F50593" w:rsidR="00475BE3" w:rsidRPr="00783527" w:rsidRDefault="00475BE3" w:rsidP="00783527">
            <w:pPr>
              <w:pStyle w:val="Odsekzoznamu"/>
              <w:numPr>
                <w:ilvl w:val="1"/>
                <w:numId w:val="46"/>
              </w:numPr>
              <w:spacing w:line="216" w:lineRule="auto"/>
              <w:jc w:val="both"/>
              <w:rPr>
                <w:rFonts w:cstheme="minorHAnsi"/>
                <w:bCs/>
                <w:iCs/>
                <w:color w:val="000000" w:themeColor="text1"/>
                <w:sz w:val="18"/>
                <w:szCs w:val="18"/>
                <w:lang w:eastAsia="sk-SK"/>
              </w:rPr>
            </w:pPr>
            <w:r w:rsidRPr="00783527">
              <w:rPr>
                <w:rFonts w:cstheme="minorHAnsi"/>
                <w:bCs/>
                <w:iCs/>
                <w:color w:val="000000" w:themeColor="text1"/>
                <w:sz w:val="18"/>
                <w:szCs w:val="18"/>
                <w:lang w:eastAsia="sk-SK"/>
              </w:rPr>
              <w:t>Absolventi majú také vedomosti z analytických metód, že vedia kriticky zhodnotiť akýkoľvek výstup z ekonometrického výskumu.</w:t>
            </w:r>
          </w:p>
          <w:p w14:paraId="5D606C33" w14:textId="628FE947" w:rsidR="00475BE3" w:rsidRPr="00783527" w:rsidRDefault="00475BE3" w:rsidP="00783527">
            <w:pPr>
              <w:pStyle w:val="Odsekzoznamu"/>
              <w:numPr>
                <w:ilvl w:val="1"/>
                <w:numId w:val="46"/>
              </w:numPr>
              <w:spacing w:line="216" w:lineRule="auto"/>
              <w:jc w:val="both"/>
              <w:rPr>
                <w:rFonts w:cstheme="minorHAnsi"/>
                <w:bCs/>
                <w:iCs/>
                <w:color w:val="000000" w:themeColor="text1"/>
                <w:sz w:val="18"/>
                <w:szCs w:val="18"/>
                <w:lang w:eastAsia="sk-SK"/>
              </w:rPr>
            </w:pPr>
            <w:r w:rsidRPr="00783527">
              <w:rPr>
                <w:rFonts w:cstheme="minorHAnsi"/>
                <w:bCs/>
                <w:iCs/>
                <w:color w:val="000000" w:themeColor="text1"/>
                <w:sz w:val="18"/>
                <w:szCs w:val="18"/>
                <w:lang w:eastAsia="sk-SK"/>
              </w:rPr>
              <w:t xml:space="preserve">Absolventi majú takú úroveň analytických zručností, že vedia navrhnúť a zrealizovať empiricky zameraný výskumný projekt vychádzajúc zo súčasnej úrovne poznania z medzinárodného hľadiska a posunúť ho ďalej. </w:t>
            </w:r>
          </w:p>
          <w:p w14:paraId="5723BA11" w14:textId="77777777" w:rsidR="00475BE3" w:rsidRPr="00475BE3" w:rsidRDefault="00475BE3" w:rsidP="00783527">
            <w:pPr>
              <w:spacing w:line="216" w:lineRule="auto"/>
              <w:contextualSpacing/>
              <w:jc w:val="both"/>
              <w:rPr>
                <w:rFonts w:cstheme="minorHAnsi"/>
                <w:bCs/>
                <w:iCs/>
                <w:color w:val="000000" w:themeColor="text1"/>
                <w:sz w:val="18"/>
                <w:szCs w:val="18"/>
                <w:lang w:eastAsia="sk-SK"/>
              </w:rPr>
            </w:pPr>
          </w:p>
          <w:p w14:paraId="10A61158" w14:textId="4E1EB24F" w:rsidR="00475BE3" w:rsidRPr="00783527" w:rsidRDefault="00475BE3" w:rsidP="00783527">
            <w:pPr>
              <w:pStyle w:val="Odsekzoznamu"/>
              <w:numPr>
                <w:ilvl w:val="0"/>
                <w:numId w:val="47"/>
              </w:numPr>
              <w:spacing w:line="216" w:lineRule="auto"/>
              <w:jc w:val="both"/>
              <w:rPr>
                <w:rFonts w:cstheme="minorHAnsi"/>
                <w:b/>
                <w:iCs/>
                <w:color w:val="000000" w:themeColor="text1"/>
                <w:sz w:val="18"/>
                <w:szCs w:val="18"/>
                <w:lang w:eastAsia="sk-SK"/>
              </w:rPr>
            </w:pPr>
            <w:r w:rsidRPr="00783527">
              <w:rPr>
                <w:rFonts w:cstheme="minorHAnsi"/>
                <w:b/>
                <w:iCs/>
                <w:color w:val="000000" w:themeColor="text1"/>
                <w:sz w:val="18"/>
                <w:szCs w:val="18"/>
                <w:lang w:eastAsia="sk-SK"/>
              </w:rPr>
              <w:t>Schopnosti komunikácie a publikovania v medzinárodnom prostred</w:t>
            </w:r>
            <w:r w:rsidR="00B83460" w:rsidRPr="00783527">
              <w:rPr>
                <w:rFonts w:cstheme="minorHAnsi"/>
                <w:b/>
                <w:iCs/>
                <w:color w:val="000000" w:themeColor="text1"/>
                <w:sz w:val="18"/>
                <w:szCs w:val="18"/>
                <w:lang w:eastAsia="sk-SK"/>
              </w:rPr>
              <w:t>í</w:t>
            </w:r>
            <w:r w:rsidRPr="00783527">
              <w:rPr>
                <w:rFonts w:cstheme="minorHAnsi"/>
                <w:b/>
                <w:iCs/>
                <w:color w:val="000000" w:themeColor="text1"/>
                <w:sz w:val="18"/>
                <w:szCs w:val="18"/>
                <w:lang w:eastAsia="sk-SK"/>
              </w:rPr>
              <w:tab/>
            </w:r>
          </w:p>
          <w:p w14:paraId="54C79A6A" w14:textId="77777777" w:rsidR="00783527" w:rsidRPr="00783527" w:rsidRDefault="00783527" w:rsidP="00783527">
            <w:pPr>
              <w:pStyle w:val="Odsekzoznamu"/>
              <w:numPr>
                <w:ilvl w:val="0"/>
                <w:numId w:val="43"/>
              </w:numPr>
              <w:spacing w:line="216" w:lineRule="auto"/>
              <w:jc w:val="both"/>
              <w:rPr>
                <w:rFonts w:cstheme="minorHAnsi"/>
                <w:bCs/>
                <w:iCs/>
                <w:vanish/>
                <w:color w:val="000000" w:themeColor="text1"/>
                <w:sz w:val="18"/>
                <w:szCs w:val="18"/>
                <w:lang w:eastAsia="sk-SK"/>
              </w:rPr>
            </w:pPr>
          </w:p>
          <w:p w14:paraId="0A698EB1" w14:textId="77777777" w:rsidR="00783527" w:rsidRPr="00783527" w:rsidRDefault="00783527" w:rsidP="00783527">
            <w:pPr>
              <w:pStyle w:val="Odsekzoznamu"/>
              <w:numPr>
                <w:ilvl w:val="0"/>
                <w:numId w:val="43"/>
              </w:numPr>
              <w:spacing w:line="216" w:lineRule="auto"/>
              <w:jc w:val="both"/>
              <w:rPr>
                <w:rFonts w:cstheme="minorHAnsi"/>
                <w:bCs/>
                <w:iCs/>
                <w:vanish/>
                <w:color w:val="000000" w:themeColor="text1"/>
                <w:sz w:val="18"/>
                <w:szCs w:val="18"/>
                <w:lang w:eastAsia="sk-SK"/>
              </w:rPr>
            </w:pPr>
          </w:p>
          <w:p w14:paraId="4DF4176A" w14:textId="087BA4AF" w:rsidR="00475BE3" w:rsidRPr="00783527" w:rsidRDefault="00783527" w:rsidP="00783527">
            <w:pPr>
              <w:pStyle w:val="Odsekzoznamu"/>
              <w:numPr>
                <w:ilvl w:val="1"/>
                <w:numId w:val="43"/>
              </w:numPr>
              <w:spacing w:line="216" w:lineRule="auto"/>
              <w:jc w:val="both"/>
              <w:rPr>
                <w:rFonts w:cstheme="minorHAnsi"/>
                <w:bCs/>
                <w:iCs/>
                <w:color w:val="000000" w:themeColor="text1"/>
                <w:sz w:val="18"/>
                <w:szCs w:val="18"/>
                <w:lang w:eastAsia="sk-SK"/>
              </w:rPr>
            </w:pPr>
            <w:r>
              <w:rPr>
                <w:rFonts w:cstheme="minorHAnsi"/>
                <w:bCs/>
                <w:iCs/>
                <w:color w:val="000000" w:themeColor="text1"/>
                <w:sz w:val="18"/>
                <w:szCs w:val="18"/>
                <w:lang w:eastAsia="sk-SK"/>
              </w:rPr>
              <w:t>S</w:t>
            </w:r>
            <w:r w:rsidR="00475BE3" w:rsidRPr="00783527">
              <w:rPr>
                <w:rFonts w:cstheme="minorHAnsi"/>
                <w:bCs/>
                <w:iCs/>
                <w:color w:val="000000" w:themeColor="text1"/>
                <w:sz w:val="18"/>
                <w:szCs w:val="18"/>
                <w:lang w:eastAsia="sk-SK"/>
              </w:rPr>
              <w:t xml:space="preserve">chopnosti publikovať samostatné výskumné štúdie, podieľať sa na ich vypracovaní v projektových tímoch a vedenie výskumných tímov, publikovať v </w:t>
            </w:r>
            <w:proofErr w:type="spellStart"/>
            <w:r w:rsidR="00475BE3" w:rsidRPr="00783527">
              <w:rPr>
                <w:rFonts w:cstheme="minorHAnsi"/>
                <w:bCs/>
                <w:iCs/>
                <w:color w:val="000000" w:themeColor="text1"/>
                <w:sz w:val="18"/>
                <w:szCs w:val="18"/>
                <w:lang w:eastAsia="sk-SK"/>
              </w:rPr>
              <w:t>peer-review</w:t>
            </w:r>
            <w:proofErr w:type="spellEnd"/>
            <w:r w:rsidR="00475BE3" w:rsidRPr="00783527">
              <w:rPr>
                <w:rFonts w:cstheme="minorHAnsi"/>
                <w:bCs/>
                <w:iCs/>
                <w:color w:val="000000" w:themeColor="text1"/>
                <w:sz w:val="18"/>
                <w:szCs w:val="18"/>
                <w:lang w:eastAsia="sk-SK"/>
              </w:rPr>
              <w:t xml:space="preserve"> časopisoch a </w:t>
            </w:r>
            <w:proofErr w:type="spellStart"/>
            <w:r w:rsidR="00475BE3" w:rsidRPr="00783527">
              <w:rPr>
                <w:rFonts w:cstheme="minorHAnsi"/>
                <w:bCs/>
                <w:iCs/>
                <w:color w:val="000000" w:themeColor="text1"/>
                <w:sz w:val="18"/>
                <w:szCs w:val="18"/>
                <w:lang w:eastAsia="sk-SK"/>
              </w:rPr>
              <w:t>impaktovaných</w:t>
            </w:r>
            <w:proofErr w:type="spellEnd"/>
            <w:r w:rsidR="00475BE3" w:rsidRPr="00783527">
              <w:rPr>
                <w:rFonts w:cstheme="minorHAnsi"/>
                <w:bCs/>
                <w:iCs/>
                <w:color w:val="000000" w:themeColor="text1"/>
                <w:sz w:val="18"/>
                <w:szCs w:val="18"/>
                <w:lang w:eastAsia="sk-SK"/>
              </w:rPr>
              <w:t xml:space="preserve"> časopisoch registrovaných v databázach </w:t>
            </w:r>
            <w:proofErr w:type="spellStart"/>
            <w:r w:rsidR="00475BE3" w:rsidRPr="00783527">
              <w:rPr>
                <w:rFonts w:cstheme="minorHAnsi"/>
                <w:bCs/>
                <w:iCs/>
                <w:color w:val="000000" w:themeColor="text1"/>
                <w:sz w:val="18"/>
                <w:szCs w:val="18"/>
                <w:lang w:eastAsia="sk-SK"/>
              </w:rPr>
              <w:t>WoS</w:t>
            </w:r>
            <w:proofErr w:type="spellEnd"/>
            <w:r w:rsidR="00475BE3" w:rsidRPr="00783527">
              <w:rPr>
                <w:rFonts w:cstheme="minorHAnsi"/>
                <w:bCs/>
                <w:iCs/>
                <w:color w:val="000000" w:themeColor="text1"/>
                <w:sz w:val="18"/>
                <w:szCs w:val="18"/>
                <w:lang w:eastAsia="sk-SK"/>
              </w:rPr>
              <w:t xml:space="preserve"> alebo SCOPUS. </w:t>
            </w:r>
          </w:p>
          <w:p w14:paraId="7D788734" w14:textId="57741609" w:rsidR="00390867" w:rsidRPr="00783527" w:rsidRDefault="00475BE3" w:rsidP="00783527">
            <w:pPr>
              <w:pStyle w:val="Odsekzoznamu"/>
              <w:numPr>
                <w:ilvl w:val="1"/>
                <w:numId w:val="43"/>
              </w:numPr>
              <w:spacing w:line="216" w:lineRule="auto"/>
              <w:jc w:val="both"/>
              <w:rPr>
                <w:rFonts w:cstheme="minorHAnsi"/>
                <w:bCs/>
                <w:iCs/>
                <w:color w:val="A6A6A6" w:themeColor="background1" w:themeShade="A6"/>
                <w:sz w:val="18"/>
                <w:szCs w:val="18"/>
                <w:lang w:eastAsia="sk-SK"/>
              </w:rPr>
            </w:pPr>
            <w:r w:rsidRPr="00783527">
              <w:rPr>
                <w:rFonts w:cstheme="minorHAnsi"/>
                <w:bCs/>
                <w:iCs/>
                <w:color w:val="000000" w:themeColor="text1"/>
                <w:sz w:val="18"/>
                <w:szCs w:val="18"/>
                <w:lang w:eastAsia="sk-SK"/>
              </w:rPr>
              <w:lastRenderedPageBreak/>
              <w:t>Schopnosti vedeckej a akademickej prezentácie odborných a vedeckých poznatkov vlastného originálneho výskumu pred medzinárodnou vedeckou komunitou, ako aj schopnosť vedenia seminárov na univerzitách.</w:t>
            </w:r>
          </w:p>
        </w:tc>
        <w:tc>
          <w:tcPr>
            <w:tcW w:w="2693" w:type="dxa"/>
          </w:tcPr>
          <w:p w14:paraId="13E7C097" w14:textId="19ACBB08"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A534D9">
        <w:rPr>
          <w:rFonts w:cstheme="minorHAnsi"/>
          <w:b/>
          <w:bCs/>
          <w:sz w:val="18"/>
          <w:szCs w:val="18"/>
        </w:rPr>
        <w:t>SP 2.8.</w:t>
      </w:r>
      <w:r w:rsidRPr="00A534D9">
        <w:rPr>
          <w:rFonts w:cstheme="minorHAnsi"/>
          <w:sz w:val="18"/>
          <w:szCs w:val="18"/>
        </w:rPr>
        <w:t xml:space="preserve"> </w:t>
      </w:r>
      <w:r w:rsidR="00070E54" w:rsidRPr="00A534D9">
        <w:rPr>
          <w:rFonts w:cstheme="minorHAnsi"/>
          <w:sz w:val="18"/>
          <w:szCs w:val="18"/>
        </w:rPr>
        <w:t>Výstupy</w:t>
      </w:r>
      <w:r w:rsidR="00070E54" w:rsidRPr="00C83AC0">
        <w:rPr>
          <w:rFonts w:cstheme="minorHAnsi"/>
          <w:sz w:val="18"/>
          <w:szCs w:val="18"/>
        </w:rPr>
        <w:t xml:space="preserve">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3BE60788" w14:textId="77777777" w:rsidR="00B74B54" w:rsidRPr="00303710" w:rsidRDefault="003C4CFC" w:rsidP="00B74B54">
            <w:pPr>
              <w:spacing w:line="216" w:lineRule="auto"/>
              <w:contextualSpacing/>
              <w:jc w:val="both"/>
              <w:rPr>
                <w:rFonts w:cstheme="minorHAnsi"/>
                <w:bCs/>
                <w:sz w:val="18"/>
                <w:szCs w:val="18"/>
                <w:lang w:eastAsia="sk-SK"/>
              </w:rPr>
            </w:pPr>
            <w:r w:rsidRPr="00303710">
              <w:rPr>
                <w:rFonts w:cstheme="minorHAnsi"/>
                <w:bCs/>
                <w:sz w:val="18"/>
                <w:szCs w:val="18"/>
                <w:lang w:eastAsia="sk-SK"/>
              </w:rPr>
              <w:t>Študijný program tretieho stupňa vysokoškolského štúdia Ekonómia pripravuje absolventov, ktorí sa budú uplatňovať ako špecialisti, ktorí sa uplatňujú ako pedagogickí a odborní pracovníci vo výchove a vzdelávací (kód 231 ISCO 08) alebo v administratívnych, podporných a obchodných činnostiach (kód 242 ISCO 08) a to najmä v oblasti stratégie a rozvoja. Ich vedomosti, zručnosti a schopnosti im umožňujú perspektívne obsadiť riadiace pozície v oblasti stratégie a plánovania vo firemnom sektore, a riadiace pozície vo výskumných a vzdelávacích inštitúciách (kód 12 a 13 ISCO 08).</w:t>
            </w:r>
            <w:r w:rsidR="00B74B54" w:rsidRPr="00303710">
              <w:rPr>
                <w:rFonts w:cstheme="minorHAnsi"/>
                <w:bCs/>
                <w:sz w:val="18"/>
                <w:szCs w:val="18"/>
                <w:lang w:eastAsia="sk-SK"/>
              </w:rPr>
              <w:t xml:space="preserve"> </w:t>
            </w:r>
            <w:r w:rsidR="00B74B54" w:rsidRPr="00303710">
              <w:rPr>
                <w:rFonts w:cstheme="minorHAnsi"/>
                <w:sz w:val="18"/>
                <w:szCs w:val="18"/>
              </w:rPr>
              <w:t>Výstupy vzdelávania a kvalifikácia získaná absolvovaním študijného programu napĺňa sektorovo-špecifické odborné očakávania na výkon týchto povolaní:</w:t>
            </w:r>
          </w:p>
          <w:p w14:paraId="7F5AC6C2" w14:textId="78AFD855" w:rsidR="003C4CFC" w:rsidRPr="00303710" w:rsidRDefault="003C4CFC" w:rsidP="003C4CFC">
            <w:pPr>
              <w:spacing w:line="216" w:lineRule="auto"/>
              <w:contextualSpacing/>
              <w:jc w:val="both"/>
              <w:rPr>
                <w:rFonts w:cstheme="minorHAnsi"/>
                <w:bCs/>
                <w:sz w:val="18"/>
                <w:szCs w:val="18"/>
                <w:lang w:eastAsia="sk-SK"/>
              </w:rPr>
            </w:pPr>
            <w:r w:rsidRPr="00303710">
              <w:rPr>
                <w:rFonts w:cstheme="minorHAnsi"/>
                <w:bCs/>
                <w:sz w:val="18"/>
                <w:szCs w:val="18"/>
                <w:lang w:eastAsia="sk-SK"/>
              </w:rPr>
              <w:t xml:space="preserve"> </w:t>
            </w:r>
          </w:p>
          <w:p w14:paraId="5887F13E" w14:textId="77777777" w:rsidR="003C4CFC" w:rsidRPr="00303710" w:rsidRDefault="003C4CFC" w:rsidP="003C4CFC">
            <w:pPr>
              <w:spacing w:line="216" w:lineRule="auto"/>
              <w:contextualSpacing/>
              <w:jc w:val="both"/>
              <w:rPr>
                <w:rFonts w:cstheme="minorHAnsi"/>
                <w:bCs/>
                <w:sz w:val="18"/>
                <w:szCs w:val="18"/>
                <w:lang w:eastAsia="sk-SK"/>
              </w:rPr>
            </w:pPr>
            <w:r w:rsidRPr="00303710">
              <w:rPr>
                <w:rFonts w:cstheme="minorHAnsi"/>
                <w:bCs/>
                <w:sz w:val="18"/>
                <w:szCs w:val="18"/>
                <w:lang w:eastAsia="sk-SK"/>
              </w:rPr>
              <w:t xml:space="preserve">2310003 Odborný asistent vysokej školy </w:t>
            </w:r>
          </w:p>
          <w:p w14:paraId="723EBF99" w14:textId="77777777" w:rsidR="003C4CFC" w:rsidRPr="00303710" w:rsidRDefault="003C4CFC" w:rsidP="003C4CFC">
            <w:pPr>
              <w:spacing w:line="216" w:lineRule="auto"/>
              <w:contextualSpacing/>
              <w:jc w:val="both"/>
              <w:rPr>
                <w:rFonts w:cstheme="minorHAnsi"/>
                <w:bCs/>
                <w:sz w:val="18"/>
                <w:szCs w:val="18"/>
                <w:lang w:eastAsia="sk-SK"/>
              </w:rPr>
            </w:pPr>
            <w:r w:rsidRPr="00303710">
              <w:rPr>
                <w:rFonts w:cstheme="minorHAnsi"/>
                <w:bCs/>
                <w:sz w:val="18"/>
                <w:szCs w:val="18"/>
                <w:lang w:eastAsia="sk-SK"/>
              </w:rPr>
              <w:t xml:space="preserve">2310004 Asistent vysokej školy </w:t>
            </w:r>
          </w:p>
          <w:p w14:paraId="6C4935E2" w14:textId="77777777" w:rsidR="003C4CFC" w:rsidRPr="00303710" w:rsidRDefault="003C4CFC" w:rsidP="003C4CFC">
            <w:pPr>
              <w:spacing w:line="216" w:lineRule="auto"/>
              <w:contextualSpacing/>
              <w:jc w:val="both"/>
              <w:rPr>
                <w:rFonts w:cstheme="minorHAnsi"/>
                <w:bCs/>
                <w:sz w:val="18"/>
                <w:szCs w:val="18"/>
                <w:lang w:eastAsia="sk-SK"/>
              </w:rPr>
            </w:pPr>
            <w:r w:rsidRPr="00303710">
              <w:rPr>
                <w:rFonts w:cstheme="minorHAnsi"/>
                <w:bCs/>
                <w:sz w:val="18"/>
                <w:szCs w:val="18"/>
                <w:lang w:eastAsia="sk-SK"/>
              </w:rPr>
              <w:t>2310005 Lektor vysokej školy</w:t>
            </w:r>
          </w:p>
          <w:p w14:paraId="4FA50F1E" w14:textId="77777777" w:rsidR="003C4CFC" w:rsidRPr="00303710" w:rsidRDefault="003C4CFC" w:rsidP="003C4CFC">
            <w:pPr>
              <w:spacing w:line="216" w:lineRule="auto"/>
              <w:contextualSpacing/>
              <w:jc w:val="both"/>
              <w:rPr>
                <w:rFonts w:cstheme="minorHAnsi"/>
                <w:bCs/>
                <w:sz w:val="18"/>
                <w:szCs w:val="18"/>
                <w:lang w:eastAsia="sk-SK"/>
              </w:rPr>
            </w:pPr>
            <w:r w:rsidRPr="00303710">
              <w:rPr>
                <w:rFonts w:cstheme="minorHAnsi"/>
                <w:bCs/>
                <w:sz w:val="18"/>
                <w:szCs w:val="18"/>
                <w:lang w:eastAsia="sk-SK"/>
              </w:rPr>
              <w:t>2422016Špecialista v oblasti rozvoja vedy, výskumu a inovácií</w:t>
            </w:r>
          </w:p>
          <w:p w14:paraId="0A41E105" w14:textId="77777777" w:rsidR="003C4CFC" w:rsidRPr="00303710" w:rsidRDefault="003C4CFC" w:rsidP="003C4CFC">
            <w:pPr>
              <w:spacing w:line="216" w:lineRule="auto"/>
              <w:contextualSpacing/>
              <w:jc w:val="both"/>
              <w:rPr>
                <w:rFonts w:cstheme="minorHAnsi"/>
                <w:bCs/>
                <w:sz w:val="18"/>
                <w:szCs w:val="18"/>
                <w:lang w:eastAsia="sk-SK"/>
              </w:rPr>
            </w:pPr>
            <w:r w:rsidRPr="00303710">
              <w:rPr>
                <w:rFonts w:cstheme="minorHAnsi"/>
                <w:bCs/>
                <w:sz w:val="18"/>
                <w:szCs w:val="18"/>
                <w:lang w:eastAsia="sk-SK"/>
              </w:rPr>
              <w:t>2422001Špecialista podnikovej stratégie, plánovania a investovania</w:t>
            </w:r>
          </w:p>
          <w:p w14:paraId="1C623E9B" w14:textId="77777777" w:rsidR="003C4CFC" w:rsidRPr="00303710" w:rsidRDefault="003C4CFC" w:rsidP="003C4CFC">
            <w:pPr>
              <w:spacing w:line="216" w:lineRule="auto"/>
              <w:contextualSpacing/>
              <w:jc w:val="both"/>
              <w:rPr>
                <w:rFonts w:cstheme="minorHAnsi"/>
                <w:bCs/>
                <w:sz w:val="18"/>
                <w:szCs w:val="18"/>
                <w:lang w:eastAsia="sk-SK"/>
              </w:rPr>
            </w:pPr>
            <w:r w:rsidRPr="00303710">
              <w:rPr>
                <w:rFonts w:cstheme="minorHAnsi"/>
                <w:bCs/>
                <w:sz w:val="18"/>
                <w:szCs w:val="18"/>
                <w:lang w:eastAsia="sk-SK"/>
              </w:rPr>
              <w:t>2422008Špecialista v oblasti sociálno-ekonomického rozvoja</w:t>
            </w:r>
          </w:p>
          <w:p w14:paraId="00088639" w14:textId="77777777" w:rsidR="003C4CFC" w:rsidRPr="00303710" w:rsidRDefault="003C4CFC" w:rsidP="003C4CFC">
            <w:pPr>
              <w:spacing w:line="216" w:lineRule="auto"/>
              <w:contextualSpacing/>
              <w:jc w:val="both"/>
              <w:rPr>
                <w:rFonts w:cstheme="minorHAnsi"/>
                <w:bCs/>
                <w:sz w:val="18"/>
                <w:szCs w:val="18"/>
                <w:lang w:eastAsia="sk-SK"/>
              </w:rPr>
            </w:pPr>
            <w:r w:rsidRPr="00303710">
              <w:rPr>
                <w:rFonts w:cstheme="minorHAnsi"/>
                <w:bCs/>
                <w:sz w:val="18"/>
                <w:szCs w:val="18"/>
                <w:lang w:eastAsia="sk-SK"/>
              </w:rPr>
              <w:t>1213999Riadiaci pracovník (manažér) v oblasti stratégie a plánovania inde neuvedený</w:t>
            </w:r>
          </w:p>
          <w:p w14:paraId="6211D7E0" w14:textId="77777777" w:rsidR="003C4CFC" w:rsidRPr="00303710" w:rsidRDefault="003C4CFC" w:rsidP="003C4CFC">
            <w:pPr>
              <w:spacing w:line="216" w:lineRule="auto"/>
              <w:contextualSpacing/>
              <w:jc w:val="both"/>
              <w:rPr>
                <w:rFonts w:cstheme="minorHAnsi"/>
                <w:bCs/>
                <w:sz w:val="18"/>
                <w:szCs w:val="18"/>
                <w:lang w:eastAsia="sk-SK"/>
              </w:rPr>
            </w:pPr>
            <w:r w:rsidRPr="00303710">
              <w:rPr>
                <w:rFonts w:cstheme="minorHAnsi"/>
                <w:bCs/>
                <w:sz w:val="18"/>
                <w:szCs w:val="18"/>
                <w:lang w:eastAsia="sk-SK"/>
              </w:rPr>
              <w:t>1345003Vedúci katedry</w:t>
            </w:r>
          </w:p>
          <w:p w14:paraId="2DB52EC8" w14:textId="76CCA60A" w:rsidR="00265E3E" w:rsidRPr="00303710" w:rsidRDefault="003C4CFC" w:rsidP="003C4CFC">
            <w:pPr>
              <w:spacing w:line="216" w:lineRule="auto"/>
              <w:contextualSpacing/>
              <w:jc w:val="both"/>
              <w:rPr>
                <w:rFonts w:cstheme="minorHAnsi"/>
                <w:bCs/>
                <w:sz w:val="18"/>
                <w:szCs w:val="18"/>
                <w:lang w:eastAsia="sk-SK"/>
              </w:rPr>
            </w:pPr>
            <w:r w:rsidRPr="00303710">
              <w:rPr>
                <w:rFonts w:cstheme="minorHAnsi"/>
                <w:bCs/>
                <w:sz w:val="18"/>
                <w:szCs w:val="18"/>
                <w:lang w:eastAsia="sk-SK"/>
              </w:rPr>
              <w:t>1223001Riadiaci pracovník výskumnej inštitúcie</w:t>
            </w:r>
          </w:p>
          <w:p w14:paraId="240AD208" w14:textId="77777777" w:rsidR="003C4CFC" w:rsidRPr="00303710" w:rsidRDefault="003C4CFC" w:rsidP="003C4CFC">
            <w:pPr>
              <w:spacing w:line="216" w:lineRule="auto"/>
              <w:contextualSpacing/>
              <w:jc w:val="both"/>
              <w:rPr>
                <w:rFonts w:cstheme="minorHAnsi"/>
                <w:bCs/>
                <w:sz w:val="18"/>
                <w:szCs w:val="18"/>
                <w:lang w:eastAsia="sk-SK"/>
              </w:rPr>
            </w:pPr>
          </w:p>
          <w:p w14:paraId="15B4C949" w14:textId="28CD71C0" w:rsidR="009C08C0" w:rsidRPr="00B74B54" w:rsidRDefault="00265E3E" w:rsidP="006A18B8">
            <w:pPr>
              <w:spacing w:line="216" w:lineRule="auto"/>
              <w:contextualSpacing/>
              <w:jc w:val="both"/>
              <w:rPr>
                <w:rFonts w:cstheme="minorHAnsi"/>
                <w:bCs/>
                <w:sz w:val="18"/>
                <w:szCs w:val="18"/>
                <w:lang w:eastAsia="sk-SK"/>
              </w:rPr>
            </w:pPr>
            <w:r w:rsidRPr="00303710">
              <w:rPr>
                <w:rFonts w:cstheme="minorHAnsi"/>
                <w:bCs/>
                <w:sz w:val="18"/>
                <w:szCs w:val="18"/>
                <w:lang w:eastAsia="sk-SK"/>
              </w:rPr>
              <w:t xml:space="preserve">Podporné stanoviská  relevantných strán sú súčasťou príloh Opisu študijného programu, bod </w:t>
            </w:r>
            <w:r w:rsidRPr="00303710">
              <w:rPr>
                <w:rFonts w:cstheme="minorHAnsi"/>
                <w:bCs/>
                <w:iCs/>
                <w:sz w:val="18"/>
                <w:szCs w:val="18"/>
                <w:lang w:eastAsia="sk-SK"/>
              </w:rPr>
              <w:t>4, v časti 2.</w:t>
            </w:r>
          </w:p>
        </w:tc>
        <w:tc>
          <w:tcPr>
            <w:tcW w:w="2693" w:type="dxa"/>
          </w:tcPr>
          <w:p w14:paraId="539AB5BB" w14:textId="226C3B25"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A534D9">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01F6367" w14:textId="77777777" w:rsidR="004A133D" w:rsidRDefault="001B0A75" w:rsidP="00A534D9">
            <w:pPr>
              <w:spacing w:line="216" w:lineRule="auto"/>
              <w:contextualSpacing/>
              <w:jc w:val="both"/>
              <w:rPr>
                <w:rFonts w:cstheme="minorHAnsi"/>
                <w:bCs/>
                <w:color w:val="000000" w:themeColor="text1"/>
                <w:sz w:val="18"/>
                <w:szCs w:val="18"/>
                <w:lang w:eastAsia="sk-SK"/>
              </w:rPr>
            </w:pPr>
            <w:r w:rsidRPr="00A534D9">
              <w:rPr>
                <w:rFonts w:cstheme="minorHAnsi"/>
                <w:bCs/>
                <w:color w:val="000000" w:themeColor="text1"/>
                <w:sz w:val="18"/>
                <w:szCs w:val="18"/>
                <w:lang w:eastAsia="sk-SK"/>
              </w:rPr>
              <w:t xml:space="preserve">Študijný program pozostáva z troch vzájomne vyvážených častí, a to študijnej, vedeckej a z projektu a obhajoby dizertačnej práce. Jadro študijnej časti tvorí päť </w:t>
            </w:r>
            <w:r w:rsidR="00121123" w:rsidRPr="00A534D9">
              <w:rPr>
                <w:rFonts w:cstheme="minorHAnsi"/>
                <w:bCs/>
                <w:color w:val="000000" w:themeColor="text1"/>
                <w:sz w:val="18"/>
                <w:szCs w:val="18"/>
                <w:lang w:eastAsia="sk-SK"/>
              </w:rPr>
              <w:t xml:space="preserve">povinných </w:t>
            </w:r>
            <w:r w:rsidRPr="00A534D9">
              <w:rPr>
                <w:rFonts w:cstheme="minorHAnsi"/>
                <w:bCs/>
                <w:color w:val="000000" w:themeColor="text1"/>
                <w:sz w:val="18"/>
                <w:szCs w:val="18"/>
                <w:lang w:eastAsia="sk-SK"/>
              </w:rPr>
              <w:t xml:space="preserve">profilových predmetov. V prvom a druhom semestri si študenti osvoja pokročilé vedomosti z mikroekonómie a makroekonómie na úrovni syntézy </w:t>
            </w:r>
            <w:r w:rsidR="00121123" w:rsidRPr="00A534D9">
              <w:rPr>
                <w:rFonts w:cstheme="minorHAnsi"/>
                <w:bCs/>
                <w:color w:val="000000" w:themeColor="text1"/>
                <w:sz w:val="18"/>
                <w:szCs w:val="18"/>
                <w:lang w:eastAsia="sk-SK"/>
              </w:rPr>
              <w:t xml:space="preserve">stavu poznania v týchto oblastiach, ich </w:t>
            </w:r>
            <w:r w:rsidRPr="00A534D9">
              <w:rPr>
                <w:rFonts w:cstheme="minorHAnsi"/>
                <w:bCs/>
                <w:color w:val="000000" w:themeColor="text1"/>
                <w:sz w:val="18"/>
                <w:szCs w:val="18"/>
                <w:lang w:eastAsia="sk-SK"/>
              </w:rPr>
              <w:t>kritického zhodnotenia</w:t>
            </w:r>
            <w:r w:rsidR="00121123" w:rsidRPr="00A534D9">
              <w:rPr>
                <w:rFonts w:cstheme="minorHAnsi"/>
                <w:bCs/>
                <w:color w:val="000000" w:themeColor="text1"/>
                <w:sz w:val="18"/>
                <w:szCs w:val="18"/>
                <w:lang w:eastAsia="sk-SK"/>
              </w:rPr>
              <w:t xml:space="preserve"> a vytvorenia predpokladov pre samostatnú výskumnú a vedeckú prácu v ďalších častiach štúdia</w:t>
            </w:r>
            <w:r w:rsidRPr="00A534D9">
              <w:rPr>
                <w:rFonts w:cstheme="minorHAnsi"/>
                <w:bCs/>
                <w:color w:val="000000" w:themeColor="text1"/>
                <w:sz w:val="18"/>
                <w:szCs w:val="18"/>
                <w:lang w:eastAsia="sk-SK"/>
              </w:rPr>
              <w:t xml:space="preserve">. V treťom semestri získajú </w:t>
            </w:r>
            <w:r w:rsidR="00121123" w:rsidRPr="00A534D9">
              <w:rPr>
                <w:rFonts w:cstheme="minorHAnsi"/>
                <w:bCs/>
                <w:color w:val="000000" w:themeColor="text1"/>
                <w:sz w:val="18"/>
                <w:szCs w:val="18"/>
                <w:lang w:eastAsia="sk-SK"/>
              </w:rPr>
              <w:t>v</w:t>
            </w:r>
            <w:r w:rsidRPr="00A534D9">
              <w:rPr>
                <w:rFonts w:cstheme="minorHAnsi"/>
                <w:bCs/>
                <w:color w:val="000000" w:themeColor="text1"/>
                <w:sz w:val="18"/>
                <w:szCs w:val="18"/>
                <w:lang w:eastAsia="sk-SK"/>
              </w:rPr>
              <w:t xml:space="preserve"> predmete Pokročilé témy z ekonometrie také vedomosti z analytických metód, </w:t>
            </w:r>
            <w:r w:rsidR="00121123" w:rsidRPr="00A534D9">
              <w:rPr>
                <w:rFonts w:cstheme="minorHAnsi"/>
                <w:bCs/>
                <w:color w:val="000000" w:themeColor="text1"/>
                <w:sz w:val="18"/>
                <w:szCs w:val="18"/>
                <w:lang w:eastAsia="sk-SK"/>
              </w:rPr>
              <w:t xml:space="preserve">ktoré im umožnia </w:t>
            </w:r>
            <w:r w:rsidRPr="00A534D9">
              <w:rPr>
                <w:rFonts w:cstheme="minorHAnsi"/>
                <w:bCs/>
                <w:color w:val="000000" w:themeColor="text1"/>
                <w:sz w:val="18"/>
                <w:szCs w:val="18"/>
                <w:lang w:eastAsia="sk-SK"/>
              </w:rPr>
              <w:t>kriticky zhodnotiť akýkoľvek výstup z</w:t>
            </w:r>
            <w:r w:rsidR="00121123" w:rsidRPr="00A534D9">
              <w:rPr>
                <w:rFonts w:cstheme="minorHAnsi"/>
                <w:bCs/>
                <w:color w:val="000000" w:themeColor="text1"/>
                <w:sz w:val="18"/>
                <w:szCs w:val="18"/>
                <w:lang w:eastAsia="sk-SK"/>
              </w:rPr>
              <w:t xml:space="preserve"> oblasti ekonómie uplatňujúci komplexné </w:t>
            </w:r>
            <w:r w:rsidRPr="00A534D9">
              <w:rPr>
                <w:rFonts w:cstheme="minorHAnsi"/>
                <w:bCs/>
                <w:color w:val="000000" w:themeColor="text1"/>
                <w:sz w:val="18"/>
                <w:szCs w:val="18"/>
                <w:lang w:eastAsia="sk-SK"/>
              </w:rPr>
              <w:t>ekonometrické</w:t>
            </w:r>
            <w:r w:rsidR="00121123" w:rsidRPr="00A534D9">
              <w:rPr>
                <w:rFonts w:cstheme="minorHAnsi"/>
                <w:bCs/>
                <w:color w:val="000000" w:themeColor="text1"/>
                <w:sz w:val="18"/>
                <w:szCs w:val="18"/>
                <w:lang w:eastAsia="sk-SK"/>
              </w:rPr>
              <w:t xml:space="preserve"> metódy</w:t>
            </w:r>
            <w:r w:rsidRPr="00A534D9">
              <w:rPr>
                <w:rFonts w:cstheme="minorHAnsi"/>
                <w:bCs/>
                <w:color w:val="000000" w:themeColor="text1"/>
                <w:sz w:val="18"/>
                <w:szCs w:val="18"/>
                <w:lang w:eastAsia="sk-SK"/>
              </w:rPr>
              <w:t xml:space="preserve"> a zároveň získajú analytické zručnosti pre navrhnutie a zrealizovanie vlastného empiricky zameraného výskumného projektu vychádzajúceho zo súčasnej úrovne poznania </w:t>
            </w:r>
            <w:r w:rsidR="00121123" w:rsidRPr="00A534D9">
              <w:rPr>
                <w:rFonts w:cstheme="minorHAnsi"/>
                <w:bCs/>
                <w:color w:val="000000" w:themeColor="text1"/>
                <w:sz w:val="18"/>
                <w:szCs w:val="18"/>
                <w:lang w:eastAsia="sk-SK"/>
              </w:rPr>
              <w:t xml:space="preserve">na </w:t>
            </w:r>
            <w:r w:rsidRPr="00A534D9">
              <w:rPr>
                <w:rFonts w:cstheme="minorHAnsi"/>
                <w:bCs/>
                <w:color w:val="000000" w:themeColor="text1"/>
                <w:sz w:val="18"/>
                <w:szCs w:val="18"/>
                <w:lang w:eastAsia="sk-SK"/>
              </w:rPr>
              <w:t>medzinárodn</w:t>
            </w:r>
            <w:r w:rsidR="00121123" w:rsidRPr="00A534D9">
              <w:rPr>
                <w:rFonts w:cstheme="minorHAnsi"/>
                <w:bCs/>
                <w:color w:val="000000" w:themeColor="text1"/>
                <w:sz w:val="18"/>
                <w:szCs w:val="18"/>
                <w:lang w:eastAsia="sk-SK"/>
              </w:rPr>
              <w:t>ej úrovni</w:t>
            </w:r>
            <w:r w:rsidRPr="00A534D9">
              <w:rPr>
                <w:rFonts w:cstheme="minorHAnsi"/>
                <w:bCs/>
                <w:color w:val="000000" w:themeColor="text1"/>
                <w:sz w:val="18"/>
                <w:szCs w:val="18"/>
                <w:lang w:eastAsia="sk-SK"/>
              </w:rPr>
              <w:t xml:space="preserve">. </w:t>
            </w:r>
          </w:p>
          <w:p w14:paraId="6107785A" w14:textId="0B4F3BFA" w:rsidR="004A133D" w:rsidRDefault="001E3DBF" w:rsidP="00A534D9">
            <w:pPr>
              <w:spacing w:line="216" w:lineRule="auto"/>
              <w:contextualSpacing/>
              <w:jc w:val="both"/>
              <w:rPr>
                <w:rFonts w:cstheme="minorHAnsi"/>
                <w:bCs/>
                <w:color w:val="000000" w:themeColor="text1"/>
                <w:sz w:val="18"/>
                <w:szCs w:val="18"/>
                <w:lang w:eastAsia="sk-SK"/>
              </w:rPr>
            </w:pPr>
            <w:r>
              <w:rPr>
                <w:rFonts w:cstheme="minorHAnsi"/>
                <w:bCs/>
                <w:color w:val="000000" w:themeColor="text1"/>
                <w:sz w:val="18"/>
                <w:szCs w:val="18"/>
                <w:lang w:eastAsia="sk-SK"/>
              </w:rPr>
              <w:t xml:space="preserve">Pre </w:t>
            </w:r>
            <w:r w:rsidR="006637C7">
              <w:rPr>
                <w:rFonts w:cstheme="minorHAnsi"/>
                <w:bCs/>
                <w:color w:val="000000" w:themeColor="text1"/>
                <w:sz w:val="18"/>
                <w:szCs w:val="18"/>
                <w:lang w:eastAsia="sk-SK"/>
              </w:rPr>
              <w:t>úspešné zvládnutie štúdia profilových predmetov</w:t>
            </w:r>
            <w:r w:rsidR="00E95D5D">
              <w:rPr>
                <w:rFonts w:cstheme="minorHAnsi"/>
                <w:bCs/>
                <w:color w:val="000000" w:themeColor="text1"/>
                <w:sz w:val="18"/>
                <w:szCs w:val="18"/>
                <w:lang w:eastAsia="sk-SK"/>
              </w:rPr>
              <w:t xml:space="preserve"> sú dôležité vedomosti, zručnosti a kompetencie </w:t>
            </w:r>
            <w:r w:rsidR="00F7382E">
              <w:rPr>
                <w:rFonts w:cstheme="minorHAnsi"/>
                <w:bCs/>
                <w:color w:val="000000" w:themeColor="text1"/>
                <w:sz w:val="18"/>
                <w:szCs w:val="18"/>
                <w:lang w:eastAsia="sk-SK"/>
              </w:rPr>
              <w:t xml:space="preserve">študentov nadobudnuté na druhom stupni štúdia </w:t>
            </w:r>
            <w:r w:rsidR="00691E05">
              <w:rPr>
                <w:rFonts w:cstheme="minorHAnsi"/>
                <w:bCs/>
                <w:color w:val="000000" w:themeColor="text1"/>
                <w:sz w:val="18"/>
                <w:szCs w:val="18"/>
                <w:lang w:eastAsia="sk-SK"/>
              </w:rPr>
              <w:t xml:space="preserve">na programoch </w:t>
            </w:r>
            <w:r w:rsidR="0074659C">
              <w:rPr>
                <w:rFonts w:cstheme="minorHAnsi"/>
                <w:bCs/>
                <w:color w:val="000000" w:themeColor="text1"/>
                <w:sz w:val="18"/>
                <w:szCs w:val="18"/>
                <w:lang w:eastAsia="sk-SK"/>
              </w:rPr>
              <w:t xml:space="preserve">ekonómia, aplikovaná ekonómia, resp. na príbuzných študijných programoch, ktoré kladú dôraz na </w:t>
            </w:r>
            <w:r w:rsidR="00D647F2">
              <w:rPr>
                <w:rFonts w:cstheme="minorHAnsi"/>
                <w:bCs/>
                <w:color w:val="000000" w:themeColor="text1"/>
                <w:sz w:val="18"/>
                <w:szCs w:val="18"/>
                <w:lang w:eastAsia="sk-SK"/>
              </w:rPr>
              <w:t xml:space="preserve">vedomosti z mikroekonómie a makroekonómie, ako aj na rozvoj analytických zručnosti potrebných pre tvorivú činnosť študentov na treťom stupni štúdia. </w:t>
            </w:r>
            <w:r w:rsidR="008D776E">
              <w:rPr>
                <w:rFonts w:cstheme="minorHAnsi"/>
                <w:bCs/>
                <w:color w:val="000000" w:themeColor="text1"/>
                <w:sz w:val="18"/>
                <w:szCs w:val="18"/>
                <w:lang w:eastAsia="sk-SK"/>
              </w:rPr>
              <w:t xml:space="preserve">Predmet pokročilé témy z ekonometrie je zaradený v treťom semestri aj </w:t>
            </w:r>
            <w:r w:rsidR="00810F27">
              <w:rPr>
                <w:rFonts w:cstheme="minorHAnsi"/>
                <w:bCs/>
                <w:color w:val="000000" w:themeColor="text1"/>
                <w:sz w:val="18"/>
                <w:szCs w:val="18"/>
                <w:lang w:eastAsia="sk-SK"/>
              </w:rPr>
              <w:t xml:space="preserve">preto, aby si študenti mohli počas </w:t>
            </w:r>
            <w:r w:rsidR="006F3D19">
              <w:rPr>
                <w:rFonts w:cstheme="minorHAnsi"/>
                <w:bCs/>
                <w:color w:val="000000" w:themeColor="text1"/>
                <w:sz w:val="18"/>
                <w:szCs w:val="18"/>
                <w:lang w:eastAsia="sk-SK"/>
              </w:rPr>
              <w:t>prvých dvoch semestrov osvojiť také analytické zručnosti a kompetencie, ktoré ho umožnia úspešne absolvovať</w:t>
            </w:r>
            <w:r w:rsidR="00F67EB6">
              <w:rPr>
                <w:rFonts w:cstheme="minorHAnsi"/>
                <w:bCs/>
                <w:color w:val="000000" w:themeColor="text1"/>
                <w:sz w:val="18"/>
                <w:szCs w:val="18"/>
                <w:lang w:eastAsia="sk-SK"/>
              </w:rPr>
              <w:t xml:space="preserve">. A to napríklad voľbou indikovaného voliteľného predmetu Aplikovaná ekonometria: hodnotenie politík, alebo iných analytických predmetov ponúkaných v danom akademickom roku. </w:t>
            </w:r>
          </w:p>
          <w:p w14:paraId="2D120D80" w14:textId="1ED15DC8" w:rsidR="00644F23" w:rsidRPr="00A534D9" w:rsidRDefault="001B0A75" w:rsidP="00A534D9">
            <w:pPr>
              <w:spacing w:line="216" w:lineRule="auto"/>
              <w:contextualSpacing/>
              <w:jc w:val="both"/>
              <w:rPr>
                <w:rFonts w:cstheme="minorHAnsi"/>
                <w:bCs/>
                <w:color w:val="000000" w:themeColor="text1"/>
                <w:sz w:val="18"/>
                <w:szCs w:val="18"/>
                <w:lang w:eastAsia="sk-SK"/>
              </w:rPr>
            </w:pPr>
            <w:r w:rsidRPr="00A534D9">
              <w:rPr>
                <w:rFonts w:cstheme="minorHAnsi"/>
                <w:bCs/>
                <w:color w:val="000000" w:themeColor="text1"/>
                <w:sz w:val="18"/>
                <w:szCs w:val="18"/>
                <w:lang w:eastAsia="sk-SK"/>
              </w:rPr>
              <w:t xml:space="preserve">Od prvého semestra sa študenti zúčastňujú pravidelných ekonomických výskumných seminárov, ktoré sú súčasťou ich povinných predmetov, na ktorých si osvojujú najnovšie vedecké poznatky prezentované špičkovými medzinárodnými odborníkmi </w:t>
            </w:r>
            <w:r w:rsidR="00121123" w:rsidRPr="00A534D9">
              <w:rPr>
                <w:rFonts w:cstheme="minorHAnsi"/>
                <w:bCs/>
                <w:color w:val="000000" w:themeColor="text1"/>
                <w:sz w:val="18"/>
                <w:szCs w:val="18"/>
                <w:lang w:eastAsia="sk-SK"/>
              </w:rPr>
              <w:t xml:space="preserve">aj </w:t>
            </w:r>
            <w:r w:rsidRPr="00A534D9">
              <w:rPr>
                <w:rFonts w:cstheme="minorHAnsi"/>
                <w:bCs/>
                <w:color w:val="000000" w:themeColor="text1"/>
                <w:sz w:val="18"/>
                <w:szCs w:val="18"/>
                <w:lang w:eastAsia="sk-SK"/>
              </w:rPr>
              <w:t xml:space="preserve">zo zahraničných univerzít. Zároveň si osvojujú schopnosti kritickej vedeckej diskusie pri rešpektovaní </w:t>
            </w:r>
            <w:r w:rsidR="00121123" w:rsidRPr="00A534D9">
              <w:rPr>
                <w:rFonts w:cstheme="minorHAnsi"/>
                <w:bCs/>
                <w:color w:val="000000" w:themeColor="text1"/>
                <w:sz w:val="18"/>
                <w:szCs w:val="18"/>
                <w:lang w:eastAsia="sk-SK"/>
              </w:rPr>
              <w:t xml:space="preserve">práva na </w:t>
            </w:r>
            <w:r w:rsidRPr="00A534D9">
              <w:rPr>
                <w:rFonts w:cstheme="minorHAnsi"/>
                <w:bCs/>
                <w:color w:val="000000" w:themeColor="text1"/>
                <w:sz w:val="18"/>
                <w:szCs w:val="18"/>
                <w:lang w:eastAsia="sk-SK"/>
              </w:rPr>
              <w:t>odlišn</w:t>
            </w:r>
            <w:r w:rsidR="00121123" w:rsidRPr="00A534D9">
              <w:rPr>
                <w:rFonts w:cstheme="minorHAnsi"/>
                <w:bCs/>
                <w:color w:val="000000" w:themeColor="text1"/>
                <w:sz w:val="18"/>
                <w:szCs w:val="18"/>
                <w:lang w:eastAsia="sk-SK"/>
              </w:rPr>
              <w:t xml:space="preserve">é </w:t>
            </w:r>
            <w:r w:rsidRPr="00A534D9">
              <w:rPr>
                <w:rFonts w:cstheme="minorHAnsi"/>
                <w:bCs/>
                <w:color w:val="000000" w:themeColor="text1"/>
                <w:sz w:val="18"/>
                <w:szCs w:val="18"/>
                <w:lang w:eastAsia="sk-SK"/>
              </w:rPr>
              <w:t>metodologick</w:t>
            </w:r>
            <w:r w:rsidR="00121123" w:rsidRPr="00A534D9">
              <w:rPr>
                <w:rFonts w:cstheme="minorHAnsi"/>
                <w:bCs/>
                <w:color w:val="000000" w:themeColor="text1"/>
                <w:sz w:val="18"/>
                <w:szCs w:val="18"/>
                <w:lang w:eastAsia="sk-SK"/>
              </w:rPr>
              <w:t xml:space="preserve">é </w:t>
            </w:r>
            <w:r w:rsidRPr="00A534D9">
              <w:rPr>
                <w:rFonts w:cstheme="minorHAnsi"/>
                <w:bCs/>
                <w:color w:val="000000" w:themeColor="text1"/>
                <w:sz w:val="18"/>
                <w:szCs w:val="18"/>
                <w:lang w:eastAsia="sk-SK"/>
              </w:rPr>
              <w:t>postup</w:t>
            </w:r>
            <w:r w:rsidR="00121123" w:rsidRPr="00A534D9">
              <w:rPr>
                <w:rFonts w:cstheme="minorHAnsi"/>
                <w:bCs/>
                <w:color w:val="000000" w:themeColor="text1"/>
                <w:sz w:val="18"/>
                <w:szCs w:val="18"/>
                <w:lang w:eastAsia="sk-SK"/>
              </w:rPr>
              <w:t xml:space="preserve">y </w:t>
            </w:r>
            <w:r w:rsidRPr="00A534D9">
              <w:rPr>
                <w:rFonts w:cstheme="minorHAnsi"/>
                <w:bCs/>
                <w:color w:val="000000" w:themeColor="text1"/>
                <w:sz w:val="18"/>
                <w:szCs w:val="18"/>
                <w:lang w:eastAsia="sk-SK"/>
              </w:rPr>
              <w:t>a záver</w:t>
            </w:r>
            <w:r w:rsidR="00121123" w:rsidRPr="00A534D9">
              <w:rPr>
                <w:rFonts w:cstheme="minorHAnsi"/>
                <w:bCs/>
                <w:color w:val="000000" w:themeColor="text1"/>
                <w:sz w:val="18"/>
                <w:szCs w:val="18"/>
                <w:lang w:eastAsia="sk-SK"/>
              </w:rPr>
              <w:t>y</w:t>
            </w:r>
            <w:r w:rsidRPr="00A534D9">
              <w:rPr>
                <w:rFonts w:cstheme="minorHAnsi"/>
                <w:bCs/>
                <w:color w:val="000000" w:themeColor="text1"/>
                <w:sz w:val="18"/>
                <w:szCs w:val="18"/>
                <w:lang w:eastAsia="sk-SK"/>
              </w:rPr>
              <w:t xml:space="preserve">, ako aj schopnosti profesionálnej a efektívnej prezentácie </w:t>
            </w:r>
            <w:r w:rsidR="00B65BDB" w:rsidRPr="00A534D9">
              <w:rPr>
                <w:rFonts w:cstheme="minorHAnsi"/>
                <w:bCs/>
                <w:color w:val="000000" w:themeColor="text1"/>
                <w:sz w:val="18"/>
                <w:szCs w:val="18"/>
                <w:lang w:eastAsia="sk-SK"/>
              </w:rPr>
              <w:t xml:space="preserve">založenej na schopnosti dosiahnuť odpovedajúci vedecký </w:t>
            </w:r>
            <w:r w:rsidRPr="00A534D9">
              <w:rPr>
                <w:rFonts w:cstheme="minorHAnsi"/>
                <w:bCs/>
                <w:color w:val="000000" w:themeColor="text1"/>
                <w:sz w:val="18"/>
                <w:szCs w:val="18"/>
                <w:lang w:eastAsia="sk-SK"/>
              </w:rPr>
              <w:t xml:space="preserve">dopad. Piatym povinným predmetom je </w:t>
            </w:r>
            <w:r w:rsidR="00B65BDB" w:rsidRPr="00A534D9">
              <w:rPr>
                <w:rFonts w:cstheme="minorHAnsi"/>
                <w:bCs/>
                <w:color w:val="000000" w:themeColor="text1"/>
                <w:sz w:val="18"/>
                <w:szCs w:val="18"/>
                <w:lang w:eastAsia="sk-SK"/>
              </w:rPr>
              <w:t xml:space="preserve">doktorandský </w:t>
            </w:r>
            <w:r w:rsidRPr="00A534D9">
              <w:rPr>
                <w:rFonts w:cstheme="minorHAnsi"/>
                <w:bCs/>
                <w:color w:val="000000" w:themeColor="text1"/>
                <w:sz w:val="18"/>
                <w:szCs w:val="18"/>
                <w:lang w:eastAsia="sk-SK"/>
              </w:rPr>
              <w:t xml:space="preserve">výskumný seminár, na ktorom </w:t>
            </w:r>
            <w:r w:rsidR="00B65BDB" w:rsidRPr="00A534D9">
              <w:rPr>
                <w:rFonts w:cstheme="minorHAnsi"/>
                <w:bCs/>
                <w:color w:val="000000" w:themeColor="text1"/>
                <w:sz w:val="18"/>
                <w:szCs w:val="18"/>
                <w:lang w:eastAsia="sk-SK"/>
              </w:rPr>
              <w:t xml:space="preserve">získajú skúsenosti s </w:t>
            </w:r>
            <w:r w:rsidRPr="00A534D9">
              <w:rPr>
                <w:rFonts w:cstheme="minorHAnsi"/>
                <w:bCs/>
                <w:color w:val="000000" w:themeColor="text1"/>
                <w:sz w:val="18"/>
                <w:szCs w:val="18"/>
                <w:lang w:eastAsia="sk-SK"/>
              </w:rPr>
              <w:t>realizáci</w:t>
            </w:r>
            <w:r w:rsidR="00B65BDB" w:rsidRPr="00A534D9">
              <w:rPr>
                <w:rFonts w:cstheme="minorHAnsi"/>
                <w:bCs/>
                <w:color w:val="000000" w:themeColor="text1"/>
                <w:sz w:val="18"/>
                <w:szCs w:val="18"/>
                <w:lang w:eastAsia="sk-SK"/>
              </w:rPr>
              <w:t>o</w:t>
            </w:r>
            <w:r w:rsidRPr="00A534D9">
              <w:rPr>
                <w:rFonts w:cstheme="minorHAnsi"/>
                <w:bCs/>
                <w:color w:val="000000" w:themeColor="text1"/>
                <w:sz w:val="18"/>
                <w:szCs w:val="18"/>
                <w:lang w:eastAsia="sk-SK"/>
              </w:rPr>
              <w:t>u vlastného výskumného projektu, keď v spolupráci so školiteľom a na základe diskusií a spätnej väzby členov fakulty</w:t>
            </w:r>
            <w:r w:rsidR="00B65BDB" w:rsidRPr="00A534D9">
              <w:rPr>
                <w:rFonts w:cstheme="minorHAnsi"/>
                <w:bCs/>
                <w:color w:val="000000" w:themeColor="text1"/>
                <w:sz w:val="18"/>
                <w:szCs w:val="18"/>
                <w:lang w:eastAsia="sk-SK"/>
              </w:rPr>
              <w:t xml:space="preserve"> a kolegov študujúcich </w:t>
            </w:r>
            <w:r w:rsidR="00B65BDB" w:rsidRPr="00A534D9">
              <w:rPr>
                <w:rFonts w:cstheme="minorHAnsi"/>
                <w:bCs/>
                <w:color w:val="000000" w:themeColor="text1"/>
                <w:sz w:val="18"/>
                <w:szCs w:val="18"/>
                <w:lang w:eastAsia="sk-SK"/>
              </w:rPr>
              <w:lastRenderedPageBreak/>
              <w:t xml:space="preserve">v tomto študijnom programe </w:t>
            </w:r>
            <w:r w:rsidRPr="00A534D9">
              <w:rPr>
                <w:rFonts w:cstheme="minorHAnsi"/>
                <w:bCs/>
                <w:color w:val="000000" w:themeColor="text1"/>
                <w:sz w:val="18"/>
                <w:szCs w:val="18"/>
                <w:lang w:eastAsia="sk-SK"/>
              </w:rPr>
              <w:t xml:space="preserve">spracujú súčasný stav poznania v oblasti súvisiacej s ich témou dizertačnej práce, naformulujú vlastnú výskumnú otázku a zrealizujú empirický ekonomický výskum, ktorý vyústi do podania príspevku do zahraničného </w:t>
            </w:r>
            <w:proofErr w:type="spellStart"/>
            <w:r w:rsidRPr="00A534D9">
              <w:rPr>
                <w:rFonts w:cstheme="minorHAnsi"/>
                <w:bCs/>
                <w:color w:val="000000" w:themeColor="text1"/>
                <w:sz w:val="18"/>
                <w:szCs w:val="18"/>
                <w:lang w:eastAsia="sk-SK"/>
              </w:rPr>
              <w:t>impaktovaného</w:t>
            </w:r>
            <w:proofErr w:type="spellEnd"/>
            <w:r w:rsidRPr="00A534D9">
              <w:rPr>
                <w:rFonts w:cstheme="minorHAnsi"/>
                <w:bCs/>
                <w:color w:val="000000" w:themeColor="text1"/>
                <w:sz w:val="18"/>
                <w:szCs w:val="18"/>
                <w:lang w:eastAsia="sk-SK"/>
              </w:rPr>
              <w:t xml:space="preserve"> časopisu. Okrem toto si študenti zvolia  výberové predmety, ktoré im pomôžu osvoji</w:t>
            </w:r>
            <w:r w:rsidR="00B65BDB" w:rsidRPr="00A534D9">
              <w:rPr>
                <w:rFonts w:cstheme="minorHAnsi"/>
                <w:bCs/>
                <w:color w:val="000000" w:themeColor="text1"/>
                <w:sz w:val="18"/>
                <w:szCs w:val="18"/>
                <w:lang w:eastAsia="sk-SK"/>
              </w:rPr>
              <w:t xml:space="preserve">ť si </w:t>
            </w:r>
            <w:r w:rsidRPr="00A534D9">
              <w:rPr>
                <w:rFonts w:cstheme="minorHAnsi"/>
                <w:bCs/>
                <w:color w:val="000000" w:themeColor="text1"/>
                <w:sz w:val="18"/>
                <w:szCs w:val="18"/>
                <w:lang w:eastAsia="sk-SK"/>
              </w:rPr>
              <w:t>najnovšie vedomosti</w:t>
            </w:r>
            <w:r w:rsidR="00B65BDB" w:rsidRPr="00A534D9">
              <w:rPr>
                <w:rFonts w:cstheme="minorHAnsi"/>
                <w:bCs/>
                <w:color w:val="000000" w:themeColor="text1"/>
                <w:sz w:val="18"/>
                <w:szCs w:val="18"/>
                <w:lang w:eastAsia="sk-SK"/>
              </w:rPr>
              <w:t xml:space="preserve">, metódy </w:t>
            </w:r>
            <w:r w:rsidRPr="00A534D9">
              <w:rPr>
                <w:rFonts w:cstheme="minorHAnsi"/>
                <w:bCs/>
                <w:color w:val="000000" w:themeColor="text1"/>
                <w:sz w:val="18"/>
                <w:szCs w:val="18"/>
                <w:lang w:eastAsia="sk-SK"/>
              </w:rPr>
              <w:t xml:space="preserve">a zručnosti </w:t>
            </w:r>
            <w:r w:rsidR="00B65BDB" w:rsidRPr="00A534D9">
              <w:rPr>
                <w:rFonts w:cstheme="minorHAnsi"/>
                <w:bCs/>
                <w:color w:val="000000" w:themeColor="text1"/>
                <w:sz w:val="18"/>
                <w:szCs w:val="18"/>
                <w:lang w:eastAsia="sk-SK"/>
              </w:rPr>
              <w:t>z</w:t>
            </w:r>
            <w:r w:rsidRPr="00A534D9">
              <w:rPr>
                <w:rFonts w:cstheme="minorHAnsi"/>
                <w:bCs/>
                <w:color w:val="000000" w:themeColor="text1"/>
                <w:sz w:val="18"/>
                <w:szCs w:val="18"/>
                <w:lang w:eastAsia="sk-SK"/>
              </w:rPr>
              <w:t xml:space="preserve"> oblastí súvisiacich s ich dizertačnou prácou, resp. výskumným projektom. Zároveň majú možnosť absolvovať </w:t>
            </w:r>
            <w:r w:rsidR="00B65BDB" w:rsidRPr="00A534D9">
              <w:rPr>
                <w:rFonts w:cstheme="minorHAnsi"/>
                <w:bCs/>
                <w:color w:val="000000" w:themeColor="text1"/>
                <w:sz w:val="18"/>
                <w:szCs w:val="18"/>
                <w:lang w:eastAsia="sk-SK"/>
              </w:rPr>
              <w:t xml:space="preserve">ďalšie </w:t>
            </w:r>
            <w:r w:rsidRPr="00A534D9">
              <w:rPr>
                <w:rFonts w:cstheme="minorHAnsi"/>
                <w:bCs/>
                <w:color w:val="000000" w:themeColor="text1"/>
                <w:sz w:val="18"/>
                <w:szCs w:val="18"/>
                <w:lang w:eastAsia="sk-SK"/>
              </w:rPr>
              <w:t xml:space="preserve">analyticky zamerané predmety </w:t>
            </w:r>
            <w:r w:rsidR="00B65BDB" w:rsidRPr="00A534D9">
              <w:rPr>
                <w:rFonts w:cstheme="minorHAnsi"/>
                <w:bCs/>
                <w:color w:val="000000" w:themeColor="text1"/>
                <w:sz w:val="18"/>
                <w:szCs w:val="18"/>
                <w:lang w:eastAsia="sk-SK"/>
              </w:rPr>
              <w:t xml:space="preserve">počas </w:t>
            </w:r>
            <w:r w:rsidRPr="00A534D9">
              <w:rPr>
                <w:rFonts w:cstheme="minorHAnsi"/>
                <w:bCs/>
                <w:color w:val="000000" w:themeColor="text1"/>
                <w:sz w:val="18"/>
                <w:szCs w:val="18"/>
                <w:lang w:eastAsia="sk-SK"/>
              </w:rPr>
              <w:t>prvých dvoch semestro</w:t>
            </w:r>
            <w:r w:rsidR="00B65BDB" w:rsidRPr="00A534D9">
              <w:rPr>
                <w:rFonts w:cstheme="minorHAnsi"/>
                <w:bCs/>
                <w:color w:val="000000" w:themeColor="text1"/>
                <w:sz w:val="18"/>
                <w:szCs w:val="18"/>
                <w:lang w:eastAsia="sk-SK"/>
              </w:rPr>
              <w:t>v</w:t>
            </w:r>
            <w:r w:rsidRPr="00A534D9">
              <w:rPr>
                <w:rFonts w:cstheme="minorHAnsi"/>
                <w:bCs/>
                <w:color w:val="000000" w:themeColor="text1"/>
                <w:sz w:val="18"/>
                <w:szCs w:val="18"/>
                <w:lang w:eastAsia="sk-SK"/>
              </w:rPr>
              <w:t xml:space="preserve"> doktorandského štúdia (napr. Ekonometrické modelovanie, Aplikovaná ekonometria: hodnotenie politík) tak, aby boli pripravení na zvládnutie pokročilých tém z ekonometrie v treťom semestri štúdia. Program sa realizuje v anglickom jazyku, čím je zabezpečená otvorenosť pre integrovanie špičkových medzinárodných odborníkov do všetkých vzdelávacích a výskumných aktivít, a to zabezpečením prednášok a konzultácií, prezentovaním na ekonomických výskumných seminároch, oponovaním projektov dizertačných prác a samotných dizertačných prác, účasťou v skúšobných komisiách a</w:t>
            </w:r>
            <w:r w:rsidR="00B65BDB" w:rsidRPr="00A534D9">
              <w:rPr>
                <w:rFonts w:cstheme="minorHAnsi"/>
                <w:bCs/>
                <w:color w:val="000000" w:themeColor="text1"/>
                <w:sz w:val="18"/>
                <w:szCs w:val="18"/>
                <w:lang w:eastAsia="sk-SK"/>
              </w:rPr>
              <w:t> </w:t>
            </w:r>
            <w:r w:rsidRPr="00A534D9">
              <w:rPr>
                <w:rFonts w:cstheme="minorHAnsi"/>
                <w:bCs/>
                <w:color w:val="000000" w:themeColor="text1"/>
                <w:sz w:val="18"/>
                <w:szCs w:val="18"/>
                <w:lang w:eastAsia="sk-SK"/>
              </w:rPr>
              <w:t>pod</w:t>
            </w:r>
            <w:r w:rsidR="00B65BDB" w:rsidRPr="00A534D9">
              <w:rPr>
                <w:rFonts w:cstheme="minorHAnsi"/>
                <w:bCs/>
                <w:color w:val="000000" w:themeColor="text1"/>
                <w:sz w:val="18"/>
                <w:szCs w:val="18"/>
                <w:lang w:eastAsia="sk-SK"/>
              </w:rPr>
              <w:t xml:space="preserve"> ako aj príprava študentov na pôsobenie v medzinárodnej praxi</w:t>
            </w:r>
            <w:r w:rsidRPr="00A534D9">
              <w:rPr>
                <w:rFonts w:cstheme="minorHAnsi"/>
                <w:bCs/>
                <w:color w:val="000000" w:themeColor="text1"/>
                <w:sz w:val="18"/>
                <w:szCs w:val="18"/>
                <w:lang w:eastAsia="sk-SK"/>
              </w:rPr>
              <w:t xml:space="preserve">. </w:t>
            </w:r>
          </w:p>
        </w:tc>
        <w:tc>
          <w:tcPr>
            <w:tcW w:w="2410" w:type="dxa"/>
          </w:tcPr>
          <w:p w14:paraId="289CB7E6" w14:textId="767F912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582FA6">
        <w:rPr>
          <w:rFonts w:asciiTheme="minorHAnsi" w:hAnsiTheme="minorHAnsi" w:cstheme="minorHAnsi"/>
          <w:b/>
          <w:bCs/>
          <w:color w:val="auto"/>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54"/>
        <w:gridCol w:w="3629"/>
      </w:tblGrid>
      <w:tr w:rsidR="00280D07" w:rsidRPr="00C83AC0" w14:paraId="7BC8F3B0" w14:textId="77777777" w:rsidTr="00D56C62">
        <w:trPr>
          <w:cnfStyle w:val="100000000000" w:firstRow="1" w:lastRow="0" w:firstColumn="0" w:lastColumn="0" w:oddVBand="0" w:evenVBand="0" w:oddHBand="0" w:evenHBand="0" w:firstRowFirstColumn="0" w:firstRowLastColumn="0" w:lastRowFirstColumn="0" w:lastRowLastColumn="0"/>
          <w:trHeight w:val="128"/>
        </w:trPr>
        <w:tc>
          <w:tcPr>
            <w:tcW w:w="6154"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629"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56C62" w:rsidRPr="00C83AC0" w14:paraId="55D8303E" w14:textId="77777777" w:rsidTr="00D56C62">
        <w:trPr>
          <w:trHeight w:val="447"/>
        </w:trPr>
        <w:tc>
          <w:tcPr>
            <w:tcW w:w="6154" w:type="dxa"/>
          </w:tcPr>
          <w:p w14:paraId="1F2F84CD" w14:textId="2B80A535" w:rsidR="00D56C62" w:rsidRDefault="00D56C62" w:rsidP="00D56C62">
            <w:pPr>
              <w:spacing w:line="216" w:lineRule="auto"/>
              <w:contextualSpacing/>
              <w:jc w:val="both"/>
              <w:rPr>
                <w:rFonts w:ascii="Calibri" w:hAnsi="Calibri" w:cs="Calibri"/>
                <w:bCs/>
                <w:sz w:val="18"/>
                <w:szCs w:val="18"/>
                <w:shd w:val="clear" w:color="auto" w:fill="FFFFFF"/>
              </w:rPr>
            </w:pPr>
            <w:r>
              <w:rPr>
                <w:rFonts w:ascii="Calibri" w:hAnsi="Calibri" w:cs="Calibri"/>
                <w:bCs/>
                <w:iCs/>
                <w:sz w:val="18"/>
                <w:szCs w:val="18"/>
                <w:lang w:eastAsia="sk-SK"/>
              </w:rPr>
              <w:t xml:space="preserve">Študijný program v 3. stupni štúdia má </w:t>
            </w:r>
            <w:r w:rsidRPr="00C425A9">
              <w:rPr>
                <w:rFonts w:ascii="Calibri" w:hAnsi="Calibri" w:cs="Calibri"/>
                <w:bCs/>
                <w:iCs/>
                <w:sz w:val="18"/>
                <w:szCs w:val="18"/>
                <w:lang w:eastAsia="sk-SK"/>
              </w:rPr>
              <w:t>štandardnú dĺžku štúdia v dennej forme</w:t>
            </w:r>
            <w:r>
              <w:rPr>
                <w:rFonts w:ascii="Calibri" w:hAnsi="Calibri" w:cs="Calibri"/>
                <w:bCs/>
                <w:iCs/>
                <w:sz w:val="18"/>
                <w:szCs w:val="18"/>
                <w:lang w:eastAsia="sk-SK"/>
              </w:rPr>
              <w:t xml:space="preserve"> tri</w:t>
            </w:r>
            <w:r w:rsidRPr="00C425A9">
              <w:rPr>
                <w:rFonts w:ascii="Calibri" w:hAnsi="Calibri" w:cs="Calibri"/>
                <w:bCs/>
                <w:iCs/>
                <w:sz w:val="18"/>
                <w:szCs w:val="18"/>
                <w:lang w:eastAsia="sk-SK"/>
              </w:rPr>
              <w:t xml:space="preserve"> akademické roky a v externej forme</w:t>
            </w:r>
            <w:r>
              <w:rPr>
                <w:rFonts w:ascii="Calibri" w:hAnsi="Calibri" w:cs="Calibri"/>
                <w:bCs/>
                <w:iCs/>
                <w:sz w:val="18"/>
                <w:szCs w:val="18"/>
                <w:lang w:eastAsia="sk-SK"/>
              </w:rPr>
              <w:t xml:space="preserve"> štyri </w:t>
            </w:r>
            <w:r w:rsidRPr="00C425A9">
              <w:rPr>
                <w:rFonts w:ascii="Calibri" w:hAnsi="Calibri" w:cs="Calibri"/>
                <w:bCs/>
                <w:iCs/>
                <w:sz w:val="18"/>
                <w:szCs w:val="18"/>
                <w:lang w:eastAsia="sk-SK"/>
              </w:rPr>
              <w:t>akademické roky (v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097B27DE" w14:textId="4D21F55A" w:rsidR="00D56C62" w:rsidRDefault="00D56C62" w:rsidP="00D56C62">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 </w:t>
            </w:r>
          </w:p>
          <w:p w14:paraId="2B549D65" w14:textId="145B4979" w:rsidR="00D56C62" w:rsidRDefault="00D56C62" w:rsidP="00D56C62">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7EF400F0" w14:textId="2ACE61F3" w:rsidR="00D56C62" w:rsidRDefault="00D56C62" w:rsidP="00D56C62">
            <w:pPr>
              <w:spacing w:line="216" w:lineRule="auto"/>
              <w:contextualSpacing/>
              <w:jc w:val="both"/>
              <w:rPr>
                <w:rFonts w:ascii="Calibri" w:hAnsi="Calibri" w:cs="Calibri"/>
                <w:bCs/>
                <w:sz w:val="18"/>
                <w:szCs w:val="18"/>
                <w:shd w:val="clear" w:color="auto" w:fill="FFFFFF"/>
              </w:rPr>
            </w:pPr>
          </w:p>
          <w:p w14:paraId="264FE9F9" w14:textId="541DDE28" w:rsidR="00D56C62" w:rsidRPr="00C83AC0" w:rsidRDefault="00D56C62" w:rsidP="00D56C62">
            <w:pPr>
              <w:spacing w:line="216" w:lineRule="auto"/>
              <w:contextualSpacing/>
              <w:jc w:val="both"/>
              <w:rPr>
                <w:rFonts w:cstheme="minorHAnsi"/>
                <w:bCs/>
                <w:i/>
                <w:iCs/>
                <w:color w:val="7F7F7F" w:themeColor="text1" w:themeTint="80"/>
                <w:sz w:val="18"/>
                <w:szCs w:val="18"/>
                <w:lang w:eastAsia="sk-SK"/>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tc>
        <w:tc>
          <w:tcPr>
            <w:tcW w:w="3629" w:type="dxa"/>
          </w:tcPr>
          <w:p w14:paraId="09BB209D" w14:textId="77777777" w:rsidR="00D56C62" w:rsidRPr="00FC6D91" w:rsidRDefault="0051542B" w:rsidP="00D56C62">
            <w:pPr>
              <w:spacing w:line="216" w:lineRule="auto"/>
              <w:contextualSpacing/>
              <w:rPr>
                <w:rFonts w:cstheme="minorHAnsi"/>
                <w:bCs/>
                <w:i/>
                <w:iCs/>
                <w:color w:val="7F7F7F" w:themeColor="text1" w:themeTint="80"/>
                <w:sz w:val="16"/>
                <w:szCs w:val="16"/>
                <w:lang w:eastAsia="sk-SK"/>
              </w:rPr>
            </w:pPr>
            <w:hyperlink r:id="rId14" w:history="1">
              <w:r w:rsidR="00D56C62" w:rsidRPr="00FC6D91">
                <w:rPr>
                  <w:rStyle w:val="Hypertextovprepojenie"/>
                  <w:rFonts w:cstheme="minorHAnsi"/>
                  <w:bCs/>
                  <w:i/>
                  <w:iCs/>
                  <w:sz w:val="16"/>
                  <w:szCs w:val="16"/>
                  <w:u w:val="none"/>
                  <w:lang w:eastAsia="sk-SK"/>
                </w:rPr>
                <w:t>Študijný poriadok EU v Bratislave</w:t>
              </w:r>
            </w:hyperlink>
          </w:p>
          <w:p w14:paraId="6ADED63D" w14:textId="77777777" w:rsidR="00D56C62" w:rsidRPr="00C425A9" w:rsidRDefault="00D56C62" w:rsidP="00D56C62">
            <w:pPr>
              <w:spacing w:line="216" w:lineRule="auto"/>
              <w:contextualSpacing/>
              <w:rPr>
                <w:rFonts w:cstheme="minorHAnsi"/>
                <w:bCs/>
                <w:i/>
                <w:iCs/>
                <w:color w:val="7F7F7F" w:themeColor="text1" w:themeTint="80"/>
                <w:sz w:val="18"/>
                <w:szCs w:val="18"/>
                <w:lang w:eastAsia="sk-SK"/>
              </w:rPr>
            </w:pPr>
          </w:p>
          <w:p w14:paraId="62CFB824" w14:textId="01CDCCA3" w:rsidR="00D56C62" w:rsidRPr="00C83AC0" w:rsidRDefault="00D56C62" w:rsidP="00D56C62">
            <w:pPr>
              <w:spacing w:line="216" w:lineRule="auto"/>
              <w:contextualSpacing/>
              <w:rPr>
                <w:rFonts w:cstheme="minorHAnsi"/>
                <w:sz w:val="18"/>
                <w:szCs w:val="18"/>
                <w:lang w:eastAsia="sk-SK"/>
              </w:rPr>
            </w:pPr>
            <w:r w:rsidRPr="00B96291">
              <w:rPr>
                <w:rFonts w:cstheme="minorHAnsi"/>
                <w:bCs/>
                <w:i/>
                <w:iCs/>
                <w:color w:val="7F7F7F" w:themeColor="text1" w:themeTint="80"/>
                <w:sz w:val="16"/>
                <w:szCs w:val="16"/>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A534D9">
        <w:rPr>
          <w:rFonts w:cstheme="minorHAnsi"/>
          <w:b/>
          <w:bCs/>
          <w:sz w:val="18"/>
          <w:szCs w:val="18"/>
        </w:rPr>
        <w:t>SP 2.12</w:t>
      </w:r>
      <w:r w:rsidR="00AE0018" w:rsidRPr="00A534D9">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0522AE07" w14:textId="14D7C144" w:rsidR="001870D3" w:rsidRPr="001870D3" w:rsidRDefault="004373A0" w:rsidP="00E815D8">
            <w:pPr>
              <w:spacing w:line="216" w:lineRule="auto"/>
              <w:contextualSpacing/>
              <w:jc w:val="both"/>
              <w:rPr>
                <w:rFonts w:cstheme="minorHAnsi"/>
                <w:iCs/>
                <w:color w:val="7F7F7F" w:themeColor="text1" w:themeTint="80"/>
                <w:sz w:val="18"/>
                <w:szCs w:val="18"/>
                <w:lang w:eastAsia="sk-SK"/>
              </w:rPr>
            </w:pPr>
            <w:r w:rsidRPr="00A534D9">
              <w:rPr>
                <w:rFonts w:cstheme="minorHAnsi"/>
                <w:sz w:val="18"/>
                <w:szCs w:val="18"/>
              </w:rPr>
              <w:t>Študent 3. stup</w:t>
            </w:r>
            <w:r w:rsidR="001A1556" w:rsidRPr="00A534D9">
              <w:rPr>
                <w:rFonts w:cstheme="minorHAnsi"/>
                <w:sz w:val="18"/>
                <w:szCs w:val="18"/>
              </w:rPr>
              <w:t>ňa</w:t>
            </w:r>
            <w:r w:rsidR="00A534D9" w:rsidRPr="00A534D9">
              <w:rPr>
                <w:rFonts w:cstheme="minorHAnsi"/>
                <w:sz w:val="18"/>
                <w:szCs w:val="18"/>
              </w:rPr>
              <w:t xml:space="preserve"> v tomto študijnom programe</w:t>
            </w:r>
            <w:r w:rsidRPr="00A534D9">
              <w:rPr>
                <w:rFonts w:cstheme="minorHAnsi"/>
                <w:sz w:val="18"/>
                <w:szCs w:val="18"/>
              </w:rPr>
              <w:t xml:space="preserve"> </w:t>
            </w:r>
            <w:r w:rsidR="00A534D9" w:rsidRPr="00A534D9">
              <w:rPr>
                <w:rFonts w:cstheme="minorHAnsi"/>
                <w:sz w:val="18"/>
                <w:szCs w:val="18"/>
              </w:rPr>
              <w:t xml:space="preserve">si </w:t>
            </w:r>
            <w:r w:rsidRPr="00A534D9">
              <w:rPr>
                <w:rFonts w:cstheme="minorHAnsi"/>
                <w:sz w:val="18"/>
                <w:szCs w:val="18"/>
              </w:rPr>
              <w:t>vytv</w:t>
            </w:r>
            <w:r w:rsidR="001A1556" w:rsidRPr="00A534D9">
              <w:rPr>
                <w:rFonts w:cstheme="minorHAnsi"/>
                <w:sz w:val="18"/>
                <w:szCs w:val="18"/>
              </w:rPr>
              <w:t xml:space="preserve">ára </w:t>
            </w:r>
            <w:r w:rsidRPr="00A534D9">
              <w:rPr>
                <w:rFonts w:cstheme="minorHAnsi"/>
                <w:sz w:val="18"/>
                <w:szCs w:val="18"/>
              </w:rPr>
              <w:t xml:space="preserve">výstupy tvorivej činnosti, alebo sa zásadne podieľa na týchto výstupoch, ktoré rozširujú hranice vedeckého poznania a majú vplyv na akademický a spoločensko-ekonomický pokrok v spoločnosti. V tvorivých činnostiach študenti aplikujú systematické vedomosti z ekonómie, uvažujú </w:t>
            </w:r>
            <w:r w:rsidR="001A1556" w:rsidRPr="00A534D9">
              <w:rPr>
                <w:rFonts w:cstheme="minorHAnsi"/>
                <w:sz w:val="18"/>
                <w:szCs w:val="18"/>
              </w:rPr>
              <w:t>analyticky a problémovo</w:t>
            </w:r>
            <w:r w:rsidRPr="00A534D9">
              <w:rPr>
                <w:rFonts w:cstheme="minorHAnsi"/>
                <w:sz w:val="18"/>
                <w:szCs w:val="18"/>
              </w:rPr>
              <w:t xml:space="preserve">, a tvorivo používajú kvantitatívne </w:t>
            </w:r>
            <w:r w:rsidR="001A1556" w:rsidRPr="00A534D9">
              <w:rPr>
                <w:rFonts w:cstheme="minorHAnsi"/>
                <w:sz w:val="18"/>
                <w:szCs w:val="18"/>
              </w:rPr>
              <w:t xml:space="preserve">analytické </w:t>
            </w:r>
            <w:r w:rsidRPr="00A534D9">
              <w:rPr>
                <w:rFonts w:cstheme="minorHAnsi"/>
                <w:sz w:val="18"/>
                <w:szCs w:val="18"/>
              </w:rPr>
              <w:t xml:space="preserve">metódy na riešenie zásadných ekonomických problémov. </w:t>
            </w:r>
            <w:r w:rsidR="001A1556" w:rsidRPr="00A534D9">
              <w:rPr>
                <w:rFonts w:cstheme="minorHAnsi"/>
                <w:sz w:val="18"/>
                <w:szCs w:val="18"/>
              </w:rPr>
              <w:t>V</w:t>
            </w:r>
            <w:r w:rsidRPr="00A534D9">
              <w:rPr>
                <w:rFonts w:cstheme="minorHAnsi"/>
                <w:sz w:val="18"/>
                <w:szCs w:val="18"/>
              </w:rPr>
              <w:t xml:space="preserve">ýstupy </w:t>
            </w:r>
            <w:r w:rsidR="001A1556" w:rsidRPr="00A534D9">
              <w:rPr>
                <w:rFonts w:cstheme="minorHAnsi"/>
                <w:sz w:val="18"/>
                <w:szCs w:val="18"/>
              </w:rPr>
              <w:t xml:space="preserve">ich </w:t>
            </w:r>
            <w:r w:rsidRPr="00A534D9">
              <w:rPr>
                <w:rFonts w:cstheme="minorHAnsi"/>
                <w:sz w:val="18"/>
                <w:szCs w:val="18"/>
              </w:rPr>
              <w:t>tvorivej činnosti vychádzajú zo súčasnej úrovne poznania z medzinárodného hľadiska a posúvajú ho ďalej. Originálnosť výsledkov ich tvorivej činnosti je dokumentovaná výstupmi v </w:t>
            </w:r>
            <w:proofErr w:type="spellStart"/>
            <w:r w:rsidRPr="00A534D9">
              <w:rPr>
                <w:rFonts w:cstheme="minorHAnsi"/>
                <w:sz w:val="18"/>
                <w:szCs w:val="18"/>
              </w:rPr>
              <w:t>impaktovaných</w:t>
            </w:r>
            <w:proofErr w:type="spellEnd"/>
            <w:r w:rsidRPr="00A534D9">
              <w:rPr>
                <w:rFonts w:cstheme="minorHAnsi"/>
                <w:sz w:val="18"/>
                <w:szCs w:val="18"/>
              </w:rPr>
              <w:t xml:space="preserve"> medzinárodných časopisoch a v dizertačnej práci. Preukazujú systematické porozumenie študijnému odboru a osvojenie si zručností a metód vedeckého bádania, kritickej analýzy, overovania a syntézy nových myšlienok v študijnom odbore a schopnosť komunikovať výstupy vlastného vedeckého bádania s medzinárodnou vedeckou komunitou pri dodržaní zásad vedeckej integrity.</w:t>
            </w:r>
            <w:r w:rsidRPr="00636159">
              <w:rPr>
                <w:rFonts w:cstheme="minorHAnsi"/>
                <w:sz w:val="18"/>
                <w:szCs w:val="18"/>
              </w:rPr>
              <w:t xml:space="preserve"> </w:t>
            </w:r>
          </w:p>
        </w:tc>
        <w:tc>
          <w:tcPr>
            <w:tcW w:w="2268" w:type="dxa"/>
          </w:tcPr>
          <w:p w14:paraId="1E7AFB31" w14:textId="3B4BFB15" w:rsidR="00280D07" w:rsidRPr="00234F50" w:rsidRDefault="006A18B8" w:rsidP="006A18B8">
            <w:pPr>
              <w:spacing w:line="216" w:lineRule="auto"/>
              <w:contextualSpacing/>
              <w:rPr>
                <w:rFonts w:cstheme="minorHAnsi"/>
                <w:i/>
                <w:sz w:val="16"/>
                <w:szCs w:val="16"/>
                <w:lang w:eastAsia="sk-SK"/>
              </w:rPr>
            </w:pPr>
            <w:r w:rsidRPr="00234F50">
              <w:rPr>
                <w:rFonts w:cstheme="minorHAnsi"/>
                <w:i/>
                <w:sz w:val="16"/>
                <w:szCs w:val="16"/>
                <w:lang w:eastAsia="sk-SK"/>
              </w:rPr>
              <w:t>Zoznam tém záverečných prác aj s anotáciou je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582FA6">
        <w:rPr>
          <w:rFonts w:cstheme="minorHAnsi"/>
          <w:b/>
          <w:bCs/>
          <w:sz w:val="18"/>
          <w:szCs w:val="18"/>
        </w:rPr>
        <w:t>SP 3.1.</w:t>
      </w:r>
      <w:r w:rsidRPr="00C83AC0">
        <w:rPr>
          <w:rFonts w:cstheme="minorHAnsi"/>
          <w:b/>
          <w:bCs/>
          <w:sz w:val="18"/>
          <w:szCs w:val="18"/>
        </w:rPr>
        <w:t xml:space="preserve">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432A89">
        <w:trPr>
          <w:trHeight w:val="240"/>
        </w:trPr>
        <w:tc>
          <w:tcPr>
            <w:tcW w:w="7510" w:type="dxa"/>
          </w:tcPr>
          <w:p w14:paraId="1D5F122B" w14:textId="340D9937" w:rsidR="00E30574" w:rsidRDefault="00023BD4" w:rsidP="000A746F">
            <w:pPr>
              <w:spacing w:line="216" w:lineRule="auto"/>
              <w:contextualSpacing/>
              <w:jc w:val="both"/>
              <w:rPr>
                <w:rFonts w:cstheme="minorHAnsi"/>
                <w:bCs/>
                <w:iCs/>
                <w:sz w:val="18"/>
                <w:szCs w:val="18"/>
                <w:lang w:eastAsia="sk-SK"/>
              </w:rPr>
            </w:pPr>
            <w:r w:rsidRPr="00E30574">
              <w:rPr>
                <w:rFonts w:cstheme="minorHAnsi"/>
                <w:bCs/>
                <w:iCs/>
                <w:sz w:val="18"/>
                <w:szCs w:val="18"/>
                <w:lang w:eastAsia="sk-SK"/>
              </w:rPr>
              <w:lastRenderedPageBreak/>
              <w:t>V súlade s</w:t>
            </w:r>
            <w:r w:rsidR="00582FA6">
              <w:rPr>
                <w:rFonts w:cstheme="minorHAnsi"/>
                <w:bCs/>
                <w:iCs/>
                <w:sz w:val="18"/>
                <w:szCs w:val="18"/>
                <w:lang w:eastAsia="sk-SK"/>
              </w:rPr>
              <w:t> Pravidlami pre vnútorný systém</w:t>
            </w:r>
            <w:r w:rsidR="00E30574">
              <w:rPr>
                <w:rFonts w:cstheme="minorHAnsi"/>
                <w:bCs/>
                <w:i/>
                <w:iCs/>
                <w:sz w:val="18"/>
                <w:szCs w:val="18"/>
                <w:lang w:eastAsia="sk-SK"/>
              </w:rPr>
              <w:t xml:space="preserve"> </w:t>
            </w:r>
            <w:r w:rsidR="00E30574"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sidR="00E30574">
              <w:rPr>
                <w:rFonts w:cstheme="minorHAnsi"/>
                <w:bCs/>
                <w:i/>
                <w:iCs/>
                <w:sz w:val="18"/>
                <w:szCs w:val="18"/>
                <w:lang w:eastAsia="sk-SK"/>
              </w:rPr>
              <w:t xml:space="preserve"> </w:t>
            </w:r>
            <w:r w:rsidR="00E30574">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52C30045" w14:textId="0D87F6A4" w:rsidR="0033296D" w:rsidRDefault="00582FA6" w:rsidP="000A746F">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w:t>
            </w:r>
            <w:r w:rsidR="0033296D">
              <w:rPr>
                <w:rFonts w:cstheme="minorHAnsi"/>
                <w:bCs/>
                <w:iCs/>
                <w:sz w:val="18"/>
                <w:szCs w:val="18"/>
                <w:lang w:eastAsia="sk-SK"/>
              </w:rPr>
              <w:t xml:space="preserve">študijného programu sú okrem akademických zamestnancov zapojení aj študenti a zamestnávatelia.  </w:t>
            </w:r>
          </w:p>
          <w:p w14:paraId="44D35E51" w14:textId="77777777" w:rsidR="0033296D" w:rsidRDefault="0033296D" w:rsidP="000A746F">
            <w:pPr>
              <w:spacing w:line="216" w:lineRule="auto"/>
              <w:contextualSpacing/>
              <w:jc w:val="both"/>
              <w:rPr>
                <w:rFonts w:cstheme="minorHAnsi"/>
                <w:bCs/>
                <w:iCs/>
                <w:sz w:val="18"/>
                <w:szCs w:val="18"/>
                <w:u w:val="single"/>
                <w:lang w:eastAsia="sk-SK"/>
              </w:rPr>
            </w:pPr>
          </w:p>
          <w:p w14:paraId="20800781" w14:textId="34268544" w:rsidR="00556095" w:rsidRDefault="00AA3549" w:rsidP="000A746F">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w:t>
            </w:r>
            <w:r w:rsidR="00556095" w:rsidRPr="00CC7877">
              <w:rPr>
                <w:rFonts w:cstheme="minorHAnsi"/>
                <w:bCs/>
                <w:iCs/>
                <w:sz w:val="18"/>
                <w:szCs w:val="18"/>
                <w:u w:val="single"/>
                <w:lang w:eastAsia="sk-SK"/>
              </w:rPr>
              <w:t xml:space="preserve"> a nezaujatosť </w:t>
            </w:r>
            <w:r w:rsidR="0033296D">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sidR="00556095">
              <w:rPr>
                <w:rFonts w:cstheme="minorHAnsi"/>
                <w:bCs/>
                <w:iCs/>
                <w:sz w:val="18"/>
                <w:szCs w:val="18"/>
                <w:lang w:eastAsia="sk-SK"/>
              </w:rPr>
              <w:t>:</w:t>
            </w:r>
          </w:p>
          <w:p w14:paraId="37BB7A21" w14:textId="3E46909C" w:rsidR="00556095" w:rsidRDefault="0033296D" w:rsidP="000A746F">
            <w:pPr>
              <w:spacing w:line="216" w:lineRule="auto"/>
              <w:contextualSpacing/>
              <w:jc w:val="both"/>
              <w:rPr>
                <w:rFonts w:cstheme="minorHAnsi"/>
                <w:bCs/>
                <w:iCs/>
                <w:sz w:val="18"/>
                <w:szCs w:val="18"/>
                <w:lang w:eastAsia="sk-SK"/>
              </w:rPr>
            </w:pPr>
            <w:r>
              <w:rPr>
                <w:rFonts w:cstheme="minorHAnsi"/>
                <w:bCs/>
                <w:iCs/>
                <w:sz w:val="18"/>
                <w:szCs w:val="18"/>
                <w:lang w:eastAsia="sk-SK"/>
              </w:rPr>
              <w:t>Pravidlá vnútorného systému ustanovujú, že návrh študijného programu prerokúvajú odborníci z danej oblasti, ktorí predkladajú k nemu hodnotiace správy a odporúčania. Č</w:t>
            </w:r>
            <w:r w:rsidR="00556095">
              <w:rPr>
                <w:rFonts w:cstheme="minorHAnsi"/>
                <w:bCs/>
                <w:iCs/>
                <w:sz w:val="18"/>
                <w:szCs w:val="18"/>
                <w:lang w:eastAsia="sk-SK"/>
              </w:rPr>
              <w:t xml:space="preserve">lenom </w:t>
            </w:r>
            <w:r>
              <w:rPr>
                <w:rFonts w:cstheme="minorHAnsi"/>
                <w:bCs/>
                <w:iCs/>
                <w:sz w:val="18"/>
                <w:szCs w:val="18"/>
                <w:lang w:eastAsia="sk-SK"/>
              </w:rPr>
              <w:t xml:space="preserve">tejto </w:t>
            </w:r>
            <w:r w:rsidR="00556095">
              <w:rPr>
                <w:rFonts w:cstheme="minorHAnsi"/>
                <w:bCs/>
                <w:iCs/>
                <w:sz w:val="18"/>
                <w:szCs w:val="18"/>
                <w:lang w:eastAsia="sk-SK"/>
              </w:rPr>
              <w:t xml:space="preserve">pracovnej skupiny </w:t>
            </w:r>
            <w:r w:rsidR="00AA3549">
              <w:rPr>
                <w:rFonts w:cstheme="minorHAnsi"/>
                <w:bCs/>
                <w:iCs/>
                <w:sz w:val="18"/>
                <w:szCs w:val="18"/>
                <w:lang w:eastAsia="sk-SK"/>
              </w:rPr>
              <w:t xml:space="preserve">nesmie byť </w:t>
            </w:r>
            <w:r>
              <w:rPr>
                <w:rFonts w:cstheme="minorHAnsi"/>
                <w:bCs/>
                <w:iCs/>
                <w:sz w:val="18"/>
                <w:szCs w:val="18"/>
                <w:lang w:eastAsia="sk-SK"/>
              </w:rPr>
              <w:t>osoba (</w:t>
            </w:r>
            <w:r w:rsidR="00AA3549">
              <w:rPr>
                <w:rFonts w:cstheme="minorHAnsi"/>
                <w:bCs/>
                <w:iCs/>
                <w:sz w:val="18"/>
                <w:szCs w:val="18"/>
                <w:lang w:eastAsia="sk-SK"/>
              </w:rPr>
              <w:t>člen Rady kvality alebo konzultant), ktor</w:t>
            </w:r>
            <w:r>
              <w:rPr>
                <w:rFonts w:cstheme="minorHAnsi"/>
                <w:bCs/>
                <w:iCs/>
                <w:sz w:val="18"/>
                <w:szCs w:val="18"/>
                <w:lang w:eastAsia="sk-SK"/>
              </w:rPr>
              <w:t>á</w:t>
            </w:r>
            <w:r w:rsidR="00AA3549">
              <w:rPr>
                <w:rFonts w:cstheme="minorHAnsi"/>
                <w:bCs/>
                <w:iCs/>
                <w:sz w:val="18"/>
                <w:szCs w:val="18"/>
                <w:lang w:eastAsia="sk-SK"/>
              </w:rPr>
              <w:t xml:space="preserve"> je zainteresovan</w:t>
            </w:r>
            <w:r>
              <w:rPr>
                <w:rFonts w:cstheme="minorHAnsi"/>
                <w:bCs/>
                <w:iCs/>
                <w:sz w:val="18"/>
                <w:szCs w:val="18"/>
                <w:lang w:eastAsia="sk-SK"/>
              </w:rPr>
              <w:t>á</w:t>
            </w:r>
            <w:r w:rsidR="00AA3549">
              <w:rPr>
                <w:rFonts w:cstheme="minorHAnsi"/>
                <w:bCs/>
                <w:iCs/>
                <w:sz w:val="18"/>
                <w:szCs w:val="18"/>
                <w:lang w:eastAsia="sk-SK"/>
              </w:rPr>
              <w:t xml:space="preserve"> na príprave návrhu alebo na realizácii študijného programu, ktorého sa návrh týka. </w:t>
            </w:r>
            <w:r>
              <w:rPr>
                <w:rFonts w:cstheme="minorHAnsi"/>
                <w:bCs/>
                <w:iCs/>
                <w:sz w:val="18"/>
                <w:szCs w:val="18"/>
                <w:lang w:eastAsia="sk-SK"/>
              </w:rPr>
              <w:t xml:space="preserve">A zároveň </w:t>
            </w:r>
            <w:r w:rsidR="00556095">
              <w:rPr>
                <w:rFonts w:cstheme="minorHAnsi"/>
                <w:bCs/>
                <w:iCs/>
                <w:sz w:val="18"/>
                <w:szCs w:val="18"/>
                <w:lang w:eastAsia="sk-SK"/>
              </w:rPr>
              <w:t xml:space="preserve">členovia Rady kvality, u ktorých vznikol konflikt záujmov, sú vylúčení </w:t>
            </w:r>
            <w:r>
              <w:rPr>
                <w:rFonts w:cstheme="minorHAnsi"/>
                <w:bCs/>
                <w:iCs/>
                <w:sz w:val="18"/>
                <w:szCs w:val="18"/>
                <w:lang w:eastAsia="sk-SK"/>
              </w:rPr>
              <w:t xml:space="preserve">aj </w:t>
            </w:r>
            <w:r w:rsidR="00556095">
              <w:rPr>
                <w:rFonts w:cstheme="minorHAnsi"/>
                <w:bCs/>
                <w:iCs/>
                <w:sz w:val="18"/>
                <w:szCs w:val="18"/>
                <w:lang w:eastAsia="sk-SK"/>
              </w:rPr>
              <w:t xml:space="preserve">z hlasovania o návrhu študijného programu. </w:t>
            </w:r>
          </w:p>
          <w:p w14:paraId="5C062925" w14:textId="43AE15A7" w:rsidR="00AA3549" w:rsidRDefault="00AA3549" w:rsidP="000A746F">
            <w:pPr>
              <w:spacing w:line="216" w:lineRule="auto"/>
              <w:contextualSpacing/>
              <w:jc w:val="both"/>
              <w:rPr>
                <w:rFonts w:cstheme="minorHAnsi"/>
                <w:bCs/>
                <w:iCs/>
                <w:sz w:val="18"/>
                <w:szCs w:val="18"/>
                <w:lang w:eastAsia="sk-SK"/>
              </w:rPr>
            </w:pPr>
            <w:r>
              <w:rPr>
                <w:rFonts w:cstheme="minorHAnsi"/>
                <w:bCs/>
                <w:iCs/>
                <w:sz w:val="18"/>
                <w:szCs w:val="18"/>
                <w:lang w:eastAsia="sk-SK"/>
              </w:rPr>
              <w:t>Tým</w:t>
            </w:r>
            <w:r w:rsidR="00556095">
              <w:rPr>
                <w:rFonts w:cstheme="minorHAnsi"/>
                <w:bCs/>
                <w:iCs/>
                <w:sz w:val="18"/>
                <w:szCs w:val="18"/>
                <w:lang w:eastAsia="sk-SK"/>
              </w:rPr>
              <w:t>to spôsobom</w:t>
            </w:r>
            <w:r>
              <w:rPr>
                <w:rFonts w:cstheme="minorHAnsi"/>
                <w:bCs/>
                <w:iCs/>
                <w:sz w:val="18"/>
                <w:szCs w:val="18"/>
                <w:lang w:eastAsia="sk-SK"/>
              </w:rPr>
              <w:t xml:space="preserve"> je zaručené, že osoby posudzujúce a schvaľujúce študijný program sú iné ako osoby, ktoré pripravujú návrh študijného programu. </w:t>
            </w:r>
          </w:p>
          <w:p w14:paraId="08817E37" w14:textId="59BBC7DA" w:rsidR="00556095" w:rsidRDefault="00556095" w:rsidP="000A746F">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sidR="0033296D">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6B0BB309" w14:textId="480001F8" w:rsidR="00556095" w:rsidRDefault="0033296D" w:rsidP="000A746F">
            <w:pPr>
              <w:spacing w:line="216" w:lineRule="auto"/>
              <w:contextualSpacing/>
              <w:jc w:val="both"/>
              <w:rPr>
                <w:rFonts w:cstheme="minorHAnsi"/>
                <w:bCs/>
                <w:iCs/>
                <w:sz w:val="18"/>
                <w:szCs w:val="18"/>
                <w:lang w:eastAsia="sk-SK"/>
              </w:rPr>
            </w:pPr>
            <w:r>
              <w:rPr>
                <w:rFonts w:cstheme="minorHAnsi"/>
                <w:bCs/>
                <w:iCs/>
                <w:sz w:val="18"/>
                <w:szCs w:val="18"/>
                <w:lang w:eastAsia="sk-SK"/>
              </w:rPr>
              <w:t>Pravidlá vnútorného systému</w:t>
            </w:r>
            <w:r w:rsidR="00556095">
              <w:rPr>
                <w:rFonts w:cstheme="minorHAnsi"/>
                <w:bCs/>
                <w:iCs/>
                <w:sz w:val="18"/>
                <w:szCs w:val="18"/>
                <w:lang w:eastAsia="sk-SK"/>
              </w:rPr>
              <w:t xml:space="preserve"> vymedzuj</w:t>
            </w:r>
            <w:r>
              <w:rPr>
                <w:rFonts w:cstheme="minorHAnsi"/>
                <w:bCs/>
                <w:iCs/>
                <w:sz w:val="18"/>
                <w:szCs w:val="18"/>
                <w:lang w:eastAsia="sk-SK"/>
              </w:rPr>
              <w:t>ú</w:t>
            </w:r>
            <w:r w:rsidR="00556095">
              <w:rPr>
                <w:rFonts w:cstheme="minorHAnsi"/>
                <w:bCs/>
                <w:iCs/>
                <w:sz w:val="18"/>
                <w:szCs w:val="18"/>
                <w:lang w:eastAsia="sk-SK"/>
              </w:rPr>
              <w:t xml:space="preserve"> všeobecné a špecifické požiadavky na tvorbu a uskutočňovanie študijného programu</w:t>
            </w:r>
            <w:r w:rsidR="00CC7877">
              <w:rPr>
                <w:rFonts w:cstheme="minorHAnsi"/>
                <w:bCs/>
                <w:iCs/>
                <w:sz w:val="18"/>
                <w:szCs w:val="18"/>
                <w:lang w:eastAsia="sk-SK"/>
              </w:rPr>
              <w:t xml:space="preserve">. Obsah a podmienky uskutočňovania študijných programov musia byť v súlade so zákonom o VŠ, zákonom č. 269/2018 </w:t>
            </w:r>
            <w:proofErr w:type="spellStart"/>
            <w:r w:rsidR="00CC7877">
              <w:rPr>
                <w:rFonts w:cstheme="minorHAnsi"/>
                <w:bCs/>
                <w:iCs/>
                <w:sz w:val="18"/>
                <w:szCs w:val="18"/>
                <w:lang w:eastAsia="sk-SK"/>
              </w:rPr>
              <w:t>Z.z</w:t>
            </w:r>
            <w:proofErr w:type="spellEnd"/>
            <w:r w:rsidR="00CC7877">
              <w:rPr>
                <w:rFonts w:cstheme="minorHAnsi"/>
                <w:bCs/>
                <w:iCs/>
                <w:sz w:val="18"/>
                <w:szCs w:val="18"/>
                <w:lang w:eastAsia="sk-SK"/>
              </w:rPr>
              <w:t xml:space="preserve">. o zabezpečovaní kvality vysokoškolského vzdelávania, vyhláškou MŠ SR č. 614/2002 </w:t>
            </w:r>
            <w:proofErr w:type="spellStart"/>
            <w:r w:rsidR="00CC7877">
              <w:rPr>
                <w:rFonts w:cstheme="minorHAnsi"/>
                <w:bCs/>
                <w:iCs/>
                <w:sz w:val="18"/>
                <w:szCs w:val="18"/>
                <w:lang w:eastAsia="sk-SK"/>
              </w:rPr>
              <w:t>Z.z</w:t>
            </w:r>
            <w:proofErr w:type="spellEnd"/>
            <w:r w:rsidR="00CC7877">
              <w:rPr>
                <w:rFonts w:cstheme="minorHAnsi"/>
                <w:bCs/>
                <w:iCs/>
                <w:sz w:val="18"/>
                <w:szCs w:val="18"/>
                <w:lang w:eastAsia="sk-SK"/>
              </w:rPr>
              <w:t>. o kreditovom systéme štúdia</w:t>
            </w:r>
            <w:r w:rsidR="00A36AEC">
              <w:rPr>
                <w:rFonts w:cstheme="minorHAnsi"/>
                <w:bCs/>
                <w:iCs/>
                <w:sz w:val="18"/>
                <w:szCs w:val="18"/>
                <w:lang w:eastAsia="sk-SK"/>
              </w:rPr>
              <w:t>, vnútornými predpismi EU v Bratislave</w:t>
            </w:r>
            <w:r w:rsidR="00CC7877">
              <w:rPr>
                <w:rFonts w:cstheme="minorHAnsi"/>
                <w:bCs/>
                <w:iCs/>
                <w:sz w:val="18"/>
                <w:szCs w:val="18"/>
                <w:lang w:eastAsia="sk-SK"/>
              </w:rPr>
              <w:t xml:space="preserve"> a štandardmi pre študijný program SAAVŠ. </w:t>
            </w:r>
          </w:p>
          <w:p w14:paraId="79D2A4C5" w14:textId="1FC4C8AE" w:rsidR="005E0CFC" w:rsidRDefault="005E0CFC" w:rsidP="000A746F">
            <w:pPr>
              <w:spacing w:line="216" w:lineRule="auto"/>
              <w:contextualSpacing/>
              <w:jc w:val="both"/>
              <w:rPr>
                <w:rFonts w:cstheme="minorHAnsi"/>
                <w:bCs/>
                <w:iCs/>
                <w:sz w:val="18"/>
                <w:szCs w:val="18"/>
                <w:lang w:eastAsia="sk-SK"/>
              </w:rPr>
            </w:pPr>
            <w:r>
              <w:rPr>
                <w:rFonts w:cstheme="minorHAnsi"/>
                <w:bCs/>
                <w:iCs/>
                <w:sz w:val="18"/>
                <w:szCs w:val="18"/>
                <w:lang w:eastAsia="sk-SK"/>
              </w:rPr>
              <w:t>V procese schvaľovania návrhu sú umožnené opravné opatrenia</w:t>
            </w:r>
            <w:r w:rsidR="00A36AEC">
              <w:rPr>
                <w:rFonts w:cstheme="minorHAnsi"/>
                <w:bCs/>
                <w:iCs/>
                <w:sz w:val="18"/>
                <w:szCs w:val="18"/>
                <w:lang w:eastAsia="sk-SK"/>
              </w:rPr>
              <w:t xml:space="preserve"> (lehota na doplnenie a odstránenie nedostatkov návrhu) ako aj možnosť podania </w:t>
            </w:r>
            <w:r>
              <w:rPr>
                <w:rFonts w:cstheme="minorHAnsi"/>
                <w:bCs/>
                <w:iCs/>
                <w:sz w:val="18"/>
                <w:szCs w:val="18"/>
                <w:lang w:eastAsia="sk-SK"/>
              </w:rPr>
              <w:t xml:space="preserve">žiadosti o preskúmanie rozhodnutia Rady kvality. </w:t>
            </w:r>
          </w:p>
          <w:p w14:paraId="70CA1CA4" w14:textId="1BD71A8A" w:rsidR="005E0CFC" w:rsidRDefault="005E0CFC" w:rsidP="000A746F">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5A8F8571" w14:textId="06082B30" w:rsidR="00E30574" w:rsidRDefault="005E0CFC" w:rsidP="000A746F">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w:t>
            </w:r>
            <w:r w:rsidR="00E30574">
              <w:rPr>
                <w:rFonts w:cstheme="minorHAnsi"/>
                <w:bCs/>
                <w:iCs/>
                <w:sz w:val="18"/>
                <w:szCs w:val="18"/>
                <w:lang w:eastAsia="sk-SK"/>
              </w:rPr>
              <w:t>Členmi Rady kvality sú</w:t>
            </w:r>
            <w:r w:rsidR="006C3BF8">
              <w:rPr>
                <w:rFonts w:cstheme="minorHAnsi"/>
                <w:bCs/>
                <w:iCs/>
                <w:sz w:val="18"/>
                <w:szCs w:val="18"/>
                <w:lang w:eastAsia="sk-SK"/>
              </w:rPr>
              <w:t>:</w:t>
            </w:r>
            <w:r w:rsidR="008547C1">
              <w:rPr>
                <w:rFonts w:cstheme="minorHAnsi"/>
                <w:bCs/>
                <w:iCs/>
                <w:sz w:val="18"/>
                <w:szCs w:val="18"/>
                <w:lang w:eastAsia="sk-SK"/>
              </w:rPr>
              <w:t xml:space="preserve"> </w:t>
            </w:r>
            <w:r w:rsidR="006C3BF8" w:rsidRPr="006C3BF8">
              <w:rPr>
                <w:rFonts w:cstheme="minorHAnsi"/>
                <w:bCs/>
                <w:iCs/>
                <w:sz w:val="18"/>
                <w:szCs w:val="18"/>
                <w:lang w:eastAsia="sk-SK"/>
              </w:rPr>
              <w:t xml:space="preserve">14 </w:t>
            </w:r>
            <w:r w:rsidR="00E30574" w:rsidRPr="006C3BF8">
              <w:rPr>
                <w:rFonts w:cstheme="minorHAnsi"/>
                <w:bCs/>
                <w:iCs/>
                <w:sz w:val="18"/>
                <w:szCs w:val="18"/>
                <w:lang w:eastAsia="sk-SK"/>
              </w:rPr>
              <w:t>akademick</w:t>
            </w:r>
            <w:r w:rsidR="006C3BF8" w:rsidRPr="006C3BF8">
              <w:rPr>
                <w:rFonts w:cstheme="minorHAnsi"/>
                <w:bCs/>
                <w:iCs/>
                <w:sz w:val="18"/>
                <w:szCs w:val="18"/>
                <w:lang w:eastAsia="sk-SK"/>
              </w:rPr>
              <w:t>í</w:t>
            </w:r>
            <w:r w:rsidR="00E30574" w:rsidRPr="006C3BF8">
              <w:rPr>
                <w:rFonts w:cstheme="minorHAnsi"/>
                <w:bCs/>
                <w:iCs/>
                <w:sz w:val="18"/>
                <w:szCs w:val="18"/>
                <w:lang w:eastAsia="sk-SK"/>
              </w:rPr>
              <w:t xml:space="preserve"> zamestnanc</w:t>
            </w:r>
            <w:r w:rsidR="006C3BF8" w:rsidRPr="006C3BF8">
              <w:rPr>
                <w:rFonts w:cstheme="minorHAnsi"/>
                <w:bCs/>
                <w:iCs/>
                <w:sz w:val="18"/>
                <w:szCs w:val="18"/>
                <w:lang w:eastAsia="sk-SK"/>
              </w:rPr>
              <w:t xml:space="preserve">i EU v Bratislave, navrhnutí dekanmi fakúlt, </w:t>
            </w:r>
            <w:r w:rsidR="006C3BF8">
              <w:rPr>
                <w:rFonts w:cstheme="minorHAnsi"/>
                <w:bCs/>
                <w:iCs/>
                <w:sz w:val="18"/>
                <w:szCs w:val="18"/>
                <w:lang w:eastAsia="sk-SK"/>
              </w:rPr>
              <w:t>3</w:t>
            </w:r>
            <w:r w:rsidR="00E30574" w:rsidRPr="006C3BF8">
              <w:rPr>
                <w:rFonts w:cstheme="minorHAnsi"/>
                <w:bCs/>
                <w:iCs/>
                <w:sz w:val="18"/>
                <w:szCs w:val="18"/>
                <w:lang w:eastAsia="sk-SK"/>
              </w:rPr>
              <w:t xml:space="preserve"> zástupcovia študentov </w:t>
            </w:r>
            <w:r w:rsidR="006C3BF8">
              <w:rPr>
                <w:rFonts w:cstheme="minorHAnsi"/>
                <w:bCs/>
                <w:iCs/>
                <w:sz w:val="18"/>
                <w:szCs w:val="18"/>
                <w:lang w:eastAsia="sk-SK"/>
              </w:rPr>
              <w:t>schválení Akademickým senátom EU v</w:t>
            </w:r>
            <w:r w:rsidR="008547C1">
              <w:rPr>
                <w:rFonts w:cstheme="minorHAnsi"/>
                <w:bCs/>
                <w:iCs/>
                <w:sz w:val="18"/>
                <w:szCs w:val="18"/>
                <w:lang w:eastAsia="sk-SK"/>
              </w:rPr>
              <w:t> </w:t>
            </w:r>
            <w:r w:rsidR="006C3BF8">
              <w:rPr>
                <w:rFonts w:cstheme="minorHAnsi"/>
                <w:bCs/>
                <w:iCs/>
                <w:sz w:val="18"/>
                <w:szCs w:val="18"/>
                <w:lang w:eastAsia="sk-SK"/>
              </w:rPr>
              <w:t>Bratislave</w:t>
            </w:r>
            <w:r w:rsidR="008547C1">
              <w:rPr>
                <w:rFonts w:cstheme="minorHAnsi"/>
                <w:bCs/>
                <w:iCs/>
                <w:sz w:val="18"/>
                <w:szCs w:val="18"/>
                <w:lang w:eastAsia="sk-SK"/>
              </w:rPr>
              <w:t xml:space="preserve"> a </w:t>
            </w:r>
            <w:r w:rsidR="006C3BF8">
              <w:rPr>
                <w:rFonts w:cstheme="minorHAnsi"/>
                <w:bCs/>
                <w:iCs/>
                <w:sz w:val="18"/>
                <w:szCs w:val="18"/>
                <w:lang w:eastAsia="sk-SK"/>
              </w:rPr>
              <w:t>4</w:t>
            </w:r>
            <w:r w:rsidR="00E30574" w:rsidRPr="006C3BF8">
              <w:rPr>
                <w:rFonts w:cstheme="minorHAnsi"/>
                <w:bCs/>
                <w:iCs/>
                <w:sz w:val="18"/>
                <w:szCs w:val="18"/>
                <w:lang w:eastAsia="sk-SK"/>
              </w:rPr>
              <w:t xml:space="preserve"> zástupcovia zamestnávateľov alebo absolventov EU v</w:t>
            </w:r>
            <w:r w:rsidR="006C3BF8">
              <w:rPr>
                <w:rFonts w:cstheme="minorHAnsi"/>
                <w:bCs/>
                <w:iCs/>
                <w:sz w:val="18"/>
                <w:szCs w:val="18"/>
                <w:lang w:eastAsia="sk-SK"/>
              </w:rPr>
              <w:t> </w:t>
            </w:r>
            <w:r w:rsidR="00E30574" w:rsidRPr="006C3BF8">
              <w:rPr>
                <w:rFonts w:cstheme="minorHAnsi"/>
                <w:bCs/>
                <w:iCs/>
                <w:sz w:val="18"/>
                <w:szCs w:val="18"/>
                <w:lang w:eastAsia="sk-SK"/>
              </w:rPr>
              <w:t>Bratislave</w:t>
            </w:r>
            <w:r w:rsidR="006C3BF8">
              <w:rPr>
                <w:rFonts w:cstheme="minorHAnsi"/>
                <w:bCs/>
                <w:iCs/>
                <w:sz w:val="18"/>
                <w:szCs w:val="18"/>
                <w:lang w:eastAsia="sk-SK"/>
              </w:rPr>
              <w:t xml:space="preserve"> navrhnutí dekanmi fakúlt. </w:t>
            </w:r>
          </w:p>
          <w:p w14:paraId="75CA0DB4" w14:textId="33CFC8FD" w:rsidR="006C3BF8" w:rsidRDefault="008547C1" w:rsidP="000A746F">
            <w:pPr>
              <w:spacing w:line="216" w:lineRule="auto"/>
              <w:jc w:val="both"/>
              <w:rPr>
                <w:rFonts w:cstheme="minorHAnsi"/>
                <w:bCs/>
                <w:iCs/>
                <w:sz w:val="18"/>
                <w:szCs w:val="18"/>
                <w:lang w:eastAsia="sk-SK"/>
              </w:rPr>
            </w:pPr>
            <w:r>
              <w:rPr>
                <w:rFonts w:cstheme="minorHAnsi"/>
                <w:bCs/>
                <w:iCs/>
                <w:sz w:val="18"/>
                <w:szCs w:val="18"/>
                <w:lang w:eastAsia="sk-SK"/>
              </w:rPr>
              <w:t xml:space="preserve">Akademickí zamestnanci </w:t>
            </w:r>
            <w:r w:rsidR="006C3BF8">
              <w:rPr>
                <w:rFonts w:cstheme="minorHAnsi"/>
                <w:bCs/>
                <w:iCs/>
                <w:sz w:val="18"/>
                <w:szCs w:val="18"/>
                <w:lang w:eastAsia="sk-SK"/>
              </w:rPr>
              <w:t>zastupujúc</w:t>
            </w:r>
            <w:r>
              <w:rPr>
                <w:rFonts w:cstheme="minorHAnsi"/>
                <w:bCs/>
                <w:iCs/>
                <w:sz w:val="18"/>
                <w:szCs w:val="18"/>
                <w:lang w:eastAsia="sk-SK"/>
              </w:rPr>
              <w:t>i</w:t>
            </w:r>
            <w:r w:rsidR="006C3BF8">
              <w:rPr>
                <w:rFonts w:cstheme="minorHAnsi"/>
                <w:bCs/>
                <w:iCs/>
                <w:sz w:val="18"/>
                <w:szCs w:val="18"/>
                <w:lang w:eastAsia="sk-SK"/>
              </w:rPr>
              <w:t xml:space="preserve"> danú fakultu svojou odbornosťou a vedecko-publikačnými výstupmi spĺňa</w:t>
            </w:r>
            <w:r>
              <w:rPr>
                <w:rFonts w:cstheme="minorHAnsi"/>
                <w:bCs/>
                <w:iCs/>
                <w:sz w:val="18"/>
                <w:szCs w:val="18"/>
                <w:lang w:eastAsia="sk-SK"/>
              </w:rPr>
              <w:t>jú</w:t>
            </w:r>
            <w:r w:rsidR="006C3BF8">
              <w:rPr>
                <w:rFonts w:cstheme="minorHAnsi"/>
                <w:bCs/>
                <w:iCs/>
                <w:sz w:val="18"/>
                <w:szCs w:val="18"/>
                <w:lang w:eastAsia="sk-SK"/>
              </w:rPr>
              <w:t xml:space="preserve"> kritériá najvyššej kvality, preukazuj</w:t>
            </w:r>
            <w:r>
              <w:rPr>
                <w:rFonts w:cstheme="minorHAnsi"/>
                <w:bCs/>
                <w:iCs/>
                <w:sz w:val="18"/>
                <w:szCs w:val="18"/>
                <w:lang w:eastAsia="sk-SK"/>
              </w:rPr>
              <w:t>ú</w:t>
            </w:r>
            <w:r w:rsidR="006C3BF8">
              <w:rPr>
                <w:rFonts w:cstheme="minorHAnsi"/>
                <w:bCs/>
                <w:iCs/>
                <w:sz w:val="18"/>
                <w:szCs w:val="18"/>
                <w:lang w:eastAsia="sk-SK"/>
              </w:rPr>
              <w:t xml:space="preserve"> medzinárodne akceptovanú výskumnú činnosť v príslušnom odbore a </w:t>
            </w:r>
            <w:r>
              <w:rPr>
                <w:rFonts w:cstheme="minorHAnsi"/>
                <w:bCs/>
                <w:iCs/>
                <w:sz w:val="18"/>
                <w:szCs w:val="18"/>
                <w:lang w:eastAsia="sk-SK"/>
              </w:rPr>
              <w:t>sú</w:t>
            </w:r>
            <w:r w:rsidR="006C3BF8">
              <w:rPr>
                <w:rFonts w:cstheme="minorHAnsi"/>
                <w:bCs/>
                <w:iCs/>
                <w:sz w:val="18"/>
                <w:szCs w:val="18"/>
                <w:lang w:eastAsia="sk-SK"/>
              </w:rPr>
              <w:t xml:space="preserve"> morálnou a etickou autoritou.</w:t>
            </w:r>
          </w:p>
          <w:p w14:paraId="52E3FBCE" w14:textId="4BB01A98" w:rsidR="006C3BF8" w:rsidRDefault="006C3BF8" w:rsidP="000A746F">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3DF91322" w14:textId="5669D5D8" w:rsidR="006C3BF8" w:rsidRPr="005E0CFC" w:rsidRDefault="005E0CFC" w:rsidP="000A746F">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353DB375" w14:textId="3213A732" w:rsidR="005E0CFC" w:rsidRDefault="005E0CFC" w:rsidP="000A746F">
            <w:pPr>
              <w:spacing w:line="216" w:lineRule="auto"/>
              <w:jc w:val="both"/>
              <w:rPr>
                <w:rFonts w:cstheme="minorHAnsi"/>
                <w:bCs/>
                <w:iCs/>
                <w:sz w:val="18"/>
                <w:szCs w:val="18"/>
                <w:lang w:eastAsia="sk-SK"/>
              </w:rPr>
            </w:pPr>
            <w:r>
              <w:rPr>
                <w:rFonts w:cstheme="minorHAnsi"/>
                <w:bCs/>
                <w:iCs/>
                <w:sz w:val="18"/>
                <w:szCs w:val="18"/>
                <w:lang w:eastAsia="sk-SK"/>
              </w:rPr>
              <w:t>Na rokovanie Rady kvality ako aj na rokovanie pracovnej skupiny môže byť prizvaný zástupca fakulty, o ktorej žiados</w:t>
            </w:r>
            <w:r w:rsidR="00807A40">
              <w:rPr>
                <w:rFonts w:cstheme="minorHAnsi"/>
                <w:bCs/>
                <w:iCs/>
                <w:sz w:val="18"/>
                <w:szCs w:val="18"/>
                <w:lang w:eastAsia="sk-SK"/>
              </w:rPr>
              <w:t>ti</w:t>
            </w:r>
            <w:r>
              <w:rPr>
                <w:rFonts w:cstheme="minorHAnsi"/>
                <w:bCs/>
                <w:iCs/>
                <w:sz w:val="18"/>
                <w:szCs w:val="18"/>
                <w:lang w:eastAsia="sk-SK"/>
              </w:rPr>
              <w:t xml:space="preserve"> Rada kvality / pracovná skupina rokuje, alebo </w:t>
            </w:r>
            <w:r w:rsidR="00807A40">
              <w:rPr>
                <w:rFonts w:cstheme="minorHAnsi"/>
                <w:bCs/>
                <w:iCs/>
                <w:sz w:val="18"/>
                <w:szCs w:val="18"/>
                <w:lang w:eastAsia="sk-SK"/>
              </w:rPr>
              <w:t xml:space="preserve">aj </w:t>
            </w:r>
            <w:r>
              <w:rPr>
                <w:rFonts w:cstheme="minorHAnsi"/>
                <w:bCs/>
                <w:iCs/>
                <w:sz w:val="18"/>
                <w:szCs w:val="18"/>
                <w:lang w:eastAsia="sk-SK"/>
              </w:rPr>
              <w:t xml:space="preserve">iné zainteresované osoby. </w:t>
            </w:r>
          </w:p>
          <w:p w14:paraId="1AF86B30" w14:textId="3E67D4A0" w:rsidR="001870D3" w:rsidRPr="00C83AC0" w:rsidRDefault="005E0CFC" w:rsidP="000A746F">
            <w:pPr>
              <w:spacing w:line="216" w:lineRule="auto"/>
              <w:jc w:val="both"/>
              <w:rPr>
                <w:rFonts w:cstheme="minorHAnsi"/>
                <w:bCs/>
                <w:i/>
                <w:iCs/>
                <w:color w:val="7F7F7F" w:themeColor="text1" w:themeTint="80"/>
                <w:sz w:val="16"/>
                <w:szCs w:val="16"/>
                <w:lang w:eastAsia="sk-SK"/>
              </w:rPr>
            </w:pPr>
            <w:r>
              <w:rPr>
                <w:rFonts w:cstheme="minorHAnsi"/>
                <w:bCs/>
                <w:iCs/>
                <w:sz w:val="18"/>
                <w:szCs w:val="18"/>
                <w:lang w:eastAsia="sk-SK"/>
              </w:rPr>
              <w:t xml:space="preserve">Prijaté uznesenia </w:t>
            </w:r>
            <w:r w:rsidR="00432A89">
              <w:rPr>
                <w:rFonts w:cstheme="minorHAnsi"/>
                <w:bCs/>
                <w:iCs/>
                <w:sz w:val="18"/>
                <w:szCs w:val="18"/>
                <w:lang w:eastAsia="sk-SK"/>
              </w:rPr>
              <w:t xml:space="preserve">a </w:t>
            </w:r>
            <w:r>
              <w:rPr>
                <w:rFonts w:cstheme="minorHAnsi"/>
                <w:bCs/>
                <w:iCs/>
                <w:sz w:val="18"/>
                <w:szCs w:val="18"/>
                <w:lang w:eastAsia="sk-SK"/>
              </w:rPr>
              <w:t>rozhodnut</w:t>
            </w:r>
            <w:r w:rsidR="00432A89">
              <w:rPr>
                <w:rFonts w:cstheme="minorHAnsi"/>
                <w:bCs/>
                <w:iCs/>
                <w:sz w:val="18"/>
                <w:szCs w:val="18"/>
                <w:lang w:eastAsia="sk-SK"/>
              </w:rPr>
              <w:t>ia</w:t>
            </w:r>
            <w:r>
              <w:rPr>
                <w:rFonts w:cstheme="minorHAnsi"/>
                <w:bCs/>
                <w:iCs/>
                <w:sz w:val="18"/>
                <w:szCs w:val="18"/>
                <w:lang w:eastAsia="sk-SK"/>
              </w:rPr>
              <w:t xml:space="preserve"> Rady kvality sa zverejňujú. </w:t>
            </w:r>
          </w:p>
        </w:tc>
        <w:tc>
          <w:tcPr>
            <w:tcW w:w="2268" w:type="dxa"/>
          </w:tcPr>
          <w:p w14:paraId="707A3AC9" w14:textId="77777777" w:rsidR="00D56C62" w:rsidRPr="00F7241E" w:rsidRDefault="00D56C62" w:rsidP="00D56C62">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1C2E2AA1" w:rsidR="00280D07" w:rsidRPr="00C83AC0" w:rsidRDefault="00D56C62" w:rsidP="00D56C62">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A534D9">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3A94D3C5" w14:textId="341E1124" w:rsidR="008A12F2" w:rsidRPr="00A534D9" w:rsidRDefault="003874B2" w:rsidP="003874B2">
            <w:pPr>
              <w:spacing w:line="216" w:lineRule="auto"/>
              <w:contextualSpacing/>
              <w:jc w:val="both"/>
              <w:rPr>
                <w:rFonts w:cstheme="minorHAnsi"/>
                <w:iCs/>
                <w:sz w:val="18"/>
                <w:szCs w:val="18"/>
                <w:lang w:eastAsia="sk-SK"/>
              </w:rPr>
            </w:pPr>
            <w:r w:rsidRPr="00A534D9">
              <w:rPr>
                <w:rFonts w:cstheme="minorHAnsi"/>
                <w:iCs/>
                <w:sz w:val="18"/>
                <w:szCs w:val="18"/>
                <w:lang w:eastAsia="sk-SK"/>
              </w:rPr>
              <w:t>Jednotlivé formy a metódy učenia sa sú kombinované tak, aby umožňovali rozvoj širokej palety zručností, schopností aj vedomostí</w:t>
            </w:r>
            <w:r w:rsidR="008A12F2" w:rsidRPr="00A534D9">
              <w:rPr>
                <w:rFonts w:cstheme="minorHAnsi"/>
                <w:iCs/>
                <w:sz w:val="18"/>
                <w:szCs w:val="18"/>
                <w:lang w:eastAsia="sk-SK"/>
              </w:rPr>
              <w:t xml:space="preserve"> smerujúcich k samostatnej vedeckej práci.</w:t>
            </w:r>
            <w:r w:rsidRPr="00A534D9">
              <w:rPr>
                <w:rFonts w:cstheme="minorHAnsi"/>
                <w:iCs/>
                <w:sz w:val="18"/>
                <w:szCs w:val="18"/>
                <w:lang w:eastAsia="sk-SK"/>
              </w:rPr>
              <w:t xml:space="preserve"> V študijnom programe kladieme dôraz na aktívne metódy výučby pred pasívnymi metódami, študenti dostávajú ne</w:t>
            </w:r>
            <w:r w:rsidR="008A12F2" w:rsidRPr="00A534D9">
              <w:rPr>
                <w:rFonts w:cstheme="minorHAnsi"/>
                <w:iCs/>
                <w:sz w:val="18"/>
                <w:szCs w:val="18"/>
                <w:lang w:eastAsia="sk-SK"/>
              </w:rPr>
              <w:t>u</w:t>
            </w:r>
            <w:r w:rsidRPr="00A534D9">
              <w:rPr>
                <w:rFonts w:cstheme="minorHAnsi"/>
                <w:iCs/>
                <w:sz w:val="18"/>
                <w:szCs w:val="18"/>
                <w:lang w:eastAsia="sk-SK"/>
              </w:rPr>
              <w:t>stále spätnú väzbu</w:t>
            </w:r>
            <w:r w:rsidR="008A12F2" w:rsidRPr="00A534D9">
              <w:rPr>
                <w:rFonts w:cstheme="minorHAnsi"/>
                <w:iCs/>
                <w:sz w:val="18"/>
                <w:szCs w:val="18"/>
                <w:lang w:eastAsia="sk-SK"/>
              </w:rPr>
              <w:t xml:space="preserve"> na</w:t>
            </w:r>
            <w:r w:rsidRPr="00A534D9">
              <w:rPr>
                <w:rFonts w:cstheme="minorHAnsi"/>
                <w:iCs/>
                <w:sz w:val="18"/>
                <w:szCs w:val="18"/>
                <w:lang w:eastAsia="sk-SK"/>
              </w:rPr>
              <w:t xml:space="preserve"> výsledky</w:t>
            </w:r>
            <w:r w:rsidR="008A12F2" w:rsidRPr="00A534D9">
              <w:rPr>
                <w:rFonts w:cstheme="minorHAnsi"/>
                <w:iCs/>
                <w:sz w:val="18"/>
                <w:szCs w:val="18"/>
                <w:lang w:eastAsia="sk-SK"/>
              </w:rPr>
              <w:t xml:space="preserve">. Aktívna prezentácia a kritická diskusia je precvičovaná nielen na samostatných prácach študentov, ale aj na </w:t>
            </w:r>
            <w:r w:rsidR="000B6EC4" w:rsidRPr="00A534D9">
              <w:rPr>
                <w:rFonts w:cstheme="minorHAnsi"/>
                <w:iCs/>
                <w:sz w:val="18"/>
                <w:szCs w:val="18"/>
                <w:lang w:eastAsia="sk-SK"/>
              </w:rPr>
              <w:t>výsledkoch súčasného výskumu s použitím moderných metód</w:t>
            </w:r>
            <w:r w:rsidR="009D424D" w:rsidRPr="00A534D9">
              <w:rPr>
                <w:rFonts w:cstheme="minorHAnsi"/>
                <w:iCs/>
                <w:sz w:val="18"/>
                <w:szCs w:val="18"/>
                <w:lang w:eastAsia="sk-SK"/>
              </w:rPr>
              <w:t xml:space="preserve"> prezentovaných na seminároch.</w:t>
            </w:r>
          </w:p>
          <w:p w14:paraId="38407846" w14:textId="21EF222B" w:rsidR="003874B2" w:rsidRPr="00A534D9" w:rsidRDefault="003874B2" w:rsidP="003874B2">
            <w:pPr>
              <w:spacing w:line="216" w:lineRule="auto"/>
              <w:contextualSpacing/>
              <w:jc w:val="both"/>
              <w:rPr>
                <w:rFonts w:cstheme="minorHAnsi"/>
                <w:iCs/>
                <w:sz w:val="18"/>
                <w:szCs w:val="18"/>
                <w:lang w:eastAsia="sk-SK"/>
              </w:rPr>
            </w:pPr>
            <w:r w:rsidRPr="00A534D9">
              <w:rPr>
                <w:rFonts w:cstheme="minorHAnsi"/>
                <w:iCs/>
                <w:sz w:val="18"/>
                <w:szCs w:val="18"/>
                <w:lang w:eastAsia="sk-SK"/>
              </w:rPr>
              <w:t xml:space="preserve">Aby sa zohľadnili špecifiká a rozmanitosť študentov a ich potrieb, je hodnotenie na predmetoch kombináciou hodnotenia ústneho a písomného prejavu, testov aj otvorených otázok, </w:t>
            </w:r>
            <w:r w:rsidR="000B6EC4" w:rsidRPr="00A534D9">
              <w:rPr>
                <w:rFonts w:cstheme="minorHAnsi"/>
                <w:iCs/>
                <w:sz w:val="18"/>
                <w:szCs w:val="18"/>
                <w:lang w:eastAsia="sk-SK"/>
              </w:rPr>
              <w:t xml:space="preserve">ako aj aktívnej účasti na diskusiách. </w:t>
            </w:r>
          </w:p>
          <w:p w14:paraId="259B96CF" w14:textId="1C52F15F" w:rsidR="003874B2" w:rsidRPr="00036438" w:rsidRDefault="003874B2" w:rsidP="00036438">
            <w:pPr>
              <w:spacing w:line="216" w:lineRule="auto"/>
              <w:contextualSpacing/>
              <w:jc w:val="both"/>
              <w:rPr>
                <w:rFonts w:cstheme="minorHAnsi"/>
                <w:iCs/>
                <w:color w:val="7F7F7F" w:themeColor="text1" w:themeTint="80"/>
                <w:sz w:val="18"/>
                <w:szCs w:val="18"/>
                <w:highlight w:val="magenta"/>
                <w:lang w:eastAsia="sk-SK"/>
              </w:rPr>
            </w:pPr>
            <w:r w:rsidRPr="00A534D9">
              <w:rPr>
                <w:rFonts w:cstheme="minorHAnsi"/>
                <w:iCs/>
                <w:sz w:val="18"/>
                <w:szCs w:val="18"/>
                <w:lang w:eastAsia="sk-SK"/>
              </w:rPr>
              <w:t>V súlade s internou smernicou EUBA č. 5/2020 Zabezpečenie všeobecne prístupného akademického prostredia pre študentov so špecifickými potrebami, je možné udeliť súhlas s individuálnym harmonogramom plnenia študijných povinností. Ide o flexibilné riešenie termínov odovzdávania úloh za vopred určených podmienok po dohode s vyučujúcim. Ako aj možnosť vykonať jednotlivé súčasti priebežnej kontroly štúdia a skúšku v inom termíne za vopred určených podmienok po dohode s vyučujúcim.</w:t>
            </w:r>
          </w:p>
        </w:tc>
        <w:tc>
          <w:tcPr>
            <w:tcW w:w="2268" w:type="dxa"/>
          </w:tcPr>
          <w:p w14:paraId="5CF53EEA" w14:textId="1C510AF8"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A534D9">
        <w:rPr>
          <w:rFonts w:cstheme="minorHAnsi"/>
          <w:b/>
          <w:bCs/>
          <w:sz w:val="18"/>
          <w:szCs w:val="18"/>
        </w:rPr>
        <w:t>SP 4.2.</w:t>
      </w:r>
      <w:r w:rsidRPr="00A534D9">
        <w:rPr>
          <w:rFonts w:cstheme="minorHAnsi"/>
          <w:sz w:val="18"/>
          <w:szCs w:val="18"/>
        </w:rPr>
        <w:t xml:space="preserve"> </w:t>
      </w:r>
      <w:r w:rsidR="00E82D04" w:rsidRPr="00A534D9">
        <w:rPr>
          <w:rFonts w:cstheme="minorHAnsi"/>
          <w:sz w:val="18"/>
          <w:szCs w:val="18"/>
        </w:rPr>
        <w:t>Je</w:t>
      </w:r>
      <w:r w:rsidR="00E82D04" w:rsidRPr="00C83AC0">
        <w:rPr>
          <w:rFonts w:cstheme="minorHAnsi"/>
          <w:sz w:val="18"/>
          <w:szCs w:val="18"/>
        </w:rPr>
        <w:t xml:space="preserv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4035BAAB" w14:textId="77777777" w:rsidR="00F2063C" w:rsidRPr="00A534D9" w:rsidRDefault="00B862B4" w:rsidP="005E4EF9">
            <w:pPr>
              <w:spacing w:line="216" w:lineRule="auto"/>
              <w:contextualSpacing/>
              <w:jc w:val="both"/>
              <w:rPr>
                <w:rFonts w:cstheme="minorHAnsi"/>
                <w:iCs/>
                <w:sz w:val="18"/>
                <w:szCs w:val="18"/>
                <w:lang w:eastAsia="sk-SK"/>
              </w:rPr>
            </w:pPr>
            <w:r w:rsidRPr="00A534D9">
              <w:rPr>
                <w:rFonts w:cstheme="minorHAnsi"/>
                <w:iCs/>
                <w:sz w:val="18"/>
                <w:szCs w:val="18"/>
                <w:lang w:eastAsia="sk-SK"/>
              </w:rPr>
              <w:t xml:space="preserve">Študenti </w:t>
            </w:r>
            <w:r w:rsidR="00F2063C" w:rsidRPr="00A534D9">
              <w:rPr>
                <w:rFonts w:cstheme="minorHAnsi"/>
                <w:iCs/>
                <w:sz w:val="18"/>
                <w:szCs w:val="18"/>
                <w:lang w:eastAsia="sk-SK"/>
              </w:rPr>
              <w:t xml:space="preserve">si po dohode so školiteľom  volia v rámci vlastného študijného plánu výberové predmety, ktoré slúžia na ich profiláciu v zmysle rozvoja vlastnej akademickej kariéry a spracovania dizertačnej práce. </w:t>
            </w:r>
          </w:p>
          <w:p w14:paraId="40ED460A" w14:textId="69448FCB" w:rsidR="00B862B4" w:rsidRPr="00A534D9" w:rsidRDefault="006E3182" w:rsidP="005E4EF9">
            <w:pPr>
              <w:spacing w:line="216" w:lineRule="auto"/>
              <w:contextualSpacing/>
              <w:jc w:val="both"/>
              <w:rPr>
                <w:rFonts w:cstheme="minorHAnsi"/>
                <w:iCs/>
                <w:sz w:val="18"/>
                <w:szCs w:val="18"/>
                <w:lang w:eastAsia="sk-SK"/>
              </w:rPr>
            </w:pPr>
            <w:r w:rsidRPr="00A534D9">
              <w:rPr>
                <w:rFonts w:cstheme="minorHAnsi"/>
                <w:iCs/>
                <w:sz w:val="18"/>
                <w:szCs w:val="18"/>
                <w:lang w:eastAsia="sk-SK"/>
              </w:rPr>
              <w:lastRenderedPageBreak/>
              <w:t xml:space="preserve">Doktorandi musia počas doktorandského štúdia </w:t>
            </w:r>
            <w:r w:rsidR="00074D0A" w:rsidRPr="00A534D9">
              <w:rPr>
                <w:rFonts w:cstheme="minorHAnsi"/>
                <w:iCs/>
                <w:sz w:val="18"/>
                <w:szCs w:val="18"/>
                <w:lang w:eastAsia="sk-SK"/>
              </w:rPr>
              <w:t>absolvovať</w:t>
            </w:r>
            <w:r w:rsidRPr="00A534D9">
              <w:rPr>
                <w:rFonts w:cstheme="minorHAnsi"/>
                <w:iCs/>
                <w:sz w:val="18"/>
                <w:szCs w:val="18"/>
                <w:lang w:eastAsia="sk-SK"/>
              </w:rPr>
              <w:t xml:space="preserve"> minimálne jednu</w:t>
            </w:r>
            <w:r w:rsidR="00074D0A" w:rsidRPr="00A534D9">
              <w:rPr>
                <w:rFonts w:cstheme="minorHAnsi"/>
                <w:iCs/>
                <w:sz w:val="18"/>
                <w:szCs w:val="18"/>
                <w:lang w:eastAsia="sk-SK"/>
              </w:rPr>
              <w:t xml:space="preserve"> </w:t>
            </w:r>
            <w:r w:rsidRPr="00A534D9">
              <w:rPr>
                <w:rFonts w:cstheme="minorHAnsi"/>
                <w:iCs/>
                <w:sz w:val="18"/>
                <w:szCs w:val="18"/>
                <w:lang w:eastAsia="sk-SK"/>
              </w:rPr>
              <w:t>jednosemestrálnu zahraničnú mobilitu</w:t>
            </w:r>
            <w:r w:rsidR="003B51F1" w:rsidRPr="00A534D9">
              <w:rPr>
                <w:rFonts w:cstheme="minorHAnsi"/>
                <w:iCs/>
                <w:sz w:val="18"/>
                <w:szCs w:val="18"/>
                <w:lang w:eastAsia="sk-SK"/>
              </w:rPr>
              <w:t xml:space="preserve"> na univerzitách alebo zahraničných inštitúciách. </w:t>
            </w:r>
          </w:p>
          <w:p w14:paraId="064D451A" w14:textId="38794173" w:rsidR="008D640F" w:rsidRPr="00A534D9" w:rsidRDefault="008D640F" w:rsidP="005E4EF9">
            <w:pPr>
              <w:spacing w:line="216" w:lineRule="auto"/>
              <w:contextualSpacing/>
              <w:jc w:val="both"/>
              <w:rPr>
                <w:rFonts w:cstheme="minorHAnsi"/>
                <w:iCs/>
                <w:sz w:val="18"/>
                <w:szCs w:val="18"/>
                <w:lang w:eastAsia="sk-SK"/>
              </w:rPr>
            </w:pPr>
            <w:r w:rsidRPr="00A534D9">
              <w:rPr>
                <w:rFonts w:cstheme="minorHAnsi"/>
                <w:iCs/>
                <w:sz w:val="18"/>
                <w:szCs w:val="18"/>
                <w:lang w:eastAsia="sk-SK"/>
              </w:rPr>
              <w:t xml:space="preserve">Zahraničné mobility doktorandov sú podporované aj z Fondu </w:t>
            </w:r>
            <w:r w:rsidR="00043263" w:rsidRPr="00A534D9">
              <w:rPr>
                <w:rFonts w:cstheme="minorHAnsi"/>
                <w:iCs/>
                <w:sz w:val="18"/>
                <w:szCs w:val="18"/>
                <w:lang w:eastAsia="sk-SK"/>
              </w:rPr>
              <w:t>na podp</w:t>
            </w:r>
            <w:r w:rsidR="00BF12BE" w:rsidRPr="00A534D9">
              <w:rPr>
                <w:rFonts w:cstheme="minorHAnsi"/>
                <w:iCs/>
                <w:sz w:val="18"/>
                <w:szCs w:val="18"/>
                <w:lang w:eastAsia="sk-SK"/>
              </w:rPr>
              <w:t>o</w:t>
            </w:r>
            <w:r w:rsidR="00043263" w:rsidRPr="00A534D9">
              <w:rPr>
                <w:rFonts w:cstheme="minorHAnsi"/>
                <w:iCs/>
                <w:sz w:val="18"/>
                <w:szCs w:val="18"/>
                <w:lang w:eastAsia="sk-SK"/>
              </w:rPr>
              <w:t xml:space="preserve">ru </w:t>
            </w:r>
            <w:r w:rsidRPr="00A534D9">
              <w:rPr>
                <w:rFonts w:cstheme="minorHAnsi"/>
                <w:iCs/>
                <w:sz w:val="18"/>
                <w:szCs w:val="18"/>
                <w:lang w:eastAsia="sk-SK"/>
              </w:rPr>
              <w:t>zahraničných mobilí</w:t>
            </w:r>
            <w:r w:rsidR="00E67DAB" w:rsidRPr="00A534D9">
              <w:rPr>
                <w:rFonts w:cstheme="minorHAnsi"/>
                <w:iCs/>
                <w:sz w:val="18"/>
                <w:szCs w:val="18"/>
                <w:lang w:eastAsia="sk-SK"/>
              </w:rPr>
              <w:t>t doktorandov</w:t>
            </w:r>
            <w:r w:rsidR="00043263" w:rsidRPr="00A534D9">
              <w:rPr>
                <w:rFonts w:cstheme="minorHAnsi"/>
                <w:iCs/>
                <w:sz w:val="18"/>
                <w:szCs w:val="18"/>
                <w:lang w:eastAsia="sk-SK"/>
              </w:rPr>
              <w:t xml:space="preserve"> EU v Bratislave (FZMD EU v Bratislave)</w:t>
            </w:r>
            <w:r w:rsidR="00E67DAB" w:rsidRPr="00A534D9">
              <w:rPr>
                <w:rFonts w:cstheme="minorHAnsi"/>
                <w:iCs/>
                <w:sz w:val="18"/>
                <w:szCs w:val="18"/>
                <w:lang w:eastAsia="sk-SK"/>
              </w:rPr>
              <w:t>. Je</w:t>
            </w:r>
            <w:r w:rsidR="00043263" w:rsidRPr="00A534D9">
              <w:rPr>
                <w:rFonts w:cstheme="minorHAnsi"/>
                <w:iCs/>
                <w:sz w:val="18"/>
                <w:szCs w:val="18"/>
                <w:lang w:eastAsia="sk-SK"/>
              </w:rPr>
              <w:t>ho</w:t>
            </w:r>
            <w:r w:rsidR="00E67DAB" w:rsidRPr="00A534D9">
              <w:rPr>
                <w:rFonts w:cstheme="minorHAnsi"/>
                <w:iCs/>
                <w:sz w:val="18"/>
                <w:szCs w:val="18"/>
                <w:lang w:eastAsia="sk-SK"/>
              </w:rPr>
              <w:t xml:space="preserve"> cieľom je prostredníctvom finančného príspevku podporovať zahraničnú mobilitu doktorandov EU v </w:t>
            </w:r>
            <w:r w:rsidR="00043263" w:rsidRPr="00A534D9">
              <w:rPr>
                <w:rFonts w:cstheme="minorHAnsi"/>
                <w:iCs/>
                <w:sz w:val="18"/>
                <w:szCs w:val="18"/>
                <w:lang w:eastAsia="sk-SK"/>
              </w:rPr>
              <w:t>Bratislave</w:t>
            </w:r>
            <w:r w:rsidR="00E67DAB" w:rsidRPr="00A534D9">
              <w:rPr>
                <w:rFonts w:cstheme="minorHAnsi"/>
                <w:iCs/>
                <w:sz w:val="18"/>
                <w:szCs w:val="18"/>
                <w:lang w:eastAsia="sk-SK"/>
              </w:rPr>
              <w:t>, za účelom realizácie vedeckej časti doktorandského štúdia na zahraničných vysokoškolských alebo iných relevantných odborných pracoviskách.</w:t>
            </w:r>
          </w:p>
          <w:p w14:paraId="1E75E2C9" w14:textId="1F409554" w:rsidR="00E67DAB" w:rsidRPr="00A534D9" w:rsidRDefault="008D7DF6" w:rsidP="005E4EF9">
            <w:pPr>
              <w:spacing w:line="216" w:lineRule="auto"/>
              <w:contextualSpacing/>
              <w:jc w:val="both"/>
              <w:rPr>
                <w:rFonts w:cstheme="minorHAnsi"/>
                <w:iCs/>
                <w:sz w:val="18"/>
                <w:szCs w:val="18"/>
                <w:lang w:eastAsia="sk-SK"/>
              </w:rPr>
            </w:pPr>
            <w:r w:rsidRPr="00A534D9">
              <w:rPr>
                <w:rFonts w:cstheme="minorHAnsi"/>
                <w:iCs/>
                <w:sz w:val="18"/>
                <w:szCs w:val="18"/>
                <w:lang w:eastAsia="sk-SK"/>
              </w:rPr>
              <w:t xml:space="preserve">Doktorandi môžu na zahraničných univerzitách a inštitúciách absolvovať letné školy, napr. pravidelne organizované </w:t>
            </w:r>
            <w:r w:rsidR="003D301E" w:rsidRPr="00A534D9">
              <w:rPr>
                <w:rFonts w:cstheme="minorHAnsi"/>
                <w:iCs/>
                <w:sz w:val="18"/>
                <w:szCs w:val="18"/>
                <w:lang w:eastAsia="sk-SK"/>
              </w:rPr>
              <w:t>medzinárodnou spoločnosťou ERSA (</w:t>
            </w:r>
            <w:proofErr w:type="spellStart"/>
            <w:r w:rsidR="003D301E" w:rsidRPr="00A534D9">
              <w:rPr>
                <w:rFonts w:cstheme="minorHAnsi"/>
                <w:iCs/>
                <w:sz w:val="18"/>
                <w:szCs w:val="18"/>
                <w:lang w:eastAsia="sk-SK"/>
              </w:rPr>
              <w:t>European</w:t>
            </w:r>
            <w:proofErr w:type="spellEnd"/>
            <w:r w:rsidR="003D301E" w:rsidRPr="00A534D9">
              <w:rPr>
                <w:rFonts w:cstheme="minorHAnsi"/>
                <w:iCs/>
                <w:sz w:val="18"/>
                <w:szCs w:val="18"/>
                <w:lang w:eastAsia="sk-SK"/>
              </w:rPr>
              <w:t xml:space="preserve"> </w:t>
            </w:r>
            <w:proofErr w:type="spellStart"/>
            <w:r w:rsidR="003D301E" w:rsidRPr="00A534D9">
              <w:rPr>
                <w:rFonts w:cstheme="minorHAnsi"/>
                <w:iCs/>
                <w:sz w:val="18"/>
                <w:szCs w:val="18"/>
                <w:lang w:eastAsia="sk-SK"/>
              </w:rPr>
              <w:t>Regional</w:t>
            </w:r>
            <w:proofErr w:type="spellEnd"/>
            <w:r w:rsidR="003D301E" w:rsidRPr="00A534D9">
              <w:rPr>
                <w:rFonts w:cstheme="minorHAnsi"/>
                <w:iCs/>
                <w:sz w:val="18"/>
                <w:szCs w:val="18"/>
                <w:lang w:eastAsia="sk-SK"/>
              </w:rPr>
              <w:t xml:space="preserve"> </w:t>
            </w:r>
            <w:proofErr w:type="spellStart"/>
            <w:r w:rsidR="003D301E" w:rsidRPr="00A534D9">
              <w:rPr>
                <w:rFonts w:cstheme="minorHAnsi"/>
                <w:iCs/>
                <w:sz w:val="18"/>
                <w:szCs w:val="18"/>
                <w:lang w:eastAsia="sk-SK"/>
              </w:rPr>
              <w:t>Science</w:t>
            </w:r>
            <w:proofErr w:type="spellEnd"/>
            <w:r w:rsidR="003D301E" w:rsidRPr="00A534D9">
              <w:rPr>
                <w:rFonts w:cstheme="minorHAnsi"/>
                <w:iCs/>
                <w:sz w:val="18"/>
                <w:szCs w:val="18"/>
                <w:lang w:eastAsia="sk-SK"/>
              </w:rPr>
              <w:t xml:space="preserve"> Association) alebo IIOA (International Input-Output Association)</w:t>
            </w:r>
            <w:r w:rsidR="005E4EF9" w:rsidRPr="00A534D9">
              <w:rPr>
                <w:rFonts w:cstheme="minorHAnsi"/>
                <w:iCs/>
                <w:sz w:val="18"/>
                <w:szCs w:val="18"/>
                <w:lang w:eastAsia="sk-SK"/>
              </w:rPr>
              <w:t xml:space="preserve">, AEA (American </w:t>
            </w:r>
            <w:proofErr w:type="spellStart"/>
            <w:r w:rsidR="005E4EF9" w:rsidRPr="00A534D9">
              <w:rPr>
                <w:rFonts w:cstheme="minorHAnsi"/>
                <w:iCs/>
                <w:sz w:val="18"/>
                <w:szCs w:val="18"/>
                <w:lang w:eastAsia="sk-SK"/>
              </w:rPr>
              <w:t>Economic</w:t>
            </w:r>
            <w:proofErr w:type="spellEnd"/>
            <w:r w:rsidR="005E4EF9" w:rsidRPr="00A534D9">
              <w:rPr>
                <w:rFonts w:cstheme="minorHAnsi"/>
                <w:iCs/>
                <w:sz w:val="18"/>
                <w:szCs w:val="18"/>
                <w:lang w:eastAsia="sk-SK"/>
              </w:rPr>
              <w:t xml:space="preserve"> Association) a pod.</w:t>
            </w:r>
          </w:p>
          <w:p w14:paraId="51AA285F" w14:textId="77777777" w:rsidR="00F37832" w:rsidRPr="00A534D9" w:rsidRDefault="00D20371" w:rsidP="00533D46">
            <w:pPr>
              <w:spacing w:line="216" w:lineRule="auto"/>
              <w:contextualSpacing/>
              <w:jc w:val="both"/>
              <w:rPr>
                <w:rFonts w:cstheme="minorHAnsi"/>
                <w:iCs/>
                <w:sz w:val="18"/>
                <w:szCs w:val="18"/>
                <w:lang w:eastAsia="sk-SK"/>
              </w:rPr>
            </w:pPr>
            <w:r w:rsidRPr="00A534D9">
              <w:rPr>
                <w:rFonts w:cstheme="minorHAnsi"/>
                <w:iCs/>
                <w:sz w:val="18"/>
                <w:szCs w:val="18"/>
                <w:lang w:eastAsia="sk-SK"/>
              </w:rPr>
              <w:t xml:space="preserve">V rámci siete </w:t>
            </w:r>
            <w:r w:rsidR="00F37832" w:rsidRPr="00A534D9">
              <w:rPr>
                <w:rFonts w:cstheme="minorHAnsi"/>
                <w:iCs/>
                <w:sz w:val="18"/>
                <w:szCs w:val="18"/>
                <w:lang w:eastAsia="sk-SK"/>
              </w:rPr>
              <w:t xml:space="preserve">CEEPUS </w:t>
            </w:r>
            <w:proofErr w:type="spellStart"/>
            <w:r w:rsidR="00F37832" w:rsidRPr="00A534D9">
              <w:rPr>
                <w:rFonts w:cstheme="minorHAnsi"/>
                <w:iCs/>
                <w:sz w:val="18"/>
                <w:szCs w:val="18"/>
                <w:lang w:eastAsia="sk-SK"/>
              </w:rPr>
              <w:t>network</w:t>
            </w:r>
            <w:proofErr w:type="spellEnd"/>
            <w:r w:rsidR="00F37832" w:rsidRPr="00A534D9">
              <w:rPr>
                <w:rFonts w:cstheme="minorHAnsi"/>
                <w:iCs/>
                <w:sz w:val="18"/>
                <w:szCs w:val="18"/>
                <w:lang w:eastAsia="sk-SK"/>
              </w:rPr>
              <w:t xml:space="preserve"> (</w:t>
            </w:r>
            <w:proofErr w:type="spellStart"/>
            <w:r w:rsidR="00F37832" w:rsidRPr="00A534D9">
              <w:rPr>
                <w:rFonts w:cstheme="minorHAnsi"/>
                <w:iCs/>
                <w:sz w:val="18"/>
                <w:szCs w:val="18"/>
                <w:lang w:eastAsia="sk-SK"/>
              </w:rPr>
              <w:t>Central</w:t>
            </w:r>
            <w:proofErr w:type="spellEnd"/>
            <w:r w:rsidR="00F37832" w:rsidRPr="00A534D9">
              <w:rPr>
                <w:rFonts w:cstheme="minorHAnsi"/>
                <w:iCs/>
                <w:sz w:val="18"/>
                <w:szCs w:val="18"/>
                <w:lang w:eastAsia="sk-SK"/>
              </w:rPr>
              <w:t xml:space="preserve">, East and South-East </w:t>
            </w:r>
            <w:proofErr w:type="spellStart"/>
            <w:r w:rsidR="00F37832" w:rsidRPr="00A534D9">
              <w:rPr>
                <w:rFonts w:cstheme="minorHAnsi"/>
                <w:iCs/>
                <w:sz w:val="18"/>
                <w:szCs w:val="18"/>
                <w:lang w:eastAsia="sk-SK"/>
              </w:rPr>
              <w:t>European</w:t>
            </w:r>
            <w:proofErr w:type="spellEnd"/>
          </w:p>
          <w:p w14:paraId="0BAD7F73" w14:textId="2C085C5E" w:rsidR="005E4EF9" w:rsidRDefault="00F37832" w:rsidP="00533D46">
            <w:pPr>
              <w:spacing w:line="216" w:lineRule="auto"/>
              <w:contextualSpacing/>
              <w:jc w:val="both"/>
              <w:rPr>
                <w:rFonts w:cstheme="minorHAnsi"/>
                <w:iCs/>
                <w:sz w:val="18"/>
                <w:szCs w:val="18"/>
                <w:lang w:eastAsia="sk-SK"/>
              </w:rPr>
            </w:pPr>
            <w:r w:rsidRPr="00A534D9">
              <w:rPr>
                <w:rFonts w:cstheme="minorHAnsi"/>
                <w:iCs/>
                <w:sz w:val="18"/>
                <w:szCs w:val="18"/>
                <w:lang w:eastAsia="sk-SK"/>
              </w:rPr>
              <w:t xml:space="preserve">PhD </w:t>
            </w:r>
            <w:proofErr w:type="spellStart"/>
            <w:r w:rsidRPr="00A534D9">
              <w:rPr>
                <w:rFonts w:cstheme="minorHAnsi"/>
                <w:iCs/>
                <w:sz w:val="18"/>
                <w:szCs w:val="18"/>
                <w:lang w:eastAsia="sk-SK"/>
              </w:rPr>
              <w:t>Network</w:t>
            </w:r>
            <w:proofErr w:type="spellEnd"/>
            <w:r w:rsidRPr="00A534D9">
              <w:rPr>
                <w:rFonts w:cstheme="minorHAnsi"/>
                <w:iCs/>
                <w:sz w:val="18"/>
                <w:szCs w:val="18"/>
                <w:lang w:eastAsia="sk-SK"/>
              </w:rPr>
              <w:t xml:space="preserve"> in Management and </w:t>
            </w:r>
            <w:proofErr w:type="spellStart"/>
            <w:r w:rsidRPr="00A534D9">
              <w:rPr>
                <w:rFonts w:cstheme="minorHAnsi"/>
                <w:iCs/>
                <w:sz w:val="18"/>
                <w:szCs w:val="18"/>
                <w:lang w:eastAsia="sk-SK"/>
              </w:rPr>
              <w:t>Economics</w:t>
            </w:r>
            <w:proofErr w:type="spellEnd"/>
            <w:r w:rsidRPr="00A534D9">
              <w:rPr>
                <w:rFonts w:cstheme="minorHAnsi"/>
                <w:iCs/>
                <w:sz w:val="18"/>
                <w:szCs w:val="18"/>
                <w:lang w:eastAsia="sk-SK"/>
              </w:rPr>
              <w:t xml:space="preserve">) sa môžu doktorandi zúčastniť </w:t>
            </w:r>
            <w:r w:rsidR="00466CAE" w:rsidRPr="00A534D9">
              <w:rPr>
                <w:rFonts w:cstheme="minorHAnsi"/>
                <w:iCs/>
                <w:sz w:val="18"/>
                <w:szCs w:val="18"/>
                <w:lang w:eastAsia="sk-SK"/>
              </w:rPr>
              <w:t>na letných školách, workshopoch, a absolvovať predmety na zahraničných univerzitách, ktorých kredity sú</w:t>
            </w:r>
            <w:r w:rsidR="00533D46" w:rsidRPr="00A534D9">
              <w:rPr>
                <w:rFonts w:cstheme="minorHAnsi"/>
                <w:iCs/>
                <w:sz w:val="18"/>
                <w:szCs w:val="18"/>
                <w:lang w:eastAsia="sk-SK"/>
              </w:rPr>
              <w:t xml:space="preserve"> im uznávané v rámci vlastných študijných plánoch.</w:t>
            </w:r>
            <w:r w:rsidR="00533D46">
              <w:rPr>
                <w:rFonts w:cstheme="minorHAnsi"/>
                <w:iCs/>
                <w:sz w:val="18"/>
                <w:szCs w:val="18"/>
                <w:lang w:eastAsia="sk-SK"/>
              </w:rPr>
              <w:t xml:space="preserve"> </w:t>
            </w:r>
          </w:p>
          <w:p w14:paraId="57CC419D" w14:textId="77777777" w:rsidR="00533D46" w:rsidRDefault="00533D46" w:rsidP="00F37832">
            <w:pPr>
              <w:spacing w:line="216" w:lineRule="auto"/>
              <w:contextualSpacing/>
              <w:rPr>
                <w:rFonts w:cstheme="minorHAnsi"/>
                <w:iCs/>
                <w:sz w:val="18"/>
                <w:szCs w:val="18"/>
                <w:lang w:eastAsia="sk-SK"/>
              </w:rPr>
            </w:pPr>
          </w:p>
          <w:p w14:paraId="70DDBE4B" w14:textId="3A5F17C2" w:rsidR="001362A5" w:rsidRPr="001362A5" w:rsidRDefault="001362A5" w:rsidP="00A534D9">
            <w:pPr>
              <w:autoSpaceDE w:val="0"/>
              <w:autoSpaceDN w:val="0"/>
              <w:adjustRightInd w:val="0"/>
              <w:spacing w:line="216" w:lineRule="auto"/>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05DA2EB2" w14:textId="77777777" w:rsidR="001362A5" w:rsidRPr="001362A5" w:rsidRDefault="001362A5" w:rsidP="001362A5">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1E3E286D" w14:textId="77777777" w:rsidR="001362A5" w:rsidRPr="001362A5" w:rsidRDefault="001362A5" w:rsidP="001362A5">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stáž</w:t>
            </w:r>
          </w:p>
          <w:p w14:paraId="51A19532" w14:textId="77777777" w:rsidR="001362A5" w:rsidRPr="001362A5" w:rsidRDefault="001362A5" w:rsidP="001362A5">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3EE57076" w14:textId="77777777" w:rsidR="001362A5" w:rsidRPr="001362A5" w:rsidRDefault="001362A5" w:rsidP="001362A5">
            <w:pPr>
              <w:pStyle w:val="Odsekzoznamu"/>
              <w:numPr>
                <w:ilvl w:val="0"/>
                <w:numId w:val="28"/>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03183BC8" w14:textId="77777777" w:rsidR="001362A5" w:rsidRPr="001362A5" w:rsidRDefault="001362A5" w:rsidP="001362A5">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CEEPUS</w:t>
            </w:r>
          </w:p>
          <w:p w14:paraId="53BA241F" w14:textId="77777777" w:rsidR="001362A5" w:rsidRPr="001362A5" w:rsidRDefault="001362A5" w:rsidP="001362A5">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44EDB12E" w14:textId="29A3D7BA" w:rsidR="001362A5" w:rsidRDefault="00B039B2" w:rsidP="00A534D9">
            <w:pPr>
              <w:autoSpaceDE w:val="0"/>
              <w:autoSpaceDN w:val="0"/>
              <w:adjustRightInd w:val="0"/>
              <w:spacing w:line="216" w:lineRule="auto"/>
              <w:jc w:val="both"/>
              <w:rPr>
                <w:rFonts w:cstheme="minorHAnsi"/>
                <w:sz w:val="18"/>
                <w:szCs w:val="18"/>
              </w:rPr>
            </w:pPr>
            <w:r>
              <w:rPr>
                <w:rFonts w:cstheme="minorHAnsi"/>
                <w:sz w:val="18"/>
                <w:szCs w:val="18"/>
              </w:rPr>
              <w:t xml:space="preserve">Univerzita a fakulta </w:t>
            </w:r>
            <w:r w:rsidR="00442927">
              <w:rPr>
                <w:rFonts w:cstheme="minorHAnsi"/>
                <w:sz w:val="18"/>
                <w:szCs w:val="18"/>
              </w:rPr>
              <w:t xml:space="preserve">organizuje pre študentov </w:t>
            </w:r>
            <w:r w:rsidR="00442927" w:rsidRPr="001362A5">
              <w:rPr>
                <w:rFonts w:cstheme="minorHAnsi"/>
                <w:sz w:val="18"/>
                <w:szCs w:val="18"/>
              </w:rPr>
              <w:t>informačné semináre, </w:t>
            </w:r>
            <w:proofErr w:type="spellStart"/>
            <w:r w:rsidR="00442927" w:rsidRPr="001362A5">
              <w:rPr>
                <w:rFonts w:cstheme="minorHAnsi"/>
                <w:sz w:val="18"/>
                <w:szCs w:val="18"/>
              </w:rPr>
              <w:t>webináre</w:t>
            </w:r>
            <w:proofErr w:type="spellEnd"/>
            <w:r w:rsidR="00442927" w:rsidRPr="001362A5">
              <w:rPr>
                <w:rFonts w:cstheme="minorHAnsi"/>
                <w:sz w:val="18"/>
                <w:szCs w:val="18"/>
              </w:rPr>
              <w:t xml:space="preserve"> a rôzne spoločenské podujatia na prezentáciu jednotlivých krajín, či univerzít</w:t>
            </w:r>
            <w:r w:rsidR="00442927">
              <w:rPr>
                <w:rFonts w:cstheme="minorHAnsi"/>
                <w:sz w:val="18"/>
                <w:szCs w:val="18"/>
              </w:rPr>
              <w:t>, v rámci ktorých š</w:t>
            </w:r>
            <w:r w:rsidR="001362A5" w:rsidRPr="001362A5">
              <w:rPr>
                <w:rFonts w:cstheme="minorHAnsi"/>
                <w:sz w:val="18"/>
                <w:szCs w:val="18"/>
              </w:rPr>
              <w:t>tudenti majú</w:t>
            </w:r>
            <w:r w:rsidR="00442927">
              <w:rPr>
                <w:rFonts w:cstheme="minorHAnsi"/>
                <w:sz w:val="18"/>
                <w:szCs w:val="18"/>
              </w:rPr>
              <w:t xml:space="preserve"> príležitosť získať potrebné informácie a</w:t>
            </w:r>
            <w:r>
              <w:rPr>
                <w:rFonts w:cstheme="minorHAnsi"/>
                <w:sz w:val="18"/>
                <w:szCs w:val="18"/>
              </w:rPr>
              <w:t xml:space="preserve">ko aj praktické skúsenosti od účastníkov </w:t>
            </w:r>
            <w:r w:rsidR="001362A5" w:rsidRPr="001362A5">
              <w:rPr>
                <w:rFonts w:cstheme="minorHAnsi"/>
                <w:sz w:val="18"/>
                <w:szCs w:val="18"/>
              </w:rPr>
              <w:t xml:space="preserve">zahraničných študijných pobytov. </w:t>
            </w:r>
          </w:p>
          <w:p w14:paraId="04239682" w14:textId="44354F23" w:rsidR="001362A5" w:rsidRDefault="001362A5" w:rsidP="00A534D9">
            <w:pPr>
              <w:autoSpaceDE w:val="0"/>
              <w:autoSpaceDN w:val="0"/>
              <w:adjustRightInd w:val="0"/>
              <w:spacing w:line="216" w:lineRule="auto"/>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6CEC2639" w:rsidR="001362A5" w:rsidRPr="006A18B8" w:rsidRDefault="00096112" w:rsidP="00A534D9">
            <w:pPr>
              <w:spacing w:line="216" w:lineRule="auto"/>
              <w:jc w:val="both"/>
              <w:rPr>
                <w:rFonts w:ascii="Calibri" w:hAnsi="Calibri" w:cs="Calibri"/>
                <w:sz w:val="18"/>
                <w:szCs w:val="18"/>
              </w:rPr>
            </w:pPr>
            <w:r>
              <w:rPr>
                <w:rFonts w:ascii="Calibri" w:hAnsi="Calibri" w:cs="Calibri"/>
                <w:sz w:val="18"/>
                <w:szCs w:val="18"/>
              </w:rPr>
              <w:t xml:space="preserve">Pri uznávaní štúdia sa postupuje v zmysle čl. </w:t>
            </w:r>
            <w:r w:rsidR="001362A5" w:rsidRPr="001362A5">
              <w:rPr>
                <w:rFonts w:ascii="Calibri" w:hAnsi="Calibri" w:cs="Calibri"/>
                <w:sz w:val="18"/>
                <w:szCs w:val="18"/>
              </w:rPr>
              <w:t xml:space="preserve">10 </w:t>
            </w:r>
            <w:r>
              <w:rPr>
                <w:rFonts w:ascii="Calibri" w:hAnsi="Calibri" w:cs="Calibri"/>
                <w:sz w:val="18"/>
                <w:szCs w:val="18"/>
              </w:rPr>
              <w:t>Š</w:t>
            </w:r>
            <w:r w:rsidR="001362A5" w:rsidRPr="001362A5">
              <w:rPr>
                <w:rFonts w:ascii="Calibri" w:hAnsi="Calibri" w:cs="Calibri"/>
                <w:sz w:val="18"/>
                <w:szCs w:val="18"/>
              </w:rPr>
              <w:t>tudijného poriadku E</w:t>
            </w:r>
            <w:r>
              <w:rPr>
                <w:rFonts w:ascii="Calibri" w:hAnsi="Calibri" w:cs="Calibri"/>
                <w:sz w:val="18"/>
                <w:szCs w:val="18"/>
              </w:rPr>
              <w:t>U v</w:t>
            </w:r>
            <w:r w:rsidR="00696F0F">
              <w:rPr>
                <w:rFonts w:ascii="Calibri" w:hAnsi="Calibri" w:cs="Calibri"/>
                <w:sz w:val="18"/>
                <w:szCs w:val="18"/>
              </w:rPr>
              <w:t> </w:t>
            </w:r>
            <w:r>
              <w:rPr>
                <w:rFonts w:ascii="Calibri" w:hAnsi="Calibri" w:cs="Calibri"/>
                <w:sz w:val="18"/>
                <w:szCs w:val="18"/>
              </w:rPr>
              <w:t>Bratislave</w:t>
            </w:r>
            <w:r w:rsidR="00696F0F">
              <w:rPr>
                <w:rFonts w:ascii="Calibri" w:hAnsi="Calibri" w:cs="Calibri"/>
                <w:sz w:val="18"/>
                <w:szCs w:val="18"/>
              </w:rPr>
              <w:t xml:space="preserve"> a Zásad uznávania štúdia študentov NHF EU v Bratislave v zahraničí. </w:t>
            </w:r>
          </w:p>
        </w:tc>
        <w:tc>
          <w:tcPr>
            <w:tcW w:w="2271" w:type="dxa"/>
          </w:tcPr>
          <w:p w14:paraId="7B63490F" w14:textId="77777777" w:rsidR="00D56C62" w:rsidRPr="00EC0D83" w:rsidRDefault="00D56C62" w:rsidP="00D56C62">
            <w:pPr>
              <w:spacing w:line="216" w:lineRule="auto"/>
              <w:contextualSpacing/>
              <w:rPr>
                <w:rFonts w:cstheme="minorHAnsi"/>
                <w:i/>
                <w:iCs/>
                <w:sz w:val="16"/>
                <w:szCs w:val="16"/>
                <w:lang w:eastAsia="sk-SK"/>
              </w:rPr>
            </w:pPr>
            <w:r w:rsidRPr="00EC0D83">
              <w:rPr>
                <w:rFonts w:cstheme="minorHAnsi"/>
                <w:i/>
                <w:iCs/>
                <w:sz w:val="16"/>
                <w:szCs w:val="16"/>
                <w:lang w:eastAsia="sk-SK"/>
              </w:rPr>
              <w:lastRenderedPageBreak/>
              <w:t xml:space="preserve">Študijný plán je prílohou Opisu študijného programu. </w:t>
            </w:r>
          </w:p>
          <w:p w14:paraId="2AF6B658" w14:textId="77777777" w:rsidR="00D56C62" w:rsidRDefault="00D56C62" w:rsidP="00D56C62">
            <w:pPr>
              <w:spacing w:line="216" w:lineRule="auto"/>
              <w:contextualSpacing/>
              <w:rPr>
                <w:rFonts w:cstheme="minorHAnsi"/>
                <w:i/>
                <w:iCs/>
                <w:color w:val="A6A6A6" w:themeColor="background1" w:themeShade="A6"/>
                <w:sz w:val="16"/>
                <w:szCs w:val="16"/>
                <w:lang w:eastAsia="sk-SK"/>
              </w:rPr>
            </w:pPr>
          </w:p>
          <w:p w14:paraId="55BE050A" w14:textId="77777777" w:rsidR="00D56C62" w:rsidRPr="001362A5" w:rsidRDefault="0051542B" w:rsidP="00D56C62">
            <w:pPr>
              <w:spacing w:line="216" w:lineRule="auto"/>
              <w:contextualSpacing/>
              <w:rPr>
                <w:rStyle w:val="Hypertextovprepojenie"/>
                <w:rFonts w:cstheme="minorHAnsi"/>
                <w:i/>
                <w:sz w:val="16"/>
                <w:szCs w:val="16"/>
              </w:rPr>
            </w:pPr>
            <w:hyperlink r:id="rId15" w:history="1">
              <w:r w:rsidR="00D56C62" w:rsidRPr="001362A5">
                <w:rPr>
                  <w:rStyle w:val="Hypertextovprepojenie"/>
                  <w:rFonts w:cstheme="minorHAnsi"/>
                  <w:i/>
                  <w:sz w:val="16"/>
                  <w:szCs w:val="16"/>
                </w:rPr>
                <w:t>https://nhf.euba.sk/medzinarodne-vztahy/idem-na-erasmus-studijny-pobyt</w:t>
              </w:r>
            </w:hyperlink>
          </w:p>
          <w:p w14:paraId="75D43DE0" w14:textId="77777777" w:rsidR="00D56C62" w:rsidRPr="001362A5" w:rsidRDefault="00D56C62" w:rsidP="00D56C62">
            <w:pPr>
              <w:spacing w:line="216" w:lineRule="auto"/>
              <w:contextualSpacing/>
              <w:rPr>
                <w:rFonts w:cstheme="minorHAnsi"/>
                <w:i/>
                <w:sz w:val="16"/>
                <w:szCs w:val="16"/>
              </w:rPr>
            </w:pPr>
          </w:p>
          <w:p w14:paraId="6A56B422" w14:textId="77777777" w:rsidR="00D56C62" w:rsidRPr="001362A5" w:rsidRDefault="0051542B" w:rsidP="00D56C62">
            <w:pPr>
              <w:spacing w:line="216" w:lineRule="auto"/>
              <w:contextualSpacing/>
              <w:rPr>
                <w:rFonts w:cstheme="minorHAnsi"/>
                <w:i/>
                <w:sz w:val="16"/>
                <w:szCs w:val="16"/>
              </w:rPr>
            </w:pPr>
            <w:hyperlink r:id="rId16" w:history="1">
              <w:r w:rsidR="00D56C62" w:rsidRPr="001362A5">
                <w:rPr>
                  <w:rStyle w:val="Hypertextovprepojenie"/>
                  <w:rFonts w:cstheme="minorHAnsi"/>
                  <w:i/>
                  <w:sz w:val="16"/>
                  <w:szCs w:val="16"/>
                </w:rPr>
                <w:t>https://euba.sk/medzinarodne-vztahy</w:t>
              </w:r>
            </w:hyperlink>
          </w:p>
          <w:p w14:paraId="1B495CA3" w14:textId="77777777" w:rsidR="00D56C62" w:rsidRPr="001362A5" w:rsidRDefault="00D56C62" w:rsidP="00D56C62">
            <w:pPr>
              <w:spacing w:line="216" w:lineRule="auto"/>
              <w:contextualSpacing/>
              <w:rPr>
                <w:rFonts w:cstheme="minorHAnsi"/>
                <w:i/>
                <w:sz w:val="16"/>
                <w:szCs w:val="16"/>
              </w:rPr>
            </w:pPr>
          </w:p>
          <w:p w14:paraId="68739C59" w14:textId="77777777" w:rsidR="00D56C62" w:rsidRPr="001362A5" w:rsidRDefault="0051542B" w:rsidP="00D56C62">
            <w:pPr>
              <w:spacing w:line="216" w:lineRule="auto"/>
              <w:contextualSpacing/>
              <w:rPr>
                <w:rFonts w:ascii="Calibri" w:hAnsi="Calibri" w:cs="Calibri"/>
                <w:i/>
                <w:sz w:val="16"/>
                <w:szCs w:val="16"/>
              </w:rPr>
            </w:pPr>
            <w:hyperlink r:id="rId17" w:history="1">
              <w:r w:rsidR="00D56C62" w:rsidRPr="001362A5">
                <w:rPr>
                  <w:rStyle w:val="Hypertextovprepojenie"/>
                  <w:rFonts w:cstheme="minorHAnsi"/>
                  <w:i/>
                  <w:sz w:val="16"/>
                  <w:szCs w:val="16"/>
                </w:rPr>
                <w:t>https://euba.sk/medzinarodne-vztahy/odchadzajuci-studenti/mobilitne-programy</w:t>
              </w:r>
            </w:hyperlink>
            <w:r w:rsidR="00D56C62" w:rsidRPr="001362A5">
              <w:rPr>
                <w:rFonts w:ascii="Calibri" w:hAnsi="Calibri" w:cs="Calibri"/>
                <w:i/>
                <w:sz w:val="16"/>
                <w:szCs w:val="16"/>
              </w:rPr>
              <w:t xml:space="preserve"> </w:t>
            </w:r>
          </w:p>
          <w:p w14:paraId="3641F8F2" w14:textId="77777777" w:rsidR="00D56C62" w:rsidRDefault="00D56C62" w:rsidP="00D56C62">
            <w:pPr>
              <w:spacing w:line="216" w:lineRule="auto"/>
              <w:contextualSpacing/>
            </w:pPr>
          </w:p>
          <w:p w14:paraId="1BF823FF" w14:textId="77777777" w:rsidR="00D56C62" w:rsidRPr="001362A5" w:rsidRDefault="0051542B" w:rsidP="00D56C62">
            <w:pPr>
              <w:spacing w:line="216" w:lineRule="auto"/>
              <w:contextualSpacing/>
              <w:rPr>
                <w:rFonts w:cstheme="minorHAnsi"/>
                <w:i/>
                <w:sz w:val="16"/>
                <w:szCs w:val="16"/>
              </w:rPr>
            </w:pPr>
            <w:hyperlink r:id="rId18" w:history="1">
              <w:r w:rsidR="00D56C62" w:rsidRPr="001362A5">
                <w:rPr>
                  <w:rStyle w:val="Hypertextovprepojenie"/>
                  <w:rFonts w:cstheme="minorHAnsi"/>
                  <w:i/>
                  <w:sz w:val="16"/>
                  <w:szCs w:val="16"/>
                </w:rPr>
                <w:t>https://nhf.euba.sk/www_write/files/documents/medzinarodne-vztahy/zasady-uznavania-studia-studentov-nhf-eu-v-zahranici.pdf</w:t>
              </w:r>
            </w:hyperlink>
          </w:p>
          <w:p w14:paraId="1989BD70" w14:textId="77777777" w:rsidR="00D56C62" w:rsidRPr="001362A5" w:rsidRDefault="00D56C62" w:rsidP="00D56C62">
            <w:pPr>
              <w:spacing w:line="216" w:lineRule="auto"/>
              <w:contextualSpacing/>
              <w:rPr>
                <w:rFonts w:ascii="Calibri" w:hAnsi="Calibri" w:cs="Calibri"/>
                <w:i/>
                <w:sz w:val="16"/>
                <w:szCs w:val="16"/>
              </w:rPr>
            </w:pPr>
          </w:p>
          <w:p w14:paraId="54353652" w14:textId="77777777" w:rsidR="00D56C62" w:rsidRDefault="0051542B" w:rsidP="00D56C62">
            <w:pPr>
              <w:spacing w:line="216" w:lineRule="auto"/>
              <w:contextualSpacing/>
              <w:rPr>
                <w:rFonts w:ascii="Calibri" w:hAnsi="Calibri" w:cs="Calibri"/>
                <w:i/>
                <w:sz w:val="16"/>
                <w:szCs w:val="16"/>
              </w:rPr>
            </w:pPr>
            <w:hyperlink r:id="rId19" w:history="1">
              <w:r w:rsidR="00D56C62" w:rsidRPr="001362A5">
                <w:rPr>
                  <w:rStyle w:val="Hypertextovprepojenie"/>
                  <w:rFonts w:ascii="Calibri" w:hAnsi="Calibri" w:cs="Calibri"/>
                  <w:i/>
                  <w:sz w:val="16"/>
                  <w:szCs w:val="16"/>
                </w:rPr>
                <w:t>https://nhf.euba.sk/www_write/files/medzinarodne-vztahy/Kriteria_erasmus.pdf</w:t>
              </w:r>
            </w:hyperlink>
          </w:p>
          <w:p w14:paraId="1871D051" w14:textId="77777777" w:rsidR="00D56C62" w:rsidRDefault="00D56C62" w:rsidP="00D56C62">
            <w:pPr>
              <w:spacing w:line="216" w:lineRule="auto"/>
              <w:contextualSpacing/>
              <w:rPr>
                <w:rFonts w:cstheme="minorHAnsi"/>
                <w:i/>
                <w:iCs/>
                <w:color w:val="A6A6A6" w:themeColor="background1" w:themeShade="A6"/>
                <w:sz w:val="16"/>
                <w:szCs w:val="16"/>
                <w:lang w:eastAsia="sk-SK"/>
              </w:rPr>
            </w:pPr>
          </w:p>
          <w:p w14:paraId="615175CF" w14:textId="77777777" w:rsidR="00D56C62" w:rsidRPr="00FC6D91" w:rsidRDefault="0051542B" w:rsidP="00D56C62">
            <w:pPr>
              <w:spacing w:line="216" w:lineRule="auto"/>
              <w:contextualSpacing/>
              <w:rPr>
                <w:rFonts w:cstheme="minorHAnsi"/>
                <w:bCs/>
                <w:i/>
                <w:iCs/>
                <w:color w:val="7F7F7F" w:themeColor="text1" w:themeTint="80"/>
                <w:sz w:val="16"/>
                <w:szCs w:val="16"/>
                <w:lang w:eastAsia="sk-SK"/>
              </w:rPr>
            </w:pPr>
            <w:hyperlink r:id="rId20" w:history="1">
              <w:r w:rsidR="00D56C62" w:rsidRPr="00FC6D91">
                <w:rPr>
                  <w:rStyle w:val="Hypertextovprepojenie"/>
                  <w:rFonts w:cstheme="minorHAnsi"/>
                  <w:bCs/>
                  <w:i/>
                  <w:iCs/>
                  <w:sz w:val="16"/>
                  <w:szCs w:val="16"/>
                  <w:u w:val="none"/>
                  <w:lang w:eastAsia="sk-SK"/>
                </w:rPr>
                <w:t>Študijný poriadok EU v Bratislave</w:t>
              </w:r>
            </w:hyperlink>
          </w:p>
          <w:p w14:paraId="33493670" w14:textId="270D0527" w:rsidR="00BF12BE" w:rsidRPr="001362A5" w:rsidRDefault="00BF12BE"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B06D15">
        <w:rPr>
          <w:rFonts w:cstheme="minorHAnsi"/>
          <w:b/>
          <w:bCs/>
          <w:sz w:val="18"/>
          <w:szCs w:val="18"/>
        </w:rPr>
        <w:t>SP 4.3.</w:t>
      </w:r>
      <w:r w:rsidRPr="00B06D15">
        <w:rPr>
          <w:rFonts w:cstheme="minorHAnsi"/>
          <w:sz w:val="18"/>
          <w:szCs w:val="18"/>
        </w:rPr>
        <w:t xml:space="preserve"> </w:t>
      </w:r>
      <w:r w:rsidR="00E82D04" w:rsidRPr="00B06D15">
        <w:rPr>
          <w:rFonts w:cstheme="minorHAnsi"/>
          <w:sz w:val="18"/>
          <w:szCs w:val="18"/>
        </w:rPr>
        <w:t>Používané</w:t>
      </w:r>
      <w:r w:rsidR="00E82D04" w:rsidRPr="00C83AC0">
        <w:rPr>
          <w:rFonts w:cstheme="minorHAnsi"/>
          <w:sz w:val="18"/>
          <w:szCs w:val="18"/>
        </w:rPr>
        <w:t xml:space="preserve">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114E1B79" w14:textId="7A036735" w:rsidR="007824B2" w:rsidRPr="00B06D15" w:rsidRDefault="00AF784E" w:rsidP="00B06D15">
            <w:pPr>
              <w:spacing w:line="216" w:lineRule="auto"/>
              <w:contextualSpacing/>
              <w:jc w:val="both"/>
              <w:rPr>
                <w:rFonts w:cstheme="minorHAnsi"/>
                <w:iCs/>
                <w:sz w:val="18"/>
                <w:szCs w:val="18"/>
                <w:lang w:eastAsia="sk-SK"/>
              </w:rPr>
            </w:pPr>
            <w:r w:rsidRPr="00B06D15">
              <w:rPr>
                <w:rFonts w:cstheme="minorHAnsi"/>
                <w:iCs/>
                <w:sz w:val="18"/>
                <w:szCs w:val="18"/>
                <w:lang w:eastAsia="sk-SK"/>
              </w:rPr>
              <w:t>Študijný program 3. stupňa Ekonómia je od prvého semestra výrazne previazaný s tvorivými činnosťami</w:t>
            </w:r>
            <w:r w:rsidR="00B06D15">
              <w:rPr>
                <w:rFonts w:cstheme="minorHAnsi"/>
                <w:iCs/>
                <w:sz w:val="18"/>
                <w:szCs w:val="18"/>
                <w:lang w:eastAsia="sk-SK"/>
              </w:rPr>
              <w:t xml:space="preserve"> v oblasti vedy</w:t>
            </w:r>
            <w:r w:rsidRPr="00B06D15">
              <w:rPr>
                <w:rFonts w:cstheme="minorHAnsi"/>
                <w:iCs/>
                <w:sz w:val="18"/>
                <w:szCs w:val="18"/>
                <w:lang w:eastAsia="sk-SK"/>
              </w:rPr>
              <w:t xml:space="preserve"> na fakulte, stimuluje študentov k</w:t>
            </w:r>
            <w:r w:rsidR="001A1556" w:rsidRPr="00B06D15">
              <w:rPr>
                <w:rFonts w:cstheme="minorHAnsi"/>
                <w:iCs/>
                <w:sz w:val="18"/>
                <w:szCs w:val="18"/>
                <w:lang w:eastAsia="sk-SK"/>
              </w:rPr>
              <w:t xml:space="preserve"> prijatiu</w:t>
            </w:r>
            <w:r w:rsidRPr="00B06D15">
              <w:rPr>
                <w:rFonts w:cstheme="minorHAnsi"/>
                <w:iCs/>
                <w:sz w:val="18"/>
                <w:szCs w:val="18"/>
                <w:lang w:eastAsia="sk-SK"/>
              </w:rPr>
              <w:t> samostatnej a aktívnej roly v procese učenia sa a rozvoji ich individuálnej akademickej kariéry. Už samotné vypisovanie tém a okruhov dizertačných prác, na ktoré sa študenti hlásia, je úzko previazané s tvorivou a výskumnou činnosťou školiteľov. Témy dizertačných prác musia súvisieť s výskumným zameraním školiteľa, jeho publikačnými výstupmi v </w:t>
            </w:r>
            <w:proofErr w:type="spellStart"/>
            <w:r w:rsidRPr="00B06D15">
              <w:rPr>
                <w:rFonts w:cstheme="minorHAnsi"/>
                <w:iCs/>
                <w:sz w:val="18"/>
                <w:szCs w:val="18"/>
                <w:lang w:eastAsia="sk-SK"/>
              </w:rPr>
              <w:t>impaktovaných</w:t>
            </w:r>
            <w:proofErr w:type="spellEnd"/>
            <w:r w:rsidRPr="00B06D15">
              <w:rPr>
                <w:rFonts w:cstheme="minorHAnsi"/>
                <w:iCs/>
                <w:sz w:val="18"/>
                <w:szCs w:val="18"/>
                <w:lang w:eastAsia="sk-SK"/>
              </w:rPr>
              <w:t xml:space="preserve"> časopisoch a riešenými výskumnými projektmi.  Študenti sú aktívne zapojení do riešených domácich a medzinárodných výskumných projektov na univerzite. Uchádzajú sa o projekty určené pre mladých výskumných pracovníkov a doktorandov. Aktívne sa zúčastňujú na akademickom živote fakult</w:t>
            </w:r>
            <w:r w:rsidR="001A1556" w:rsidRPr="00B06D15">
              <w:rPr>
                <w:rFonts w:cstheme="minorHAnsi"/>
                <w:iCs/>
                <w:sz w:val="18"/>
                <w:szCs w:val="18"/>
                <w:lang w:eastAsia="sk-SK"/>
              </w:rPr>
              <w:t>y</w:t>
            </w:r>
            <w:r w:rsidRPr="00B06D15">
              <w:rPr>
                <w:rFonts w:cstheme="minorHAnsi"/>
                <w:iCs/>
                <w:sz w:val="18"/>
                <w:szCs w:val="18"/>
                <w:lang w:eastAsia="sk-SK"/>
              </w:rPr>
              <w:t>, a to prostredníctvom ekonomických výskumných seminárov, doktorandských seminárov, workshopov a medzinárodných konferencií. Prezentujú výsledky svojho výskumu na zahraničných konferenciách. V rámci vedeckej časti musia získať 60 kreditov za výskumnú činnosť</w:t>
            </w:r>
            <w:r w:rsidR="00B06D15">
              <w:rPr>
                <w:rFonts w:cstheme="minorHAnsi"/>
                <w:iCs/>
                <w:sz w:val="18"/>
                <w:szCs w:val="18"/>
                <w:lang w:eastAsia="sk-SK"/>
              </w:rPr>
              <w:t xml:space="preserve"> (Tvorivá činnosť v oblasti vedy)</w:t>
            </w:r>
            <w:r w:rsidRPr="00B06D15">
              <w:rPr>
                <w:rFonts w:cstheme="minorHAnsi"/>
                <w:iCs/>
                <w:sz w:val="18"/>
                <w:szCs w:val="18"/>
                <w:lang w:eastAsia="sk-SK"/>
              </w:rPr>
              <w:t>, v rámci nej napr. p</w:t>
            </w:r>
            <w:r w:rsidR="001A1556" w:rsidRPr="00B06D15">
              <w:rPr>
                <w:rFonts w:cstheme="minorHAnsi"/>
                <w:iCs/>
                <w:sz w:val="18"/>
                <w:szCs w:val="18"/>
                <w:lang w:eastAsia="sk-SK"/>
              </w:rPr>
              <w:t xml:space="preserve">ublikovať </w:t>
            </w:r>
            <w:r w:rsidRPr="00B06D15">
              <w:rPr>
                <w:rFonts w:cstheme="minorHAnsi"/>
                <w:iCs/>
                <w:sz w:val="18"/>
                <w:szCs w:val="18"/>
                <w:lang w:eastAsia="sk-SK"/>
              </w:rPr>
              <w:t xml:space="preserve">príspevok </w:t>
            </w:r>
            <w:r w:rsidR="001A1556" w:rsidRPr="00B06D15">
              <w:rPr>
                <w:rFonts w:cstheme="minorHAnsi"/>
                <w:iCs/>
                <w:sz w:val="18"/>
                <w:szCs w:val="18"/>
                <w:lang w:eastAsia="sk-SK"/>
              </w:rPr>
              <w:t>v </w:t>
            </w:r>
            <w:r w:rsidRPr="00B06D15">
              <w:rPr>
                <w:rFonts w:cstheme="minorHAnsi"/>
                <w:iCs/>
                <w:sz w:val="18"/>
                <w:szCs w:val="18"/>
                <w:lang w:eastAsia="sk-SK"/>
              </w:rPr>
              <w:t>zahraničn</w:t>
            </w:r>
            <w:r w:rsidR="001A1556" w:rsidRPr="00B06D15">
              <w:rPr>
                <w:rFonts w:cstheme="minorHAnsi"/>
                <w:iCs/>
                <w:sz w:val="18"/>
                <w:szCs w:val="18"/>
                <w:lang w:eastAsia="sk-SK"/>
              </w:rPr>
              <w:t xml:space="preserve">om </w:t>
            </w:r>
            <w:proofErr w:type="spellStart"/>
            <w:r w:rsidRPr="00B06D15">
              <w:rPr>
                <w:rFonts w:cstheme="minorHAnsi"/>
                <w:iCs/>
                <w:sz w:val="18"/>
                <w:szCs w:val="18"/>
                <w:lang w:eastAsia="sk-SK"/>
              </w:rPr>
              <w:t>impaktovan</w:t>
            </w:r>
            <w:r w:rsidR="001A1556" w:rsidRPr="00B06D15">
              <w:rPr>
                <w:rFonts w:cstheme="minorHAnsi"/>
                <w:iCs/>
                <w:sz w:val="18"/>
                <w:szCs w:val="18"/>
                <w:lang w:eastAsia="sk-SK"/>
              </w:rPr>
              <w:t>om</w:t>
            </w:r>
            <w:proofErr w:type="spellEnd"/>
            <w:r w:rsidR="001A1556" w:rsidRPr="00B06D15">
              <w:rPr>
                <w:rFonts w:cstheme="minorHAnsi"/>
                <w:iCs/>
                <w:sz w:val="18"/>
                <w:szCs w:val="18"/>
                <w:lang w:eastAsia="sk-SK"/>
              </w:rPr>
              <w:t xml:space="preserve"> </w:t>
            </w:r>
            <w:r w:rsidRPr="00B06D15">
              <w:rPr>
                <w:rFonts w:cstheme="minorHAnsi"/>
                <w:iCs/>
                <w:sz w:val="18"/>
                <w:szCs w:val="18"/>
                <w:lang w:eastAsia="sk-SK"/>
              </w:rPr>
              <w:t>časopis</w:t>
            </w:r>
            <w:r w:rsidR="001A1556" w:rsidRPr="00B06D15">
              <w:rPr>
                <w:rFonts w:cstheme="minorHAnsi"/>
                <w:iCs/>
                <w:sz w:val="18"/>
                <w:szCs w:val="18"/>
                <w:lang w:eastAsia="sk-SK"/>
              </w:rPr>
              <w:t>e registrovanom</w:t>
            </w:r>
            <w:r w:rsidRPr="00B06D15">
              <w:rPr>
                <w:rFonts w:cstheme="minorHAnsi"/>
                <w:iCs/>
                <w:sz w:val="18"/>
                <w:szCs w:val="18"/>
                <w:lang w:eastAsia="sk-SK"/>
              </w:rPr>
              <w:t xml:space="preserve"> vo </w:t>
            </w:r>
            <w:proofErr w:type="spellStart"/>
            <w:r w:rsidRPr="00B06D15">
              <w:rPr>
                <w:rFonts w:cstheme="minorHAnsi"/>
                <w:iCs/>
                <w:sz w:val="18"/>
                <w:szCs w:val="18"/>
                <w:lang w:eastAsia="sk-SK"/>
              </w:rPr>
              <w:t>WoS</w:t>
            </w:r>
            <w:proofErr w:type="spellEnd"/>
            <w:r w:rsidRPr="00B06D15">
              <w:rPr>
                <w:rFonts w:cstheme="minorHAnsi"/>
                <w:iCs/>
                <w:sz w:val="18"/>
                <w:szCs w:val="18"/>
                <w:lang w:eastAsia="sk-SK"/>
              </w:rPr>
              <w:t xml:space="preserve"> alebo v databáze SCOPUS, aktívne sa zúčastniť na medzinárodných konferenciách a na min</w:t>
            </w:r>
            <w:r w:rsidR="001A1556" w:rsidRPr="00B06D15">
              <w:rPr>
                <w:rFonts w:cstheme="minorHAnsi"/>
                <w:iCs/>
                <w:sz w:val="18"/>
                <w:szCs w:val="18"/>
                <w:lang w:eastAsia="sk-SK"/>
              </w:rPr>
              <w:t xml:space="preserve">imálne </w:t>
            </w:r>
            <w:r w:rsidR="00644DD4" w:rsidRPr="00B06D15">
              <w:rPr>
                <w:rFonts w:cstheme="minorHAnsi"/>
                <w:iCs/>
                <w:sz w:val="18"/>
                <w:szCs w:val="18"/>
                <w:lang w:eastAsia="sk-SK"/>
              </w:rPr>
              <w:t>jednosemestrálnom</w:t>
            </w:r>
            <w:r w:rsidRPr="00B06D15">
              <w:rPr>
                <w:rFonts w:cstheme="minorHAnsi"/>
                <w:iCs/>
                <w:sz w:val="18"/>
                <w:szCs w:val="18"/>
                <w:lang w:eastAsia="sk-SK"/>
              </w:rPr>
              <w:t xml:space="preserve"> výskumnom alebo študijnom pobyte v zahraničí. </w:t>
            </w:r>
          </w:p>
        </w:tc>
        <w:tc>
          <w:tcPr>
            <w:tcW w:w="2266" w:type="dxa"/>
          </w:tcPr>
          <w:p w14:paraId="7C80AF72" w14:textId="1ED37944" w:rsidR="00FC5770" w:rsidRPr="00C83AC0" w:rsidRDefault="00FC5770" w:rsidP="00747C6D">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B06D15">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6E8AB6AB" w14:textId="2305952A" w:rsidR="00683598" w:rsidRPr="00B06D15" w:rsidRDefault="000A33BA" w:rsidP="00CD6D8B">
            <w:pPr>
              <w:spacing w:line="216" w:lineRule="auto"/>
              <w:contextualSpacing/>
              <w:jc w:val="both"/>
              <w:rPr>
                <w:rFonts w:cstheme="minorHAnsi"/>
                <w:bCs/>
                <w:iCs/>
                <w:sz w:val="18"/>
                <w:szCs w:val="18"/>
                <w:lang w:eastAsia="sk-SK"/>
              </w:rPr>
            </w:pPr>
            <w:r w:rsidRPr="00B06D15">
              <w:rPr>
                <w:rFonts w:cstheme="minorHAnsi"/>
                <w:bCs/>
                <w:iCs/>
                <w:sz w:val="18"/>
                <w:szCs w:val="18"/>
                <w:lang w:eastAsia="sk-SK"/>
              </w:rPr>
              <w:lastRenderedPageBreak/>
              <w:t>V rámci povinného profilového predmetu Doktorandský výskumný seminár</w:t>
            </w:r>
            <w:r w:rsidR="00F87F46" w:rsidRPr="00B06D15">
              <w:rPr>
                <w:rFonts w:cstheme="minorHAnsi"/>
                <w:bCs/>
                <w:iCs/>
                <w:sz w:val="18"/>
                <w:szCs w:val="18"/>
                <w:lang w:eastAsia="sk-SK"/>
              </w:rPr>
              <w:t xml:space="preserve"> s</w:t>
            </w:r>
            <w:r w:rsidR="00581CB3" w:rsidRPr="00B06D15">
              <w:rPr>
                <w:rFonts w:cstheme="minorHAnsi"/>
                <w:bCs/>
                <w:iCs/>
                <w:sz w:val="18"/>
                <w:szCs w:val="18"/>
                <w:lang w:eastAsia="sk-SK"/>
              </w:rPr>
              <w:t>i osvoja vedomosti a zručnosti, ktoré sú spojené s akademickým výskumom, akademickým publikovaním a prácou v akademickej komunite.</w:t>
            </w:r>
            <w:r w:rsidR="002D4EB3" w:rsidRPr="00B06D15">
              <w:rPr>
                <w:rFonts w:cstheme="minorHAnsi"/>
                <w:bCs/>
                <w:iCs/>
                <w:sz w:val="18"/>
                <w:szCs w:val="18"/>
                <w:lang w:eastAsia="sk-SK"/>
              </w:rPr>
              <w:t xml:space="preserve"> Sú vedení k samostatnosti od </w:t>
            </w:r>
            <w:r w:rsidR="00BB1572" w:rsidRPr="00B06D15">
              <w:rPr>
                <w:rFonts w:cstheme="minorHAnsi"/>
                <w:bCs/>
                <w:iCs/>
                <w:sz w:val="18"/>
                <w:szCs w:val="18"/>
                <w:lang w:eastAsia="sk-SK"/>
              </w:rPr>
              <w:t xml:space="preserve">spracovania súčasného stavu poznania, formulovania výskumnej otázky, voľby vhodných metód a údajov, až k samotnej realizácii výskumu a spracovania príspevku do </w:t>
            </w:r>
            <w:proofErr w:type="spellStart"/>
            <w:r w:rsidR="00BB1572" w:rsidRPr="00B06D15">
              <w:rPr>
                <w:rFonts w:cstheme="minorHAnsi"/>
                <w:bCs/>
                <w:iCs/>
                <w:sz w:val="18"/>
                <w:szCs w:val="18"/>
                <w:lang w:eastAsia="sk-SK"/>
              </w:rPr>
              <w:t>peer-review</w:t>
            </w:r>
            <w:proofErr w:type="spellEnd"/>
            <w:r w:rsidR="00BB1572" w:rsidRPr="00B06D15">
              <w:rPr>
                <w:rFonts w:cstheme="minorHAnsi"/>
                <w:bCs/>
                <w:iCs/>
                <w:sz w:val="18"/>
                <w:szCs w:val="18"/>
                <w:lang w:eastAsia="sk-SK"/>
              </w:rPr>
              <w:t xml:space="preserve"> časopisu. </w:t>
            </w:r>
            <w:r w:rsidR="007950DA" w:rsidRPr="00B06D15">
              <w:rPr>
                <w:rFonts w:cstheme="minorHAnsi"/>
                <w:bCs/>
                <w:iCs/>
                <w:sz w:val="18"/>
                <w:szCs w:val="18"/>
                <w:lang w:eastAsia="sk-SK"/>
              </w:rPr>
              <w:t>Okrem toho, že pracujú na vlastnom článku, neustále dostávajú primerané vedenie a podporu od učiteľov a</w:t>
            </w:r>
            <w:r w:rsidR="00CA5C8E" w:rsidRPr="00B06D15">
              <w:rPr>
                <w:rFonts w:cstheme="minorHAnsi"/>
                <w:bCs/>
                <w:iCs/>
                <w:sz w:val="18"/>
                <w:szCs w:val="18"/>
                <w:lang w:eastAsia="sk-SK"/>
              </w:rPr>
              <w:t> </w:t>
            </w:r>
            <w:r w:rsidR="007950DA" w:rsidRPr="00B06D15">
              <w:rPr>
                <w:rFonts w:cstheme="minorHAnsi"/>
                <w:bCs/>
                <w:iCs/>
                <w:sz w:val="18"/>
                <w:szCs w:val="18"/>
                <w:lang w:eastAsia="sk-SK"/>
              </w:rPr>
              <w:t>školiteľov</w:t>
            </w:r>
            <w:r w:rsidR="00CA5C8E" w:rsidRPr="00B06D15">
              <w:rPr>
                <w:rFonts w:cstheme="minorHAnsi"/>
                <w:bCs/>
                <w:iCs/>
                <w:sz w:val="18"/>
                <w:szCs w:val="18"/>
                <w:lang w:eastAsia="sk-SK"/>
              </w:rPr>
              <w:t xml:space="preserve">. Na záverečnom seminári dostanú spätnú väzbu od univerzitných učiteľov a ostatných študentov. </w:t>
            </w:r>
            <w:r w:rsidR="00C50CB0" w:rsidRPr="00B06D15">
              <w:rPr>
                <w:rFonts w:cstheme="minorHAnsi"/>
                <w:bCs/>
                <w:iCs/>
                <w:sz w:val="18"/>
                <w:szCs w:val="18"/>
                <w:lang w:eastAsia="sk-SK"/>
              </w:rPr>
              <w:t xml:space="preserve">Harmonogram prác ich tak isto vedie k samostatnosti, majú voľnosť voľby termínov, ktoré ale následne musia </w:t>
            </w:r>
            <w:r w:rsidR="0041133F" w:rsidRPr="00B06D15">
              <w:rPr>
                <w:rFonts w:cstheme="minorHAnsi"/>
                <w:bCs/>
                <w:iCs/>
                <w:sz w:val="18"/>
                <w:szCs w:val="18"/>
                <w:lang w:eastAsia="sk-SK"/>
              </w:rPr>
              <w:t xml:space="preserve">dodržať a tým si zlepšovať manažment času. </w:t>
            </w:r>
          </w:p>
          <w:p w14:paraId="2838329E" w14:textId="324B6C21" w:rsidR="0041133F" w:rsidRPr="00B06D15" w:rsidRDefault="008C27F2" w:rsidP="00CD6D8B">
            <w:pPr>
              <w:spacing w:line="216" w:lineRule="auto"/>
              <w:contextualSpacing/>
              <w:jc w:val="both"/>
              <w:rPr>
                <w:rFonts w:cstheme="minorHAnsi"/>
                <w:bCs/>
                <w:iCs/>
                <w:sz w:val="18"/>
                <w:szCs w:val="18"/>
                <w:lang w:eastAsia="sk-SK"/>
              </w:rPr>
            </w:pPr>
            <w:r w:rsidRPr="00B06D15">
              <w:rPr>
                <w:rFonts w:cstheme="minorHAnsi"/>
                <w:bCs/>
                <w:iCs/>
                <w:sz w:val="18"/>
                <w:szCs w:val="18"/>
                <w:lang w:eastAsia="sk-SK"/>
              </w:rPr>
              <w:t xml:space="preserve">Významné vedenie a podporu počas celého doktorandského štúdia dostávajú od svojich školiteľov, a to od prípravy </w:t>
            </w:r>
            <w:r w:rsidR="00C464FF" w:rsidRPr="00B06D15">
              <w:rPr>
                <w:rFonts w:cstheme="minorHAnsi"/>
                <w:bCs/>
                <w:iCs/>
                <w:sz w:val="18"/>
                <w:szCs w:val="18"/>
                <w:lang w:eastAsia="sk-SK"/>
              </w:rPr>
              <w:t xml:space="preserve">a zamerania dizertačnej práce, ako aj v samotnom výskume, pri realizácii spoločných výskumných projektov, príprave spoločných článkov a príspevkov na medzinárodné konferencie a pod. </w:t>
            </w:r>
            <w:r w:rsidR="00B64F1B" w:rsidRPr="00B06D15">
              <w:rPr>
                <w:rFonts w:cstheme="minorHAnsi"/>
                <w:bCs/>
                <w:iCs/>
                <w:sz w:val="18"/>
                <w:szCs w:val="18"/>
                <w:lang w:eastAsia="sk-SK"/>
              </w:rPr>
              <w:t>Študenti nesú zodpovednosť za pridelené úlohy, zároveň dostávajú spätnú väzbu od školiteľa a</w:t>
            </w:r>
            <w:r w:rsidR="00BB6643" w:rsidRPr="00B06D15">
              <w:rPr>
                <w:rFonts w:cstheme="minorHAnsi"/>
                <w:bCs/>
                <w:iCs/>
                <w:sz w:val="18"/>
                <w:szCs w:val="18"/>
                <w:lang w:eastAsia="sk-SK"/>
              </w:rPr>
              <w:t xml:space="preserve"> podporu, ktorá je založená na vzájomnom rešpekte a úcte. </w:t>
            </w:r>
          </w:p>
          <w:p w14:paraId="14F9CFEE" w14:textId="6F9B47C6" w:rsidR="00DA5927" w:rsidRPr="00CD6D8B" w:rsidRDefault="00BB6643" w:rsidP="00CD6D8B">
            <w:pPr>
              <w:spacing w:line="216" w:lineRule="auto"/>
              <w:contextualSpacing/>
              <w:jc w:val="both"/>
              <w:rPr>
                <w:rFonts w:cstheme="minorHAnsi"/>
                <w:bCs/>
                <w:iCs/>
                <w:sz w:val="18"/>
                <w:szCs w:val="18"/>
                <w:lang w:eastAsia="sk-SK"/>
              </w:rPr>
            </w:pPr>
            <w:r w:rsidRPr="00B06D15">
              <w:rPr>
                <w:rFonts w:cstheme="minorHAnsi"/>
                <w:bCs/>
                <w:iCs/>
                <w:sz w:val="18"/>
                <w:szCs w:val="18"/>
                <w:lang w:eastAsia="sk-SK"/>
              </w:rPr>
              <w:t xml:space="preserve">Na jednotlivých katedrách </w:t>
            </w:r>
            <w:r w:rsidR="00EC2E83" w:rsidRPr="00B06D15">
              <w:rPr>
                <w:rFonts w:cstheme="minorHAnsi"/>
                <w:bCs/>
                <w:iCs/>
                <w:sz w:val="18"/>
                <w:szCs w:val="18"/>
                <w:lang w:eastAsia="sk-SK"/>
              </w:rPr>
              <w:t>je pravidelne diskutovaný pokrok v projektoch dizertačných prác a v samotných dizertačných prácac</w:t>
            </w:r>
            <w:r w:rsidR="005E7345" w:rsidRPr="00B06D15">
              <w:rPr>
                <w:rFonts w:cstheme="minorHAnsi"/>
                <w:bCs/>
                <w:iCs/>
                <w:sz w:val="18"/>
                <w:szCs w:val="18"/>
                <w:lang w:eastAsia="sk-SK"/>
              </w:rPr>
              <w:t>h. Na začiatku prvého semestra majú doktorandi seminár k tomu, ako správne metodicky postupovať v</w:t>
            </w:r>
            <w:r w:rsidR="0037064F" w:rsidRPr="00B06D15">
              <w:rPr>
                <w:rFonts w:cstheme="minorHAnsi"/>
                <w:bCs/>
                <w:iCs/>
                <w:sz w:val="18"/>
                <w:szCs w:val="18"/>
                <w:lang w:eastAsia="sk-SK"/>
              </w:rPr>
              <w:t xml:space="preserve"> pedagogickom procese pri vedení seminárov. Zároveň si rozvíjajú zručnosti a kompetencie </w:t>
            </w:r>
            <w:r w:rsidR="00937A77" w:rsidRPr="00B06D15">
              <w:rPr>
                <w:rFonts w:cstheme="minorHAnsi"/>
                <w:bCs/>
                <w:iCs/>
                <w:sz w:val="18"/>
                <w:szCs w:val="18"/>
                <w:lang w:eastAsia="sk-SK"/>
              </w:rPr>
              <w:t xml:space="preserve">v pedagogickom procese tým, že sami vedú semináre a majú zodpovednosť za ich realizáciu. Na začiatku štúdia organizuje univerzita pre študentov tzv. PhD. </w:t>
            </w:r>
            <w:proofErr w:type="spellStart"/>
            <w:r w:rsidR="00937A77" w:rsidRPr="00B06D15">
              <w:rPr>
                <w:rFonts w:cstheme="minorHAnsi"/>
                <w:bCs/>
                <w:iCs/>
                <w:sz w:val="18"/>
                <w:szCs w:val="18"/>
                <w:lang w:eastAsia="sk-SK"/>
              </w:rPr>
              <w:t>Orientation</w:t>
            </w:r>
            <w:proofErr w:type="spellEnd"/>
            <w:r w:rsidR="00937A77" w:rsidRPr="00B06D15">
              <w:rPr>
                <w:rFonts w:cstheme="minorHAnsi"/>
                <w:bCs/>
                <w:iCs/>
                <w:sz w:val="18"/>
                <w:szCs w:val="18"/>
                <w:lang w:eastAsia="sk-SK"/>
              </w:rPr>
              <w:t xml:space="preserve"> </w:t>
            </w:r>
            <w:proofErr w:type="spellStart"/>
            <w:r w:rsidR="00937A77" w:rsidRPr="00B06D15">
              <w:rPr>
                <w:rFonts w:cstheme="minorHAnsi"/>
                <w:bCs/>
                <w:iCs/>
                <w:sz w:val="18"/>
                <w:szCs w:val="18"/>
                <w:lang w:eastAsia="sk-SK"/>
              </w:rPr>
              <w:t>Week</w:t>
            </w:r>
            <w:proofErr w:type="spellEnd"/>
            <w:r w:rsidR="00937A77" w:rsidRPr="00B06D15">
              <w:rPr>
                <w:rFonts w:cstheme="minorHAnsi"/>
                <w:bCs/>
                <w:iCs/>
                <w:sz w:val="18"/>
                <w:szCs w:val="18"/>
                <w:lang w:eastAsia="sk-SK"/>
              </w:rPr>
              <w:t xml:space="preserve">, </w:t>
            </w:r>
            <w:r w:rsidR="00AE166F" w:rsidRPr="00B06D15">
              <w:rPr>
                <w:rFonts w:cstheme="minorHAnsi"/>
                <w:bCs/>
                <w:iCs/>
                <w:sz w:val="18"/>
                <w:szCs w:val="18"/>
                <w:lang w:eastAsia="sk-SK"/>
              </w:rPr>
              <w:t>ktorý podporuje ich</w:t>
            </w:r>
            <w:r w:rsidR="0030144B" w:rsidRPr="00B06D15">
              <w:rPr>
                <w:rFonts w:cstheme="minorHAnsi"/>
                <w:bCs/>
                <w:iCs/>
                <w:sz w:val="18"/>
                <w:szCs w:val="18"/>
                <w:lang w:eastAsia="sk-SK"/>
              </w:rPr>
              <w:t xml:space="preserve"> samostatnosť a rozvoj počas doktorandského štúdia. </w:t>
            </w:r>
          </w:p>
        </w:tc>
        <w:tc>
          <w:tcPr>
            <w:tcW w:w="2266" w:type="dxa"/>
          </w:tcPr>
          <w:p w14:paraId="4EAA979B" w14:textId="24D224E2"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872089">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222F20D4" w14:textId="1D6A4E26" w:rsidR="0005381D" w:rsidRPr="00872089" w:rsidRDefault="00A82B5A" w:rsidP="0005381D">
            <w:pPr>
              <w:spacing w:line="216" w:lineRule="auto"/>
              <w:contextualSpacing/>
              <w:jc w:val="both"/>
              <w:rPr>
                <w:rFonts w:cstheme="minorHAnsi"/>
                <w:bCs/>
                <w:iCs/>
                <w:sz w:val="18"/>
                <w:szCs w:val="18"/>
                <w:lang w:eastAsia="sk-SK"/>
              </w:rPr>
            </w:pPr>
            <w:r w:rsidRPr="00872089">
              <w:rPr>
                <w:sz w:val="18"/>
                <w:szCs w:val="18"/>
              </w:rPr>
              <w:t xml:space="preserve">Učitelia dodržiavajú zásady vykonávania výskumnej činnosti, ako aj zásady etického správania sa vysokoškolských učiteľov a výskumných pracovníkov EU v Bratislave, a zároveň sami aktívne a vlastným príkladom posilňujú vnútornú motiváciu študentov neustále sa zdokonaľovať  a dodržiavať princípy akademickej etiky. </w:t>
            </w:r>
            <w:r w:rsidR="0005381D" w:rsidRPr="00872089">
              <w:rPr>
                <w:rFonts w:cstheme="minorHAnsi"/>
                <w:bCs/>
                <w:iCs/>
                <w:sz w:val="18"/>
                <w:szCs w:val="18"/>
                <w:lang w:eastAsia="sk-SK"/>
              </w:rPr>
              <w:t xml:space="preserve">Študenti sú vedení k tomu, aby rešpektovali výsledky práce iných a správne ich napr. citovali a používali. </w:t>
            </w:r>
          </w:p>
          <w:p w14:paraId="31128B58" w14:textId="66F0EC77" w:rsidR="00A04117" w:rsidRPr="00872089" w:rsidRDefault="00CB5AF4" w:rsidP="0005381D">
            <w:pPr>
              <w:spacing w:line="216" w:lineRule="auto"/>
              <w:contextualSpacing/>
              <w:jc w:val="both"/>
              <w:rPr>
                <w:sz w:val="18"/>
                <w:szCs w:val="18"/>
              </w:rPr>
            </w:pPr>
            <w:r w:rsidRPr="00872089">
              <w:rPr>
                <w:rFonts w:cstheme="minorHAnsi"/>
                <w:bCs/>
                <w:iCs/>
                <w:sz w:val="18"/>
                <w:szCs w:val="18"/>
                <w:lang w:eastAsia="sk-SK"/>
              </w:rPr>
              <w:t xml:space="preserve">K posilňovaniu vnútornej motivácie k neustálemu zdokonaľovaniu </w:t>
            </w:r>
            <w:r w:rsidR="00636B79" w:rsidRPr="00872089">
              <w:rPr>
                <w:rFonts w:cstheme="minorHAnsi"/>
                <w:bCs/>
                <w:iCs/>
                <w:sz w:val="18"/>
                <w:szCs w:val="18"/>
                <w:lang w:eastAsia="sk-SK"/>
              </w:rPr>
              <w:t>sa študentov a</w:t>
            </w:r>
            <w:r w:rsidR="00892ACF" w:rsidRPr="00872089">
              <w:rPr>
                <w:rFonts w:cstheme="minorHAnsi"/>
                <w:bCs/>
                <w:iCs/>
                <w:sz w:val="18"/>
                <w:szCs w:val="18"/>
                <w:lang w:eastAsia="sk-SK"/>
              </w:rPr>
              <w:t xml:space="preserve"> dodržiavaniu princípov akademickej etiky prispieva </w:t>
            </w:r>
            <w:r w:rsidR="00037846" w:rsidRPr="00872089">
              <w:rPr>
                <w:rFonts w:cstheme="minorHAnsi"/>
                <w:bCs/>
                <w:iCs/>
                <w:sz w:val="18"/>
                <w:szCs w:val="18"/>
                <w:lang w:eastAsia="sk-SK"/>
              </w:rPr>
              <w:t xml:space="preserve">na študijnom programe </w:t>
            </w:r>
            <w:r w:rsidR="00892ACF" w:rsidRPr="00872089">
              <w:rPr>
                <w:rFonts w:cstheme="minorHAnsi"/>
                <w:bCs/>
                <w:iCs/>
                <w:sz w:val="18"/>
                <w:szCs w:val="18"/>
                <w:lang w:eastAsia="sk-SK"/>
              </w:rPr>
              <w:t>aj</w:t>
            </w:r>
            <w:r w:rsidR="00037846" w:rsidRPr="00872089">
              <w:rPr>
                <w:rFonts w:cstheme="minorHAnsi"/>
                <w:bCs/>
                <w:iCs/>
                <w:sz w:val="18"/>
                <w:szCs w:val="18"/>
                <w:lang w:eastAsia="sk-SK"/>
              </w:rPr>
              <w:t xml:space="preserve"> profilový predmet Doktorandský výskumný seminár,</w:t>
            </w:r>
            <w:r w:rsidR="001828BA" w:rsidRPr="00872089">
              <w:rPr>
                <w:rFonts w:cstheme="minorHAnsi"/>
                <w:bCs/>
                <w:iCs/>
                <w:sz w:val="18"/>
                <w:szCs w:val="18"/>
                <w:lang w:eastAsia="sk-SK"/>
              </w:rPr>
              <w:t xml:space="preserve"> v rámci ktorého je osobitná časť venova</w:t>
            </w:r>
            <w:r w:rsidR="000527C6" w:rsidRPr="00872089">
              <w:rPr>
                <w:rFonts w:cstheme="minorHAnsi"/>
                <w:bCs/>
                <w:iCs/>
                <w:sz w:val="18"/>
                <w:szCs w:val="18"/>
                <w:lang w:eastAsia="sk-SK"/>
              </w:rPr>
              <w:t xml:space="preserve">ná </w:t>
            </w:r>
            <w:r w:rsidR="004B5E33" w:rsidRPr="00872089">
              <w:rPr>
                <w:rFonts w:cstheme="minorHAnsi"/>
                <w:bCs/>
                <w:iCs/>
                <w:sz w:val="18"/>
                <w:szCs w:val="18"/>
                <w:lang w:eastAsia="sk-SK"/>
              </w:rPr>
              <w:t xml:space="preserve">práve </w:t>
            </w:r>
            <w:r w:rsidR="002F1E69" w:rsidRPr="00872089">
              <w:rPr>
                <w:rFonts w:cstheme="minorHAnsi"/>
                <w:bCs/>
                <w:iCs/>
                <w:sz w:val="18"/>
                <w:szCs w:val="18"/>
                <w:lang w:eastAsia="sk-SK"/>
              </w:rPr>
              <w:t xml:space="preserve">aj </w:t>
            </w:r>
            <w:r w:rsidR="004B5E33" w:rsidRPr="00872089">
              <w:rPr>
                <w:rFonts w:cstheme="minorHAnsi"/>
                <w:bCs/>
                <w:iCs/>
                <w:sz w:val="18"/>
                <w:szCs w:val="18"/>
                <w:lang w:eastAsia="sk-SK"/>
              </w:rPr>
              <w:t xml:space="preserve">týmto princípom. </w:t>
            </w:r>
            <w:r w:rsidR="007C598A" w:rsidRPr="00872089">
              <w:rPr>
                <w:rFonts w:cstheme="minorHAnsi"/>
                <w:bCs/>
                <w:iCs/>
                <w:sz w:val="18"/>
                <w:szCs w:val="18"/>
                <w:lang w:eastAsia="sk-SK"/>
              </w:rPr>
              <w:t>Okrem toho, v rámci pravidelného Ekonomického seminár</w:t>
            </w:r>
            <w:r w:rsidR="002F1E69" w:rsidRPr="00872089">
              <w:rPr>
                <w:rFonts w:cstheme="minorHAnsi"/>
                <w:bCs/>
                <w:iCs/>
                <w:sz w:val="18"/>
                <w:szCs w:val="18"/>
                <w:lang w:eastAsia="sk-SK"/>
              </w:rPr>
              <w:t>a</w:t>
            </w:r>
            <w:r w:rsidR="000F3AF8" w:rsidRPr="00872089">
              <w:rPr>
                <w:rFonts w:cstheme="minorHAnsi"/>
                <w:bCs/>
                <w:iCs/>
                <w:sz w:val="18"/>
                <w:szCs w:val="18"/>
                <w:lang w:eastAsia="sk-SK"/>
              </w:rPr>
              <w:t>, majú možnosť aktívne diskutovať najnovšie poznatky z výskumu od špičkových ekonómov zo zahraničných univerzít, ktorí sú pre nich vzormi pri rozvoji ich vlastnej akademickej kariéry.</w:t>
            </w:r>
            <w:r w:rsidR="000F3AF8">
              <w:rPr>
                <w:rFonts w:cstheme="minorHAnsi"/>
                <w:bCs/>
                <w:iCs/>
                <w:sz w:val="18"/>
                <w:szCs w:val="18"/>
                <w:lang w:eastAsia="sk-SK"/>
              </w:rPr>
              <w:t xml:space="preserve"> </w:t>
            </w:r>
            <w:r w:rsidR="007C598A">
              <w:rPr>
                <w:rFonts w:cstheme="minorHAnsi"/>
                <w:bCs/>
                <w:iCs/>
                <w:sz w:val="18"/>
                <w:szCs w:val="18"/>
                <w:lang w:eastAsia="sk-SK"/>
              </w:rPr>
              <w:t xml:space="preserve"> </w:t>
            </w:r>
          </w:p>
        </w:tc>
        <w:tc>
          <w:tcPr>
            <w:tcW w:w="2268" w:type="dxa"/>
          </w:tcPr>
          <w:p w14:paraId="269DC067" w14:textId="77777777" w:rsidR="00D56C62" w:rsidRPr="00FC6D91" w:rsidRDefault="0051542B" w:rsidP="00D56C62">
            <w:pPr>
              <w:spacing w:line="216" w:lineRule="auto"/>
              <w:contextualSpacing/>
              <w:rPr>
                <w:i/>
                <w:sz w:val="16"/>
                <w:szCs w:val="16"/>
              </w:rPr>
            </w:pPr>
            <w:hyperlink r:id="rId21" w:history="1">
              <w:r w:rsidR="00D56C62" w:rsidRPr="00FC6D91">
                <w:rPr>
                  <w:rStyle w:val="Hypertextovprepojenie"/>
                  <w:i/>
                  <w:sz w:val="16"/>
                  <w:szCs w:val="16"/>
                </w:rPr>
                <w:t>Etický kódex</w:t>
              </w:r>
            </w:hyperlink>
          </w:p>
          <w:p w14:paraId="0CEAFA0D" w14:textId="77777777" w:rsidR="00D56C62" w:rsidRDefault="00D56C62" w:rsidP="00D56C62">
            <w:pPr>
              <w:spacing w:line="216" w:lineRule="auto"/>
              <w:contextualSpacing/>
              <w:rPr>
                <w:rFonts w:cstheme="minorHAnsi"/>
                <w:i/>
                <w:color w:val="A6A6A6" w:themeColor="background1" w:themeShade="A6"/>
                <w:sz w:val="16"/>
                <w:szCs w:val="16"/>
                <w:lang w:eastAsia="sk-SK"/>
              </w:rPr>
            </w:pPr>
          </w:p>
          <w:p w14:paraId="2D8774E7" w14:textId="77777777" w:rsidR="00D56C62" w:rsidRPr="006D097C" w:rsidRDefault="0051542B" w:rsidP="00D56C62">
            <w:pPr>
              <w:spacing w:line="216" w:lineRule="auto"/>
              <w:contextualSpacing/>
              <w:rPr>
                <w:rFonts w:cstheme="minorHAnsi"/>
                <w:i/>
                <w:color w:val="A6A6A6" w:themeColor="background1" w:themeShade="A6"/>
                <w:sz w:val="16"/>
                <w:szCs w:val="16"/>
                <w:lang w:eastAsia="sk-SK"/>
              </w:rPr>
            </w:pPr>
            <w:hyperlink r:id="rId22" w:history="1">
              <w:r w:rsidR="00D56C62" w:rsidRPr="003F23A0">
                <w:rPr>
                  <w:rStyle w:val="Hypertextovprepojenie"/>
                  <w:rFonts w:cstheme="minorHAnsi"/>
                  <w:i/>
                  <w:sz w:val="16"/>
                  <w:szCs w:val="16"/>
                  <w:lang w:eastAsia="sk-SK"/>
                </w:rPr>
                <w:t>Disciplinárny poriadok</w:t>
              </w:r>
            </w:hyperlink>
          </w:p>
          <w:p w14:paraId="2F788404" w14:textId="13E08011" w:rsidR="004533BF" w:rsidRPr="00C83AC0" w:rsidRDefault="004533BF" w:rsidP="000F2047">
            <w:pPr>
              <w:spacing w:line="216" w:lineRule="auto"/>
              <w:contextualSpacing/>
              <w:rPr>
                <w:rFonts w:cstheme="minorHAns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544ED7">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613B29D8" w14:textId="570451E4" w:rsidR="00544ED7" w:rsidRDefault="00544ED7" w:rsidP="008102AE">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0F79DE52" w14:textId="77777777" w:rsidR="00A713E9" w:rsidRDefault="00544ED7" w:rsidP="008102A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w:t>
            </w:r>
            <w:r w:rsidR="00623491" w:rsidRPr="000A746F">
              <w:rPr>
                <w:rFonts w:cstheme="minorHAnsi"/>
                <w:bCs/>
                <w:iCs/>
                <w:sz w:val="18"/>
                <w:szCs w:val="18"/>
                <w:lang w:eastAsia="sk-SK"/>
              </w:rPr>
              <w:t xml:space="preserve">študijného programu sú obsiahnuté v študijnom pláne vrátane  priradených vzdelávacích činností (prednáška, cvičenie, seminár a pod.). Študijný plán určuje aj časovú a obsahovú postupnosť predmetov a formy hodnotenia študijných výsledkov. </w:t>
            </w:r>
          </w:p>
          <w:p w14:paraId="5EFDB16B" w14:textId="0BD89933" w:rsidR="00630C29" w:rsidRPr="000A746F" w:rsidRDefault="00623491" w:rsidP="008102A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w:t>
            </w:r>
            <w:r w:rsidR="0050050C" w:rsidRPr="000A746F">
              <w:rPr>
                <w:rFonts w:cstheme="minorHAnsi"/>
                <w:bCs/>
                <w:iCs/>
                <w:sz w:val="18"/>
                <w:szCs w:val="18"/>
                <w:lang w:eastAsia="sk-SK"/>
              </w:rPr>
              <w:t>ritériá a formy hodnotenia študijných výsledkov sú zverejnené v informačných listoch jednotlivých predmetov a vychádzajú z ustanovení čl. 8 Študijného poriadku EU v Bratislave.</w:t>
            </w:r>
          </w:p>
          <w:p w14:paraId="095B1BB4" w14:textId="77777777" w:rsidR="000A746F" w:rsidRDefault="000A746F" w:rsidP="008102AE">
            <w:pPr>
              <w:spacing w:line="216" w:lineRule="auto"/>
              <w:contextualSpacing/>
              <w:jc w:val="both"/>
              <w:rPr>
                <w:rFonts w:cstheme="minorHAnsi"/>
                <w:bCs/>
                <w:iCs/>
                <w:sz w:val="18"/>
                <w:szCs w:val="18"/>
                <w:lang w:eastAsia="sk-SK"/>
              </w:rPr>
            </w:pPr>
          </w:p>
          <w:p w14:paraId="100B4330" w14:textId="7775CCAC" w:rsidR="00623491" w:rsidRPr="000A746F" w:rsidRDefault="000A746F" w:rsidP="008102A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2EF9DFDC" w14:textId="77777777" w:rsidR="008102AE" w:rsidRDefault="008102AE" w:rsidP="008102AE">
            <w:pPr>
              <w:spacing w:line="216" w:lineRule="auto"/>
              <w:contextualSpacing/>
              <w:jc w:val="both"/>
              <w:rPr>
                <w:rFonts w:cstheme="minorHAnsi"/>
                <w:bCs/>
                <w:iCs/>
                <w:sz w:val="18"/>
                <w:szCs w:val="18"/>
                <w:lang w:eastAsia="sk-SK"/>
              </w:rPr>
            </w:pPr>
          </w:p>
          <w:p w14:paraId="7E8DA2A8" w14:textId="02DE8BA5" w:rsidR="000A746F" w:rsidRPr="000A746F" w:rsidRDefault="000A746F" w:rsidP="008102A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sidR="008102AE">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4C6AC7DA" w14:textId="77777777" w:rsidR="00623491" w:rsidRDefault="00623491" w:rsidP="008102AE">
            <w:pPr>
              <w:spacing w:line="216" w:lineRule="auto"/>
              <w:contextualSpacing/>
              <w:jc w:val="both"/>
              <w:rPr>
                <w:rFonts w:cstheme="minorHAnsi"/>
                <w:bCs/>
                <w:iCs/>
                <w:sz w:val="18"/>
                <w:szCs w:val="18"/>
                <w:lang w:eastAsia="sk-SK"/>
              </w:rPr>
            </w:pPr>
          </w:p>
          <w:p w14:paraId="4307BD40" w14:textId="77777777" w:rsidR="008102AE" w:rsidRPr="00872089" w:rsidRDefault="0050050C" w:rsidP="00872089">
            <w:pPr>
              <w:spacing w:line="216" w:lineRule="auto"/>
              <w:contextualSpacing/>
              <w:jc w:val="both"/>
              <w:rPr>
                <w:rFonts w:cstheme="minorHAnsi"/>
                <w:bCs/>
                <w:iCs/>
                <w:sz w:val="18"/>
                <w:szCs w:val="18"/>
                <w:lang w:eastAsia="sk-SK"/>
              </w:rPr>
            </w:pPr>
            <w:r w:rsidRPr="00872089">
              <w:rPr>
                <w:rFonts w:cstheme="minorHAnsi"/>
                <w:bCs/>
                <w:iCs/>
                <w:sz w:val="18"/>
                <w:szCs w:val="18"/>
                <w:lang w:eastAsia="sk-SK"/>
              </w:rPr>
              <w:t xml:space="preserve">Výsledky hodnotenia </w:t>
            </w:r>
            <w:r w:rsidR="008102AE" w:rsidRPr="00872089">
              <w:rPr>
                <w:rFonts w:cstheme="minorHAnsi"/>
                <w:bCs/>
                <w:iCs/>
                <w:sz w:val="18"/>
                <w:szCs w:val="18"/>
                <w:lang w:eastAsia="sk-SK"/>
              </w:rPr>
              <w:t xml:space="preserve">študijných výsledkov na úrovni jednotlivých predmetov ako aj na úrovni študijného programu ako celku </w:t>
            </w:r>
            <w:r w:rsidRPr="00872089">
              <w:rPr>
                <w:rFonts w:cstheme="minorHAnsi"/>
                <w:bCs/>
                <w:iCs/>
                <w:sz w:val="18"/>
                <w:szCs w:val="18"/>
                <w:lang w:eastAsia="sk-SK"/>
              </w:rPr>
              <w:t xml:space="preserve">sú zaznamenané elektronicky v akademickom informačnom systéme. </w:t>
            </w:r>
          </w:p>
          <w:p w14:paraId="6EE9DDF1" w14:textId="5393D90C" w:rsidR="0050050C" w:rsidRPr="00D07A22" w:rsidRDefault="008102AE" w:rsidP="00872089">
            <w:pPr>
              <w:pStyle w:val="Normlnywebov"/>
              <w:shd w:val="clear" w:color="auto" w:fill="FFFFFF"/>
              <w:spacing w:before="0" w:beforeAutospacing="0" w:after="0" w:afterAutospacing="0" w:line="216" w:lineRule="auto"/>
              <w:jc w:val="both"/>
              <w:rPr>
                <w:rFonts w:ascii="Calibri" w:hAnsi="Calibri" w:cs="Calibri"/>
                <w:color w:val="000000"/>
                <w:sz w:val="22"/>
                <w:szCs w:val="22"/>
              </w:rPr>
            </w:pPr>
            <w:r w:rsidRPr="00872089">
              <w:rPr>
                <w:rFonts w:asciiTheme="minorHAnsi" w:hAnsiTheme="minorHAnsi" w:cstheme="minorHAnsi"/>
                <w:bCs/>
                <w:iCs/>
                <w:sz w:val="18"/>
                <w:szCs w:val="18"/>
              </w:rPr>
              <w:t xml:space="preserve">Písomné </w:t>
            </w:r>
            <w:r w:rsidR="00D07A22" w:rsidRPr="00872089">
              <w:rPr>
                <w:rFonts w:asciiTheme="minorHAnsi" w:hAnsiTheme="minorHAnsi" w:cstheme="minorHAnsi"/>
                <w:bCs/>
                <w:iCs/>
                <w:sz w:val="18"/>
                <w:szCs w:val="18"/>
              </w:rPr>
              <w:t>práce</w:t>
            </w:r>
            <w:r w:rsidR="0050050C" w:rsidRPr="00872089">
              <w:rPr>
                <w:rFonts w:asciiTheme="minorHAnsi" w:hAnsiTheme="minorHAnsi" w:cstheme="minorHAnsi"/>
                <w:bCs/>
                <w:iCs/>
                <w:sz w:val="18"/>
                <w:szCs w:val="18"/>
              </w:rPr>
              <w:t xml:space="preserve"> z priebežnej kontroly</w:t>
            </w:r>
            <w:r w:rsidR="00D07A22" w:rsidRPr="00872089">
              <w:rPr>
                <w:rFonts w:asciiTheme="minorHAnsi" w:hAnsiTheme="minorHAnsi" w:cstheme="minorHAnsi"/>
                <w:bCs/>
                <w:iCs/>
                <w:sz w:val="18"/>
                <w:szCs w:val="18"/>
              </w:rPr>
              <w:t xml:space="preserve"> štúdia</w:t>
            </w:r>
            <w:r w:rsidR="0050050C" w:rsidRPr="00872089">
              <w:rPr>
                <w:rFonts w:asciiTheme="minorHAnsi" w:hAnsiTheme="minorHAnsi" w:cstheme="minorHAnsi"/>
                <w:bCs/>
                <w:iCs/>
                <w:sz w:val="18"/>
                <w:szCs w:val="18"/>
              </w:rPr>
              <w:t xml:space="preserve"> a skúšky sú uchovávané v súlade s internou smernicou </w:t>
            </w:r>
            <w:r w:rsidR="00D07A22" w:rsidRPr="00872089">
              <w:rPr>
                <w:rFonts w:asciiTheme="minorHAnsi" w:hAnsiTheme="minorHAnsi" w:cstheme="minorHAnsi"/>
                <w:bCs/>
                <w:iCs/>
                <w:color w:val="000000"/>
                <w:sz w:val="18"/>
                <w:szCs w:val="18"/>
              </w:rPr>
              <w:t>č. 4/2020 – Registratúrny poriadok a registratúrny plán EU v Bratislave: z</w:t>
            </w:r>
            <w:r w:rsidR="00D07A22" w:rsidRPr="00872089">
              <w:rPr>
                <w:rFonts w:asciiTheme="minorHAnsi" w:hAnsiTheme="minorHAnsi" w:cstheme="minorHAnsi"/>
                <w:bCs/>
                <w:color w:val="000000"/>
                <w:sz w:val="18"/>
                <w:szCs w:val="18"/>
              </w:rPr>
              <w:t>áverečné práce – lehota uloženia 10 rokov, písomné práce študentov počas štúdia – lehota uloženia 2 roky.</w:t>
            </w:r>
          </w:p>
        </w:tc>
        <w:tc>
          <w:tcPr>
            <w:tcW w:w="2268" w:type="dxa"/>
          </w:tcPr>
          <w:p w14:paraId="2987ED69" w14:textId="77777777" w:rsidR="00D56C62" w:rsidRPr="00FC6D91" w:rsidRDefault="0051542B" w:rsidP="00D56C62">
            <w:pPr>
              <w:spacing w:line="216" w:lineRule="auto"/>
              <w:contextualSpacing/>
              <w:rPr>
                <w:rFonts w:cstheme="minorHAnsi"/>
                <w:bCs/>
                <w:i/>
                <w:iCs/>
                <w:color w:val="7F7F7F" w:themeColor="text1" w:themeTint="80"/>
                <w:sz w:val="16"/>
                <w:szCs w:val="16"/>
                <w:lang w:eastAsia="sk-SK"/>
              </w:rPr>
            </w:pPr>
            <w:hyperlink r:id="rId23" w:history="1">
              <w:r w:rsidR="00D56C62" w:rsidRPr="00FC6D91">
                <w:rPr>
                  <w:rStyle w:val="Hypertextovprepojenie"/>
                  <w:rFonts w:cstheme="minorHAnsi"/>
                  <w:bCs/>
                  <w:i/>
                  <w:iCs/>
                  <w:sz w:val="16"/>
                  <w:szCs w:val="16"/>
                  <w:u w:val="none"/>
                  <w:lang w:eastAsia="sk-SK"/>
                </w:rPr>
                <w:t>Študijný poriadok EU v Bratislave</w:t>
              </w:r>
            </w:hyperlink>
          </w:p>
          <w:p w14:paraId="5EABA458" w14:textId="77777777" w:rsidR="00D56C62" w:rsidRDefault="00D56C62" w:rsidP="00D56C62">
            <w:pPr>
              <w:spacing w:line="216" w:lineRule="auto"/>
              <w:contextualSpacing/>
              <w:rPr>
                <w:rFonts w:cstheme="minorHAnsi"/>
                <w:color w:val="A6A6A6" w:themeColor="background1" w:themeShade="A6"/>
                <w:sz w:val="16"/>
                <w:szCs w:val="16"/>
                <w:lang w:eastAsia="sk-SK"/>
              </w:rPr>
            </w:pPr>
          </w:p>
          <w:p w14:paraId="1CF45778" w14:textId="04F6272D" w:rsidR="00CC6332" w:rsidRPr="006A18B8" w:rsidRDefault="00D56C62" w:rsidP="00D56C62">
            <w:pPr>
              <w:spacing w:line="216" w:lineRule="auto"/>
              <w:contextualSpacing/>
              <w:rPr>
                <w:rFonts w:cstheme="minorHAnsi"/>
                <w:i/>
                <w:color w:val="A6A6A6" w:themeColor="background1" w:themeShade="A6"/>
                <w:sz w:val="16"/>
                <w:szCs w:val="16"/>
                <w:lang w:eastAsia="sk-SK"/>
              </w:rPr>
            </w:pPr>
            <w:r w:rsidRPr="006D097C">
              <w:rPr>
                <w:rFonts w:cstheme="minorHAnsi"/>
                <w:i/>
                <w:sz w:val="16"/>
                <w:szCs w:val="16"/>
                <w:lang w:eastAsia="sk-SK"/>
              </w:rPr>
              <w:t>Študijný plán a informačné listy predmetov sú prílohou žiadosti o akreditáciu študijného programu</w:t>
            </w:r>
            <w:r>
              <w:rPr>
                <w:rFonts w:cstheme="minorHAnsi"/>
                <w:i/>
                <w:color w:val="A6A6A6" w:themeColor="background1" w:themeShade="A6"/>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872089">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06DD5054" w14:textId="1D250913" w:rsidR="00701946" w:rsidRPr="00872089" w:rsidRDefault="00630C29" w:rsidP="00435647">
            <w:pPr>
              <w:spacing w:line="216" w:lineRule="auto"/>
              <w:contextualSpacing/>
              <w:jc w:val="both"/>
              <w:rPr>
                <w:rFonts w:cstheme="minorHAnsi"/>
                <w:bCs/>
                <w:iCs/>
                <w:sz w:val="18"/>
                <w:szCs w:val="18"/>
                <w:lang w:eastAsia="sk-SK"/>
              </w:rPr>
            </w:pPr>
            <w:r w:rsidRPr="00872089">
              <w:rPr>
                <w:rFonts w:cstheme="minorHAnsi"/>
                <w:bCs/>
                <w:iCs/>
                <w:sz w:val="18"/>
                <w:szCs w:val="18"/>
                <w:lang w:eastAsia="sk-SK"/>
              </w:rPr>
              <w:lastRenderedPageBreak/>
              <w:t xml:space="preserve">Každý predmet </w:t>
            </w:r>
            <w:r w:rsidR="00701946" w:rsidRPr="00872089">
              <w:rPr>
                <w:rFonts w:cstheme="minorHAnsi"/>
                <w:bCs/>
                <w:iCs/>
                <w:sz w:val="18"/>
                <w:szCs w:val="18"/>
                <w:lang w:eastAsia="sk-SK"/>
              </w:rPr>
              <w:t>študijného pr</w:t>
            </w:r>
            <w:r w:rsidR="003C308C" w:rsidRPr="00872089">
              <w:rPr>
                <w:rFonts w:cstheme="minorHAnsi"/>
                <w:bCs/>
                <w:iCs/>
                <w:sz w:val="18"/>
                <w:szCs w:val="18"/>
                <w:lang w:eastAsia="sk-SK"/>
              </w:rPr>
              <w:t>ogramu</w:t>
            </w:r>
            <w:r w:rsidR="00701946" w:rsidRPr="00872089">
              <w:rPr>
                <w:rFonts w:cstheme="minorHAnsi"/>
                <w:bCs/>
                <w:iCs/>
                <w:sz w:val="18"/>
                <w:szCs w:val="18"/>
                <w:lang w:eastAsia="sk-SK"/>
              </w:rPr>
              <w:t xml:space="preserve"> </w:t>
            </w:r>
            <w:r w:rsidRPr="00872089">
              <w:rPr>
                <w:rFonts w:cstheme="minorHAnsi"/>
                <w:bCs/>
                <w:iCs/>
                <w:sz w:val="18"/>
                <w:szCs w:val="18"/>
                <w:lang w:eastAsia="sk-SK"/>
              </w:rPr>
              <w:t>má jasne určené metódy a kritériá hodnotenia dosahovaných výsledkov vzdelávania</w:t>
            </w:r>
            <w:r w:rsidR="00701946" w:rsidRPr="00872089">
              <w:rPr>
                <w:rFonts w:cstheme="minorHAnsi"/>
                <w:bCs/>
                <w:iCs/>
                <w:sz w:val="18"/>
                <w:szCs w:val="18"/>
                <w:lang w:eastAsia="sk-SK"/>
              </w:rPr>
              <w:t xml:space="preserve">, ktoré sú uvedené v informačnom liste predmetu. Metódy a kritériá hodnotenia </w:t>
            </w:r>
            <w:r w:rsidRPr="00872089">
              <w:rPr>
                <w:rFonts w:cstheme="minorHAnsi"/>
                <w:bCs/>
                <w:iCs/>
                <w:sz w:val="18"/>
                <w:szCs w:val="18"/>
                <w:lang w:eastAsia="sk-SK"/>
              </w:rPr>
              <w:t>spoľahlivo reprezentujú úroveň všetkých výstupov vzdelávania v</w:t>
            </w:r>
            <w:r w:rsidR="00701946" w:rsidRPr="00872089">
              <w:rPr>
                <w:rFonts w:cstheme="minorHAnsi"/>
                <w:bCs/>
                <w:iCs/>
                <w:sz w:val="18"/>
                <w:szCs w:val="18"/>
                <w:lang w:eastAsia="sk-SK"/>
              </w:rPr>
              <w:t> </w:t>
            </w:r>
            <w:r w:rsidRPr="00872089">
              <w:rPr>
                <w:rFonts w:cstheme="minorHAnsi"/>
                <w:bCs/>
                <w:iCs/>
                <w:sz w:val="18"/>
                <w:szCs w:val="18"/>
                <w:lang w:eastAsia="sk-SK"/>
              </w:rPr>
              <w:t>predmete</w:t>
            </w:r>
            <w:r w:rsidR="00701946" w:rsidRPr="00872089">
              <w:rPr>
                <w:rFonts w:cstheme="minorHAnsi"/>
                <w:bCs/>
                <w:iCs/>
                <w:sz w:val="18"/>
                <w:szCs w:val="18"/>
                <w:lang w:eastAsia="sk-SK"/>
              </w:rPr>
              <w:t xml:space="preserve"> a s</w:t>
            </w:r>
            <w:r w:rsidRPr="00872089">
              <w:rPr>
                <w:rFonts w:cstheme="minorHAnsi"/>
                <w:bCs/>
                <w:iCs/>
                <w:sz w:val="18"/>
                <w:szCs w:val="18"/>
                <w:lang w:eastAsia="sk-SK"/>
              </w:rPr>
              <w:t xml:space="preserve">účasne zaručujú, že každý úspešný absolvent predmetu dosiahol všetky požadované výstupy vzdelávania. </w:t>
            </w:r>
            <w:r w:rsidR="00605349" w:rsidRPr="00872089">
              <w:rPr>
                <w:rFonts w:cstheme="minorHAnsi"/>
                <w:bCs/>
                <w:iCs/>
                <w:sz w:val="18"/>
                <w:szCs w:val="18"/>
                <w:lang w:eastAsia="sk-SK"/>
              </w:rPr>
              <w:t xml:space="preserve"> </w:t>
            </w:r>
          </w:p>
          <w:p w14:paraId="7C78CE64" w14:textId="12D5178B" w:rsidR="00D23109" w:rsidRPr="00872089" w:rsidRDefault="002A1696" w:rsidP="009368CD">
            <w:pPr>
              <w:spacing w:line="216" w:lineRule="auto"/>
              <w:contextualSpacing/>
              <w:jc w:val="both"/>
              <w:rPr>
                <w:rFonts w:cstheme="minorHAnsi"/>
                <w:bCs/>
                <w:iCs/>
                <w:sz w:val="18"/>
                <w:szCs w:val="18"/>
                <w:lang w:eastAsia="sk-SK"/>
              </w:rPr>
            </w:pPr>
            <w:r w:rsidRPr="00872089">
              <w:rPr>
                <w:rFonts w:cstheme="minorHAnsi"/>
                <w:bCs/>
                <w:iCs/>
                <w:sz w:val="18"/>
                <w:szCs w:val="18"/>
                <w:lang w:eastAsia="sk-SK"/>
              </w:rPr>
              <w:t xml:space="preserve">Po prijatí na doktorandské štúdium </w:t>
            </w:r>
            <w:r w:rsidR="0065690A" w:rsidRPr="00872089">
              <w:rPr>
                <w:rFonts w:cstheme="minorHAnsi"/>
                <w:bCs/>
                <w:iCs/>
                <w:sz w:val="18"/>
                <w:szCs w:val="18"/>
                <w:lang w:eastAsia="sk-SK"/>
              </w:rPr>
              <w:t xml:space="preserve">si doktorandi v spolupráci so školiteľov vytvárajú študijný plán, tak to tak pre študijnú, pedagogickú ako aj vedecko-výskumnú časť </w:t>
            </w:r>
            <w:r w:rsidR="00724A4F" w:rsidRPr="00872089">
              <w:rPr>
                <w:rFonts w:cstheme="minorHAnsi"/>
                <w:bCs/>
                <w:iCs/>
                <w:sz w:val="18"/>
                <w:szCs w:val="18"/>
                <w:lang w:eastAsia="sk-SK"/>
              </w:rPr>
              <w:t xml:space="preserve">a vlastnú tvorivú činnosť Po konzultácii so školiteľom si vyberú </w:t>
            </w:r>
            <w:r w:rsidR="001325A8" w:rsidRPr="00872089">
              <w:rPr>
                <w:rFonts w:cstheme="minorHAnsi"/>
                <w:bCs/>
                <w:iCs/>
                <w:sz w:val="18"/>
                <w:szCs w:val="18"/>
                <w:lang w:eastAsia="sk-SK"/>
              </w:rPr>
              <w:t xml:space="preserve">z ponuky výberových predmetov, ktoré ich čo najlepšie </w:t>
            </w:r>
            <w:proofErr w:type="spellStart"/>
            <w:r w:rsidR="001325A8" w:rsidRPr="00872089">
              <w:rPr>
                <w:rFonts w:cstheme="minorHAnsi"/>
                <w:bCs/>
                <w:iCs/>
                <w:sz w:val="18"/>
                <w:szCs w:val="18"/>
                <w:lang w:eastAsia="sk-SK"/>
              </w:rPr>
              <w:t>doprofilujú</w:t>
            </w:r>
            <w:proofErr w:type="spellEnd"/>
            <w:r w:rsidR="001325A8" w:rsidRPr="00872089">
              <w:rPr>
                <w:rFonts w:cstheme="minorHAnsi"/>
                <w:bCs/>
                <w:iCs/>
                <w:sz w:val="18"/>
                <w:szCs w:val="18"/>
                <w:lang w:eastAsia="sk-SK"/>
              </w:rPr>
              <w:t xml:space="preserve"> v zmysle rozvoja vlastnej akademickej kariéry a spracovania dizertačnej práce. </w:t>
            </w:r>
            <w:r w:rsidR="003A44AF" w:rsidRPr="00872089">
              <w:rPr>
                <w:rFonts w:cstheme="minorHAnsi"/>
                <w:bCs/>
                <w:iCs/>
                <w:sz w:val="18"/>
                <w:szCs w:val="18"/>
                <w:lang w:eastAsia="sk-SK"/>
              </w:rPr>
              <w:t>Okrem toho  sa dohodnú, spolu s</w:t>
            </w:r>
            <w:r w:rsidR="00BC497B" w:rsidRPr="00872089">
              <w:rPr>
                <w:rFonts w:cstheme="minorHAnsi"/>
                <w:bCs/>
                <w:iCs/>
                <w:sz w:val="18"/>
                <w:szCs w:val="18"/>
                <w:lang w:eastAsia="sk-SK"/>
              </w:rPr>
              <w:t xml:space="preserve"> vedením príslušnej katedry, na zabezpečovaní seminárov z ktorých predmetov sa budú podieľať. Stanovia si </w:t>
            </w:r>
            <w:r w:rsidR="00056712" w:rsidRPr="00872089">
              <w:rPr>
                <w:rFonts w:cstheme="minorHAnsi"/>
                <w:bCs/>
                <w:iCs/>
                <w:sz w:val="18"/>
                <w:szCs w:val="18"/>
                <w:lang w:eastAsia="sk-SK"/>
              </w:rPr>
              <w:t xml:space="preserve">podmienky pre splnenie kritérií pre tvorivú činnosť a publikačné výstupy, spolu s presným harmonogramom plnenia jednotlivých úloh počas celého doktorandského štúdia. </w:t>
            </w:r>
            <w:r w:rsidR="008F0294" w:rsidRPr="00872089">
              <w:rPr>
                <w:rFonts w:cstheme="minorHAnsi"/>
                <w:bCs/>
                <w:iCs/>
                <w:sz w:val="18"/>
                <w:szCs w:val="18"/>
                <w:lang w:eastAsia="sk-SK"/>
              </w:rPr>
              <w:t xml:space="preserve">Študijný plán je diskutovaný na príslušných katedrách a schvaľovaný v príslušnej </w:t>
            </w:r>
            <w:proofErr w:type="spellStart"/>
            <w:r w:rsidR="008F0294" w:rsidRPr="00872089">
              <w:rPr>
                <w:rFonts w:cstheme="minorHAnsi"/>
                <w:bCs/>
                <w:iCs/>
                <w:sz w:val="18"/>
                <w:szCs w:val="18"/>
                <w:lang w:eastAsia="sk-SK"/>
              </w:rPr>
              <w:t>subodborovej</w:t>
            </w:r>
            <w:proofErr w:type="spellEnd"/>
            <w:r w:rsidR="008F0294" w:rsidRPr="00872089">
              <w:rPr>
                <w:rFonts w:cstheme="minorHAnsi"/>
                <w:bCs/>
                <w:iCs/>
                <w:sz w:val="18"/>
                <w:szCs w:val="18"/>
                <w:lang w:eastAsia="sk-SK"/>
              </w:rPr>
              <w:t xml:space="preserve"> komisii. Pri </w:t>
            </w:r>
            <w:r w:rsidR="00E10389" w:rsidRPr="00872089">
              <w:rPr>
                <w:rFonts w:cstheme="minorHAnsi"/>
                <w:bCs/>
                <w:iCs/>
                <w:sz w:val="18"/>
                <w:szCs w:val="18"/>
                <w:lang w:eastAsia="sk-SK"/>
              </w:rPr>
              <w:t>vedeckej časti je kladený dôraz na to, aby študent roz</w:t>
            </w:r>
            <w:r w:rsidR="00E67A34" w:rsidRPr="00872089">
              <w:rPr>
                <w:rFonts w:cstheme="minorHAnsi"/>
                <w:bCs/>
                <w:iCs/>
                <w:sz w:val="18"/>
                <w:szCs w:val="18"/>
                <w:lang w:eastAsia="sk-SK"/>
              </w:rPr>
              <w:t xml:space="preserve">víjal svoje vedomosti, zručnosti a schopnosti tak, aby v priebehu doktorandského štúdia predložil príspevky na publikovanie do </w:t>
            </w:r>
            <w:proofErr w:type="spellStart"/>
            <w:r w:rsidR="00E67A34" w:rsidRPr="00872089">
              <w:rPr>
                <w:rFonts w:cstheme="minorHAnsi"/>
                <w:bCs/>
                <w:iCs/>
                <w:sz w:val="18"/>
                <w:szCs w:val="18"/>
                <w:lang w:eastAsia="sk-SK"/>
              </w:rPr>
              <w:t>impaktovaných</w:t>
            </w:r>
            <w:proofErr w:type="spellEnd"/>
            <w:r w:rsidR="00E67A34" w:rsidRPr="00872089">
              <w:rPr>
                <w:rFonts w:cstheme="minorHAnsi"/>
                <w:bCs/>
                <w:iCs/>
                <w:sz w:val="18"/>
                <w:szCs w:val="18"/>
                <w:lang w:eastAsia="sk-SK"/>
              </w:rPr>
              <w:t xml:space="preserve"> zahraničných časopisoch. </w:t>
            </w:r>
            <w:r w:rsidR="00F240C2" w:rsidRPr="00872089">
              <w:rPr>
                <w:rFonts w:cstheme="minorHAnsi"/>
                <w:bCs/>
                <w:iCs/>
                <w:sz w:val="18"/>
                <w:szCs w:val="18"/>
                <w:lang w:eastAsia="sk-SK"/>
              </w:rPr>
              <w:t>Študijný plán doktorandov je pravidelne monitorovaný a vyhodnocovaný nie len školiteľom, ale aj na príslušnej katedre a raz ročne</w:t>
            </w:r>
            <w:r w:rsidR="00604F96" w:rsidRPr="00872089">
              <w:rPr>
                <w:rFonts w:cstheme="minorHAnsi"/>
                <w:bCs/>
                <w:iCs/>
                <w:sz w:val="18"/>
                <w:szCs w:val="18"/>
                <w:lang w:eastAsia="sk-SK"/>
              </w:rPr>
              <w:t xml:space="preserve"> je jeho priebežné plnenie schvaľované v príslušnej </w:t>
            </w:r>
            <w:proofErr w:type="spellStart"/>
            <w:r w:rsidR="00604F96" w:rsidRPr="00872089">
              <w:rPr>
                <w:rFonts w:cstheme="minorHAnsi"/>
                <w:bCs/>
                <w:iCs/>
                <w:sz w:val="18"/>
                <w:szCs w:val="18"/>
                <w:lang w:eastAsia="sk-SK"/>
              </w:rPr>
              <w:t>subodborovej</w:t>
            </w:r>
            <w:proofErr w:type="spellEnd"/>
            <w:r w:rsidR="00604F96" w:rsidRPr="00872089">
              <w:rPr>
                <w:rFonts w:cstheme="minorHAnsi"/>
                <w:bCs/>
                <w:iCs/>
                <w:sz w:val="18"/>
                <w:szCs w:val="18"/>
                <w:lang w:eastAsia="sk-SK"/>
              </w:rPr>
              <w:t xml:space="preserve"> komisii. </w:t>
            </w:r>
          </w:p>
        </w:tc>
        <w:tc>
          <w:tcPr>
            <w:tcW w:w="2271" w:type="dxa"/>
          </w:tcPr>
          <w:p w14:paraId="234C1F0F" w14:textId="77777777" w:rsidR="00D56C62" w:rsidRPr="00FC6D91" w:rsidRDefault="0051542B" w:rsidP="00D56C62">
            <w:pPr>
              <w:spacing w:line="216" w:lineRule="auto"/>
              <w:contextualSpacing/>
              <w:rPr>
                <w:rFonts w:cstheme="minorHAnsi"/>
                <w:bCs/>
                <w:i/>
                <w:iCs/>
                <w:color w:val="7F7F7F" w:themeColor="text1" w:themeTint="80"/>
                <w:sz w:val="16"/>
                <w:szCs w:val="16"/>
                <w:lang w:eastAsia="sk-SK"/>
              </w:rPr>
            </w:pPr>
            <w:hyperlink r:id="rId24" w:history="1">
              <w:r w:rsidR="00D56C62" w:rsidRPr="00FC6D91">
                <w:rPr>
                  <w:rStyle w:val="Hypertextovprepojenie"/>
                  <w:rFonts w:cstheme="minorHAnsi"/>
                  <w:bCs/>
                  <w:i/>
                  <w:iCs/>
                  <w:sz w:val="16"/>
                  <w:szCs w:val="16"/>
                  <w:u w:val="none"/>
                  <w:lang w:eastAsia="sk-SK"/>
                </w:rPr>
                <w:t>Študijný poriadok EU v Bratislave</w:t>
              </w:r>
            </w:hyperlink>
          </w:p>
          <w:p w14:paraId="3A5045CF" w14:textId="77777777" w:rsidR="00D56C62" w:rsidRPr="000F2047" w:rsidRDefault="00D56C62" w:rsidP="00D56C62">
            <w:pPr>
              <w:spacing w:line="216" w:lineRule="auto"/>
              <w:contextualSpacing/>
              <w:rPr>
                <w:rFonts w:cstheme="minorHAnsi"/>
                <w:i/>
                <w:color w:val="A6A6A6" w:themeColor="background1" w:themeShade="A6"/>
                <w:sz w:val="16"/>
                <w:szCs w:val="16"/>
                <w:lang w:eastAsia="sk-SK"/>
              </w:rPr>
            </w:pPr>
          </w:p>
          <w:p w14:paraId="4192CAE3" w14:textId="169B1C68" w:rsidR="00213F5A" w:rsidRPr="00C83AC0" w:rsidRDefault="00D56C62" w:rsidP="00D56C62">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r>
              <w:rPr>
                <w:rFonts w:cstheme="minorHAnsi"/>
                <w:i/>
                <w:sz w:val="16"/>
                <w:szCs w:val="16"/>
                <w:lang w:eastAsia="sk-SK"/>
              </w:rPr>
              <w:t>.</w:t>
            </w:r>
            <w:r w:rsidRPr="00C83AC0">
              <w:rPr>
                <w:rFonts w:cstheme="minorHAnsi"/>
                <w:color w:val="A6A6A6" w:themeColor="background1" w:themeShade="A6"/>
                <w:sz w:val="16"/>
                <w:szCs w:val="16"/>
                <w:lang w:eastAsia="sk-SK"/>
              </w:rPr>
              <w:t xml:space="preserve"> </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872089">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3E7514C9" w14:textId="3F3AD0AC" w:rsidR="00976690" w:rsidRPr="009D424D" w:rsidRDefault="00976690" w:rsidP="00976690">
            <w:pPr>
              <w:spacing w:line="216" w:lineRule="auto"/>
              <w:contextualSpacing/>
              <w:jc w:val="both"/>
              <w:rPr>
                <w:rFonts w:cstheme="minorHAnsi"/>
                <w:iCs/>
                <w:sz w:val="18"/>
                <w:szCs w:val="18"/>
                <w:lang w:eastAsia="sk-SK"/>
              </w:rPr>
            </w:pPr>
            <w:r w:rsidRPr="009D424D">
              <w:rPr>
                <w:rFonts w:cstheme="minorHAnsi"/>
                <w:iCs/>
                <w:sz w:val="18"/>
                <w:szCs w:val="18"/>
                <w:lang w:eastAsia="sk-SK"/>
              </w:rPr>
              <w:t xml:space="preserve">Hodnotenie z každého predmetu študentom poskytuje jasnú spätnú väzbu na mieru plnenia jeho výstupov. Študenti sa majú možnosť v prípade neposkytnutia tejto väzby obrátiť na vedenie fakulty. Takisto sa majú možnosť k fungovaniu tohto mechanizmu pravidelne sa vyjadrovať v rámci študentskej ankety realizovanej každý semester. </w:t>
            </w:r>
          </w:p>
          <w:p w14:paraId="2CAB48B3" w14:textId="390E2464" w:rsidR="00976690" w:rsidRDefault="00976690" w:rsidP="00976690">
            <w:pPr>
              <w:spacing w:line="216" w:lineRule="auto"/>
              <w:contextualSpacing/>
              <w:jc w:val="both"/>
              <w:rPr>
                <w:rFonts w:cstheme="minorHAnsi"/>
                <w:iCs/>
                <w:sz w:val="18"/>
                <w:szCs w:val="18"/>
                <w:lang w:eastAsia="sk-SK"/>
              </w:rPr>
            </w:pPr>
            <w:r w:rsidRPr="009D424D">
              <w:rPr>
                <w:rFonts w:cstheme="minorHAnsi"/>
                <w:iCs/>
                <w:sz w:val="18"/>
                <w:szCs w:val="18"/>
                <w:lang w:eastAsia="sk-SK"/>
              </w:rPr>
              <w:t>V rámci hodnotenia tematicky zadaných prác, zodpovedné osoby uplatňujú princípy slovnej spätnej väzby nedostatkov prác a prezentačných zručností študentov. Študenti majú možnosť počas konzultačných hodín nahliadnuť do hodnotenia svojej práce, diskutovať s vyučujúcim o prípadných nezrovnalostiach v hodnotení. Vytvárame tým priestor študentom argumentačne zdôvodniť svoje postoje k hodnoteniu učiteľa. Zároveň sa tu vytvára priestor na poradenstvo v oblasti napredovania v štúdiu ako aj priestor k zlepšovania študijných výsledkov študentov.</w:t>
            </w:r>
            <w:r>
              <w:rPr>
                <w:rFonts w:cstheme="minorHAnsi"/>
                <w:iCs/>
                <w:sz w:val="18"/>
                <w:szCs w:val="18"/>
                <w:lang w:eastAsia="sk-SK"/>
              </w:rPr>
              <w:t xml:space="preserve">  </w:t>
            </w:r>
          </w:p>
          <w:p w14:paraId="304BB66E" w14:textId="13F4E66C" w:rsidR="00A04117" w:rsidRPr="00872089" w:rsidRDefault="000B6EC4" w:rsidP="00872089">
            <w:pPr>
              <w:spacing w:line="216" w:lineRule="auto"/>
              <w:contextualSpacing/>
              <w:jc w:val="both"/>
              <w:rPr>
                <w:rFonts w:cstheme="minorHAnsi"/>
                <w:iCs/>
                <w:sz w:val="18"/>
                <w:szCs w:val="18"/>
                <w:lang w:eastAsia="sk-SK"/>
              </w:rPr>
            </w:pPr>
            <w:r w:rsidRPr="004877E5">
              <w:rPr>
                <w:rFonts w:cstheme="minorHAnsi"/>
                <w:iCs/>
                <w:sz w:val="18"/>
                <w:szCs w:val="18"/>
                <w:lang w:eastAsia="sk-SK"/>
              </w:rPr>
              <w:t>Projekt dizert</w:t>
            </w:r>
            <w:r w:rsidR="004877E5">
              <w:rPr>
                <w:rFonts w:cstheme="minorHAnsi"/>
                <w:iCs/>
                <w:sz w:val="18"/>
                <w:szCs w:val="18"/>
                <w:lang w:eastAsia="sk-SK"/>
              </w:rPr>
              <w:t>a</w:t>
            </w:r>
            <w:r w:rsidRPr="004877E5">
              <w:rPr>
                <w:rFonts w:cstheme="minorHAnsi"/>
                <w:iCs/>
                <w:sz w:val="18"/>
                <w:szCs w:val="18"/>
                <w:lang w:eastAsia="sk-SK"/>
              </w:rPr>
              <w:t>čnej práce je diskutovaný a pripomienkovaný</w:t>
            </w:r>
            <w:r>
              <w:rPr>
                <w:rFonts w:cstheme="minorHAnsi"/>
                <w:iCs/>
                <w:sz w:val="18"/>
                <w:szCs w:val="18"/>
                <w:lang w:eastAsia="sk-SK"/>
              </w:rPr>
              <w:t xml:space="preserve"> na katedre, študent dostáva spätnú väzbu na f</w:t>
            </w:r>
            <w:r w:rsidR="00727680">
              <w:rPr>
                <w:rFonts w:cstheme="minorHAnsi"/>
                <w:iCs/>
                <w:sz w:val="18"/>
                <w:szCs w:val="18"/>
                <w:lang w:eastAsia="sk-SK"/>
              </w:rPr>
              <w:t>o</w:t>
            </w:r>
            <w:r>
              <w:rPr>
                <w:rFonts w:cstheme="minorHAnsi"/>
                <w:iCs/>
                <w:sz w:val="18"/>
                <w:szCs w:val="18"/>
                <w:lang w:eastAsia="sk-SK"/>
              </w:rPr>
              <w:t>rmuláciu výskumnej otázke a zvolenej metodológie</w:t>
            </w:r>
            <w:r w:rsidR="00727680">
              <w:rPr>
                <w:rFonts w:cstheme="minorHAnsi"/>
                <w:iCs/>
                <w:sz w:val="18"/>
                <w:szCs w:val="18"/>
                <w:lang w:eastAsia="sk-SK"/>
              </w:rPr>
              <w:t>.  Neskôr dostáva spätnú väzbu na prvý draft dizertačnej práce od katedry, ako aj oponentov.</w:t>
            </w:r>
          </w:p>
        </w:tc>
        <w:tc>
          <w:tcPr>
            <w:tcW w:w="2268" w:type="dxa"/>
          </w:tcPr>
          <w:p w14:paraId="63A27080" w14:textId="0D146F0E"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BF3038">
        <w:rPr>
          <w:rFonts w:cstheme="minorHAnsi"/>
          <w:b/>
          <w:bCs/>
          <w:sz w:val="18"/>
          <w:szCs w:val="18"/>
        </w:rPr>
        <w:t>SP 4.9.</w:t>
      </w:r>
      <w:r w:rsidRPr="00C83AC0">
        <w:rPr>
          <w:rFonts w:cstheme="minorHAnsi"/>
          <w:b/>
          <w:bCs/>
          <w:sz w:val="18"/>
          <w:szCs w:val="18"/>
        </w:rPr>
        <w:t xml:space="preserve">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3"/>
        <w:gridCol w:w="3055"/>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4B4B95C0" w14:textId="23E3F397" w:rsidR="00F14CF3" w:rsidRPr="00872089" w:rsidRDefault="00F14CF3" w:rsidP="00872089">
            <w:pPr>
              <w:spacing w:line="216" w:lineRule="auto"/>
              <w:jc w:val="both"/>
              <w:rPr>
                <w:rFonts w:cstheme="minorHAnsi"/>
                <w:bCs/>
                <w:iCs/>
                <w:sz w:val="18"/>
                <w:szCs w:val="18"/>
                <w:lang w:eastAsia="sk-SK"/>
              </w:rPr>
            </w:pPr>
            <w:r w:rsidRPr="00872089">
              <w:rPr>
                <w:rFonts w:cstheme="minorHAnsi"/>
                <w:bCs/>
                <w:iCs/>
                <w:sz w:val="18"/>
                <w:szCs w:val="18"/>
                <w:lang w:eastAsia="sk-SK"/>
              </w:rPr>
              <w:t>Hodnotenie študentov vykonáva na viacerých predmetoch viacero učiteľov, nakoľko cvičenia a prednášky vedú rozdielni vyučujúci. Kumulatívne hodnotenie je následne výsledkom týchto parciálnych hodnotení, pričom váha týchto foriem výučby sa môže medzi jednotlivými predmetmi líšiť</w:t>
            </w:r>
            <w:r w:rsidR="005E20F2" w:rsidRPr="00872089">
              <w:rPr>
                <w:rFonts w:cstheme="minorHAnsi"/>
                <w:bCs/>
                <w:iCs/>
                <w:sz w:val="18"/>
                <w:szCs w:val="18"/>
                <w:lang w:eastAsia="sk-SK"/>
              </w:rPr>
              <w:t xml:space="preserve">. </w:t>
            </w:r>
            <w:proofErr w:type="spellStart"/>
            <w:r w:rsidR="005E20F2" w:rsidRPr="00872089">
              <w:rPr>
                <w:rFonts w:cstheme="minorHAnsi"/>
                <w:bCs/>
                <w:iCs/>
                <w:sz w:val="18"/>
                <w:szCs w:val="18"/>
                <w:lang w:eastAsia="sk-SK"/>
              </w:rPr>
              <w:t>Taktéto</w:t>
            </w:r>
            <w:proofErr w:type="spellEnd"/>
            <w:r w:rsidR="005E20F2" w:rsidRPr="00872089">
              <w:rPr>
                <w:rFonts w:cstheme="minorHAnsi"/>
                <w:bCs/>
                <w:iCs/>
                <w:sz w:val="18"/>
                <w:szCs w:val="18"/>
                <w:lang w:eastAsia="sk-SK"/>
              </w:rPr>
              <w:t xml:space="preserve"> hodnotenie sa uplatňuje napr. na predmetoch Pokročilé témy z </w:t>
            </w:r>
            <w:proofErr w:type="spellStart"/>
            <w:r w:rsidR="005E20F2" w:rsidRPr="00872089">
              <w:rPr>
                <w:rFonts w:cstheme="minorHAnsi"/>
                <w:bCs/>
                <w:iCs/>
                <w:sz w:val="18"/>
                <w:szCs w:val="18"/>
                <w:lang w:eastAsia="sk-SK"/>
              </w:rPr>
              <w:t>mikroekonoómie</w:t>
            </w:r>
            <w:proofErr w:type="spellEnd"/>
            <w:r w:rsidR="005E20F2" w:rsidRPr="00872089">
              <w:rPr>
                <w:rFonts w:cstheme="minorHAnsi"/>
                <w:bCs/>
                <w:iCs/>
                <w:sz w:val="18"/>
                <w:szCs w:val="18"/>
                <w:lang w:eastAsia="sk-SK"/>
              </w:rPr>
              <w:t xml:space="preserve"> a Pokročilé témy z makroekonómie. </w:t>
            </w:r>
            <w:r w:rsidRPr="00872089">
              <w:rPr>
                <w:rFonts w:cstheme="minorHAnsi"/>
                <w:bCs/>
                <w:iCs/>
                <w:sz w:val="18"/>
                <w:szCs w:val="18"/>
                <w:lang w:eastAsia="sk-SK"/>
              </w:rPr>
              <w:t xml:space="preserve">Zatiaľ </w:t>
            </w:r>
            <w:r w:rsidR="00BC0510" w:rsidRPr="00872089">
              <w:rPr>
                <w:rFonts w:cstheme="minorHAnsi"/>
                <w:bCs/>
                <w:iCs/>
                <w:sz w:val="18"/>
                <w:szCs w:val="18"/>
                <w:lang w:eastAsia="sk-SK"/>
              </w:rPr>
              <w:t>nie je širšie uplatňovan</w:t>
            </w:r>
            <w:r w:rsidR="005E20F2" w:rsidRPr="00872089">
              <w:rPr>
                <w:rFonts w:cstheme="minorHAnsi"/>
                <w:bCs/>
                <w:iCs/>
                <w:sz w:val="18"/>
                <w:szCs w:val="18"/>
                <w:lang w:eastAsia="sk-SK"/>
              </w:rPr>
              <w:t>ý</w:t>
            </w:r>
            <w:r w:rsidRPr="00872089">
              <w:rPr>
                <w:rFonts w:cstheme="minorHAnsi"/>
                <w:bCs/>
                <w:iCs/>
                <w:sz w:val="18"/>
                <w:szCs w:val="18"/>
                <w:lang w:eastAsia="sk-SK"/>
              </w:rPr>
              <w:t xml:space="preserve"> tzv. </w:t>
            </w:r>
            <w:proofErr w:type="spellStart"/>
            <w:r w:rsidRPr="00872089">
              <w:rPr>
                <w:rFonts w:cstheme="minorHAnsi"/>
                <w:bCs/>
                <w:iCs/>
                <w:sz w:val="18"/>
                <w:szCs w:val="18"/>
                <w:lang w:eastAsia="sk-SK"/>
              </w:rPr>
              <w:t>second</w:t>
            </w:r>
            <w:proofErr w:type="spellEnd"/>
            <w:r w:rsidRPr="00872089">
              <w:rPr>
                <w:rFonts w:cstheme="minorHAnsi"/>
                <w:bCs/>
                <w:iCs/>
                <w:sz w:val="18"/>
                <w:szCs w:val="18"/>
                <w:lang w:eastAsia="sk-SK"/>
              </w:rPr>
              <w:t xml:space="preserve"> </w:t>
            </w:r>
            <w:proofErr w:type="spellStart"/>
            <w:r w:rsidRPr="00872089">
              <w:rPr>
                <w:rFonts w:cstheme="minorHAnsi"/>
                <w:bCs/>
                <w:iCs/>
                <w:sz w:val="18"/>
                <w:szCs w:val="18"/>
                <w:lang w:eastAsia="sk-SK"/>
              </w:rPr>
              <w:t>marking</w:t>
            </w:r>
            <w:proofErr w:type="spellEnd"/>
            <w:r w:rsidR="00BC0510" w:rsidRPr="00872089">
              <w:rPr>
                <w:rFonts w:cstheme="minorHAnsi"/>
                <w:bCs/>
                <w:iCs/>
                <w:sz w:val="18"/>
                <w:szCs w:val="18"/>
                <w:lang w:eastAsia="sk-SK"/>
              </w:rPr>
              <w:t>, ale perspektívne sa</w:t>
            </w:r>
            <w:r w:rsidR="00174EED" w:rsidRPr="00872089">
              <w:rPr>
                <w:rFonts w:cstheme="minorHAnsi"/>
                <w:bCs/>
                <w:iCs/>
                <w:sz w:val="18"/>
                <w:szCs w:val="18"/>
                <w:lang w:eastAsia="sk-SK"/>
              </w:rPr>
              <w:t xml:space="preserve"> na </w:t>
            </w:r>
            <w:r w:rsidR="005E20F2" w:rsidRPr="00872089">
              <w:rPr>
                <w:rFonts w:cstheme="minorHAnsi"/>
                <w:bCs/>
                <w:iCs/>
                <w:sz w:val="18"/>
                <w:szCs w:val="18"/>
                <w:lang w:eastAsia="sk-SK"/>
              </w:rPr>
              <w:t>neho plánuje prejsť práve na týchto predmetoch</w:t>
            </w:r>
            <w:r w:rsidR="00C30885" w:rsidRPr="00872089">
              <w:rPr>
                <w:rFonts w:cstheme="minorHAnsi"/>
                <w:bCs/>
                <w:iCs/>
                <w:sz w:val="18"/>
                <w:szCs w:val="18"/>
                <w:lang w:eastAsia="sk-SK"/>
              </w:rPr>
              <w:t xml:space="preserve">. </w:t>
            </w:r>
          </w:p>
          <w:p w14:paraId="7B04AA63" w14:textId="05F3E9ED" w:rsidR="00C30885" w:rsidRPr="00872089" w:rsidRDefault="00C30885" w:rsidP="00872089">
            <w:pPr>
              <w:spacing w:line="216" w:lineRule="auto"/>
              <w:jc w:val="both"/>
              <w:rPr>
                <w:rFonts w:cstheme="minorHAnsi"/>
                <w:bCs/>
                <w:iCs/>
                <w:sz w:val="18"/>
                <w:szCs w:val="18"/>
                <w:lang w:eastAsia="sk-SK"/>
              </w:rPr>
            </w:pPr>
            <w:r w:rsidRPr="00872089">
              <w:rPr>
                <w:rFonts w:cstheme="minorHAnsi"/>
                <w:bCs/>
                <w:iCs/>
                <w:sz w:val="18"/>
                <w:szCs w:val="18"/>
                <w:lang w:eastAsia="sk-SK"/>
              </w:rPr>
              <w:t xml:space="preserve">Hodnotenie študentov viacerými učiteľmi je </w:t>
            </w:r>
            <w:r w:rsidR="00A35834" w:rsidRPr="00872089">
              <w:rPr>
                <w:rFonts w:cstheme="minorHAnsi"/>
                <w:bCs/>
                <w:iCs/>
                <w:sz w:val="18"/>
                <w:szCs w:val="18"/>
                <w:lang w:eastAsia="sk-SK"/>
              </w:rPr>
              <w:t xml:space="preserve">uskutočňované pri projektoch dizertačných prác, hodnotení študijného plánu a pri hodnotení samotnej dizertačnej práci. </w:t>
            </w:r>
          </w:p>
          <w:p w14:paraId="3599321C" w14:textId="1DE533DE" w:rsidR="00174EED" w:rsidRPr="00872089" w:rsidRDefault="00ED3D6B" w:rsidP="00872089">
            <w:pPr>
              <w:spacing w:line="216" w:lineRule="auto"/>
              <w:jc w:val="both"/>
              <w:rPr>
                <w:rFonts w:cstheme="minorHAnsi"/>
                <w:bCs/>
                <w:iCs/>
                <w:sz w:val="18"/>
                <w:szCs w:val="18"/>
                <w:lang w:eastAsia="sk-SK"/>
              </w:rPr>
            </w:pPr>
            <w:r w:rsidRPr="00872089">
              <w:rPr>
                <w:rFonts w:cstheme="minorHAnsi"/>
                <w:bCs/>
                <w:iCs/>
                <w:sz w:val="18"/>
                <w:szCs w:val="18"/>
                <w:lang w:eastAsia="sk-SK"/>
              </w:rPr>
              <w:t>Projekt k dizertačnej práci je oponovaný dvoma oponentmi</w:t>
            </w:r>
            <w:r w:rsidR="00872089">
              <w:rPr>
                <w:rFonts w:cstheme="minorHAnsi"/>
                <w:bCs/>
                <w:iCs/>
                <w:sz w:val="18"/>
                <w:szCs w:val="18"/>
                <w:lang w:eastAsia="sk-SK"/>
              </w:rPr>
              <w:t xml:space="preserve"> (1 z externého prostredia)</w:t>
            </w:r>
            <w:r w:rsidRPr="00872089">
              <w:rPr>
                <w:rFonts w:cstheme="minorHAnsi"/>
                <w:bCs/>
                <w:iCs/>
                <w:sz w:val="18"/>
                <w:szCs w:val="18"/>
                <w:lang w:eastAsia="sk-SK"/>
              </w:rPr>
              <w:t>, obhajovaný na príslušnej katedre a</w:t>
            </w:r>
            <w:r w:rsidR="00BF1F98" w:rsidRPr="00872089">
              <w:rPr>
                <w:rFonts w:cstheme="minorHAnsi"/>
                <w:bCs/>
                <w:iCs/>
                <w:sz w:val="18"/>
                <w:szCs w:val="18"/>
                <w:lang w:eastAsia="sk-SK"/>
              </w:rPr>
              <w:t xml:space="preserve"> následne je súčasťou obhajoby pred komisiou stanovenou príslušnou </w:t>
            </w:r>
            <w:proofErr w:type="spellStart"/>
            <w:r w:rsidR="00BF1F98" w:rsidRPr="00872089">
              <w:rPr>
                <w:rFonts w:cstheme="minorHAnsi"/>
                <w:bCs/>
                <w:iCs/>
                <w:sz w:val="18"/>
                <w:szCs w:val="18"/>
                <w:lang w:eastAsia="sk-SK"/>
              </w:rPr>
              <w:t>subodborovou</w:t>
            </w:r>
            <w:proofErr w:type="spellEnd"/>
            <w:r w:rsidR="00BF1F98" w:rsidRPr="00872089">
              <w:rPr>
                <w:rFonts w:cstheme="minorHAnsi"/>
                <w:bCs/>
                <w:iCs/>
                <w:sz w:val="18"/>
                <w:szCs w:val="18"/>
                <w:lang w:eastAsia="sk-SK"/>
              </w:rPr>
              <w:t xml:space="preserve"> komisiou. </w:t>
            </w:r>
          </w:p>
          <w:p w14:paraId="7CAA4EB9" w14:textId="0A8E1C33" w:rsidR="00AE3C3D" w:rsidRPr="00872089" w:rsidRDefault="00BB7A05" w:rsidP="00872089">
            <w:pPr>
              <w:spacing w:line="216" w:lineRule="auto"/>
              <w:jc w:val="both"/>
              <w:rPr>
                <w:rFonts w:cstheme="minorHAnsi"/>
                <w:bCs/>
                <w:iCs/>
                <w:sz w:val="18"/>
                <w:szCs w:val="18"/>
                <w:lang w:eastAsia="sk-SK"/>
              </w:rPr>
            </w:pPr>
            <w:r w:rsidRPr="00872089">
              <w:rPr>
                <w:rFonts w:cstheme="minorHAnsi"/>
                <w:bCs/>
                <w:iCs/>
                <w:sz w:val="18"/>
                <w:szCs w:val="18"/>
                <w:lang w:eastAsia="sk-SK"/>
              </w:rPr>
              <w:t xml:space="preserve">Plnenie študijného plánu doktoranda je každoročne </w:t>
            </w:r>
            <w:r w:rsidR="00ED3D6B" w:rsidRPr="00872089">
              <w:rPr>
                <w:rFonts w:cstheme="minorHAnsi"/>
                <w:bCs/>
                <w:iCs/>
                <w:sz w:val="18"/>
                <w:szCs w:val="18"/>
                <w:lang w:eastAsia="sk-SK"/>
              </w:rPr>
              <w:t xml:space="preserve">hodnotené školiteľom, členmi katedry a schvaľované v príslušnej </w:t>
            </w:r>
            <w:proofErr w:type="spellStart"/>
            <w:r w:rsidR="00ED3D6B" w:rsidRPr="00872089">
              <w:rPr>
                <w:rFonts w:cstheme="minorHAnsi"/>
                <w:bCs/>
                <w:iCs/>
                <w:sz w:val="18"/>
                <w:szCs w:val="18"/>
                <w:lang w:eastAsia="sk-SK"/>
              </w:rPr>
              <w:t>subodborovej</w:t>
            </w:r>
            <w:proofErr w:type="spellEnd"/>
            <w:r w:rsidR="00ED3D6B" w:rsidRPr="00872089">
              <w:rPr>
                <w:rFonts w:cstheme="minorHAnsi"/>
                <w:bCs/>
                <w:iCs/>
                <w:sz w:val="18"/>
                <w:szCs w:val="18"/>
                <w:lang w:eastAsia="sk-SK"/>
              </w:rPr>
              <w:t xml:space="preserve"> komisii. </w:t>
            </w:r>
          </w:p>
          <w:p w14:paraId="61567FCF" w14:textId="439103CC" w:rsidR="00CC7372" w:rsidRPr="00872089" w:rsidRDefault="000D29B5" w:rsidP="00872089">
            <w:pPr>
              <w:spacing w:line="216" w:lineRule="auto"/>
              <w:jc w:val="both"/>
              <w:rPr>
                <w:rFonts w:cstheme="minorHAnsi"/>
                <w:bCs/>
                <w:iCs/>
                <w:sz w:val="18"/>
                <w:szCs w:val="18"/>
                <w:lang w:eastAsia="sk-SK"/>
              </w:rPr>
            </w:pPr>
            <w:r w:rsidRPr="00872089">
              <w:rPr>
                <w:rFonts w:cstheme="minorHAnsi"/>
                <w:bCs/>
                <w:iCs/>
                <w:sz w:val="18"/>
                <w:szCs w:val="18"/>
                <w:lang w:eastAsia="sk-SK"/>
              </w:rPr>
              <w:t>Dizer</w:t>
            </w:r>
            <w:r w:rsidR="00D43C1A" w:rsidRPr="00872089">
              <w:rPr>
                <w:rFonts w:cstheme="minorHAnsi"/>
                <w:bCs/>
                <w:iCs/>
                <w:sz w:val="18"/>
                <w:szCs w:val="18"/>
                <w:lang w:eastAsia="sk-SK"/>
              </w:rPr>
              <w:t>tačná práca je pred finálnou obhajobou diskutovaná a obhajovaná na príslušnej katedre</w:t>
            </w:r>
            <w:r w:rsidR="00E35D8D" w:rsidRPr="00872089">
              <w:rPr>
                <w:rFonts w:cstheme="minorHAnsi"/>
                <w:bCs/>
                <w:iCs/>
                <w:sz w:val="18"/>
                <w:szCs w:val="18"/>
                <w:lang w:eastAsia="sk-SK"/>
              </w:rPr>
              <w:t>, vrátane dvoch oponentov</w:t>
            </w:r>
            <w:r w:rsidR="00872089">
              <w:rPr>
                <w:rFonts w:cstheme="minorHAnsi"/>
                <w:bCs/>
                <w:iCs/>
                <w:sz w:val="18"/>
                <w:szCs w:val="18"/>
                <w:lang w:eastAsia="sk-SK"/>
              </w:rPr>
              <w:t xml:space="preserve"> (1 z externého prostredia)</w:t>
            </w:r>
            <w:r w:rsidR="00E35D8D" w:rsidRPr="00872089">
              <w:rPr>
                <w:rFonts w:cstheme="minorHAnsi"/>
                <w:bCs/>
                <w:iCs/>
                <w:sz w:val="18"/>
                <w:szCs w:val="18"/>
                <w:lang w:eastAsia="sk-SK"/>
              </w:rPr>
              <w:t xml:space="preserve">. </w:t>
            </w:r>
            <w:r w:rsidR="008C1DC2" w:rsidRPr="00872089">
              <w:rPr>
                <w:rFonts w:cstheme="minorHAnsi"/>
                <w:bCs/>
                <w:iCs/>
                <w:sz w:val="18"/>
                <w:szCs w:val="18"/>
                <w:lang w:eastAsia="sk-SK"/>
              </w:rPr>
              <w:t xml:space="preserve">Finálnu verziu dizertačnej práce </w:t>
            </w:r>
            <w:r w:rsidR="003E0E09" w:rsidRPr="00872089">
              <w:rPr>
                <w:rFonts w:cstheme="minorHAnsi"/>
                <w:bCs/>
                <w:iCs/>
                <w:sz w:val="18"/>
                <w:szCs w:val="18"/>
                <w:lang w:eastAsia="sk-SK"/>
              </w:rPr>
              <w:t>hodnotia traja oponenti</w:t>
            </w:r>
            <w:r w:rsidR="00872089">
              <w:rPr>
                <w:rFonts w:cstheme="minorHAnsi"/>
                <w:bCs/>
                <w:iCs/>
                <w:sz w:val="18"/>
                <w:szCs w:val="18"/>
                <w:lang w:eastAsia="sk-SK"/>
              </w:rPr>
              <w:t xml:space="preserve"> (1 zo zahraničia, 1 z externého prostredia)</w:t>
            </w:r>
            <w:r w:rsidR="003E0E09" w:rsidRPr="00872089">
              <w:rPr>
                <w:rFonts w:cstheme="minorHAnsi"/>
                <w:bCs/>
                <w:iCs/>
                <w:sz w:val="18"/>
                <w:szCs w:val="18"/>
                <w:lang w:eastAsia="sk-SK"/>
              </w:rPr>
              <w:t xml:space="preserve">, stanovený podľa Zásad organizácie doktorandského štúdia na NHF, pričom </w:t>
            </w:r>
            <w:r w:rsidR="003D4547" w:rsidRPr="00872089">
              <w:rPr>
                <w:rFonts w:cstheme="minorHAnsi"/>
                <w:bCs/>
                <w:iCs/>
                <w:sz w:val="18"/>
                <w:szCs w:val="18"/>
                <w:lang w:eastAsia="sk-SK"/>
              </w:rPr>
              <w:t xml:space="preserve">školiteľ navrhuje </w:t>
            </w:r>
            <w:r w:rsidR="00CF5BA7" w:rsidRPr="00872089">
              <w:rPr>
                <w:rFonts w:cstheme="minorHAnsi"/>
                <w:bCs/>
                <w:iCs/>
                <w:sz w:val="18"/>
                <w:szCs w:val="18"/>
                <w:lang w:eastAsia="sk-SK"/>
              </w:rPr>
              <w:t>troch oponentov dizertačnej práce (iba jeden z oponentov môže byť z NHF EU, na ktorej doktorand študuje) z osobností daného študijného odboru tak, aby aspoň jeden z nich bol profesor alebo významný vedecký pracovník – doktor vied. Najmenej jeden oponent musí byť členom odborovej komisie, resp. spoločnej odborovej komisie s vedecko-pedagogickým titulom aspoň docent a odporúča sa, aby jeden oponent bol zo zahraničia minimálne s akademickým titulom PhD</w:t>
            </w:r>
            <w:r w:rsidR="003D4547" w:rsidRPr="00872089">
              <w:rPr>
                <w:rFonts w:cstheme="minorHAnsi"/>
                <w:bCs/>
                <w:iCs/>
                <w:sz w:val="18"/>
                <w:szCs w:val="18"/>
                <w:lang w:eastAsia="sk-SK"/>
              </w:rPr>
              <w:t xml:space="preserve">. </w:t>
            </w:r>
          </w:p>
          <w:p w14:paraId="0BBB9225" w14:textId="77777777" w:rsidR="00CC7372" w:rsidRPr="00872089" w:rsidRDefault="00CC7372" w:rsidP="00872089">
            <w:pPr>
              <w:spacing w:line="216" w:lineRule="auto"/>
              <w:jc w:val="both"/>
              <w:rPr>
                <w:rFonts w:cstheme="minorHAnsi"/>
                <w:bCs/>
                <w:iCs/>
                <w:sz w:val="18"/>
                <w:szCs w:val="18"/>
                <w:lang w:eastAsia="sk-SK"/>
              </w:rPr>
            </w:pPr>
          </w:p>
          <w:p w14:paraId="00BA3E12" w14:textId="3DBF2C52" w:rsidR="00A04117" w:rsidRPr="0047739E" w:rsidRDefault="00F14CF3" w:rsidP="00872089">
            <w:pPr>
              <w:spacing w:line="216" w:lineRule="auto"/>
              <w:contextualSpacing/>
              <w:jc w:val="both"/>
              <w:rPr>
                <w:rFonts w:cstheme="minorHAnsi"/>
                <w:i/>
                <w:iCs/>
                <w:color w:val="A6A6A6" w:themeColor="background1" w:themeShade="A6"/>
                <w:sz w:val="16"/>
                <w:szCs w:val="16"/>
                <w:lang w:eastAsia="sk-SK"/>
              </w:rPr>
            </w:pPr>
            <w:r w:rsidRPr="00872089">
              <w:rPr>
                <w:rFonts w:cstheme="minorHAnsi"/>
                <w:bCs/>
                <w:iCs/>
                <w:sz w:val="18"/>
                <w:szCs w:val="18"/>
                <w:lang w:eastAsia="sk-SK"/>
              </w:rPr>
              <w:t xml:space="preserve">V prípade vzniku pochybností o objektívnom hodnotení písomnej formy preverenia vedomostí študenta za účelom získania bodov v rámci seminára alebo za účelom absolvovania skúšky postupuje Národohospodárska fakulta podľa Študijného poriadku Ekonomickej univerzity v Bratislave, kde má študent právo požiadať príslušného učiteľa o nahliadnutie do písomnej časti skúšky, najneskôr však do 5 pracovných dní od zverejnenia výsledku v AIS. Učiteľ je povinný poskytnúť študentovi danú písomnú časť skúšky na </w:t>
            </w:r>
            <w:r w:rsidRPr="00872089">
              <w:rPr>
                <w:rFonts w:cstheme="minorHAnsi"/>
                <w:bCs/>
                <w:iCs/>
                <w:sz w:val="18"/>
                <w:szCs w:val="18"/>
                <w:lang w:eastAsia="sk-SK"/>
              </w:rPr>
              <w:lastRenderedPageBreak/>
              <w:t>nahliadnutie, zdôvodniť objektívnosť svojho hodnotenia, potvrdiť svoje pôvodné rozhodnutie, prípadne zrealizovať opravu.</w:t>
            </w:r>
          </w:p>
        </w:tc>
        <w:tc>
          <w:tcPr>
            <w:tcW w:w="2268" w:type="dxa"/>
          </w:tcPr>
          <w:p w14:paraId="7EB1ED42" w14:textId="77777777" w:rsidR="00FC5770" w:rsidRPr="00D56C62" w:rsidRDefault="0051542B" w:rsidP="00E815D8">
            <w:pPr>
              <w:spacing w:line="216" w:lineRule="auto"/>
              <w:contextualSpacing/>
              <w:rPr>
                <w:rStyle w:val="Hypertextovprepojenie"/>
                <w:i/>
                <w:sz w:val="16"/>
                <w:szCs w:val="16"/>
              </w:rPr>
            </w:pPr>
            <w:hyperlink r:id="rId25" w:history="1">
              <w:r w:rsidR="00CE7567" w:rsidRPr="00D56C62">
                <w:rPr>
                  <w:rStyle w:val="Hypertextovprepojenie"/>
                  <w:i/>
                  <w:sz w:val="16"/>
                  <w:szCs w:val="16"/>
                </w:rPr>
                <w:t>https://nhf.euba.sk/studium/doktorandske-studium/informacie-pre-doktorandov</w:t>
              </w:r>
            </w:hyperlink>
          </w:p>
          <w:p w14:paraId="03EBF682" w14:textId="0AE7E894" w:rsidR="00BF3038" w:rsidRPr="00C83AC0" w:rsidRDefault="00BF3038" w:rsidP="00E815D8">
            <w:pPr>
              <w:spacing w:line="216" w:lineRule="auto"/>
              <w:contextualSpacing/>
              <w:rPr>
                <w:rFonts w:cstheme="minorHAnsi"/>
                <w:color w:val="A6A6A6" w:themeColor="background1" w:themeShade="A6"/>
                <w:sz w:val="16"/>
                <w:szCs w:val="16"/>
                <w:lang w:eastAsia="sk-SK"/>
              </w:rPr>
            </w:pPr>
            <w:r w:rsidRPr="00D56C62">
              <w:rPr>
                <w:rFonts w:cstheme="minorHAnsi"/>
                <w:i/>
                <w:sz w:val="16"/>
                <w:szCs w:val="16"/>
                <w:lang w:eastAsia="sk-SK"/>
              </w:rPr>
              <w:t>Informačné listy predmetov sú prílohou žiadosti o akreditáciu študijného programu</w:t>
            </w: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BD46CE">
        <w:rPr>
          <w:rFonts w:cstheme="minorHAnsi"/>
          <w:b/>
          <w:bCs/>
          <w:sz w:val="18"/>
          <w:szCs w:val="18"/>
        </w:rPr>
        <w:t>SP 4.10</w:t>
      </w:r>
      <w:r w:rsidR="00590F44" w:rsidRPr="00BD46CE">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F4422E">
        <w:trPr>
          <w:trHeight w:val="557"/>
        </w:trPr>
        <w:tc>
          <w:tcPr>
            <w:tcW w:w="7510" w:type="dxa"/>
          </w:tcPr>
          <w:p w14:paraId="7EEFA0AA" w14:textId="6D70A970" w:rsidR="00FD3ADF" w:rsidRDefault="00A72693" w:rsidP="00BD46CE">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 xml:space="preserve">Študent má možnosť využiť prostriedky nápravy </w:t>
            </w:r>
            <w:r w:rsidR="00FD3ADF">
              <w:rPr>
                <w:rFonts w:ascii="Calibri" w:hAnsi="Calibri" w:cs="Calibri"/>
                <w:iCs/>
                <w:sz w:val="18"/>
                <w:szCs w:val="18"/>
                <w:lang w:eastAsia="sk-SK"/>
              </w:rPr>
              <w:t>voči výsledkom hodnoteni</w:t>
            </w:r>
            <w:r>
              <w:rPr>
                <w:rFonts w:ascii="Calibri" w:hAnsi="Calibri" w:cs="Calibri"/>
                <w:iCs/>
                <w:sz w:val="18"/>
                <w:szCs w:val="18"/>
                <w:lang w:eastAsia="sk-SK"/>
              </w:rPr>
              <w:t xml:space="preserve">a v súlade so </w:t>
            </w:r>
            <w:r w:rsidR="00FD3ADF">
              <w:rPr>
                <w:rFonts w:ascii="Calibri" w:hAnsi="Calibri" w:cs="Calibri"/>
                <w:iCs/>
                <w:sz w:val="18"/>
                <w:szCs w:val="18"/>
                <w:lang w:eastAsia="sk-SK"/>
              </w:rPr>
              <w:t>Študijný</w:t>
            </w:r>
            <w:r>
              <w:rPr>
                <w:rFonts w:ascii="Calibri" w:hAnsi="Calibri" w:cs="Calibri"/>
                <w:iCs/>
                <w:sz w:val="18"/>
                <w:szCs w:val="18"/>
                <w:lang w:eastAsia="sk-SK"/>
              </w:rPr>
              <w:t>m</w:t>
            </w:r>
            <w:r w:rsidR="00FD3ADF">
              <w:rPr>
                <w:rFonts w:ascii="Calibri" w:hAnsi="Calibri" w:cs="Calibri"/>
                <w:iCs/>
                <w:sz w:val="18"/>
                <w:szCs w:val="18"/>
                <w:lang w:eastAsia="sk-SK"/>
              </w:rPr>
              <w:t xml:space="preserve"> poriadk</w:t>
            </w:r>
            <w:r>
              <w:rPr>
                <w:rFonts w:ascii="Calibri" w:hAnsi="Calibri" w:cs="Calibri"/>
                <w:iCs/>
                <w:sz w:val="18"/>
                <w:szCs w:val="18"/>
                <w:lang w:eastAsia="sk-SK"/>
              </w:rPr>
              <w:t>om</w:t>
            </w:r>
            <w:r w:rsidR="00FD3ADF">
              <w:rPr>
                <w:rFonts w:ascii="Calibri" w:hAnsi="Calibri" w:cs="Calibri"/>
                <w:iCs/>
                <w:sz w:val="18"/>
                <w:szCs w:val="18"/>
                <w:lang w:eastAsia="sk-SK"/>
              </w:rPr>
              <w:t xml:space="preserve"> EU v Bratislave (čl. 8).</w:t>
            </w:r>
          </w:p>
          <w:p w14:paraId="43F4845A" w14:textId="40FAC00C" w:rsidR="00FC5770" w:rsidRPr="00605349" w:rsidRDefault="00FD3ADF" w:rsidP="00BD46CE">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00605349"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5069DBF6" w14:textId="06BD758B" w:rsidR="00605349" w:rsidRDefault="00605349" w:rsidP="00BD46CE">
            <w:pPr>
              <w:autoSpaceDE w:val="0"/>
              <w:autoSpaceDN w:val="0"/>
              <w:adjustRightInd w:val="0"/>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68058170" w14:textId="77777777" w:rsidR="007A67DF" w:rsidRDefault="00FD3ADF" w:rsidP="00BD46CE">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319A91AE" w:rsidR="00605349" w:rsidRPr="00C83AC0" w:rsidRDefault="007A67DF" w:rsidP="00A72693">
            <w:pPr>
              <w:autoSpaceDE w:val="0"/>
              <w:autoSpaceDN w:val="0"/>
              <w:adjustRightInd w:val="0"/>
              <w:jc w:val="both"/>
              <w:rPr>
                <w:rFonts w:cstheme="minorHAnsi"/>
                <w:i/>
                <w:iCs/>
                <w:color w:val="A6A6A6" w:themeColor="background1" w:themeShade="A6"/>
                <w:sz w:val="16"/>
                <w:szCs w:val="16"/>
                <w:lang w:eastAsia="sk-SK"/>
              </w:rPr>
            </w:pPr>
            <w:r w:rsidRPr="00860E66">
              <w:rPr>
                <w:rFonts w:cstheme="minorHAnsi"/>
                <w:color w:val="000000"/>
                <w:sz w:val="18"/>
                <w:szCs w:val="18"/>
              </w:rPr>
              <w:t xml:space="preserve">Vyššie uvedené prostriedky nápravy sa zaručujú všetkým študentom študijného programu. </w:t>
            </w:r>
            <w:r w:rsidR="00A72693" w:rsidRPr="00860E66">
              <w:rPr>
                <w:rFonts w:cstheme="minorHAnsi"/>
                <w:color w:val="000000"/>
                <w:sz w:val="18"/>
                <w:szCs w:val="18"/>
              </w:rPr>
              <w:t>Podnety a žiadosti študentov o nápravu voči výsledkom hodnotenia rieši vyučujúci v spolupráci s garantom predmetu, ktorý je uvedený v informačnom liste predmetu.</w:t>
            </w:r>
            <w:r w:rsidR="00A72693">
              <w:rPr>
                <w:rFonts w:cstheme="minorHAnsi"/>
                <w:color w:val="000000"/>
                <w:sz w:val="18"/>
                <w:szCs w:val="18"/>
              </w:rPr>
              <w:t xml:space="preserve"> </w:t>
            </w:r>
            <w:r w:rsidR="00CD271A">
              <w:rPr>
                <w:rFonts w:cstheme="minorHAnsi"/>
                <w:color w:val="000000"/>
                <w:sz w:val="18"/>
                <w:szCs w:val="18"/>
              </w:rPr>
              <w:t xml:space="preserve">Ďalšou inštanciou je vedúci katedry a následne prodekan pre vzdelávanie. </w:t>
            </w:r>
          </w:p>
        </w:tc>
        <w:tc>
          <w:tcPr>
            <w:tcW w:w="2268" w:type="dxa"/>
          </w:tcPr>
          <w:p w14:paraId="3AE2C774" w14:textId="77777777" w:rsidR="00D56C62" w:rsidRPr="00FC6D91" w:rsidRDefault="0051542B" w:rsidP="00D56C62">
            <w:pPr>
              <w:spacing w:line="216" w:lineRule="auto"/>
              <w:contextualSpacing/>
              <w:rPr>
                <w:rFonts w:cstheme="minorHAnsi"/>
                <w:bCs/>
                <w:i/>
                <w:iCs/>
                <w:color w:val="7F7F7F" w:themeColor="text1" w:themeTint="80"/>
                <w:sz w:val="16"/>
                <w:szCs w:val="16"/>
                <w:lang w:eastAsia="sk-SK"/>
              </w:rPr>
            </w:pPr>
            <w:hyperlink r:id="rId26" w:history="1">
              <w:r w:rsidR="00D56C62" w:rsidRPr="00FC6D91">
                <w:rPr>
                  <w:rStyle w:val="Hypertextovprepojenie"/>
                  <w:rFonts w:cstheme="minorHAnsi"/>
                  <w:bCs/>
                  <w:i/>
                  <w:iCs/>
                  <w:sz w:val="16"/>
                  <w:szCs w:val="16"/>
                  <w:u w:val="none"/>
                  <w:lang w:eastAsia="sk-SK"/>
                </w:rPr>
                <w:t>Študijný poriadok EU v Bratislave</w:t>
              </w:r>
            </w:hyperlink>
          </w:p>
          <w:p w14:paraId="290A876E" w14:textId="77777777" w:rsidR="00D56C62" w:rsidRDefault="00D56C62" w:rsidP="00D56C62">
            <w:pPr>
              <w:spacing w:line="216" w:lineRule="auto"/>
              <w:contextualSpacing/>
              <w:rPr>
                <w:rFonts w:cstheme="minorHAnsi"/>
                <w:color w:val="A6A6A6" w:themeColor="background1" w:themeShade="A6"/>
                <w:sz w:val="16"/>
                <w:szCs w:val="16"/>
                <w:lang w:eastAsia="sk-SK"/>
              </w:rPr>
            </w:pPr>
          </w:p>
          <w:p w14:paraId="0C49FCED" w14:textId="28694DBD" w:rsidR="00FC5770" w:rsidRPr="00C83AC0" w:rsidRDefault="00FC5770" w:rsidP="00CC6332">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bookmarkStart w:id="2" w:name="_Hlk65631957"/>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331F63">
        <w:rPr>
          <w:rFonts w:cstheme="minorHAnsi"/>
          <w:b/>
          <w:bCs/>
          <w:sz w:val="18"/>
          <w:szCs w:val="18"/>
        </w:rPr>
        <w:t>SP 5.1.</w:t>
      </w:r>
      <w:r w:rsidRPr="00C83AC0">
        <w:rPr>
          <w:rFonts w:cstheme="minorHAnsi"/>
          <w:b/>
          <w:bCs/>
          <w:sz w:val="18"/>
          <w:szCs w:val="18"/>
        </w:rPr>
        <w:t xml:space="preserve">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3"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F4422E">
        <w:trPr>
          <w:trHeight w:val="431"/>
        </w:trPr>
        <w:tc>
          <w:tcPr>
            <w:tcW w:w="7510" w:type="dxa"/>
          </w:tcPr>
          <w:p w14:paraId="6AAA2814" w14:textId="03F9F13F" w:rsidR="00FC5770" w:rsidRPr="00E33892" w:rsidRDefault="00E93F80" w:rsidP="00B069A5">
            <w:pPr>
              <w:spacing w:line="216" w:lineRule="auto"/>
              <w:contextualSpacing/>
              <w:jc w:val="both"/>
              <w:rPr>
                <w:rFonts w:cstheme="minorHAnsi"/>
                <w:iCs/>
                <w:sz w:val="18"/>
                <w:szCs w:val="18"/>
                <w:lang w:eastAsia="sk-SK"/>
              </w:rPr>
            </w:pPr>
            <w:r w:rsidRPr="00E33892">
              <w:rPr>
                <w:rFonts w:cstheme="minorHAnsi"/>
                <w:iCs/>
                <w:sz w:val="18"/>
                <w:szCs w:val="18"/>
                <w:lang w:eastAsia="sk-SK"/>
              </w:rPr>
              <w:t>Študijný program sa uskutočňuje v súlade s</w:t>
            </w:r>
            <w:r w:rsidR="00D21F55" w:rsidRPr="00E33892">
              <w:rPr>
                <w:rFonts w:cstheme="minorHAnsi"/>
                <w:iCs/>
                <w:sz w:val="18"/>
                <w:szCs w:val="18"/>
                <w:lang w:eastAsia="sk-SK"/>
              </w:rPr>
              <w:t>o</w:t>
            </w:r>
            <w:r w:rsidR="00D965FE" w:rsidRPr="00E33892">
              <w:rPr>
                <w:rFonts w:cstheme="minorHAnsi"/>
                <w:iCs/>
                <w:sz w:val="18"/>
                <w:szCs w:val="18"/>
                <w:lang w:eastAsia="sk-SK"/>
              </w:rPr>
              <w:t xml:space="preserve"> Študijn</w:t>
            </w:r>
            <w:r w:rsidR="00D21F55" w:rsidRPr="00E33892">
              <w:rPr>
                <w:rFonts w:cstheme="minorHAnsi"/>
                <w:iCs/>
                <w:sz w:val="18"/>
                <w:szCs w:val="18"/>
                <w:lang w:eastAsia="sk-SK"/>
              </w:rPr>
              <w:t>ým</w:t>
            </w:r>
            <w:r w:rsidR="00D965FE" w:rsidRPr="00E33892">
              <w:rPr>
                <w:rFonts w:cstheme="minorHAnsi"/>
                <w:iCs/>
                <w:sz w:val="18"/>
                <w:szCs w:val="18"/>
                <w:lang w:eastAsia="sk-SK"/>
              </w:rPr>
              <w:t xml:space="preserve"> poriadk</w:t>
            </w:r>
            <w:r w:rsidR="00D21F55" w:rsidRPr="00E33892">
              <w:rPr>
                <w:rFonts w:cstheme="minorHAnsi"/>
                <w:iCs/>
                <w:sz w:val="18"/>
                <w:szCs w:val="18"/>
                <w:lang w:eastAsia="sk-SK"/>
              </w:rPr>
              <w:t>om</w:t>
            </w:r>
            <w:r w:rsidR="00D965FE" w:rsidRPr="00E33892">
              <w:rPr>
                <w:rFonts w:cstheme="minorHAnsi"/>
                <w:iCs/>
                <w:sz w:val="18"/>
                <w:szCs w:val="18"/>
                <w:lang w:eastAsia="sk-SK"/>
              </w:rPr>
              <w:t xml:space="preserve"> EU v Bratislave, ktorý vymedzuje pravidlá štúdia vo všetkých fázach študijného cyklu. Študijný poriadok je zverejnený na webovom sídle EU v Bratislave. </w:t>
            </w:r>
          </w:p>
          <w:p w14:paraId="4205989A" w14:textId="7D430FB8" w:rsidR="00E33892" w:rsidRPr="00E33892" w:rsidRDefault="00E33892" w:rsidP="00B069A5">
            <w:pPr>
              <w:pStyle w:val="Normlnywebov"/>
              <w:shd w:val="clear" w:color="auto" w:fill="FFFFFF"/>
              <w:spacing w:before="0" w:beforeAutospacing="0" w:after="0" w:afterAutospacing="0" w:line="216" w:lineRule="auto"/>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430DEE92" w:rsidR="001D18E9" w:rsidRPr="00C83AC0" w:rsidRDefault="00E33892" w:rsidP="00B069A5">
            <w:pPr>
              <w:spacing w:line="216" w:lineRule="auto"/>
              <w:contextualSpacing/>
              <w:jc w:val="both"/>
              <w:rPr>
                <w:rFonts w:cstheme="minorHAnsi"/>
                <w:bCs/>
                <w:i/>
                <w:iCs/>
                <w:color w:val="A6A6A6" w:themeColor="background1" w:themeShade="A6"/>
                <w:sz w:val="16"/>
                <w:szCs w:val="16"/>
                <w:lang w:eastAsia="sk-SK"/>
              </w:rPr>
            </w:pPr>
            <w:r>
              <w:rPr>
                <w:rFonts w:cstheme="minorHAnsi"/>
                <w:iCs/>
                <w:sz w:val="18"/>
                <w:szCs w:val="18"/>
                <w:lang w:eastAsia="sk-SK"/>
              </w:rPr>
              <w:t xml:space="preserve">Študentom so špecifickými potrebami ponúka primerané úpravy a podporné služby počas celého štúdia na EU v Bratislave. Informácie pre uchádzačov o štúdium ako aj študentov so špecifickými potrebami sú zverejnené na webovom sídle EU v Bratislave. </w:t>
            </w:r>
          </w:p>
        </w:tc>
        <w:tc>
          <w:tcPr>
            <w:tcW w:w="2268" w:type="dxa"/>
          </w:tcPr>
          <w:p w14:paraId="3BCDD817" w14:textId="77777777" w:rsidR="00D56C62" w:rsidRPr="00FC6D91" w:rsidRDefault="0051542B" w:rsidP="00D56C62">
            <w:pPr>
              <w:spacing w:line="216" w:lineRule="auto"/>
              <w:contextualSpacing/>
              <w:rPr>
                <w:rFonts w:cstheme="minorHAnsi"/>
                <w:bCs/>
                <w:i/>
                <w:iCs/>
                <w:color w:val="7F7F7F" w:themeColor="text1" w:themeTint="80"/>
                <w:sz w:val="16"/>
                <w:szCs w:val="16"/>
                <w:lang w:eastAsia="sk-SK"/>
              </w:rPr>
            </w:pPr>
            <w:hyperlink r:id="rId27" w:history="1">
              <w:r w:rsidR="00D56C62" w:rsidRPr="00FC6D91">
                <w:rPr>
                  <w:rStyle w:val="Hypertextovprepojenie"/>
                  <w:rFonts w:cstheme="minorHAnsi"/>
                  <w:bCs/>
                  <w:i/>
                  <w:iCs/>
                  <w:sz w:val="16"/>
                  <w:szCs w:val="16"/>
                  <w:u w:val="none"/>
                  <w:lang w:eastAsia="sk-SK"/>
                </w:rPr>
                <w:t>Študijný poriadok EU v Bratislave</w:t>
              </w:r>
            </w:hyperlink>
          </w:p>
          <w:p w14:paraId="62E7CBC3" w14:textId="77777777" w:rsidR="00D56C62" w:rsidRDefault="00D56C62" w:rsidP="00D56C62">
            <w:pPr>
              <w:spacing w:line="216" w:lineRule="auto"/>
              <w:contextualSpacing/>
              <w:rPr>
                <w:rFonts w:cstheme="minorHAnsi"/>
                <w:bCs/>
                <w:i/>
                <w:iCs/>
                <w:color w:val="7F7F7F" w:themeColor="text1" w:themeTint="80"/>
                <w:sz w:val="16"/>
                <w:szCs w:val="16"/>
                <w:lang w:eastAsia="sk-SK"/>
              </w:rPr>
            </w:pPr>
          </w:p>
          <w:p w14:paraId="7180EDC6" w14:textId="77777777" w:rsidR="00D56C62" w:rsidRPr="008F5AD8" w:rsidRDefault="0051542B" w:rsidP="00D56C62">
            <w:pPr>
              <w:spacing w:line="216" w:lineRule="auto"/>
              <w:contextualSpacing/>
              <w:rPr>
                <w:rFonts w:cstheme="minorHAnsi"/>
                <w:bCs/>
                <w:i/>
                <w:iCs/>
                <w:color w:val="7F7F7F" w:themeColor="text1" w:themeTint="80"/>
                <w:sz w:val="16"/>
                <w:szCs w:val="16"/>
                <w:lang w:eastAsia="sk-SK"/>
              </w:rPr>
            </w:pPr>
            <w:hyperlink r:id="rId28" w:history="1">
              <w:r w:rsidR="00D56C62" w:rsidRPr="003F23A0">
                <w:rPr>
                  <w:rStyle w:val="Hypertextovprepojenie"/>
                  <w:rFonts w:cstheme="minorHAnsi"/>
                  <w:bCs/>
                  <w:i/>
                  <w:iCs/>
                  <w:sz w:val="16"/>
                  <w:szCs w:val="16"/>
                  <w:lang w:eastAsia="sk-SK"/>
                </w:rPr>
                <w:t>Študijný poriadok v AJ</w:t>
              </w:r>
            </w:hyperlink>
          </w:p>
          <w:p w14:paraId="7A2EC162" w14:textId="77777777" w:rsidR="00D56C62" w:rsidRPr="008F5AD8" w:rsidRDefault="00D56C62" w:rsidP="00D56C62">
            <w:pPr>
              <w:spacing w:line="216" w:lineRule="auto"/>
              <w:contextualSpacing/>
              <w:rPr>
                <w:rFonts w:cstheme="minorHAnsi"/>
                <w:color w:val="A6A6A6" w:themeColor="background1" w:themeShade="A6"/>
                <w:sz w:val="16"/>
                <w:szCs w:val="16"/>
                <w:lang w:eastAsia="sk-SK"/>
              </w:rPr>
            </w:pPr>
          </w:p>
          <w:p w14:paraId="6EBDC190" w14:textId="77777777" w:rsidR="00D56C62" w:rsidRPr="007D62B1" w:rsidRDefault="0051542B" w:rsidP="00D56C62">
            <w:pPr>
              <w:spacing w:line="216" w:lineRule="auto"/>
              <w:contextualSpacing/>
              <w:rPr>
                <w:i/>
                <w:sz w:val="16"/>
                <w:szCs w:val="16"/>
              </w:rPr>
            </w:pPr>
            <w:hyperlink r:id="rId29" w:history="1">
              <w:r w:rsidR="00D56C62" w:rsidRPr="007D62B1">
                <w:rPr>
                  <w:rStyle w:val="Hypertextovprepojenie"/>
                  <w:i/>
                  <w:sz w:val="16"/>
                  <w:szCs w:val="16"/>
                </w:rPr>
                <w:t>Študenti so špecifickými potrebami</w:t>
              </w:r>
            </w:hyperlink>
          </w:p>
          <w:p w14:paraId="78D6C7D2" w14:textId="02D8374B" w:rsidR="00E33892" w:rsidRPr="008F5AD8" w:rsidRDefault="00E33892" w:rsidP="00E815D8">
            <w:pPr>
              <w:spacing w:line="216" w:lineRule="auto"/>
              <w:contextualSpacing/>
              <w:rPr>
                <w:rFonts w:cstheme="minorHAnsi"/>
                <w:i/>
                <w:color w:val="A6A6A6" w:themeColor="background1" w:themeShade="A6"/>
                <w:sz w:val="16"/>
                <w:szCs w:val="16"/>
                <w:lang w:eastAsia="sk-SK"/>
              </w:rPr>
            </w:pPr>
          </w:p>
        </w:tc>
      </w:tr>
      <w:bookmarkEnd w:id="3"/>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331F63">
        <w:rPr>
          <w:rFonts w:cstheme="minorHAnsi"/>
          <w:b/>
          <w:bCs/>
          <w:sz w:val="18"/>
          <w:szCs w:val="18"/>
        </w:rPr>
        <w:t>SP 5.2</w:t>
      </w:r>
      <w:r w:rsidR="00590F44" w:rsidRPr="00331F63">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12"/>
        <w:gridCol w:w="3966"/>
      </w:tblGrid>
      <w:tr w:rsidR="00B80220" w:rsidRPr="00C83AC0" w14:paraId="39BE166C" w14:textId="77777777" w:rsidTr="00331F63">
        <w:trPr>
          <w:cnfStyle w:val="100000000000" w:firstRow="1" w:lastRow="0" w:firstColumn="0" w:lastColumn="0" w:oddVBand="0" w:evenVBand="0" w:oddHBand="0" w:evenHBand="0" w:firstRowFirstColumn="0" w:firstRowLastColumn="0" w:lastRowFirstColumn="0" w:lastRowLastColumn="0"/>
          <w:trHeight w:val="128"/>
        </w:trPr>
        <w:tc>
          <w:tcPr>
            <w:tcW w:w="5812" w:type="dxa"/>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966" w:type="dxa"/>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331F63">
        <w:trPr>
          <w:trHeight w:val="431"/>
        </w:trPr>
        <w:tc>
          <w:tcPr>
            <w:tcW w:w="5812" w:type="dxa"/>
          </w:tcPr>
          <w:p w14:paraId="0A0AE9B2" w14:textId="77777777" w:rsidR="006E213B" w:rsidRDefault="004242E5" w:rsidP="00B069A5">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w:t>
            </w:r>
            <w:r w:rsidR="00AB3713">
              <w:rPr>
                <w:sz w:val="18"/>
                <w:szCs w:val="18"/>
              </w:rPr>
              <w:t> </w:t>
            </w:r>
            <w:r>
              <w:rPr>
                <w:sz w:val="18"/>
                <w:szCs w:val="18"/>
              </w:rPr>
              <w:t>Bratislave</w:t>
            </w:r>
            <w:r w:rsidR="00AB3713">
              <w:rPr>
                <w:sz w:val="18"/>
                <w:szCs w:val="18"/>
              </w:rPr>
              <w:t xml:space="preserve"> schválených akademickým senátom univerzity, resp. fakulty</w:t>
            </w:r>
            <w:r>
              <w:rPr>
                <w:sz w:val="18"/>
                <w:szCs w:val="18"/>
              </w:rPr>
              <w:t xml:space="preserve"> na p</w:t>
            </w:r>
            <w:r w:rsidR="00880D01">
              <w:rPr>
                <w:sz w:val="18"/>
                <w:szCs w:val="18"/>
              </w:rPr>
              <w:t>ríslušný</w:t>
            </w:r>
            <w:r>
              <w:rPr>
                <w:sz w:val="18"/>
                <w:szCs w:val="18"/>
              </w:rPr>
              <w:t xml:space="preserve"> akademický rok</w:t>
            </w:r>
            <w:r w:rsidR="006E213B">
              <w:rPr>
                <w:sz w:val="18"/>
                <w:szCs w:val="18"/>
              </w:rPr>
              <w:t>.</w:t>
            </w:r>
          </w:p>
          <w:p w14:paraId="201110AF" w14:textId="42677067" w:rsidR="00AB3713" w:rsidRDefault="006E213B" w:rsidP="00B069A5">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w:t>
            </w:r>
            <w:r w:rsidR="00A17CB8">
              <w:rPr>
                <w:sz w:val="18"/>
                <w:szCs w:val="18"/>
              </w:rPr>
              <w:t xml:space="preserve">úrovni kvalifikačného rámca. </w:t>
            </w:r>
          </w:p>
          <w:p w14:paraId="1E66D4E4" w14:textId="26C4FB78" w:rsidR="004242E5" w:rsidRDefault="00AB3713" w:rsidP="00B069A5">
            <w:pPr>
              <w:spacing w:line="216" w:lineRule="auto"/>
              <w:contextualSpacing/>
              <w:jc w:val="both"/>
              <w:rPr>
                <w:sz w:val="18"/>
                <w:szCs w:val="18"/>
              </w:rPr>
            </w:pPr>
            <w:r>
              <w:rPr>
                <w:sz w:val="18"/>
                <w:szCs w:val="18"/>
              </w:rPr>
              <w:t xml:space="preserve">Okrem </w:t>
            </w:r>
            <w:r w:rsidR="00A17CB8">
              <w:rPr>
                <w:sz w:val="18"/>
                <w:szCs w:val="18"/>
              </w:rPr>
              <w:t xml:space="preserve">vyššie uvedených vnútorných predpisov univerzita aj fakulta </w:t>
            </w:r>
            <w:r>
              <w:rPr>
                <w:sz w:val="18"/>
                <w:szCs w:val="18"/>
              </w:rPr>
              <w:t>zverejňuj</w:t>
            </w:r>
            <w:r w:rsidR="00880D01">
              <w:rPr>
                <w:sz w:val="18"/>
                <w:szCs w:val="18"/>
              </w:rPr>
              <w:t>ú</w:t>
            </w:r>
            <w:r>
              <w:rPr>
                <w:sz w:val="18"/>
                <w:szCs w:val="18"/>
              </w:rPr>
              <w:t xml:space="preserve"> </w:t>
            </w:r>
            <w:r w:rsidR="000D27DB">
              <w:rPr>
                <w:sz w:val="18"/>
                <w:szCs w:val="18"/>
              </w:rPr>
              <w:t>na</w:t>
            </w:r>
            <w:r>
              <w:rPr>
                <w:sz w:val="18"/>
                <w:szCs w:val="18"/>
              </w:rPr>
              <w:t> svojom webovom sídle podrobné informácie pre uchádzačov o</w:t>
            </w:r>
            <w:r w:rsidR="00880D01">
              <w:rPr>
                <w:sz w:val="18"/>
                <w:szCs w:val="18"/>
              </w:rPr>
              <w:t> </w:t>
            </w:r>
            <w:r>
              <w:rPr>
                <w:sz w:val="18"/>
                <w:szCs w:val="18"/>
              </w:rPr>
              <w:t>štúdium</w:t>
            </w:r>
            <w:r w:rsidR="00880D01">
              <w:rPr>
                <w:sz w:val="18"/>
                <w:szCs w:val="18"/>
              </w:rPr>
              <w:t xml:space="preserve">. NHF EU v Bratislave každoročne organizuje </w:t>
            </w:r>
            <w:r>
              <w:rPr>
                <w:sz w:val="18"/>
                <w:szCs w:val="18"/>
              </w:rPr>
              <w:t>informačn</w:t>
            </w:r>
            <w:r w:rsidR="00880D01">
              <w:rPr>
                <w:sz w:val="18"/>
                <w:szCs w:val="18"/>
              </w:rPr>
              <w:t>é</w:t>
            </w:r>
            <w:r>
              <w:rPr>
                <w:sz w:val="18"/>
                <w:szCs w:val="18"/>
              </w:rPr>
              <w:t xml:space="preserve"> dn</w:t>
            </w:r>
            <w:r w:rsidR="00880D01">
              <w:rPr>
                <w:sz w:val="18"/>
                <w:szCs w:val="18"/>
              </w:rPr>
              <w:t>i, v rámci ktorých sa záujemcovia môžu oboznámiť s ponukou študijných programov, ich zameraním a obsahom ako aj s ďalšími otázkami v súvislosti s prijímacím konaním alebo priebehom štúdia na NHF EU v Bratislave.</w:t>
            </w:r>
          </w:p>
          <w:p w14:paraId="61E068F5" w14:textId="549D7ABF" w:rsidR="008642CB" w:rsidRDefault="004242E5" w:rsidP="00B069A5">
            <w:pPr>
              <w:spacing w:line="216" w:lineRule="auto"/>
              <w:contextualSpacing/>
              <w:jc w:val="both"/>
              <w:rPr>
                <w:sz w:val="18"/>
                <w:szCs w:val="18"/>
              </w:rPr>
            </w:pPr>
            <w:r>
              <w:rPr>
                <w:sz w:val="18"/>
                <w:szCs w:val="18"/>
              </w:rPr>
              <w:t xml:space="preserve">Transparentnosť </w:t>
            </w:r>
            <w:r w:rsidR="00AC0D5B">
              <w:rPr>
                <w:sz w:val="18"/>
                <w:szCs w:val="18"/>
              </w:rPr>
              <w:t xml:space="preserve">a spoľahlivosť </w:t>
            </w:r>
            <w:r>
              <w:rPr>
                <w:sz w:val="18"/>
                <w:szCs w:val="18"/>
              </w:rPr>
              <w:t xml:space="preserve">prijímacieho konania </w:t>
            </w:r>
            <w:r w:rsidR="00AC0D5B">
              <w:rPr>
                <w:sz w:val="18"/>
                <w:szCs w:val="18"/>
              </w:rPr>
              <w:t>sú</w:t>
            </w:r>
            <w:r>
              <w:rPr>
                <w:sz w:val="18"/>
                <w:szCs w:val="18"/>
              </w:rPr>
              <w:t xml:space="preserve"> zabezpečen</w:t>
            </w:r>
            <w:r w:rsidR="00AC0D5B">
              <w:rPr>
                <w:sz w:val="18"/>
                <w:szCs w:val="18"/>
              </w:rPr>
              <w:t>é</w:t>
            </w:r>
            <w:r>
              <w:rPr>
                <w:sz w:val="18"/>
                <w:szCs w:val="18"/>
              </w:rPr>
              <w:t xml:space="preserve"> </w:t>
            </w:r>
            <w:r w:rsidR="000D27DB">
              <w:rPr>
                <w:sz w:val="18"/>
                <w:szCs w:val="18"/>
              </w:rPr>
              <w:t>spôsobom prijímania prihlášok</w:t>
            </w:r>
            <w:r w:rsidR="00331F63">
              <w:rPr>
                <w:sz w:val="18"/>
                <w:szCs w:val="18"/>
              </w:rPr>
              <w:t xml:space="preserve"> (elektronicky, AIS)</w:t>
            </w:r>
            <w:r w:rsidR="000D27DB">
              <w:rPr>
                <w:sz w:val="18"/>
                <w:szCs w:val="18"/>
              </w:rPr>
              <w:t xml:space="preserve">, uskutočňovania prijímacích skúšok a vyhodnocovania jej výsledkov. </w:t>
            </w:r>
          </w:p>
          <w:p w14:paraId="24FE50DC" w14:textId="2566942E" w:rsidR="00AC0D5B" w:rsidRDefault="00AC0D5B" w:rsidP="00B069A5">
            <w:pPr>
              <w:spacing w:line="216" w:lineRule="auto"/>
              <w:contextualSpacing/>
              <w:jc w:val="both"/>
              <w:rPr>
                <w:sz w:val="18"/>
                <w:szCs w:val="18"/>
              </w:rPr>
            </w:pPr>
            <w:r>
              <w:rPr>
                <w:sz w:val="18"/>
                <w:szCs w:val="18"/>
              </w:rPr>
              <w:t>Podmienky prijímacieho konania sú inkluzívne, univerzita zabezpečuje pre študentov so špecifickými potrebami primerané úpravy a podporné služby počas prijímacích skúšok</w:t>
            </w:r>
            <w:r w:rsidR="008642CB" w:rsidRPr="008642CB">
              <w:rPr>
                <w:rFonts w:ascii="Calibri" w:hAnsi="Calibri" w:cs="Calibri"/>
                <w:sz w:val="18"/>
                <w:szCs w:val="18"/>
              </w:rPr>
              <w:t xml:space="preserve"> </w:t>
            </w:r>
            <w:r w:rsidR="008642CB" w:rsidRPr="008642CB">
              <w:rPr>
                <w:rFonts w:ascii="Calibri" w:hAnsi="Calibri" w:cs="Calibri"/>
                <w:color w:val="333333"/>
                <w:sz w:val="18"/>
                <w:szCs w:val="18"/>
                <w:shd w:val="clear" w:color="auto" w:fill="FFFFFF"/>
              </w:rPr>
              <w:t>bez znižovania požiadaviek na študijný výkon</w:t>
            </w:r>
            <w:r w:rsidR="008642CB">
              <w:rPr>
                <w:rFonts w:ascii="Calibri" w:hAnsi="Calibri" w:cs="Calibri"/>
                <w:color w:val="333333"/>
                <w:sz w:val="18"/>
                <w:szCs w:val="18"/>
                <w:shd w:val="clear" w:color="auto" w:fill="FFFFFF"/>
              </w:rPr>
              <w:t>.</w:t>
            </w:r>
          </w:p>
          <w:p w14:paraId="3C73B788" w14:textId="4B29557C" w:rsidR="00741A13" w:rsidRPr="00741A13" w:rsidRDefault="00741A13" w:rsidP="00B069A5">
            <w:pPr>
              <w:spacing w:line="216" w:lineRule="auto"/>
              <w:jc w:val="both"/>
              <w:rPr>
                <w:rFonts w:eastAsia="Times New Roman" w:cstheme="minorHAnsi"/>
                <w:b/>
                <w:bCs/>
                <w:sz w:val="18"/>
                <w:szCs w:val="18"/>
              </w:rPr>
            </w:pPr>
            <w:r w:rsidRPr="00741A13">
              <w:rPr>
                <w:rFonts w:eastAsia="Times New Roman" w:cstheme="minorHAnsi"/>
                <w:b/>
                <w:bCs/>
                <w:sz w:val="18"/>
                <w:szCs w:val="18"/>
              </w:rPr>
              <w:t>Tretí stupeň štúdia:</w:t>
            </w:r>
          </w:p>
          <w:p w14:paraId="61A7720B" w14:textId="78132BC0" w:rsidR="00741A13" w:rsidRDefault="00741A13" w:rsidP="00B069A5">
            <w:pPr>
              <w:spacing w:line="216" w:lineRule="auto"/>
              <w:contextualSpacing/>
              <w:jc w:val="both"/>
              <w:rPr>
                <w:sz w:val="18"/>
                <w:szCs w:val="18"/>
              </w:rPr>
            </w:pPr>
            <w:r w:rsidRPr="008F5AD8">
              <w:rPr>
                <w:sz w:val="18"/>
                <w:szCs w:val="18"/>
              </w:rPr>
              <w:lastRenderedPageBreak/>
              <w:t>Uchádzači o štúdium si podávajú prihlášk</w:t>
            </w:r>
            <w:r w:rsidR="00A17CB8">
              <w:rPr>
                <w:sz w:val="18"/>
                <w:szCs w:val="18"/>
              </w:rPr>
              <w:t>u</w:t>
            </w:r>
            <w:r w:rsidRPr="008F5AD8">
              <w:rPr>
                <w:sz w:val="18"/>
                <w:szCs w:val="18"/>
              </w:rPr>
              <w:t xml:space="preserve"> elektronicky výhradne prostredníctvom Akademického informačného systému EU v Bratislave. </w:t>
            </w:r>
          </w:p>
          <w:p w14:paraId="6E145B11" w14:textId="503DF67E" w:rsidR="00741A13" w:rsidRDefault="00741A13" w:rsidP="00B069A5">
            <w:pPr>
              <w:pStyle w:val="Zkladntext"/>
              <w:spacing w:line="216" w:lineRule="auto"/>
              <w:rPr>
                <w:rFonts w:asciiTheme="minorHAnsi" w:hAnsiTheme="minorHAnsi" w:cstheme="minorHAnsi"/>
                <w:sz w:val="18"/>
                <w:szCs w:val="18"/>
              </w:rPr>
            </w:pPr>
            <w:r w:rsidRPr="00741A13">
              <w:rPr>
                <w:rFonts w:asciiTheme="minorHAnsi" w:hAnsiTheme="minorHAnsi" w:cstheme="minorHAnsi"/>
                <w:sz w:val="18"/>
                <w:szCs w:val="18"/>
              </w:rPr>
              <w:t>Základnou podmienkou prijatia na štúdium je absolvovanie študijného programu 2. stupňa a úspešné absolvovanie prijímacej skúšky</w:t>
            </w:r>
            <w:r w:rsidR="00A17CB8">
              <w:rPr>
                <w:rFonts w:asciiTheme="minorHAnsi" w:hAnsiTheme="minorHAnsi" w:cstheme="minorHAnsi"/>
                <w:sz w:val="18"/>
                <w:szCs w:val="18"/>
              </w:rPr>
              <w:t xml:space="preserve">. </w:t>
            </w:r>
          </w:p>
          <w:p w14:paraId="6C890FEB" w14:textId="07BC79CC" w:rsidR="00A17CB8" w:rsidRDefault="00741A13" w:rsidP="00B069A5">
            <w:pPr>
              <w:spacing w:line="216" w:lineRule="auto"/>
              <w:jc w:val="both"/>
              <w:rPr>
                <w:sz w:val="18"/>
                <w:szCs w:val="18"/>
              </w:rPr>
            </w:pPr>
            <w:r w:rsidRPr="00A17CB8">
              <w:rPr>
                <w:sz w:val="18"/>
                <w:szCs w:val="18"/>
              </w:rPr>
              <w:t xml:space="preserve">Obsahom odbornej prijímacej skúšky na doktorandské štúdium je posúdenie znalostí uchádzača z problematiky, ktorá je obsahom témy dizertačnej práce, na ktorú sa uchádzač hlási. </w:t>
            </w:r>
            <w:r w:rsidR="00A17CB8" w:rsidRPr="00A17CB8">
              <w:rPr>
                <w:sz w:val="18"/>
                <w:szCs w:val="18"/>
              </w:rPr>
              <w:t>Odborná prijímacia skúška sa uskutočňuje pred skúšobnou komisiou,</w:t>
            </w:r>
            <w:r w:rsidR="00A17CB8">
              <w:rPr>
                <w:sz w:val="18"/>
                <w:szCs w:val="18"/>
              </w:rPr>
              <w:t xml:space="preserve"> ktorá</w:t>
            </w:r>
            <w:r w:rsidR="00A17CB8" w:rsidRPr="00A17CB8">
              <w:rPr>
                <w:sz w:val="18"/>
                <w:szCs w:val="18"/>
              </w:rPr>
              <w:t xml:space="preserve"> má minimálne 3 členov</w:t>
            </w:r>
            <w:r w:rsidR="00A17CB8">
              <w:rPr>
                <w:sz w:val="18"/>
                <w:szCs w:val="18"/>
              </w:rPr>
              <w:t xml:space="preserve">, navrhnutých predsedom </w:t>
            </w:r>
            <w:r w:rsidR="00A17CB8" w:rsidRPr="00A17CB8">
              <w:rPr>
                <w:sz w:val="18"/>
                <w:szCs w:val="18"/>
              </w:rPr>
              <w:t xml:space="preserve">príslušnej </w:t>
            </w:r>
            <w:proofErr w:type="spellStart"/>
            <w:r w:rsidR="00A17CB8" w:rsidRPr="00A17CB8">
              <w:rPr>
                <w:sz w:val="18"/>
                <w:szCs w:val="18"/>
              </w:rPr>
              <w:t>subodborovej</w:t>
            </w:r>
            <w:proofErr w:type="spellEnd"/>
            <w:r w:rsidR="00A17CB8" w:rsidRPr="00A17CB8">
              <w:rPr>
                <w:sz w:val="18"/>
                <w:szCs w:val="18"/>
              </w:rPr>
              <w:t xml:space="preserve"> komisie. Skúšobná komisia na neverejnom zasadnutí zhodnotí priebeh a vyhodnotí výsledok odbornej prijímacej skúšky, ohodnotí uchádzača príslušným stupňom klasifikačnej stupnice. </w:t>
            </w:r>
          </w:p>
          <w:p w14:paraId="4C6F0978" w14:textId="359AB3A5" w:rsidR="008F5AD8" w:rsidRPr="00561613" w:rsidRDefault="00A17CB8" w:rsidP="008F5AD8">
            <w:pPr>
              <w:spacing w:line="216" w:lineRule="auto"/>
              <w:jc w:val="both"/>
              <w:rPr>
                <w:sz w:val="18"/>
                <w:szCs w:val="18"/>
              </w:rPr>
            </w:pPr>
            <w:r w:rsidRPr="00A17CB8">
              <w:rPr>
                <w:sz w:val="18"/>
                <w:szCs w:val="18"/>
              </w:rPr>
              <w:t>Obsahom prijímacej skúšky z anglického jazyka je posúdenie komunikačnej kompetencie v príslušnom jazyku.</w:t>
            </w:r>
          </w:p>
        </w:tc>
        <w:tc>
          <w:tcPr>
            <w:tcW w:w="3966" w:type="dxa"/>
          </w:tcPr>
          <w:p w14:paraId="17EECAAF" w14:textId="77777777" w:rsidR="00D56C62" w:rsidRPr="006B36A2" w:rsidRDefault="0051542B" w:rsidP="00D56C62">
            <w:pPr>
              <w:spacing w:line="216" w:lineRule="auto"/>
              <w:contextualSpacing/>
              <w:rPr>
                <w:rFonts w:cstheme="minorHAnsi"/>
                <w:i/>
                <w:color w:val="A6A6A6" w:themeColor="background1" w:themeShade="A6"/>
                <w:sz w:val="16"/>
                <w:szCs w:val="16"/>
                <w:lang w:eastAsia="sk-SK"/>
              </w:rPr>
            </w:pPr>
            <w:hyperlink r:id="rId30" w:history="1">
              <w:r w:rsidR="00D56C62" w:rsidRPr="006B36A2">
                <w:rPr>
                  <w:rStyle w:val="Hypertextovprepojenie"/>
                  <w:i/>
                  <w:sz w:val="16"/>
                  <w:szCs w:val="16"/>
                </w:rPr>
                <w:t>Zásady PK na 3. stupeň štúdia</w:t>
              </w:r>
            </w:hyperlink>
          </w:p>
          <w:p w14:paraId="3EE257F8" w14:textId="77777777" w:rsidR="00D56C62" w:rsidRPr="000F2047" w:rsidRDefault="00D56C62" w:rsidP="00D56C62">
            <w:pPr>
              <w:spacing w:line="216" w:lineRule="auto"/>
              <w:contextualSpacing/>
              <w:rPr>
                <w:rFonts w:cstheme="minorHAnsi"/>
                <w:i/>
                <w:color w:val="A6A6A6" w:themeColor="background1" w:themeShade="A6"/>
                <w:sz w:val="16"/>
                <w:szCs w:val="16"/>
                <w:lang w:eastAsia="sk-SK"/>
              </w:rPr>
            </w:pPr>
          </w:p>
          <w:p w14:paraId="5ACB316F" w14:textId="0C558802" w:rsidR="00AC0D5B" w:rsidRPr="00C83AC0" w:rsidRDefault="0051542B" w:rsidP="00D56C62">
            <w:pPr>
              <w:spacing w:line="216" w:lineRule="auto"/>
              <w:contextualSpacing/>
              <w:rPr>
                <w:rFonts w:cstheme="minorHAnsi"/>
                <w:color w:val="A6A6A6" w:themeColor="background1" w:themeShade="A6"/>
                <w:sz w:val="16"/>
                <w:szCs w:val="16"/>
                <w:lang w:eastAsia="sk-SK"/>
              </w:rPr>
            </w:pPr>
            <w:hyperlink r:id="rId31" w:history="1">
              <w:r w:rsidR="00D56C62" w:rsidRPr="007D62B1">
                <w:rPr>
                  <w:rStyle w:val="Hypertextovprepojenie"/>
                  <w:rFonts w:cstheme="minorHAnsi"/>
                  <w:i/>
                  <w:sz w:val="16"/>
                  <w:szCs w:val="16"/>
                  <w:lang w:eastAsia="sk-SK"/>
                </w:rPr>
                <w:t>Študenti so špecifickými 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DE4B80">
        <w:rPr>
          <w:rFonts w:cstheme="minorHAnsi"/>
          <w:b/>
          <w:bCs/>
          <w:sz w:val="18"/>
          <w:szCs w:val="18"/>
        </w:rPr>
        <w:t>SP 5.3</w:t>
      </w:r>
      <w:r w:rsidR="00EB67E2" w:rsidRPr="00DE4B8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11AB5CA2" w14:textId="08DB193A" w:rsidR="0028234A" w:rsidRPr="00575006" w:rsidRDefault="0028234A" w:rsidP="00575006">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r w:rsidR="00575006" w:rsidRPr="00575006">
              <w:rPr>
                <w:color w:val="000000"/>
                <w:sz w:val="18"/>
                <w:szCs w:val="18"/>
                <w:shd w:val="clear" w:color="auto" w:fill="FFFFFF"/>
              </w:rPr>
              <w:t>.</w:t>
            </w:r>
          </w:p>
          <w:p w14:paraId="58638190" w14:textId="6A71F7C8" w:rsidR="00575006" w:rsidRDefault="001A09E9" w:rsidP="00575006">
            <w:pPr>
              <w:spacing w:line="216" w:lineRule="auto"/>
              <w:contextualSpacing/>
              <w:jc w:val="both"/>
              <w:rPr>
                <w:sz w:val="18"/>
                <w:szCs w:val="18"/>
              </w:rPr>
            </w:pPr>
            <w:r>
              <w:rPr>
                <w:sz w:val="18"/>
                <w:szCs w:val="18"/>
              </w:rPr>
              <w:t>U</w:t>
            </w:r>
            <w:r w:rsidR="00575006" w:rsidRPr="00575006">
              <w:rPr>
                <w:sz w:val="18"/>
                <w:szCs w:val="18"/>
              </w:rPr>
              <w:t>znanie dokladov o vzdelaní na akademické účely rozvíja možnosti v oblasti vzdelávania a podporuje tradičné formy mobility</w:t>
            </w:r>
            <w:r>
              <w:rPr>
                <w:sz w:val="18"/>
                <w:szCs w:val="18"/>
              </w:rPr>
              <w:t>.</w:t>
            </w:r>
          </w:p>
          <w:p w14:paraId="57B94EB9" w14:textId="0AEA96AA" w:rsidR="00A04117" w:rsidRPr="00561613" w:rsidRDefault="001A09E9" w:rsidP="00561613">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tc>
        <w:tc>
          <w:tcPr>
            <w:tcW w:w="2268" w:type="dxa"/>
          </w:tcPr>
          <w:p w14:paraId="18A147ED" w14:textId="77777777" w:rsidR="00D56C62" w:rsidRPr="007D62B1" w:rsidRDefault="0051542B" w:rsidP="00D56C62">
            <w:pPr>
              <w:spacing w:line="216" w:lineRule="auto"/>
              <w:contextualSpacing/>
              <w:rPr>
                <w:rFonts w:cstheme="minorHAnsi"/>
                <w:i/>
                <w:color w:val="A6A6A6" w:themeColor="background1" w:themeShade="A6"/>
                <w:sz w:val="16"/>
                <w:szCs w:val="16"/>
                <w:lang w:eastAsia="sk-SK"/>
              </w:rPr>
            </w:pPr>
            <w:hyperlink r:id="rId32" w:history="1">
              <w:r w:rsidR="00D56C62" w:rsidRPr="007D62B1">
                <w:rPr>
                  <w:rStyle w:val="Hypertextovprepojenie"/>
                  <w:rFonts w:cstheme="minorHAnsi"/>
                  <w:i/>
                  <w:sz w:val="16"/>
                  <w:szCs w:val="16"/>
                  <w:u w:val="none"/>
                  <w:lang w:eastAsia="sk-SK"/>
                </w:rPr>
                <w:t>Uznávanie dokladov o vzdelaní</w:t>
              </w:r>
            </w:hyperlink>
          </w:p>
          <w:p w14:paraId="7E511E38" w14:textId="77777777" w:rsidR="00D56C62" w:rsidRPr="007D62B1" w:rsidRDefault="0051542B" w:rsidP="00D56C62">
            <w:pPr>
              <w:spacing w:line="216" w:lineRule="auto"/>
              <w:contextualSpacing/>
              <w:rPr>
                <w:rStyle w:val="Hypertextovprepojenie"/>
                <w:rFonts w:cstheme="minorHAnsi"/>
                <w:bCs/>
                <w:i/>
                <w:iCs/>
                <w:sz w:val="16"/>
                <w:szCs w:val="16"/>
                <w:u w:val="none"/>
                <w:lang w:eastAsia="sk-SK"/>
              </w:rPr>
            </w:pPr>
            <w:hyperlink r:id="rId33" w:history="1">
              <w:r w:rsidR="00D56C62" w:rsidRPr="007D62B1">
                <w:rPr>
                  <w:rStyle w:val="Hypertextovprepojenie"/>
                  <w:rFonts w:cstheme="minorHAnsi"/>
                  <w:bCs/>
                  <w:i/>
                  <w:iCs/>
                  <w:sz w:val="16"/>
                  <w:szCs w:val="16"/>
                  <w:u w:val="none"/>
                  <w:lang w:eastAsia="sk-SK"/>
                </w:rPr>
                <w:t>Študijný poriadok EU v Bratislave</w:t>
              </w:r>
            </w:hyperlink>
          </w:p>
          <w:p w14:paraId="0901435B" w14:textId="77777777" w:rsidR="00D56C62" w:rsidRPr="007D62B1" w:rsidRDefault="0051542B" w:rsidP="00D56C62">
            <w:pPr>
              <w:spacing w:line="216" w:lineRule="auto"/>
              <w:contextualSpacing/>
              <w:rPr>
                <w:rStyle w:val="Hypertextovprepojenie"/>
                <w:bCs/>
                <w:i/>
                <w:sz w:val="16"/>
                <w:szCs w:val="16"/>
                <w:u w:val="none"/>
              </w:rPr>
            </w:pPr>
            <w:hyperlink r:id="rId34" w:history="1">
              <w:r w:rsidR="00D56C62" w:rsidRPr="007D62B1">
                <w:rPr>
                  <w:rStyle w:val="Hypertextovprepojenie"/>
                  <w:bCs/>
                  <w:i/>
                  <w:sz w:val="16"/>
                  <w:szCs w:val="16"/>
                  <w:u w:val="none"/>
                </w:rPr>
                <w:t>Zásady uznávania štúdia v zahraničí</w:t>
              </w:r>
            </w:hyperlink>
          </w:p>
          <w:p w14:paraId="1081BB06" w14:textId="77777777" w:rsidR="00D56C62" w:rsidRDefault="00D56C62" w:rsidP="00D56C62">
            <w:pPr>
              <w:spacing w:line="216" w:lineRule="auto"/>
              <w:contextualSpacing/>
              <w:rPr>
                <w:rFonts w:cstheme="minorHAnsi"/>
                <w:color w:val="A6A6A6" w:themeColor="background1" w:themeShade="A6"/>
                <w:sz w:val="16"/>
                <w:szCs w:val="16"/>
                <w:lang w:eastAsia="sk-SK"/>
              </w:rPr>
            </w:pPr>
          </w:p>
          <w:p w14:paraId="7B0E03B8" w14:textId="5972D4D6" w:rsidR="0028234A" w:rsidRPr="00C83AC0" w:rsidRDefault="0028234A"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561613">
        <w:rPr>
          <w:rFonts w:cstheme="minorHAnsi"/>
          <w:b/>
          <w:bCs/>
          <w:sz w:val="18"/>
          <w:szCs w:val="18"/>
        </w:rPr>
        <w:t>SP 5.4.</w:t>
      </w:r>
      <w:r w:rsidRPr="00C83AC0">
        <w:rPr>
          <w:rFonts w:cstheme="minorHAnsi"/>
          <w:b/>
          <w:bCs/>
          <w:sz w:val="18"/>
          <w:szCs w:val="18"/>
        </w:rPr>
        <w:t xml:space="preserve">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2"/>
        <w:gridCol w:w="3506"/>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452A9979" w14:textId="1406909F" w:rsidR="007D7A5F" w:rsidRDefault="00633068" w:rsidP="00561613">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sidR="00C90D25">
              <w:rPr>
                <w:sz w:val="18"/>
                <w:szCs w:val="18"/>
              </w:rPr>
              <w:t xml:space="preserve"> </w:t>
            </w:r>
          </w:p>
          <w:p w14:paraId="5AE6E65F" w14:textId="6D681C45" w:rsidR="00C90D25" w:rsidRPr="00633068" w:rsidRDefault="00C90D25" w:rsidP="00561613">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5044C657" w14:textId="60DA2A15" w:rsidR="00633068" w:rsidRPr="00633068" w:rsidRDefault="00633068" w:rsidP="00561613">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w:t>
            </w:r>
            <w:r w:rsidR="007D7A5F" w:rsidRPr="00633068">
              <w:rPr>
                <w:rFonts w:cstheme="minorHAnsi"/>
                <w:iCs/>
                <w:sz w:val="18"/>
                <w:szCs w:val="18"/>
                <w:lang w:eastAsia="sk-SK"/>
              </w:rPr>
              <w:t>Disciplinárn</w:t>
            </w:r>
            <w:r w:rsidRPr="00633068">
              <w:rPr>
                <w:rFonts w:cstheme="minorHAnsi"/>
                <w:iCs/>
                <w:sz w:val="18"/>
                <w:szCs w:val="18"/>
                <w:lang w:eastAsia="sk-SK"/>
              </w:rPr>
              <w:t>eho</w:t>
            </w:r>
            <w:r w:rsidR="007D7A5F" w:rsidRPr="00633068">
              <w:rPr>
                <w:rFonts w:cstheme="minorHAnsi"/>
                <w:iCs/>
                <w:sz w:val="18"/>
                <w:szCs w:val="18"/>
                <w:lang w:eastAsia="sk-SK"/>
              </w:rPr>
              <w:t xml:space="preserve"> poriadk</w:t>
            </w:r>
            <w:r w:rsidRPr="00633068">
              <w:rPr>
                <w:rFonts w:cstheme="minorHAnsi"/>
                <w:iCs/>
                <w:sz w:val="18"/>
                <w:szCs w:val="18"/>
                <w:lang w:eastAsia="sk-SK"/>
              </w:rPr>
              <w:t>u</w:t>
            </w:r>
            <w:r w:rsidR="007D7A5F" w:rsidRPr="00633068">
              <w:rPr>
                <w:rFonts w:cstheme="minorHAnsi"/>
                <w:iCs/>
                <w:sz w:val="18"/>
                <w:szCs w:val="18"/>
                <w:lang w:eastAsia="sk-SK"/>
              </w:rPr>
              <w:t xml:space="preserve"> pre študentov EU v</w:t>
            </w:r>
            <w:r w:rsidRPr="00633068">
              <w:rPr>
                <w:rFonts w:cstheme="minorHAnsi"/>
                <w:iCs/>
                <w:sz w:val="18"/>
                <w:szCs w:val="18"/>
                <w:lang w:eastAsia="sk-SK"/>
              </w:rPr>
              <w:t> </w:t>
            </w:r>
            <w:r w:rsidR="007D7A5F" w:rsidRPr="00633068">
              <w:rPr>
                <w:rFonts w:cstheme="minorHAnsi"/>
                <w:iCs/>
                <w:sz w:val="18"/>
                <w:szCs w:val="18"/>
                <w:lang w:eastAsia="sk-SK"/>
              </w:rPr>
              <w:t>Bratislave</w:t>
            </w:r>
            <w:r w:rsidRPr="00633068">
              <w:rPr>
                <w:rFonts w:cstheme="minorHAnsi"/>
                <w:iCs/>
                <w:sz w:val="18"/>
                <w:szCs w:val="18"/>
                <w:lang w:eastAsia="sk-SK"/>
              </w:rPr>
              <w:t xml:space="preserve"> </w:t>
            </w:r>
            <w:r w:rsidR="007D7A5F" w:rsidRPr="00633068">
              <w:rPr>
                <w:rFonts w:cstheme="minorHAnsi"/>
                <w:iCs/>
                <w:sz w:val="18"/>
                <w:szCs w:val="18"/>
                <w:lang w:eastAsia="sk-SK"/>
              </w:rPr>
              <w:t xml:space="preserve">porušenie výskumnej integrity najmä v podobe plagiátorstva sa </w:t>
            </w:r>
            <w:r w:rsidRPr="00633068">
              <w:rPr>
                <w:rFonts w:cstheme="minorHAnsi"/>
                <w:iCs/>
                <w:sz w:val="18"/>
                <w:szCs w:val="18"/>
                <w:lang w:eastAsia="sk-SK"/>
              </w:rPr>
              <w:t xml:space="preserve">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353D7499" w14:textId="77777777" w:rsidR="00633068" w:rsidRDefault="00633068" w:rsidP="00561613">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099DD278" w14:textId="0140BB4D" w:rsidR="00633068" w:rsidRDefault="00633068" w:rsidP="00561613">
            <w:pPr>
              <w:pStyle w:val="Odsekzoznamu"/>
              <w:numPr>
                <w:ilvl w:val="0"/>
                <w:numId w:val="28"/>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2B5E3418" w14:textId="42719684" w:rsidR="00B80C05" w:rsidRDefault="00B80C05" w:rsidP="00561613">
            <w:pPr>
              <w:pStyle w:val="Odsekzoznamu"/>
              <w:numPr>
                <w:ilvl w:val="0"/>
                <w:numId w:val="28"/>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7738323A" w14:textId="73161256" w:rsidR="007D7A5F" w:rsidRPr="00B72115" w:rsidRDefault="00633068" w:rsidP="00561613">
            <w:pPr>
              <w:pStyle w:val="Odsekzoznamu"/>
              <w:numPr>
                <w:ilvl w:val="0"/>
                <w:numId w:val="28"/>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w:t>
            </w:r>
            <w:r w:rsidR="00A80350" w:rsidRPr="00B72115">
              <w:rPr>
                <w:rFonts w:cstheme="minorHAnsi"/>
                <w:iCs/>
                <w:sz w:val="18"/>
                <w:szCs w:val="18"/>
                <w:lang w:eastAsia="sk-SK"/>
              </w:rPr>
              <w:t> </w:t>
            </w:r>
            <w:r w:rsidRPr="00B72115">
              <w:rPr>
                <w:rFonts w:cstheme="minorHAnsi"/>
                <w:iCs/>
                <w:sz w:val="18"/>
                <w:szCs w:val="18"/>
                <w:lang w:eastAsia="sk-SK"/>
              </w:rPr>
              <w:t>závereč</w:t>
            </w:r>
            <w:r w:rsidR="00A80350" w:rsidRPr="00B72115">
              <w:rPr>
                <w:rFonts w:cstheme="minorHAnsi"/>
                <w:iCs/>
                <w:sz w:val="18"/>
                <w:szCs w:val="18"/>
                <w:lang w:eastAsia="sk-SK"/>
              </w:rPr>
              <w:t>nej práci sú študenti oboznámení s</w:t>
            </w:r>
            <w:r w:rsidR="00B72115" w:rsidRPr="00B72115">
              <w:rPr>
                <w:rFonts w:cstheme="minorHAnsi"/>
                <w:iCs/>
                <w:sz w:val="18"/>
                <w:szCs w:val="18"/>
                <w:lang w:eastAsia="sk-SK"/>
              </w:rPr>
              <w:t xml:space="preserve"> postupmi</w:t>
            </w:r>
            <w:r w:rsidR="00A80350" w:rsidRPr="00B72115">
              <w:rPr>
                <w:rFonts w:cstheme="minorHAnsi"/>
                <w:iCs/>
                <w:sz w:val="18"/>
                <w:szCs w:val="18"/>
                <w:lang w:eastAsia="sk-SK"/>
              </w:rPr>
              <w:t xml:space="preserve"> vedeckovýskumnej práce</w:t>
            </w:r>
            <w:r w:rsidRPr="00B72115">
              <w:rPr>
                <w:rFonts w:cstheme="minorHAnsi"/>
                <w:iCs/>
                <w:sz w:val="18"/>
                <w:szCs w:val="18"/>
                <w:lang w:eastAsia="sk-SK"/>
              </w:rPr>
              <w:t xml:space="preserve"> </w:t>
            </w:r>
            <w:r w:rsidR="00A80350" w:rsidRPr="00B72115">
              <w:rPr>
                <w:rFonts w:cstheme="minorHAnsi"/>
                <w:iCs/>
                <w:sz w:val="18"/>
                <w:szCs w:val="18"/>
                <w:lang w:eastAsia="sk-SK"/>
              </w:rPr>
              <w:t>(etika citovania a pod.)</w:t>
            </w:r>
            <w:r w:rsidR="00B72115" w:rsidRPr="00B72115">
              <w:rPr>
                <w:rFonts w:cstheme="minorHAnsi"/>
                <w:iCs/>
                <w:sz w:val="18"/>
                <w:szCs w:val="18"/>
                <w:lang w:eastAsia="sk-SK"/>
              </w:rPr>
              <w:t>.</w:t>
            </w:r>
          </w:p>
          <w:p w14:paraId="3C050BE5" w14:textId="77777777" w:rsidR="00A80350" w:rsidRDefault="00A80350" w:rsidP="00561613">
            <w:pPr>
              <w:spacing w:line="216" w:lineRule="auto"/>
              <w:contextualSpacing/>
              <w:rPr>
                <w:rFonts w:cstheme="minorHAnsi"/>
                <w:i/>
                <w:iCs/>
                <w:color w:val="A6A6A6" w:themeColor="background1" w:themeShade="A6"/>
                <w:sz w:val="16"/>
                <w:szCs w:val="16"/>
                <w:highlight w:val="yellow"/>
                <w:lang w:eastAsia="sk-SK"/>
              </w:rPr>
            </w:pPr>
          </w:p>
          <w:p w14:paraId="2197FDD4" w14:textId="2900280E" w:rsidR="00670745" w:rsidRPr="00D16D97" w:rsidRDefault="00670745" w:rsidP="00D16D97">
            <w:pPr>
              <w:spacing w:line="216" w:lineRule="auto"/>
              <w:contextualSpacing/>
              <w:jc w:val="both"/>
              <w:rPr>
                <w:rFonts w:cstheme="minorHAnsi"/>
                <w:bCs/>
                <w:iCs/>
                <w:color w:val="000000" w:themeColor="text1"/>
                <w:sz w:val="18"/>
                <w:szCs w:val="18"/>
                <w:lang w:eastAsia="sk-SK"/>
              </w:rPr>
            </w:pPr>
            <w:r w:rsidRPr="009D424D">
              <w:rPr>
                <w:rFonts w:cstheme="minorHAnsi"/>
                <w:bCs/>
                <w:iCs/>
                <w:color w:val="000000" w:themeColor="text1"/>
                <w:sz w:val="18"/>
                <w:szCs w:val="18"/>
                <w:lang w:eastAsia="sk-SK"/>
              </w:rPr>
              <w:t>Dodržiavanie akademickej</w:t>
            </w:r>
            <w:r w:rsidRPr="00727680">
              <w:rPr>
                <w:rFonts w:cstheme="minorHAnsi"/>
                <w:bCs/>
                <w:iCs/>
                <w:color w:val="000000" w:themeColor="text1"/>
                <w:sz w:val="18"/>
                <w:szCs w:val="18"/>
                <w:lang w:eastAsia="sk-SK"/>
              </w:rPr>
              <w:t xml:space="preserve"> etiky a výskumnej integrity je v rámci študijného programu zdôrazňované študentom </w:t>
            </w:r>
            <w:r w:rsidR="00727680" w:rsidRPr="00727680">
              <w:rPr>
                <w:rFonts w:cstheme="minorHAnsi"/>
                <w:bCs/>
                <w:iCs/>
                <w:color w:val="000000" w:themeColor="text1"/>
                <w:sz w:val="18"/>
                <w:szCs w:val="18"/>
                <w:lang w:eastAsia="sk-SK"/>
              </w:rPr>
              <w:t xml:space="preserve">už po zápise v </w:t>
            </w:r>
            <w:r w:rsidR="00727680" w:rsidRPr="003A0F8F">
              <w:rPr>
                <w:rFonts w:cstheme="minorHAnsi"/>
                <w:bCs/>
                <w:iCs/>
                <w:color w:val="000000" w:themeColor="text1"/>
                <w:sz w:val="18"/>
                <w:szCs w:val="18"/>
                <w:lang w:eastAsia="sk-SK"/>
              </w:rPr>
              <w:t>rámci úvodného "</w:t>
            </w:r>
            <w:proofErr w:type="spellStart"/>
            <w:r w:rsidR="00727680" w:rsidRPr="003A0F8F">
              <w:rPr>
                <w:rFonts w:cstheme="minorHAnsi"/>
                <w:bCs/>
                <w:iCs/>
                <w:color w:val="000000" w:themeColor="text1"/>
                <w:sz w:val="18"/>
                <w:szCs w:val="18"/>
                <w:lang w:eastAsia="sk-SK"/>
              </w:rPr>
              <w:t>orientation</w:t>
            </w:r>
            <w:proofErr w:type="spellEnd"/>
            <w:r w:rsidR="00727680" w:rsidRPr="003A0F8F">
              <w:rPr>
                <w:rFonts w:cstheme="minorHAnsi"/>
                <w:bCs/>
                <w:iCs/>
                <w:color w:val="000000" w:themeColor="text1"/>
                <w:sz w:val="18"/>
                <w:szCs w:val="18"/>
                <w:lang w:eastAsia="sk-SK"/>
              </w:rPr>
              <w:t xml:space="preserve"> </w:t>
            </w:r>
            <w:proofErr w:type="spellStart"/>
            <w:r w:rsidR="00727680" w:rsidRPr="003A0F8F">
              <w:rPr>
                <w:rFonts w:cstheme="minorHAnsi"/>
                <w:bCs/>
                <w:iCs/>
                <w:color w:val="000000" w:themeColor="text1"/>
                <w:sz w:val="18"/>
                <w:szCs w:val="18"/>
                <w:lang w:eastAsia="sk-SK"/>
              </w:rPr>
              <w:t>week</w:t>
            </w:r>
            <w:proofErr w:type="spellEnd"/>
            <w:r w:rsidR="00727680" w:rsidRPr="003A0F8F">
              <w:rPr>
                <w:rFonts w:cstheme="minorHAnsi"/>
                <w:bCs/>
                <w:iCs/>
                <w:color w:val="000000" w:themeColor="text1"/>
                <w:sz w:val="18"/>
                <w:szCs w:val="18"/>
                <w:lang w:eastAsia="sk-SK"/>
              </w:rPr>
              <w:t xml:space="preserve">" a neskôr </w:t>
            </w:r>
            <w:r w:rsidRPr="003A0F8F">
              <w:rPr>
                <w:rFonts w:cstheme="minorHAnsi"/>
                <w:bCs/>
                <w:iCs/>
                <w:color w:val="000000" w:themeColor="text1"/>
                <w:sz w:val="18"/>
                <w:szCs w:val="18"/>
                <w:lang w:eastAsia="sk-SK"/>
              </w:rPr>
              <w:t>pri spracúvaní čiastkových zadaní na všetkých</w:t>
            </w:r>
            <w:r w:rsidRPr="00727680">
              <w:rPr>
                <w:rFonts w:cstheme="minorHAnsi"/>
                <w:bCs/>
                <w:iCs/>
                <w:color w:val="000000" w:themeColor="text1"/>
                <w:sz w:val="18"/>
                <w:szCs w:val="18"/>
                <w:lang w:eastAsia="sk-SK"/>
              </w:rPr>
              <w:t xml:space="preserve"> predmetoch študijného programu</w:t>
            </w:r>
            <w:r w:rsidR="00727680" w:rsidRPr="00727680">
              <w:rPr>
                <w:rFonts w:cstheme="minorHAnsi"/>
                <w:bCs/>
                <w:iCs/>
                <w:color w:val="000000" w:themeColor="text1"/>
                <w:sz w:val="18"/>
                <w:szCs w:val="18"/>
                <w:lang w:eastAsia="sk-SK"/>
              </w:rPr>
              <w:t xml:space="preserve">. </w:t>
            </w:r>
            <w:r w:rsidRPr="00727680">
              <w:rPr>
                <w:rFonts w:cstheme="minorHAnsi"/>
                <w:bCs/>
                <w:iCs/>
                <w:color w:val="000000" w:themeColor="text1"/>
                <w:sz w:val="18"/>
                <w:szCs w:val="18"/>
                <w:lang w:eastAsia="sk-SK"/>
              </w:rPr>
              <w:t xml:space="preserve">Učitelia pri hodnotení prác využívajú verejne dostupné systémy na kontrolu originality, napr. https://odevzdej.cz/ . Zároveň každá </w:t>
            </w:r>
            <w:r w:rsidR="00727680" w:rsidRPr="00727680">
              <w:rPr>
                <w:rFonts w:cstheme="minorHAnsi"/>
                <w:bCs/>
                <w:iCs/>
                <w:color w:val="000000" w:themeColor="text1"/>
                <w:sz w:val="18"/>
                <w:szCs w:val="18"/>
                <w:lang w:eastAsia="sk-SK"/>
              </w:rPr>
              <w:t>dizertačná</w:t>
            </w:r>
            <w:r w:rsidRPr="00727680">
              <w:rPr>
                <w:rFonts w:cstheme="minorHAnsi"/>
                <w:bCs/>
                <w:iCs/>
                <w:color w:val="000000" w:themeColor="text1"/>
                <w:sz w:val="18"/>
                <w:szCs w:val="18"/>
                <w:lang w:eastAsia="sk-SK"/>
              </w:rPr>
              <w:t xml:space="preserve"> práca navyše prechádza kontrolou originality v rámci centrálneho registra záverečných prác ako aj hodnotením viacerých hodnotiteľov. Podpora výskumnej integrity vyplýva z vlastných výskumných aktivít jednotlivých vyučujúcich predmetov.</w:t>
            </w:r>
          </w:p>
        </w:tc>
        <w:tc>
          <w:tcPr>
            <w:tcW w:w="2268" w:type="dxa"/>
          </w:tcPr>
          <w:p w14:paraId="4C1AC7C3" w14:textId="4267C947" w:rsidR="001A09E9" w:rsidRPr="00B80C05" w:rsidRDefault="0051542B" w:rsidP="00E815D8">
            <w:pPr>
              <w:spacing w:line="216" w:lineRule="auto"/>
              <w:contextualSpacing/>
              <w:rPr>
                <w:rFonts w:cstheme="minorHAnsi"/>
                <w:i/>
                <w:color w:val="A6A6A6" w:themeColor="background1" w:themeShade="A6"/>
                <w:sz w:val="16"/>
                <w:szCs w:val="16"/>
                <w:lang w:eastAsia="sk-SK"/>
              </w:rPr>
            </w:pPr>
            <w:hyperlink r:id="rId35" w:history="1">
              <w:r w:rsidR="001A09E9" w:rsidRPr="00B80C05">
                <w:rPr>
                  <w:rStyle w:val="Hypertextovprepojenie"/>
                  <w:rFonts w:cstheme="minorHAnsi"/>
                  <w:i/>
                  <w:sz w:val="16"/>
                  <w:szCs w:val="16"/>
                  <w:lang w:eastAsia="sk-SK"/>
                </w:rPr>
                <w:t>https://euba.sk/www_write/files/SK/docs/interne-smernice/2017/2017-8-is_zaverecne-prace.pdf</w:t>
              </w:r>
            </w:hyperlink>
          </w:p>
          <w:p w14:paraId="22A1772C" w14:textId="27658650" w:rsidR="001A09E9" w:rsidRPr="00B80C05" w:rsidRDefault="001A09E9" w:rsidP="00E815D8">
            <w:pPr>
              <w:spacing w:line="216" w:lineRule="auto"/>
              <w:contextualSpacing/>
              <w:rPr>
                <w:rFonts w:cstheme="minorHAnsi"/>
                <w:i/>
                <w:color w:val="A6A6A6" w:themeColor="background1" w:themeShade="A6"/>
                <w:sz w:val="16"/>
                <w:szCs w:val="16"/>
                <w:lang w:eastAsia="sk-SK"/>
              </w:rPr>
            </w:pPr>
          </w:p>
          <w:p w14:paraId="416F218A" w14:textId="77777777" w:rsidR="004F2AA4" w:rsidRPr="007D62B1" w:rsidRDefault="0051542B" w:rsidP="004F2AA4">
            <w:pPr>
              <w:spacing w:line="216" w:lineRule="auto"/>
              <w:contextualSpacing/>
              <w:rPr>
                <w:i/>
                <w:sz w:val="16"/>
                <w:szCs w:val="16"/>
              </w:rPr>
            </w:pPr>
            <w:hyperlink r:id="rId36" w:history="1">
              <w:r w:rsidR="004F2AA4" w:rsidRPr="007D62B1">
                <w:rPr>
                  <w:rStyle w:val="Hypertextovprepojenie"/>
                  <w:i/>
                  <w:sz w:val="16"/>
                  <w:szCs w:val="16"/>
                  <w:u w:val="none"/>
                </w:rPr>
                <w:t>Etický kódex</w:t>
              </w:r>
            </w:hyperlink>
          </w:p>
          <w:p w14:paraId="5F667ADB" w14:textId="77777777" w:rsidR="004F2AA4" w:rsidRPr="007D62B1" w:rsidRDefault="004F2AA4" w:rsidP="004F2AA4">
            <w:pPr>
              <w:spacing w:line="216" w:lineRule="auto"/>
              <w:contextualSpacing/>
              <w:rPr>
                <w:rFonts w:cstheme="minorHAnsi"/>
                <w:i/>
                <w:color w:val="A6A6A6" w:themeColor="background1" w:themeShade="A6"/>
                <w:sz w:val="16"/>
                <w:szCs w:val="16"/>
                <w:lang w:eastAsia="sk-SK"/>
              </w:rPr>
            </w:pPr>
          </w:p>
          <w:p w14:paraId="79840796" w14:textId="77777777" w:rsidR="004F2AA4" w:rsidRPr="007D62B1" w:rsidRDefault="0051542B" w:rsidP="004F2AA4">
            <w:pPr>
              <w:spacing w:line="216" w:lineRule="auto"/>
              <w:contextualSpacing/>
              <w:rPr>
                <w:rFonts w:cstheme="minorHAnsi"/>
                <w:i/>
                <w:color w:val="A6A6A6" w:themeColor="background1" w:themeShade="A6"/>
                <w:sz w:val="16"/>
                <w:szCs w:val="16"/>
                <w:lang w:eastAsia="sk-SK"/>
              </w:rPr>
            </w:pPr>
            <w:hyperlink r:id="rId37" w:history="1">
              <w:r w:rsidR="004F2AA4" w:rsidRPr="007D62B1">
                <w:rPr>
                  <w:rStyle w:val="Hypertextovprepojenie"/>
                  <w:rFonts w:cstheme="minorHAnsi"/>
                  <w:i/>
                  <w:sz w:val="16"/>
                  <w:szCs w:val="16"/>
                  <w:u w:val="none"/>
                  <w:lang w:eastAsia="sk-SK"/>
                </w:rPr>
                <w:t>Disciplinárny poriadok</w:t>
              </w:r>
            </w:hyperlink>
          </w:p>
          <w:p w14:paraId="5EF1854E" w14:textId="0F04AD0A"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D26983">
        <w:rPr>
          <w:rFonts w:cstheme="minorHAnsi"/>
          <w:b/>
          <w:bCs/>
          <w:sz w:val="18"/>
          <w:szCs w:val="18"/>
        </w:rPr>
        <w:t>SP 5.5.</w:t>
      </w:r>
      <w:r w:rsidRPr="00C83AC0">
        <w:rPr>
          <w:rFonts w:cstheme="minorHAnsi"/>
          <w:b/>
          <w:bCs/>
          <w:sz w:val="18"/>
          <w:szCs w:val="18"/>
        </w:rPr>
        <w:t xml:space="preserve">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1673DA02" w14:textId="0E31C71A" w:rsidR="00A80350" w:rsidRDefault="00B72115" w:rsidP="00E815D8">
            <w:pPr>
              <w:spacing w:line="216" w:lineRule="auto"/>
              <w:contextualSpacing/>
              <w:rPr>
                <w:rFonts w:ascii="Calibri" w:hAnsi="Calibri" w:cs="Calibri"/>
                <w:sz w:val="18"/>
                <w:szCs w:val="18"/>
              </w:rPr>
            </w:pPr>
            <w:r>
              <w:rPr>
                <w:rFonts w:ascii="Calibri" w:hAnsi="Calibri" w:cs="Calibri"/>
                <w:sz w:val="18"/>
                <w:szCs w:val="18"/>
              </w:rPr>
              <w:t>Mechanizmy p</w:t>
            </w:r>
            <w:r w:rsidR="00A80350" w:rsidRPr="00C90D25">
              <w:rPr>
                <w:rFonts w:ascii="Calibri" w:hAnsi="Calibri" w:cs="Calibri"/>
                <w:sz w:val="18"/>
                <w:szCs w:val="18"/>
              </w:rPr>
              <w:t>reskúmavani</w:t>
            </w:r>
            <w:r>
              <w:rPr>
                <w:rFonts w:ascii="Calibri" w:hAnsi="Calibri" w:cs="Calibri"/>
                <w:sz w:val="18"/>
                <w:szCs w:val="18"/>
              </w:rPr>
              <w:t>a</w:t>
            </w:r>
            <w:r w:rsidR="00A80350" w:rsidRPr="00C90D25">
              <w:rPr>
                <w:rFonts w:ascii="Calibri" w:hAnsi="Calibri" w:cs="Calibri"/>
                <w:sz w:val="18"/>
                <w:szCs w:val="18"/>
              </w:rPr>
              <w:t xml:space="preserve"> podnetov:</w:t>
            </w:r>
          </w:p>
          <w:p w14:paraId="65D916E4" w14:textId="2A6C9DC0" w:rsidR="00A80350" w:rsidRPr="00DA0F6B" w:rsidRDefault="00A80350" w:rsidP="00B80C05">
            <w:pPr>
              <w:pStyle w:val="Odsekzoznamu"/>
              <w:numPr>
                <w:ilvl w:val="0"/>
                <w:numId w:val="36"/>
              </w:numPr>
              <w:spacing w:line="216" w:lineRule="auto"/>
              <w:ind w:left="597"/>
              <w:jc w:val="both"/>
              <w:rPr>
                <w:rFonts w:ascii="Calibri" w:hAnsi="Calibri" w:cs="Calibri"/>
                <w:bCs/>
                <w:sz w:val="18"/>
                <w:szCs w:val="18"/>
              </w:rPr>
            </w:pPr>
            <w:r w:rsidRPr="00DA0F6B">
              <w:rPr>
                <w:rFonts w:ascii="Calibri" w:hAnsi="Calibri" w:cs="Calibri"/>
                <w:sz w:val="18"/>
                <w:szCs w:val="18"/>
              </w:rPr>
              <w:t>Súčasťou monitorovania a hodnotenia kvality na EU v Bratislave je aj prieskum názorov študentov</w:t>
            </w:r>
            <w:r w:rsidR="00EC7CF1" w:rsidRPr="00DA0F6B">
              <w:rPr>
                <w:rFonts w:ascii="Calibri" w:hAnsi="Calibri" w:cs="Calibri"/>
                <w:sz w:val="18"/>
                <w:szCs w:val="18"/>
              </w:rPr>
              <w:t>. Cieľom tohto prieskumu je</w:t>
            </w:r>
            <w:r w:rsidRPr="00DA0F6B">
              <w:rPr>
                <w:rFonts w:ascii="Calibri" w:hAnsi="Calibri" w:cs="Calibri"/>
                <w:sz w:val="18"/>
                <w:szCs w:val="18"/>
              </w:rPr>
              <w:t xml:space="preserve"> zistiť názory relevantných cieľových skupín na rôzne aspekty činnosti EU v Bratislave </w:t>
            </w:r>
            <w:r w:rsidR="00EC7CF1" w:rsidRPr="00DA0F6B">
              <w:rPr>
                <w:rFonts w:ascii="Calibri" w:hAnsi="Calibri" w:cs="Calibri"/>
                <w:sz w:val="18"/>
                <w:szCs w:val="18"/>
              </w:rPr>
              <w:t>a</w:t>
            </w:r>
            <w:r w:rsidRPr="00DA0F6B">
              <w:rPr>
                <w:rFonts w:ascii="Calibri" w:hAnsi="Calibri" w:cs="Calibri"/>
                <w:sz w:val="18"/>
                <w:szCs w:val="18"/>
              </w:rPr>
              <w:t xml:space="preserve"> získať informácie, ktoré budú viesť k jej skvalitneniu a k prijatiu účinných opatrení.</w:t>
            </w:r>
            <w:r w:rsidR="00EC7CF1" w:rsidRPr="00DA0F6B">
              <w:rPr>
                <w:rFonts w:ascii="Calibri" w:hAnsi="Calibri" w:cs="Calibri"/>
                <w:sz w:val="18"/>
                <w:szCs w:val="18"/>
              </w:rPr>
              <w:t xml:space="preserve"> </w:t>
            </w:r>
            <w:r w:rsidR="00DA0F6B" w:rsidRPr="00DA0F6B">
              <w:rPr>
                <w:rFonts w:ascii="Calibri" w:eastAsia="Times New Roman" w:hAnsi="Calibri" w:cs="Calibri"/>
                <w:color w:val="000000"/>
                <w:sz w:val="18"/>
                <w:szCs w:val="18"/>
                <w:lang w:eastAsia="sk-SK"/>
              </w:rPr>
              <w:t xml:space="preserve">Realizáciu ankety zabezpečuje Centrum na zabezpečenie a </w:t>
            </w:r>
            <w:r w:rsidR="00DA0F6B" w:rsidRPr="00DA0F6B">
              <w:rPr>
                <w:rFonts w:ascii="Calibri" w:eastAsia="Times New Roman" w:hAnsi="Calibri" w:cs="Calibri"/>
                <w:color w:val="000000"/>
                <w:sz w:val="18"/>
                <w:szCs w:val="18"/>
                <w:lang w:eastAsia="sk-SK"/>
              </w:rPr>
              <w:lastRenderedPageBreak/>
              <w:t xml:space="preserve">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Výsledky</w:t>
            </w:r>
            <w:r w:rsidR="00EC7CF1" w:rsidRPr="00DA0F6B">
              <w:rPr>
                <w:rFonts w:ascii="Calibri" w:hAnsi="Calibri" w:cs="Calibri"/>
                <w:bCs/>
                <w:sz w:val="18"/>
                <w:szCs w:val="18"/>
              </w:rPr>
              <w:t xml:space="preserve"> anonymného prieskumu</w:t>
            </w:r>
            <w:r w:rsidRPr="00DA0F6B">
              <w:rPr>
                <w:rFonts w:ascii="Calibri" w:hAnsi="Calibri" w:cs="Calibri"/>
                <w:bCs/>
                <w:sz w:val="18"/>
                <w:szCs w:val="18"/>
              </w:rPr>
              <w:t xml:space="preserve"> sú každoročne publikované v Sumárnej správe o výsledkoch monitorovania a hodnotenia kvality. Vedenie fakulty s výsledkami študentských hodnotení intenzívne pracuje v spolupráci s katedrami zabezpečujúcimi dané študijné programy a</w:t>
            </w:r>
            <w:r w:rsidR="00EC7CF1" w:rsidRPr="00DA0F6B">
              <w:rPr>
                <w:rFonts w:ascii="Calibri" w:hAnsi="Calibri" w:cs="Calibri"/>
                <w:bCs/>
                <w:sz w:val="18"/>
                <w:szCs w:val="18"/>
              </w:rPr>
              <w:t> </w:t>
            </w:r>
            <w:r w:rsidRPr="00DA0F6B">
              <w:rPr>
                <w:rFonts w:ascii="Calibri" w:hAnsi="Calibri" w:cs="Calibri"/>
                <w:bCs/>
                <w:sz w:val="18"/>
                <w:szCs w:val="18"/>
              </w:rPr>
              <w:t>predmety</w:t>
            </w:r>
            <w:r w:rsidR="00EC7CF1" w:rsidRPr="00DA0F6B">
              <w:rPr>
                <w:rFonts w:ascii="Calibri" w:hAnsi="Calibri" w:cs="Calibri"/>
                <w:bCs/>
                <w:sz w:val="18"/>
                <w:szCs w:val="18"/>
              </w:rPr>
              <w:t>. Študenti dostávajú spätnú väzbu o prijatých opatreniach na odstrán</w:t>
            </w:r>
            <w:r w:rsidR="00C90D25" w:rsidRPr="00DA0F6B">
              <w:rPr>
                <w:rFonts w:ascii="Calibri" w:hAnsi="Calibri" w:cs="Calibri"/>
                <w:bCs/>
                <w:sz w:val="18"/>
                <w:szCs w:val="18"/>
              </w:rPr>
              <w:t xml:space="preserve">enie prípadných zistených nedostatkov. </w:t>
            </w:r>
          </w:p>
          <w:p w14:paraId="73974792" w14:textId="77777777" w:rsidR="00C90D25" w:rsidRDefault="00C90D25" w:rsidP="00B80C05">
            <w:pPr>
              <w:pStyle w:val="Odsekzoznamu"/>
              <w:numPr>
                <w:ilvl w:val="0"/>
                <w:numId w:val="36"/>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3522E682" w14:textId="552708FF" w:rsidR="00C90D25" w:rsidRDefault="00C90D25" w:rsidP="00B80C05">
            <w:pPr>
              <w:pStyle w:val="Odsekzoznamu"/>
              <w:numPr>
                <w:ilvl w:val="0"/>
                <w:numId w:val="36"/>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w:t>
            </w:r>
            <w:r w:rsidR="00B72115">
              <w:rPr>
                <w:rFonts w:ascii="Calibri" w:hAnsi="Calibri" w:cs="Calibri"/>
                <w:bCs/>
                <w:sz w:val="18"/>
                <w:szCs w:val="18"/>
              </w:rPr>
              <w:t xml:space="preserve">O výsledku vybavenia podnetu sú informovaní. </w:t>
            </w:r>
          </w:p>
          <w:p w14:paraId="3BB8C75B" w14:textId="690A175C" w:rsidR="00B80220" w:rsidRPr="006D1583" w:rsidRDefault="00C90D25" w:rsidP="006D1583">
            <w:pPr>
              <w:spacing w:line="216" w:lineRule="auto"/>
              <w:jc w:val="both"/>
              <w:rPr>
                <w:rFonts w:cstheme="minorHAnsi"/>
                <w:bCs/>
                <w:i/>
                <w:iCs/>
                <w:color w:val="A6A6A6" w:themeColor="background1" w:themeShade="A6"/>
                <w:sz w:val="16"/>
                <w:szCs w:val="16"/>
                <w:lang w:eastAsia="sk-SK"/>
              </w:rPr>
            </w:pPr>
            <w:r w:rsidRPr="006D1583">
              <w:rPr>
                <w:rFonts w:ascii="Calibri" w:hAnsi="Calibri" w:cs="Calibri"/>
                <w:bCs/>
                <w:sz w:val="18"/>
                <w:szCs w:val="18"/>
              </w:rPr>
              <w:t>Okrem toho môžu postupovať aj v súlade s</w:t>
            </w:r>
            <w:r w:rsidR="00B72115" w:rsidRPr="006D1583">
              <w:rPr>
                <w:rFonts w:ascii="Calibri" w:hAnsi="Calibri" w:cs="Calibri"/>
                <w:bCs/>
                <w:sz w:val="18"/>
                <w:szCs w:val="18"/>
              </w:rPr>
              <w:t xml:space="preserve"> internou smernicou č. 12/2010 o vybavovaní sťažností. </w:t>
            </w:r>
            <w:r w:rsidR="00A80350" w:rsidRPr="006D1583">
              <w:rPr>
                <w:rFonts w:ascii="TimesNewRomanPS-BoldMT" w:hAnsi="TimesNewRomanPS-BoldMT" w:cs="TimesNewRomanPS-BoldMT"/>
                <w:bCs/>
                <w:sz w:val="24"/>
                <w:szCs w:val="24"/>
                <w:highlight w:val="cyan"/>
              </w:rPr>
              <w:t xml:space="preserve"> </w:t>
            </w:r>
          </w:p>
        </w:tc>
        <w:tc>
          <w:tcPr>
            <w:tcW w:w="2268" w:type="dxa"/>
          </w:tcPr>
          <w:p w14:paraId="78F0D92A" w14:textId="77777777" w:rsidR="006832C3" w:rsidRPr="00B80C05" w:rsidRDefault="0051542B" w:rsidP="006832C3">
            <w:pPr>
              <w:spacing w:line="216" w:lineRule="auto"/>
              <w:contextualSpacing/>
              <w:rPr>
                <w:rFonts w:cstheme="minorHAnsi"/>
                <w:i/>
                <w:color w:val="A6A6A6" w:themeColor="background1" w:themeShade="A6"/>
                <w:sz w:val="16"/>
                <w:szCs w:val="16"/>
                <w:lang w:eastAsia="sk-SK"/>
              </w:rPr>
            </w:pPr>
            <w:hyperlink r:id="rId38" w:history="1">
              <w:r w:rsidR="006832C3" w:rsidRPr="003F23A0">
                <w:rPr>
                  <w:rStyle w:val="Hypertextovprepojenie"/>
                  <w:rFonts w:cstheme="minorHAnsi"/>
                  <w:i/>
                  <w:sz w:val="16"/>
                  <w:szCs w:val="16"/>
                  <w:lang w:eastAsia="sk-SK"/>
                </w:rPr>
                <w:t>Monitorovanie a hodnotenie kvality</w:t>
              </w:r>
            </w:hyperlink>
          </w:p>
          <w:p w14:paraId="4AC808C8" w14:textId="77777777" w:rsidR="006832C3" w:rsidRDefault="006832C3" w:rsidP="006832C3">
            <w:pPr>
              <w:spacing w:line="216" w:lineRule="auto"/>
              <w:contextualSpacing/>
              <w:rPr>
                <w:rFonts w:cstheme="minorHAnsi"/>
                <w:i/>
                <w:color w:val="A6A6A6" w:themeColor="background1" w:themeShade="A6"/>
                <w:sz w:val="16"/>
                <w:szCs w:val="16"/>
                <w:lang w:eastAsia="sk-SK"/>
              </w:rPr>
            </w:pPr>
          </w:p>
          <w:p w14:paraId="7705C97A" w14:textId="77777777" w:rsidR="006832C3" w:rsidRPr="002A7480" w:rsidRDefault="0051542B" w:rsidP="006832C3">
            <w:pPr>
              <w:spacing w:line="216" w:lineRule="auto"/>
              <w:contextualSpacing/>
              <w:rPr>
                <w:rFonts w:cstheme="minorHAnsi"/>
                <w:b/>
                <w:i/>
                <w:color w:val="A6A6A6" w:themeColor="background1" w:themeShade="A6"/>
                <w:sz w:val="16"/>
                <w:szCs w:val="16"/>
                <w:lang w:eastAsia="sk-SK"/>
              </w:rPr>
            </w:pPr>
            <w:hyperlink r:id="rId39" w:history="1">
              <w:r w:rsidR="006832C3" w:rsidRPr="009C1611">
                <w:rPr>
                  <w:rStyle w:val="Hypertextovprepojenie"/>
                  <w:rFonts w:cstheme="minorHAnsi"/>
                  <w:i/>
                  <w:sz w:val="16"/>
                  <w:szCs w:val="16"/>
                  <w:lang w:eastAsia="sk-SK"/>
                </w:rPr>
                <w:t>Interná smernica o vybavovaní sťažností</w:t>
              </w:r>
            </w:hyperlink>
          </w:p>
          <w:p w14:paraId="0C390122" w14:textId="77777777" w:rsidR="00B72115" w:rsidRPr="006832C3" w:rsidRDefault="00B72115" w:rsidP="006832C3">
            <w:pPr>
              <w:rPr>
                <w:rFonts w:cstheme="minorHAnsi"/>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D26983">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71"/>
        <w:gridCol w:w="4207"/>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441A99">
        <w:trPr>
          <w:trHeight w:val="1577"/>
        </w:trPr>
        <w:tc>
          <w:tcPr>
            <w:tcW w:w="7510" w:type="dxa"/>
          </w:tcPr>
          <w:p w14:paraId="08E0CEBF" w14:textId="5F53B3D8" w:rsidR="00DA0F6B" w:rsidRPr="00441A99" w:rsidRDefault="00DA0F6B" w:rsidP="00441A99">
            <w:pPr>
              <w:spacing w:line="216" w:lineRule="auto"/>
              <w:contextualSpacing/>
              <w:jc w:val="both"/>
              <w:rPr>
                <w:rFonts w:cstheme="minorHAnsi"/>
                <w:bCs/>
                <w:iCs/>
                <w:sz w:val="18"/>
                <w:szCs w:val="18"/>
                <w:lang w:eastAsia="sk-SK"/>
              </w:rPr>
            </w:pPr>
            <w:r w:rsidRPr="00441A99">
              <w:rPr>
                <w:rFonts w:cstheme="minorHAnsi"/>
                <w:bCs/>
                <w:iCs/>
                <w:sz w:val="18"/>
                <w:szCs w:val="18"/>
                <w:lang w:eastAsia="sk-SK"/>
              </w:rPr>
              <w:t xml:space="preserve">Na </w:t>
            </w:r>
            <w:r w:rsidR="00441A99" w:rsidRPr="00441A99">
              <w:rPr>
                <w:rFonts w:cstheme="minorHAnsi"/>
                <w:bCs/>
                <w:iCs/>
                <w:sz w:val="18"/>
                <w:szCs w:val="18"/>
                <w:lang w:eastAsia="sk-SK"/>
              </w:rPr>
              <w:t>riadne</w:t>
            </w:r>
            <w:r w:rsidRPr="00441A99">
              <w:rPr>
                <w:rFonts w:cstheme="minorHAnsi"/>
                <w:bCs/>
                <w:iCs/>
                <w:sz w:val="18"/>
                <w:szCs w:val="18"/>
                <w:lang w:eastAsia="sk-SK"/>
              </w:rPr>
              <w:t xml:space="preserve"> ukončenie štúdia musí študent úspešne:</w:t>
            </w:r>
          </w:p>
          <w:p w14:paraId="1C141BE8" w14:textId="23120697" w:rsidR="00DA0F6B" w:rsidRDefault="00DA0F6B" w:rsidP="00435647">
            <w:pPr>
              <w:pStyle w:val="Odsekzoznamu"/>
              <w:numPr>
                <w:ilvl w:val="0"/>
                <w:numId w:val="39"/>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059399B6" w14:textId="1C04DAAA" w:rsidR="00561613" w:rsidRPr="00441A99" w:rsidRDefault="00561613" w:rsidP="00435647">
            <w:pPr>
              <w:pStyle w:val="Odsekzoznamu"/>
              <w:numPr>
                <w:ilvl w:val="0"/>
                <w:numId w:val="39"/>
              </w:numPr>
              <w:spacing w:line="216" w:lineRule="auto"/>
              <w:ind w:left="597"/>
              <w:jc w:val="both"/>
              <w:rPr>
                <w:rFonts w:cstheme="minorHAnsi"/>
                <w:bCs/>
                <w:iCs/>
                <w:sz w:val="18"/>
                <w:szCs w:val="18"/>
                <w:lang w:eastAsia="sk-SK"/>
              </w:rPr>
            </w:pPr>
            <w:r>
              <w:rPr>
                <w:rFonts w:cstheme="minorHAnsi"/>
                <w:bCs/>
                <w:iCs/>
                <w:sz w:val="18"/>
                <w:szCs w:val="18"/>
                <w:lang w:eastAsia="sk-SK"/>
              </w:rPr>
              <w:t>získať predpísaný počet kreditov za tvorivú činnosť v oblasti vedy a výskumu</w:t>
            </w:r>
          </w:p>
          <w:p w14:paraId="667978F5" w14:textId="6BBE6C5D" w:rsidR="00DA0F6B" w:rsidRPr="00441A99" w:rsidRDefault="00DA0F6B" w:rsidP="00435647">
            <w:pPr>
              <w:pStyle w:val="Odsekzoznamu"/>
              <w:numPr>
                <w:ilvl w:val="0"/>
                <w:numId w:val="39"/>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035010CB" w14:textId="67D2EB77" w:rsidR="00DA0F6B" w:rsidRPr="00441A99" w:rsidRDefault="00DA0F6B" w:rsidP="00435647">
            <w:pPr>
              <w:pStyle w:val="Odsekzoznamu"/>
              <w:numPr>
                <w:ilvl w:val="0"/>
                <w:numId w:val="39"/>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21A02453" w14:textId="044F582C" w:rsidR="00DA0F6B" w:rsidRPr="00441A99" w:rsidRDefault="00441A99" w:rsidP="00441A99">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w:t>
            </w:r>
            <w:r w:rsidR="00DA0F6B" w:rsidRPr="00441A99">
              <w:rPr>
                <w:rFonts w:cstheme="minorHAnsi"/>
                <w:bCs/>
                <w:iCs/>
                <w:sz w:val="18"/>
                <w:szCs w:val="18"/>
                <w:lang w:eastAsia="sk-SK"/>
              </w:rPr>
              <w:t>týkajúce sa štátnej skúšky ustanovuje</w:t>
            </w:r>
            <w:r w:rsidRPr="00441A99">
              <w:rPr>
                <w:rFonts w:cstheme="minorHAnsi"/>
                <w:bCs/>
                <w:iCs/>
                <w:sz w:val="18"/>
                <w:szCs w:val="18"/>
                <w:lang w:eastAsia="sk-SK"/>
              </w:rPr>
              <w:t xml:space="preserve"> čl. 14</w:t>
            </w:r>
            <w:r w:rsidR="00DA0F6B" w:rsidRPr="00441A99">
              <w:rPr>
                <w:rFonts w:cstheme="minorHAnsi"/>
                <w:bCs/>
                <w:iCs/>
                <w:sz w:val="18"/>
                <w:szCs w:val="18"/>
                <w:lang w:eastAsia="sk-SK"/>
              </w:rPr>
              <w:t xml:space="preserve"> Študijného poriadku EU v Bratislave. </w:t>
            </w:r>
          </w:p>
          <w:p w14:paraId="4D53B5B6" w14:textId="77777777" w:rsidR="00441A99" w:rsidRPr="00441A99" w:rsidRDefault="00441A99" w:rsidP="00441A99">
            <w:pPr>
              <w:spacing w:line="216" w:lineRule="auto"/>
              <w:jc w:val="both"/>
              <w:rPr>
                <w:rFonts w:cstheme="minorHAnsi"/>
                <w:bCs/>
                <w:iCs/>
                <w:sz w:val="18"/>
                <w:szCs w:val="18"/>
                <w:lang w:eastAsia="sk-SK"/>
              </w:rPr>
            </w:pPr>
          </w:p>
          <w:p w14:paraId="28BEB53F" w14:textId="6D0A8B65" w:rsidR="00441A99" w:rsidRDefault="00441A99" w:rsidP="00441A99">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489289FE" w14:textId="0C58C661" w:rsidR="00441A99" w:rsidRDefault="00441A99" w:rsidP="00441A99">
            <w:pPr>
              <w:spacing w:line="216" w:lineRule="auto"/>
              <w:jc w:val="both"/>
              <w:rPr>
                <w:rFonts w:cstheme="minorHAnsi"/>
                <w:bCs/>
                <w:iCs/>
                <w:sz w:val="18"/>
                <w:szCs w:val="18"/>
                <w:lang w:eastAsia="sk-SK"/>
              </w:rPr>
            </w:pPr>
            <w:r>
              <w:rPr>
                <w:rFonts w:cstheme="minorHAnsi"/>
                <w:bCs/>
                <w:iCs/>
                <w:sz w:val="18"/>
                <w:szCs w:val="18"/>
                <w:lang w:eastAsia="sk-SK"/>
              </w:rPr>
              <w:t>EU v Bratislave vydáva</w:t>
            </w:r>
            <w:r w:rsidR="00D26983">
              <w:rPr>
                <w:rFonts w:cstheme="minorHAnsi"/>
                <w:bCs/>
                <w:iCs/>
                <w:sz w:val="18"/>
                <w:szCs w:val="18"/>
                <w:lang w:eastAsia="sk-SK"/>
              </w:rPr>
              <w:t xml:space="preserve"> v súlade s </w:t>
            </w:r>
            <w:r w:rsidR="00D26983" w:rsidRPr="00D26983">
              <w:rPr>
                <w:rFonts w:ascii="Calibri" w:hAnsi="Calibri" w:cs="Calibri"/>
                <w:bCs/>
                <w:sz w:val="18"/>
                <w:szCs w:val="18"/>
              </w:rPr>
              <w:t>§</w:t>
            </w:r>
            <w:r>
              <w:rPr>
                <w:rFonts w:cstheme="minorHAnsi"/>
                <w:bCs/>
                <w:iCs/>
                <w:sz w:val="18"/>
                <w:szCs w:val="18"/>
                <w:lang w:eastAsia="sk-SK"/>
              </w:rPr>
              <w:t xml:space="preserve"> </w:t>
            </w:r>
            <w:r w:rsidR="00D26983">
              <w:rPr>
                <w:rFonts w:cstheme="minorHAnsi"/>
                <w:bCs/>
                <w:iCs/>
                <w:sz w:val="18"/>
                <w:szCs w:val="18"/>
                <w:lang w:eastAsia="sk-SK"/>
              </w:rPr>
              <w:t xml:space="preserve">68 zákona o vysokých školách </w:t>
            </w:r>
            <w:r>
              <w:rPr>
                <w:rFonts w:cstheme="minorHAnsi"/>
                <w:bCs/>
                <w:iCs/>
                <w:sz w:val="18"/>
                <w:szCs w:val="18"/>
                <w:lang w:eastAsia="sk-SK"/>
              </w:rPr>
              <w:t>tieto doklady o absolvovaní štúdia:</w:t>
            </w:r>
          </w:p>
          <w:p w14:paraId="6FBB38AA" w14:textId="21152636" w:rsidR="00441A99" w:rsidRDefault="00441A99" w:rsidP="00435647">
            <w:pPr>
              <w:pStyle w:val="Odsekzoznamu"/>
              <w:numPr>
                <w:ilvl w:val="0"/>
                <w:numId w:val="40"/>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4367B480" w14:textId="06D56769" w:rsidR="00441A99" w:rsidRDefault="00441A99" w:rsidP="00435647">
            <w:pPr>
              <w:pStyle w:val="Odsekzoznamu"/>
              <w:numPr>
                <w:ilvl w:val="0"/>
                <w:numId w:val="40"/>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43ECD4ED" w14:textId="78D78244" w:rsidR="00441A99" w:rsidRDefault="00441A99" w:rsidP="00435647">
            <w:pPr>
              <w:pStyle w:val="Odsekzoznamu"/>
              <w:numPr>
                <w:ilvl w:val="0"/>
                <w:numId w:val="40"/>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0B33BC7E" w:rsidR="00FD041E" w:rsidRPr="00441A99" w:rsidRDefault="00441A99" w:rsidP="00441A99">
            <w:pPr>
              <w:spacing w:line="216" w:lineRule="auto"/>
              <w:jc w:val="both"/>
              <w:rPr>
                <w:rFonts w:cstheme="minorHAnsi"/>
                <w:bCs/>
                <w:iCs/>
                <w:sz w:val="18"/>
                <w:szCs w:val="18"/>
                <w:lang w:eastAsia="sk-SK"/>
              </w:rPr>
            </w:pPr>
            <w:r>
              <w:rPr>
                <w:rFonts w:cstheme="minorHAnsi"/>
                <w:bCs/>
                <w:iCs/>
                <w:sz w:val="18"/>
                <w:szCs w:val="18"/>
                <w:lang w:eastAsia="sk-SK"/>
              </w:rPr>
              <w:t xml:space="preserve">Vysokoškolský diplom sa odovzdáva spravidla pri akademickom obrade. </w:t>
            </w:r>
          </w:p>
        </w:tc>
        <w:tc>
          <w:tcPr>
            <w:tcW w:w="2268" w:type="dxa"/>
          </w:tcPr>
          <w:p w14:paraId="46919032" w14:textId="77777777" w:rsidR="00FD041E" w:rsidRDefault="00FD041E" w:rsidP="00E815D8">
            <w:pPr>
              <w:spacing w:line="216" w:lineRule="auto"/>
              <w:contextualSpacing/>
              <w:rPr>
                <w:rFonts w:cstheme="minorHAnsi"/>
                <w:color w:val="A6A6A6" w:themeColor="background1" w:themeShade="A6"/>
                <w:sz w:val="16"/>
                <w:szCs w:val="16"/>
                <w:lang w:eastAsia="sk-SK"/>
              </w:rPr>
            </w:pPr>
          </w:p>
          <w:p w14:paraId="41CB473C" w14:textId="6460C6A0" w:rsidR="006832C3" w:rsidRDefault="0051542B" w:rsidP="00E815D8">
            <w:pPr>
              <w:spacing w:line="216" w:lineRule="auto"/>
              <w:contextualSpacing/>
              <w:rPr>
                <w:rFonts w:cstheme="minorHAnsi"/>
                <w:color w:val="A6A6A6" w:themeColor="background1" w:themeShade="A6"/>
                <w:sz w:val="16"/>
                <w:szCs w:val="16"/>
                <w:lang w:eastAsia="sk-SK"/>
              </w:rPr>
            </w:pPr>
            <w:hyperlink r:id="rId40" w:history="1">
              <w:r w:rsidR="006D1583" w:rsidRPr="00005790">
                <w:rPr>
                  <w:rStyle w:val="Hypertextovprepojenie"/>
                  <w:rFonts w:cstheme="minorHAnsi"/>
                  <w:i/>
                  <w:sz w:val="16"/>
                  <w:szCs w:val="16"/>
                  <w:lang w:eastAsia="sk-SK"/>
                </w:rPr>
                <w:t>https://nhf.euba.sk/www_write/files/veda-a-vyskum/%C5%A0tat%C3%BAt_%C5%A0VO%C4%8C_2020.pdf</w:t>
              </w:r>
            </w:hyperlink>
          </w:p>
          <w:p w14:paraId="6FB0C9FB" w14:textId="3B77963A" w:rsidR="006832C3" w:rsidRDefault="006832C3" w:rsidP="006832C3">
            <w:pPr>
              <w:rPr>
                <w:rFonts w:cstheme="minorHAnsi"/>
                <w:sz w:val="16"/>
                <w:szCs w:val="16"/>
                <w:lang w:eastAsia="sk-SK"/>
              </w:rPr>
            </w:pPr>
          </w:p>
          <w:p w14:paraId="6DBD84DF" w14:textId="77777777" w:rsidR="006832C3" w:rsidRPr="00FC6D91" w:rsidRDefault="0051542B" w:rsidP="006832C3">
            <w:pPr>
              <w:spacing w:line="216" w:lineRule="auto"/>
              <w:contextualSpacing/>
              <w:rPr>
                <w:rFonts w:cstheme="minorHAnsi"/>
                <w:bCs/>
                <w:i/>
                <w:iCs/>
                <w:color w:val="7F7F7F" w:themeColor="text1" w:themeTint="80"/>
                <w:sz w:val="16"/>
                <w:szCs w:val="16"/>
                <w:lang w:eastAsia="sk-SK"/>
              </w:rPr>
            </w:pPr>
            <w:hyperlink r:id="rId41" w:history="1">
              <w:r w:rsidR="006832C3" w:rsidRPr="00FC6D91">
                <w:rPr>
                  <w:rStyle w:val="Hypertextovprepojenie"/>
                  <w:rFonts w:cstheme="minorHAnsi"/>
                  <w:bCs/>
                  <w:i/>
                  <w:iCs/>
                  <w:sz w:val="16"/>
                  <w:szCs w:val="16"/>
                  <w:u w:val="none"/>
                  <w:lang w:eastAsia="sk-SK"/>
                </w:rPr>
                <w:t>Študijný poriadok EU v Bratislave</w:t>
              </w:r>
            </w:hyperlink>
          </w:p>
          <w:p w14:paraId="75CB1485" w14:textId="77777777" w:rsidR="006D1583" w:rsidRPr="006832C3" w:rsidRDefault="006D1583" w:rsidP="006832C3">
            <w:pPr>
              <w:rPr>
                <w:rFonts w:cstheme="minorHAnsi"/>
                <w:sz w:val="16"/>
                <w:szCs w:val="16"/>
                <w:lang w:eastAsia="sk-SK"/>
              </w:rPr>
            </w:pPr>
          </w:p>
        </w:tc>
      </w:tr>
      <w:bookmarkEnd w:id="2"/>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143A424C" w14:textId="0E6C95CB" w:rsidR="00BF3162" w:rsidRPr="00DA0F6B" w:rsidRDefault="00A259AB" w:rsidP="00DA0F6B">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D26983">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567AD01A" w14:textId="0FC500FE" w:rsidR="00C3676A" w:rsidRDefault="00E505D4" w:rsidP="00E769A9">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w:t>
            </w:r>
            <w:r w:rsidR="00C3676A">
              <w:rPr>
                <w:rFonts w:cstheme="minorHAnsi"/>
                <w:iCs/>
                <w:sz w:val="18"/>
                <w:szCs w:val="18"/>
                <w:lang w:eastAsia="sk-SK"/>
              </w:rPr>
              <w:t xml:space="preserve"> a </w:t>
            </w:r>
            <w:r>
              <w:rPr>
                <w:rFonts w:cstheme="minorHAnsi"/>
                <w:iCs/>
                <w:sz w:val="18"/>
                <w:szCs w:val="18"/>
                <w:lang w:eastAsia="sk-SK"/>
              </w:rPr>
              <w:t>docent</w:t>
            </w:r>
            <w:r w:rsidR="00C3676A">
              <w:rPr>
                <w:rFonts w:cstheme="minorHAnsi"/>
                <w:iCs/>
                <w:sz w:val="18"/>
                <w:szCs w:val="18"/>
                <w:lang w:eastAsia="sk-SK"/>
              </w:rPr>
              <w:t xml:space="preserve"> a v pracovnom zaradení</w:t>
            </w:r>
            <w:r>
              <w:rPr>
                <w:rFonts w:cstheme="minorHAnsi"/>
                <w:iCs/>
                <w:sz w:val="18"/>
                <w:szCs w:val="18"/>
                <w:lang w:eastAsia="sk-SK"/>
              </w:rPr>
              <w:t xml:space="preserve"> odborný asistent.</w:t>
            </w:r>
            <w:r w:rsidR="00E769A9">
              <w:rPr>
                <w:sz w:val="18"/>
                <w:szCs w:val="18"/>
              </w:rPr>
              <w:t xml:space="preserve"> </w:t>
            </w:r>
          </w:p>
          <w:p w14:paraId="79258DA6" w14:textId="21D43554" w:rsidR="006F64FF" w:rsidRDefault="006F64FF" w:rsidP="00E769A9">
            <w:pPr>
              <w:spacing w:line="216" w:lineRule="auto"/>
              <w:contextualSpacing/>
              <w:jc w:val="both"/>
              <w:rPr>
                <w:rFonts w:cstheme="minorHAnsi"/>
                <w:iCs/>
                <w:sz w:val="18"/>
                <w:szCs w:val="18"/>
                <w:lang w:eastAsia="sk-SK"/>
              </w:rPr>
            </w:pPr>
            <w:r>
              <w:rPr>
                <w:rFonts w:cstheme="minorHAnsi"/>
                <w:iCs/>
                <w:sz w:val="18"/>
                <w:szCs w:val="18"/>
                <w:lang w:eastAsia="sk-SK"/>
              </w:rPr>
              <w:t xml:space="preserve">Pri tvorbe študijného programu boli aplikované </w:t>
            </w:r>
            <w:r w:rsidR="000C1F95">
              <w:rPr>
                <w:rFonts w:cstheme="minorHAnsi"/>
                <w:iCs/>
                <w:sz w:val="18"/>
                <w:szCs w:val="18"/>
                <w:lang w:eastAsia="sk-SK"/>
              </w:rPr>
              <w:t xml:space="preserve">najmä </w:t>
            </w:r>
            <w:r>
              <w:rPr>
                <w:rFonts w:cstheme="minorHAnsi"/>
                <w:iCs/>
                <w:sz w:val="18"/>
                <w:szCs w:val="18"/>
                <w:lang w:eastAsia="sk-SK"/>
              </w:rPr>
              <w:t>tieto kritériá personálneho zabezpečenia študijného programu:</w:t>
            </w:r>
          </w:p>
          <w:p w14:paraId="1D8C951F" w14:textId="443C7704" w:rsidR="006F64FF" w:rsidRDefault="006F64FF" w:rsidP="00435647">
            <w:pPr>
              <w:pStyle w:val="Odsekzoznamu"/>
              <w:numPr>
                <w:ilvl w:val="0"/>
                <w:numId w:val="41"/>
              </w:numPr>
              <w:spacing w:line="216" w:lineRule="auto"/>
              <w:ind w:left="463"/>
              <w:jc w:val="both"/>
              <w:rPr>
                <w:rFonts w:cstheme="minorHAnsi"/>
                <w:iCs/>
                <w:sz w:val="18"/>
                <w:szCs w:val="18"/>
                <w:lang w:eastAsia="sk-SK"/>
              </w:rPr>
            </w:pPr>
            <w:r>
              <w:rPr>
                <w:rFonts w:cstheme="minorHAnsi"/>
                <w:iCs/>
                <w:sz w:val="18"/>
                <w:szCs w:val="18"/>
                <w:lang w:eastAsia="sk-SK"/>
              </w:rPr>
              <w:t>profilov</w:t>
            </w:r>
            <w:r w:rsidR="00E769A9">
              <w:rPr>
                <w:rFonts w:cstheme="minorHAnsi"/>
                <w:iCs/>
                <w:sz w:val="18"/>
                <w:szCs w:val="18"/>
                <w:lang w:eastAsia="sk-SK"/>
              </w:rPr>
              <w:t>é</w:t>
            </w:r>
            <w:r>
              <w:rPr>
                <w:rFonts w:cstheme="minorHAnsi"/>
                <w:iCs/>
                <w:sz w:val="18"/>
                <w:szCs w:val="18"/>
                <w:lang w:eastAsia="sk-SK"/>
              </w:rPr>
              <w:t xml:space="preserve"> predmet</w:t>
            </w:r>
            <w:r w:rsidR="00E769A9">
              <w:rPr>
                <w:rFonts w:cstheme="minorHAnsi"/>
                <w:iCs/>
                <w:sz w:val="18"/>
                <w:szCs w:val="18"/>
                <w:lang w:eastAsia="sk-SK"/>
              </w:rPr>
              <w:t>y zabezpečujú</w:t>
            </w:r>
            <w:r>
              <w:rPr>
                <w:rFonts w:cstheme="minorHAnsi"/>
                <w:iCs/>
                <w:sz w:val="18"/>
                <w:szCs w:val="18"/>
                <w:lang w:eastAsia="sk-SK"/>
              </w:rPr>
              <w:t xml:space="preserve"> učite</w:t>
            </w:r>
            <w:r w:rsidR="00860E66">
              <w:rPr>
                <w:rFonts w:cstheme="minorHAnsi"/>
                <w:iCs/>
                <w:sz w:val="18"/>
                <w:szCs w:val="18"/>
                <w:lang w:eastAsia="sk-SK"/>
              </w:rPr>
              <w:t>l</w:t>
            </w:r>
            <w:r w:rsidR="00E769A9">
              <w:rPr>
                <w:rFonts w:cstheme="minorHAnsi"/>
                <w:iCs/>
                <w:sz w:val="18"/>
                <w:szCs w:val="18"/>
                <w:lang w:eastAsia="sk-SK"/>
              </w:rPr>
              <w:t>ia</w:t>
            </w:r>
            <w:r>
              <w:rPr>
                <w:rFonts w:cstheme="minorHAnsi"/>
                <w:iCs/>
                <w:sz w:val="18"/>
                <w:szCs w:val="18"/>
                <w:lang w:eastAsia="sk-SK"/>
              </w:rPr>
              <w:t xml:space="preserve"> vo funkcii profesora alebo docenta, ktorí pôsob</w:t>
            </w:r>
            <w:r w:rsidR="00E769A9">
              <w:rPr>
                <w:rFonts w:cstheme="minorHAnsi"/>
                <w:iCs/>
                <w:sz w:val="18"/>
                <w:szCs w:val="18"/>
                <w:lang w:eastAsia="sk-SK"/>
              </w:rPr>
              <w:t>ia</w:t>
            </w:r>
            <w:r>
              <w:rPr>
                <w:rFonts w:cstheme="minorHAnsi"/>
                <w:iCs/>
                <w:sz w:val="18"/>
                <w:szCs w:val="18"/>
                <w:lang w:eastAsia="sk-SK"/>
              </w:rPr>
              <w:t xml:space="preserve"> na EU v Bratislave na ustanovený týždenný pracovný čas, </w:t>
            </w:r>
          </w:p>
          <w:p w14:paraId="160EAA66" w14:textId="4142F870" w:rsidR="006F64FF" w:rsidRPr="000C1F95" w:rsidRDefault="00E769A9" w:rsidP="00435647">
            <w:pPr>
              <w:pStyle w:val="Odsekzoznamu"/>
              <w:numPr>
                <w:ilvl w:val="0"/>
                <w:numId w:val="41"/>
              </w:numPr>
              <w:spacing w:line="216" w:lineRule="auto"/>
              <w:ind w:left="463"/>
              <w:jc w:val="both"/>
              <w:rPr>
                <w:rFonts w:cstheme="minorHAnsi"/>
                <w:iCs/>
                <w:sz w:val="18"/>
                <w:szCs w:val="18"/>
                <w:lang w:eastAsia="sk-SK"/>
              </w:rPr>
            </w:pPr>
            <w:r>
              <w:rPr>
                <w:rFonts w:cstheme="minorHAnsi"/>
                <w:iCs/>
                <w:sz w:val="18"/>
                <w:szCs w:val="18"/>
                <w:lang w:eastAsia="sk-SK"/>
              </w:rPr>
              <w:t xml:space="preserve">je </w:t>
            </w:r>
            <w:r w:rsidR="006F64FF">
              <w:rPr>
                <w:rFonts w:cstheme="minorHAnsi"/>
                <w:iCs/>
                <w:sz w:val="18"/>
                <w:szCs w:val="18"/>
                <w:lang w:eastAsia="sk-SK"/>
              </w:rPr>
              <w:t>zabezpečen</w:t>
            </w:r>
            <w:r>
              <w:rPr>
                <w:rFonts w:cstheme="minorHAnsi"/>
                <w:iCs/>
                <w:sz w:val="18"/>
                <w:szCs w:val="18"/>
                <w:lang w:eastAsia="sk-SK"/>
              </w:rPr>
              <w:t>á</w:t>
            </w:r>
            <w:r w:rsidR="006F64FF">
              <w:rPr>
                <w:rFonts w:cstheme="minorHAnsi"/>
                <w:iCs/>
                <w:sz w:val="18"/>
                <w:szCs w:val="18"/>
                <w:lang w:eastAsia="sk-SK"/>
              </w:rPr>
              <w:t xml:space="preserve"> </w:t>
            </w:r>
            <w:r w:rsidR="006F64FF">
              <w:rPr>
                <w:sz w:val="18"/>
                <w:szCs w:val="18"/>
              </w:rPr>
              <w:t>udržateľnos</w:t>
            </w:r>
            <w:r>
              <w:rPr>
                <w:sz w:val="18"/>
                <w:szCs w:val="18"/>
              </w:rPr>
              <w:t>ť</w:t>
            </w:r>
            <w:r w:rsidR="006F64FF">
              <w:rPr>
                <w:sz w:val="18"/>
                <w:szCs w:val="18"/>
              </w:rPr>
              <w:t xml:space="preserve"> </w:t>
            </w:r>
            <w:r>
              <w:rPr>
                <w:sz w:val="18"/>
                <w:szCs w:val="18"/>
              </w:rPr>
              <w:t>(hlavne profilových predmetov) študijného programu</w:t>
            </w:r>
            <w:r w:rsidR="006F64FF">
              <w:rPr>
                <w:sz w:val="18"/>
                <w:szCs w:val="18"/>
              </w:rPr>
              <w:t xml:space="preserve"> z hľadiska vekovej štruktúry učiteľov</w:t>
            </w:r>
            <w:r w:rsidR="000C1F95">
              <w:rPr>
                <w:sz w:val="18"/>
                <w:szCs w:val="18"/>
              </w:rPr>
              <w:t>,</w:t>
            </w:r>
          </w:p>
          <w:p w14:paraId="7C24AADA" w14:textId="29B6EF1A" w:rsidR="000C1F95" w:rsidRPr="000C1F95" w:rsidRDefault="00E769A9" w:rsidP="00435647">
            <w:pPr>
              <w:pStyle w:val="Odsekzoznamu"/>
              <w:numPr>
                <w:ilvl w:val="0"/>
                <w:numId w:val="41"/>
              </w:numPr>
              <w:spacing w:line="216" w:lineRule="auto"/>
              <w:ind w:left="463"/>
              <w:jc w:val="both"/>
              <w:rPr>
                <w:rFonts w:cstheme="minorHAnsi"/>
                <w:iCs/>
                <w:sz w:val="18"/>
                <w:szCs w:val="18"/>
                <w:lang w:eastAsia="sk-SK"/>
              </w:rPr>
            </w:pPr>
            <w:r>
              <w:rPr>
                <w:rFonts w:cstheme="minorHAnsi"/>
                <w:iCs/>
                <w:sz w:val="18"/>
                <w:szCs w:val="18"/>
                <w:lang w:eastAsia="sk-SK"/>
              </w:rPr>
              <w:t xml:space="preserve">učitelia profilových predmetov majú </w:t>
            </w:r>
            <w:r w:rsidR="000C1F95">
              <w:rPr>
                <w:rFonts w:cstheme="minorHAnsi"/>
                <w:iCs/>
                <w:sz w:val="18"/>
                <w:szCs w:val="18"/>
                <w:lang w:eastAsia="sk-SK"/>
              </w:rPr>
              <w:t>výsledk</w:t>
            </w:r>
            <w:r>
              <w:rPr>
                <w:rFonts w:cstheme="minorHAnsi"/>
                <w:iCs/>
                <w:sz w:val="18"/>
                <w:szCs w:val="18"/>
                <w:lang w:eastAsia="sk-SK"/>
              </w:rPr>
              <w:t>y</w:t>
            </w:r>
            <w:r w:rsidR="000C1F95">
              <w:rPr>
                <w:rFonts w:cstheme="minorHAnsi"/>
                <w:iCs/>
                <w:sz w:val="18"/>
                <w:szCs w:val="18"/>
                <w:lang w:eastAsia="sk-SK"/>
              </w:rPr>
              <w:t xml:space="preserve"> tvorivej činnosti v odbore ekonómia a manažment </w:t>
            </w:r>
            <w:r>
              <w:rPr>
                <w:rFonts w:cstheme="minorHAnsi"/>
                <w:iCs/>
                <w:sz w:val="18"/>
                <w:szCs w:val="18"/>
                <w:lang w:eastAsia="sk-SK"/>
              </w:rPr>
              <w:t>na úrovni vyžadovanej štandardmi pre študijný program pre daný stupeň štúdia</w:t>
            </w:r>
            <w:r w:rsidR="000C1F95">
              <w:rPr>
                <w:rFonts w:cstheme="minorHAnsi"/>
                <w:iCs/>
                <w:sz w:val="18"/>
                <w:szCs w:val="18"/>
                <w:lang w:eastAsia="sk-SK"/>
              </w:rPr>
              <w:t xml:space="preserve"> </w:t>
            </w:r>
            <w:r w:rsidR="00860E66">
              <w:rPr>
                <w:rFonts w:cstheme="minorHAnsi"/>
                <w:iCs/>
                <w:sz w:val="18"/>
                <w:szCs w:val="18"/>
                <w:lang w:eastAsia="sk-SK"/>
              </w:rPr>
              <w:t>a vyššej</w:t>
            </w:r>
            <w:r w:rsidR="000C1F95">
              <w:rPr>
                <w:rFonts w:cstheme="minorHAnsi"/>
                <w:iCs/>
                <w:sz w:val="18"/>
                <w:szCs w:val="18"/>
                <w:lang w:eastAsia="sk-SK"/>
              </w:rPr>
              <w:t>.</w:t>
            </w:r>
          </w:p>
          <w:p w14:paraId="1B2E1978" w14:textId="604ABDCD" w:rsidR="006C3A8D" w:rsidRPr="000C1F95" w:rsidRDefault="00810C80" w:rsidP="00E769A9">
            <w:pPr>
              <w:spacing w:line="216" w:lineRule="auto"/>
              <w:jc w:val="both"/>
              <w:rPr>
                <w:rFonts w:cstheme="minorHAnsi"/>
                <w:iCs/>
                <w:sz w:val="18"/>
                <w:szCs w:val="18"/>
                <w:lang w:eastAsia="sk-SK"/>
              </w:rPr>
            </w:pPr>
            <w:r w:rsidRPr="000C1F95">
              <w:rPr>
                <w:rFonts w:cstheme="minorHAnsi"/>
                <w:iCs/>
                <w:sz w:val="18"/>
                <w:szCs w:val="18"/>
                <w:lang w:eastAsia="sk-SK"/>
              </w:rPr>
              <w:t xml:space="preserve">Výsledky </w:t>
            </w:r>
            <w:r w:rsidR="006C3A8D" w:rsidRPr="000C1F95">
              <w:rPr>
                <w:rFonts w:cstheme="minorHAnsi"/>
                <w:iCs/>
                <w:sz w:val="18"/>
                <w:szCs w:val="18"/>
                <w:lang w:eastAsia="sk-SK"/>
              </w:rPr>
              <w:t xml:space="preserve">publikačnej,  vedeckovýskumnej a pedagogickej činnosti </w:t>
            </w:r>
            <w:r w:rsidRPr="000C1F95">
              <w:rPr>
                <w:rFonts w:cstheme="minorHAnsi"/>
                <w:iCs/>
                <w:sz w:val="18"/>
                <w:szCs w:val="18"/>
                <w:lang w:eastAsia="sk-SK"/>
              </w:rPr>
              <w:t>učiteľov NHF EU v</w:t>
            </w:r>
            <w:r w:rsidR="006C3A8D" w:rsidRPr="000C1F95">
              <w:rPr>
                <w:rFonts w:cstheme="minorHAnsi"/>
                <w:iCs/>
                <w:sz w:val="18"/>
                <w:szCs w:val="18"/>
                <w:lang w:eastAsia="sk-SK"/>
              </w:rPr>
              <w:t> </w:t>
            </w:r>
            <w:r w:rsidRPr="000C1F95">
              <w:rPr>
                <w:rFonts w:cstheme="minorHAnsi"/>
                <w:iCs/>
                <w:sz w:val="18"/>
                <w:szCs w:val="18"/>
                <w:lang w:eastAsia="sk-SK"/>
              </w:rPr>
              <w:t>Bratislave</w:t>
            </w:r>
            <w:r w:rsidR="006C3A8D" w:rsidRPr="000C1F95">
              <w:rPr>
                <w:rFonts w:cstheme="minorHAnsi"/>
                <w:iCs/>
                <w:sz w:val="18"/>
                <w:szCs w:val="18"/>
                <w:lang w:eastAsia="sk-SK"/>
              </w:rPr>
              <w:t xml:space="preserve"> sú</w:t>
            </w:r>
            <w:r w:rsidRPr="000C1F95">
              <w:rPr>
                <w:rFonts w:cstheme="minorHAnsi"/>
                <w:iCs/>
                <w:sz w:val="18"/>
                <w:szCs w:val="18"/>
                <w:lang w:eastAsia="sk-SK"/>
              </w:rPr>
              <w:t xml:space="preserve"> vyhodnocovan</w:t>
            </w:r>
            <w:r w:rsidR="006C3A8D" w:rsidRPr="000C1F95">
              <w:rPr>
                <w:rFonts w:cstheme="minorHAnsi"/>
                <w:iCs/>
                <w:sz w:val="18"/>
                <w:szCs w:val="18"/>
                <w:lang w:eastAsia="sk-SK"/>
              </w:rPr>
              <w:t>é</w:t>
            </w:r>
            <w:r w:rsidRPr="000C1F95">
              <w:rPr>
                <w:rFonts w:cstheme="minorHAnsi"/>
                <w:iCs/>
                <w:sz w:val="18"/>
                <w:szCs w:val="18"/>
                <w:lang w:eastAsia="sk-SK"/>
              </w:rPr>
              <w:t xml:space="preserve"> v dvojročných intervaloch v súlade s internou smernicou č. 1/2016 Konkretizácia</w:t>
            </w:r>
            <w:r w:rsidR="006C3A8D" w:rsidRPr="000C1F95">
              <w:rPr>
                <w:rFonts w:cstheme="minorHAnsi"/>
                <w:iCs/>
                <w:sz w:val="18"/>
                <w:szCs w:val="18"/>
                <w:lang w:eastAsia="sk-SK"/>
              </w:rPr>
              <w:t xml:space="preserve"> pracovných povinností.</w:t>
            </w:r>
          </w:p>
          <w:p w14:paraId="10DEDFD5" w14:textId="78C9DF42" w:rsidR="00E505D4" w:rsidRDefault="006F64FF" w:rsidP="00E769A9">
            <w:pPr>
              <w:spacing w:line="216" w:lineRule="auto"/>
              <w:contextualSpacing/>
              <w:jc w:val="both"/>
              <w:rPr>
                <w:sz w:val="18"/>
                <w:szCs w:val="18"/>
              </w:rPr>
            </w:pPr>
            <w:r>
              <w:rPr>
                <w:sz w:val="18"/>
                <w:szCs w:val="18"/>
              </w:rPr>
              <w:t>Kritériá vymedzené v tejto internej smernici sa uplatňujú aj pri výbere uchádzačov, keďže f</w:t>
            </w:r>
            <w:r w:rsidR="00E505D4" w:rsidRPr="00E505D4">
              <w:rPr>
                <w:sz w:val="18"/>
                <w:szCs w:val="18"/>
              </w:rPr>
              <w:t>unkciu docenta</w:t>
            </w:r>
            <w:r w:rsidR="00E505D4">
              <w:rPr>
                <w:sz w:val="18"/>
                <w:szCs w:val="18"/>
              </w:rPr>
              <w:t>/profesora</w:t>
            </w:r>
            <w:r w:rsidR="00E505D4" w:rsidRPr="00E505D4">
              <w:rPr>
                <w:sz w:val="18"/>
                <w:szCs w:val="18"/>
              </w:rPr>
              <w:t xml:space="preserve"> môže obsadiť ten uchádzač, ktorý preukáže plnenie v oblasti </w:t>
            </w:r>
            <w:r w:rsidR="00E505D4" w:rsidRPr="00E505D4">
              <w:rPr>
                <w:sz w:val="18"/>
                <w:szCs w:val="18"/>
              </w:rPr>
              <w:lastRenderedPageBreak/>
              <w:t>publikačnej a vedeckovýskumnej činnosti v súlade s</w:t>
            </w:r>
            <w:r w:rsidR="00E505D4">
              <w:rPr>
                <w:sz w:val="18"/>
                <w:szCs w:val="18"/>
              </w:rPr>
              <w:t xml:space="preserve"> touto </w:t>
            </w:r>
            <w:r w:rsidR="00E505D4" w:rsidRPr="00E505D4">
              <w:rPr>
                <w:sz w:val="18"/>
                <w:szCs w:val="18"/>
              </w:rPr>
              <w:t>internou smernicou.</w:t>
            </w:r>
          </w:p>
          <w:p w14:paraId="1336F769" w14:textId="6A9D7738" w:rsidR="00E505D4" w:rsidRPr="00E769A9" w:rsidRDefault="006F64FF" w:rsidP="00E769A9">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37F4AB87" w:rsidR="00DC7AA9" w:rsidRPr="00810C80" w:rsidRDefault="00E769A9" w:rsidP="00E769A9">
            <w:pPr>
              <w:spacing w:line="216" w:lineRule="auto"/>
              <w:contextualSpacing/>
              <w:jc w:val="both"/>
              <w:rPr>
                <w:rFonts w:cstheme="minorHAnsi"/>
                <w:bCs/>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sidR="00CB3E9C">
              <w:rPr>
                <w:rFonts w:cstheme="minorHAnsi"/>
                <w:bCs/>
                <w:iCs/>
                <w:sz w:val="18"/>
                <w:szCs w:val="18"/>
                <w:lang w:eastAsia="sk-SK"/>
              </w:rPr>
              <w:t xml:space="preserve">formulári </w:t>
            </w:r>
            <w:r w:rsidR="00CB3E9C" w:rsidRPr="00CB3E9C">
              <w:rPr>
                <w:rFonts w:cstheme="minorHAnsi"/>
                <w:sz w:val="18"/>
                <w:szCs w:val="18"/>
                <w:lang w:eastAsia="sk-SK"/>
              </w:rPr>
              <w:t>VUPCH</w:t>
            </w:r>
            <w:r w:rsidRPr="00CB3E9C">
              <w:rPr>
                <w:rFonts w:cstheme="minorHAnsi"/>
                <w:bCs/>
                <w:iCs/>
                <w:sz w:val="18"/>
                <w:szCs w:val="18"/>
                <w:lang w:eastAsia="sk-SK"/>
              </w:rPr>
              <w:t>.</w:t>
            </w:r>
          </w:p>
        </w:tc>
        <w:tc>
          <w:tcPr>
            <w:tcW w:w="2266" w:type="dxa"/>
          </w:tcPr>
          <w:p w14:paraId="7C81554B" w14:textId="77777777" w:rsidR="006832C3" w:rsidRPr="007D62B1" w:rsidRDefault="0051542B" w:rsidP="006832C3">
            <w:pPr>
              <w:spacing w:line="216" w:lineRule="auto"/>
              <w:contextualSpacing/>
              <w:rPr>
                <w:i/>
                <w:sz w:val="16"/>
                <w:szCs w:val="16"/>
              </w:rPr>
            </w:pPr>
            <w:hyperlink r:id="rId42" w:history="1">
              <w:r w:rsidR="006832C3" w:rsidRPr="007D62B1">
                <w:rPr>
                  <w:rStyle w:val="Hypertextovprepojenie"/>
                  <w:i/>
                  <w:sz w:val="16"/>
                  <w:szCs w:val="16"/>
                </w:rPr>
                <w:t>Interná smernica č. 1/2016</w:t>
              </w:r>
            </w:hyperlink>
          </w:p>
          <w:p w14:paraId="08B2189C" w14:textId="77777777" w:rsidR="006832C3" w:rsidRDefault="0051542B" w:rsidP="006832C3">
            <w:pPr>
              <w:spacing w:line="216" w:lineRule="auto"/>
              <w:contextualSpacing/>
              <w:rPr>
                <w:rStyle w:val="Hypertextovprepojenie"/>
                <w:rFonts w:cstheme="minorHAnsi"/>
                <w:i/>
                <w:sz w:val="16"/>
                <w:szCs w:val="16"/>
                <w:lang w:eastAsia="sk-SK"/>
              </w:rPr>
            </w:pPr>
            <w:hyperlink r:id="rId43" w:history="1">
              <w:r w:rsidR="006832C3" w:rsidRPr="007D62B1">
                <w:rPr>
                  <w:rStyle w:val="Hypertextovprepojenie"/>
                  <w:rFonts w:cstheme="minorHAnsi"/>
                  <w:i/>
                  <w:sz w:val="16"/>
                  <w:szCs w:val="16"/>
                  <w:lang w:eastAsia="sk-SK"/>
                </w:rPr>
                <w:t>Interná smernica č. 5/2012</w:t>
              </w:r>
            </w:hyperlink>
          </w:p>
          <w:p w14:paraId="3366BD9D" w14:textId="77777777" w:rsidR="006832C3" w:rsidRPr="009638F5" w:rsidRDefault="0051542B" w:rsidP="006832C3">
            <w:pPr>
              <w:spacing w:line="216" w:lineRule="auto"/>
              <w:contextualSpacing/>
              <w:rPr>
                <w:rFonts w:cstheme="minorHAnsi"/>
                <w:i/>
                <w:sz w:val="16"/>
                <w:szCs w:val="16"/>
                <w:lang w:eastAsia="sk-SK"/>
              </w:rPr>
            </w:pPr>
            <w:hyperlink r:id="rId44" w:tgtFrame="_blank" w:history="1">
              <w:r w:rsidR="006832C3" w:rsidRPr="009638F5">
                <w:rPr>
                  <w:rStyle w:val="Hypertextovprepojenie"/>
                  <w:rFonts w:ascii="Calibri" w:eastAsia="Times New Roman" w:hAnsi="Calibri" w:cs="Calibri"/>
                  <w:i/>
                  <w:sz w:val="16"/>
                  <w:szCs w:val="16"/>
                  <w:shd w:val="clear" w:color="auto" w:fill="FFFFFF"/>
                </w:rPr>
                <w:t>https://euba.sk/www_write/files/SK/docs/vnutorne-predpisy/2021/2021_vseobecne_podmienky_na_obsadzovanie_funkcii.pdf</w:t>
              </w:r>
            </w:hyperlink>
          </w:p>
          <w:p w14:paraId="0784F892" w14:textId="77777777" w:rsidR="006832C3" w:rsidRPr="009546B6" w:rsidRDefault="006832C3" w:rsidP="006832C3">
            <w:pPr>
              <w:spacing w:line="216" w:lineRule="auto"/>
              <w:contextualSpacing/>
              <w:rPr>
                <w:rFonts w:cstheme="minorHAnsi"/>
                <w:i/>
                <w:sz w:val="16"/>
                <w:szCs w:val="16"/>
                <w:lang w:eastAsia="sk-SK"/>
              </w:rPr>
            </w:pPr>
          </w:p>
          <w:p w14:paraId="6802A269" w14:textId="1340A5ED" w:rsidR="00CE649D" w:rsidRPr="00C83AC0" w:rsidRDefault="006832C3" w:rsidP="006832C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E769A9">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50E67F1A" w14:textId="09C96F71" w:rsidR="000C1F95" w:rsidRPr="000C1F95" w:rsidRDefault="000C1F95" w:rsidP="00561613">
            <w:pPr>
              <w:spacing w:line="216" w:lineRule="auto"/>
              <w:contextualSpacing/>
              <w:jc w:val="both"/>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sidR="00E769A9">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44349AEE" w:rsidR="00DC7AA9" w:rsidRPr="00435647" w:rsidRDefault="000C1F95" w:rsidP="00561613">
            <w:pPr>
              <w:spacing w:line="216" w:lineRule="auto"/>
              <w:contextualSpacing/>
              <w:jc w:val="both"/>
              <w:rPr>
                <w:rFonts w:cstheme="minorHAnsi"/>
                <w:iCs/>
                <w:sz w:val="18"/>
                <w:szCs w:val="18"/>
                <w:lang w:eastAsia="sk-SK"/>
              </w:rPr>
            </w:pPr>
            <w:r w:rsidRPr="000C1F95">
              <w:rPr>
                <w:rFonts w:cstheme="minorHAnsi"/>
                <w:iCs/>
                <w:sz w:val="18"/>
                <w:szCs w:val="18"/>
                <w:lang w:eastAsia="sk-SK"/>
              </w:rPr>
              <w:t xml:space="preserve">Profilové predmety študijného programu sú zabezpečované učiteľmi vo funkcii profesora alebo docenta. </w:t>
            </w:r>
          </w:p>
        </w:tc>
        <w:tc>
          <w:tcPr>
            <w:tcW w:w="2268" w:type="dxa"/>
          </w:tcPr>
          <w:p w14:paraId="4EA06651" w14:textId="265CD292" w:rsidR="00887B38" w:rsidRPr="009546B6" w:rsidRDefault="000C1F95" w:rsidP="00E815D8">
            <w:pPr>
              <w:spacing w:line="216" w:lineRule="auto"/>
              <w:contextualSpacing/>
              <w:rPr>
                <w:rFonts w:cstheme="minorHAnsi"/>
                <w:i/>
                <w:color w:val="A6A6A6" w:themeColor="background1" w:themeShade="A6"/>
                <w:sz w:val="16"/>
                <w:szCs w:val="16"/>
                <w:lang w:eastAsia="sk-SK"/>
              </w:rPr>
            </w:pPr>
            <w:r w:rsidRPr="009546B6">
              <w:rPr>
                <w:rFonts w:cstheme="minorHAnsi"/>
                <w:i/>
                <w:sz w:val="16"/>
                <w:szCs w:val="16"/>
                <w:lang w:eastAsia="sk-SK"/>
              </w:rPr>
              <w:t xml:space="preserve">Zoznam učiteľov </w:t>
            </w:r>
            <w:r w:rsidR="00CB3E9C" w:rsidRPr="009546B6">
              <w:rPr>
                <w:rFonts w:cstheme="minorHAnsi"/>
                <w:i/>
                <w:sz w:val="16"/>
                <w:szCs w:val="16"/>
                <w:lang w:eastAsia="sk-SK"/>
              </w:rPr>
              <w:t>a VUPCH sú</w:t>
            </w:r>
            <w:r w:rsidRPr="009546B6">
              <w:rPr>
                <w:rFonts w:cstheme="minorHAnsi"/>
                <w:i/>
                <w:sz w:val="16"/>
                <w:szCs w:val="16"/>
                <w:lang w:eastAsia="sk-SK"/>
              </w:rPr>
              <w:t xml:space="preserve"> prílohou žiadosti</w:t>
            </w:r>
            <w:r w:rsidR="00CB3E9C" w:rsidRPr="009546B6">
              <w:rPr>
                <w:rFonts w:cstheme="minorHAnsi"/>
                <w:i/>
                <w:sz w:val="16"/>
                <w:szCs w:val="16"/>
                <w:lang w:eastAsia="sk-SK"/>
              </w:rPr>
              <w:t xml:space="preserve"> o akreditáciu študijného programu. </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E769A9">
        <w:rPr>
          <w:rFonts w:cstheme="minorHAnsi"/>
          <w:b/>
          <w:bCs/>
          <w:sz w:val="18"/>
          <w:szCs w:val="18"/>
        </w:rPr>
        <w:t>SP 6.3</w:t>
      </w:r>
      <w:r w:rsidR="00103E26" w:rsidRPr="00E769A9">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375B9977" w14:textId="2E6E4AA6" w:rsidR="00BF3162" w:rsidRDefault="000C1F95" w:rsidP="00542F1E">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sidR="00DA00B4">
              <w:rPr>
                <w:rFonts w:cstheme="minorHAnsi"/>
                <w:sz w:val="18"/>
                <w:szCs w:val="18"/>
              </w:rPr>
              <w:t xml:space="preserve"> </w:t>
            </w:r>
          </w:p>
          <w:p w14:paraId="6DF72F69" w14:textId="2B8A862C" w:rsidR="00DA00B4" w:rsidRDefault="00DA00B4" w:rsidP="00542F1E">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sidR="00542F1E">
              <w:rPr>
                <w:rFonts w:cstheme="minorHAnsi"/>
                <w:bCs/>
                <w:iCs/>
                <w:sz w:val="18"/>
                <w:szCs w:val="18"/>
                <w:lang w:eastAsia="sk-SK"/>
              </w:rPr>
              <w:t>. Učitelia v pracovnom zaradení o</w:t>
            </w:r>
            <w:r w:rsidRPr="00DA00B4">
              <w:rPr>
                <w:rFonts w:cstheme="minorHAnsi"/>
                <w:bCs/>
                <w:iCs/>
                <w:sz w:val="18"/>
                <w:szCs w:val="18"/>
                <w:lang w:eastAsia="sk-SK"/>
              </w:rPr>
              <w:t>dborn</w:t>
            </w:r>
            <w:r w:rsidR="00542F1E">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0C294E79" w:rsidR="00542F1E" w:rsidRPr="00DA00B4" w:rsidRDefault="00542F1E" w:rsidP="00542F1E">
            <w:pPr>
              <w:spacing w:line="216" w:lineRule="auto"/>
              <w:contextualSpacing/>
              <w:jc w:val="both"/>
              <w:rPr>
                <w:rFonts w:cstheme="minorHAnsi"/>
                <w:bCs/>
                <w:iCs/>
                <w:color w:val="A6A6A6" w:themeColor="background1" w:themeShade="A6"/>
                <w:sz w:val="18"/>
                <w:szCs w:val="18"/>
                <w:lang w:eastAsia="sk-SK"/>
              </w:rPr>
            </w:pPr>
            <w:r w:rsidRPr="00542F1E">
              <w:rPr>
                <w:rFonts w:cstheme="minorHAnsi"/>
                <w:bCs/>
                <w:iCs/>
                <w:sz w:val="18"/>
                <w:szCs w:val="18"/>
                <w:lang w:eastAsia="sk-SK"/>
              </w:rPr>
              <w:t xml:space="preserve">Informácie o garantovi a ďalších vyučujúcich predmetu sú obsiahnuté v informačnom liste predmetu. </w:t>
            </w:r>
          </w:p>
        </w:tc>
        <w:tc>
          <w:tcPr>
            <w:tcW w:w="2266" w:type="dxa"/>
          </w:tcPr>
          <w:p w14:paraId="7D3D29F0" w14:textId="71AC04A8" w:rsidR="0085353E" w:rsidRPr="009546B6" w:rsidRDefault="00DA00B4" w:rsidP="00E815D8">
            <w:pPr>
              <w:spacing w:line="216" w:lineRule="auto"/>
              <w:contextualSpacing/>
              <w:rPr>
                <w:rFonts w:cstheme="minorHAnsi"/>
                <w:i/>
                <w:color w:val="A6A6A6" w:themeColor="background1" w:themeShade="A6"/>
                <w:sz w:val="16"/>
                <w:szCs w:val="16"/>
                <w:lang w:eastAsia="sk-SK"/>
              </w:rPr>
            </w:pPr>
            <w:r w:rsidRPr="009546B6">
              <w:rPr>
                <w:rFonts w:cstheme="minorHAnsi"/>
                <w:i/>
                <w:sz w:val="16"/>
                <w:szCs w:val="16"/>
                <w:lang w:eastAsia="sk-SK"/>
              </w:rPr>
              <w:t>Informačné listy sú prílohou žiadosti</w:t>
            </w:r>
            <w:r w:rsidR="00542F1E" w:rsidRPr="009546B6">
              <w:rPr>
                <w:rFonts w:cstheme="minorHAnsi"/>
                <w:i/>
                <w:sz w:val="16"/>
                <w:szCs w:val="16"/>
                <w:lang w:eastAsia="sk-SK"/>
              </w:rPr>
              <w:t xml:space="preserve"> o akreditáciu študijného programu. </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542F1E">
        <w:rPr>
          <w:rFonts w:asciiTheme="minorHAnsi" w:hAnsiTheme="minorHAnsi" w:cstheme="minorHAnsi"/>
          <w:b/>
          <w:bCs/>
          <w:sz w:val="18"/>
          <w:szCs w:val="18"/>
        </w:rPr>
        <w:t>SP 6.</w:t>
      </w:r>
      <w:r w:rsidR="004D1B73" w:rsidRPr="00542F1E">
        <w:rPr>
          <w:rFonts w:asciiTheme="minorHAnsi" w:hAnsiTheme="minorHAnsi" w:cstheme="minorHAnsi"/>
          <w:b/>
          <w:bCs/>
          <w:sz w:val="18"/>
          <w:szCs w:val="18"/>
        </w:rPr>
        <w:t>4</w:t>
      </w:r>
      <w:r w:rsidRPr="00542F1E">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3EAEA1A0" w14:textId="3A2727C7" w:rsidR="00542F1E" w:rsidRPr="00561613" w:rsidRDefault="00DA00B4" w:rsidP="00561613">
            <w:pPr>
              <w:spacing w:line="216" w:lineRule="auto"/>
              <w:contextualSpacing/>
              <w:jc w:val="both"/>
              <w:rPr>
                <w:rFonts w:cstheme="minorHAnsi"/>
                <w:sz w:val="18"/>
                <w:szCs w:val="18"/>
              </w:rPr>
            </w:pPr>
            <w:r w:rsidRPr="00561613">
              <w:rPr>
                <w:rFonts w:cstheme="minorHAnsi"/>
                <w:bCs/>
                <w:iCs/>
                <w:sz w:val="18"/>
                <w:szCs w:val="18"/>
                <w:lang w:eastAsia="sk-SK"/>
              </w:rPr>
              <w:t>Osobou, ktorá</w:t>
            </w:r>
            <w:r w:rsidRPr="00561613">
              <w:rPr>
                <w:rFonts w:cstheme="minorHAnsi"/>
                <w:bCs/>
                <w:i/>
                <w:iCs/>
                <w:sz w:val="18"/>
                <w:szCs w:val="18"/>
                <w:lang w:eastAsia="sk-SK"/>
              </w:rPr>
              <w:t xml:space="preserve"> </w:t>
            </w:r>
            <w:r w:rsidRPr="00561613">
              <w:rPr>
                <w:rFonts w:cstheme="minorHAnsi"/>
                <w:sz w:val="18"/>
                <w:szCs w:val="18"/>
              </w:rPr>
              <w:t xml:space="preserve">nesie hlavnú zodpovednosť za uskutočňovanie, rozvoj a zabezpečenie kvality študijného programu je </w:t>
            </w:r>
            <w:r w:rsidR="00561613" w:rsidRPr="00561613">
              <w:rPr>
                <w:rFonts w:cstheme="minorHAnsi"/>
                <w:sz w:val="18"/>
                <w:szCs w:val="18"/>
              </w:rPr>
              <w:t xml:space="preserve"> doc. Ing. Martin Lábaj, PhD.</w:t>
            </w:r>
            <w:r w:rsidRPr="00561613">
              <w:rPr>
                <w:rFonts w:cstheme="minorHAnsi"/>
                <w:sz w:val="18"/>
                <w:szCs w:val="18"/>
              </w:rPr>
              <w:t xml:space="preserve"> </w:t>
            </w:r>
          </w:p>
          <w:p w14:paraId="46297A6C" w14:textId="2E5A293F" w:rsidR="00BD0159" w:rsidRPr="00561613" w:rsidRDefault="00561613" w:rsidP="00561613">
            <w:pPr>
              <w:spacing w:line="216" w:lineRule="auto"/>
              <w:contextualSpacing/>
              <w:jc w:val="both"/>
              <w:rPr>
                <w:rFonts w:cstheme="minorHAnsi"/>
                <w:sz w:val="18"/>
                <w:szCs w:val="18"/>
              </w:rPr>
            </w:pPr>
            <w:r w:rsidRPr="00561613">
              <w:rPr>
                <w:rFonts w:cstheme="minorHAnsi"/>
                <w:sz w:val="18"/>
                <w:szCs w:val="18"/>
              </w:rPr>
              <w:t>Doc. Ing. Martin Lábaj, PhD.</w:t>
            </w:r>
            <w:r w:rsidR="00DA00B4" w:rsidRPr="00561613">
              <w:rPr>
                <w:rFonts w:cstheme="minorHAnsi"/>
                <w:sz w:val="18"/>
                <w:szCs w:val="18"/>
              </w:rPr>
              <w:t xml:space="preserve"> pôsobí vo funkcii </w:t>
            </w:r>
            <w:r w:rsidR="006970BE">
              <w:rPr>
                <w:rFonts w:cstheme="minorHAnsi"/>
                <w:sz w:val="18"/>
                <w:szCs w:val="18"/>
              </w:rPr>
              <w:t>p</w:t>
            </w:r>
            <w:r w:rsidR="00F26EF8">
              <w:rPr>
                <w:rFonts w:cstheme="minorHAnsi"/>
                <w:sz w:val="18"/>
                <w:szCs w:val="18"/>
              </w:rPr>
              <w:t>rofesora</w:t>
            </w:r>
            <w:r w:rsidR="00DA00B4" w:rsidRPr="00561613">
              <w:rPr>
                <w:rFonts w:cstheme="minorHAnsi"/>
                <w:sz w:val="18"/>
                <w:szCs w:val="18"/>
              </w:rPr>
              <w:t xml:space="preserve"> na NHF EU v Bratislave na ustanovený týždenný pracovný čas a zároveň nenesie hlavnú zodpovednosť za študijný program na inej vysokej škole</w:t>
            </w:r>
            <w:r w:rsidR="00F26EF8">
              <w:rPr>
                <w:rFonts w:cstheme="minorHAnsi"/>
                <w:sz w:val="18"/>
                <w:szCs w:val="18"/>
              </w:rPr>
              <w:t xml:space="preserve">. </w:t>
            </w:r>
            <w:r w:rsidR="00542F1E" w:rsidRPr="00561613">
              <w:rPr>
                <w:rFonts w:cstheme="minorHAnsi"/>
                <w:sz w:val="18"/>
                <w:szCs w:val="18"/>
              </w:rPr>
              <w:t xml:space="preserve">Okrem toho vykonáva funkciu vedúceho katedry </w:t>
            </w:r>
            <w:r w:rsidRPr="00561613">
              <w:rPr>
                <w:rFonts w:cstheme="minorHAnsi"/>
                <w:sz w:val="18"/>
                <w:szCs w:val="18"/>
              </w:rPr>
              <w:t xml:space="preserve"> hospodárskej politiky na NHF EU v Bratislave.</w:t>
            </w:r>
            <w:r w:rsidR="00542F1E" w:rsidRPr="00561613">
              <w:rPr>
                <w:rFonts w:cstheme="minorHAnsi"/>
                <w:sz w:val="18"/>
                <w:szCs w:val="18"/>
              </w:rPr>
              <w:t xml:space="preserve"> </w:t>
            </w:r>
          </w:p>
          <w:p w14:paraId="2EE42406" w14:textId="77777777" w:rsidR="00CB3E9C" w:rsidRPr="00561613" w:rsidRDefault="00CB3E9C" w:rsidP="00561613">
            <w:pPr>
              <w:spacing w:line="216" w:lineRule="auto"/>
              <w:contextualSpacing/>
              <w:jc w:val="both"/>
              <w:rPr>
                <w:rFonts w:cstheme="minorHAnsi"/>
                <w:bCs/>
                <w:iCs/>
                <w:sz w:val="18"/>
                <w:szCs w:val="18"/>
                <w:lang w:eastAsia="sk-SK"/>
              </w:rPr>
            </w:pPr>
          </w:p>
          <w:p w14:paraId="53C9EAB5" w14:textId="265C2BAA" w:rsidR="00DA00B4" w:rsidRPr="00DC3032" w:rsidRDefault="00DA00B4" w:rsidP="00561613">
            <w:pPr>
              <w:spacing w:line="216" w:lineRule="auto"/>
              <w:contextualSpacing/>
              <w:jc w:val="both"/>
              <w:rPr>
                <w:rFonts w:cstheme="minorHAnsi"/>
                <w:bCs/>
                <w:iCs/>
                <w:sz w:val="18"/>
                <w:szCs w:val="18"/>
                <w:lang w:eastAsia="sk-SK"/>
              </w:rPr>
            </w:pPr>
            <w:r w:rsidRPr="00561613">
              <w:rPr>
                <w:rFonts w:cstheme="minorHAnsi"/>
                <w:bCs/>
                <w:iCs/>
                <w:sz w:val="18"/>
                <w:szCs w:val="18"/>
                <w:lang w:eastAsia="sk-SK"/>
              </w:rPr>
              <w:t xml:space="preserve">Zameranie pedagogickej a vedeckovýskumnej činnosti </w:t>
            </w:r>
            <w:r w:rsidR="00561613" w:rsidRPr="00561613">
              <w:rPr>
                <w:rFonts w:cstheme="minorHAnsi"/>
                <w:bCs/>
                <w:iCs/>
                <w:sz w:val="18"/>
                <w:szCs w:val="18"/>
                <w:lang w:eastAsia="sk-SK"/>
              </w:rPr>
              <w:t xml:space="preserve">doc. Ing. Martina </w:t>
            </w:r>
            <w:proofErr w:type="spellStart"/>
            <w:r w:rsidR="00561613" w:rsidRPr="00561613">
              <w:rPr>
                <w:rFonts w:cstheme="minorHAnsi"/>
                <w:bCs/>
                <w:iCs/>
                <w:sz w:val="18"/>
                <w:szCs w:val="18"/>
                <w:lang w:eastAsia="sk-SK"/>
              </w:rPr>
              <w:t>Lábaja</w:t>
            </w:r>
            <w:proofErr w:type="spellEnd"/>
            <w:r w:rsidR="00561613" w:rsidRPr="00561613">
              <w:rPr>
                <w:rFonts w:cstheme="minorHAnsi"/>
                <w:bCs/>
                <w:iCs/>
                <w:sz w:val="18"/>
                <w:szCs w:val="18"/>
                <w:lang w:eastAsia="sk-SK"/>
              </w:rPr>
              <w:t>, PHD.</w:t>
            </w:r>
            <w:r w:rsidRPr="00561613">
              <w:rPr>
                <w:rFonts w:cstheme="minorHAnsi"/>
                <w:bCs/>
                <w:iCs/>
                <w:sz w:val="18"/>
                <w:szCs w:val="18"/>
                <w:lang w:eastAsia="sk-SK"/>
              </w:rPr>
              <w:t xml:space="preserve"> </w:t>
            </w:r>
            <w:r w:rsidR="00CB3E9C" w:rsidRPr="00561613">
              <w:rPr>
                <w:rFonts w:cstheme="minorHAnsi"/>
                <w:bCs/>
                <w:iCs/>
                <w:sz w:val="18"/>
                <w:szCs w:val="18"/>
                <w:lang w:eastAsia="sk-SK"/>
              </w:rPr>
              <w:t xml:space="preserve">je v súlade so zameraním </w:t>
            </w:r>
            <w:r w:rsidRPr="00561613">
              <w:rPr>
                <w:rFonts w:cstheme="minorHAnsi"/>
                <w:bCs/>
                <w:iCs/>
                <w:sz w:val="18"/>
                <w:szCs w:val="18"/>
                <w:lang w:eastAsia="sk-SK"/>
              </w:rPr>
              <w:t>študijné</w:t>
            </w:r>
            <w:r w:rsidR="00CB3E9C" w:rsidRPr="00561613">
              <w:rPr>
                <w:rFonts w:cstheme="minorHAnsi"/>
                <w:bCs/>
                <w:iCs/>
                <w:sz w:val="18"/>
                <w:szCs w:val="18"/>
                <w:lang w:eastAsia="sk-SK"/>
              </w:rPr>
              <w:t>ho</w:t>
            </w:r>
            <w:r w:rsidRPr="00561613">
              <w:rPr>
                <w:rFonts w:cstheme="minorHAnsi"/>
                <w:bCs/>
                <w:iCs/>
                <w:sz w:val="18"/>
                <w:szCs w:val="18"/>
                <w:lang w:eastAsia="sk-SK"/>
              </w:rPr>
              <w:t xml:space="preserve"> programu</w:t>
            </w:r>
            <w:r w:rsidR="00CB3E9C" w:rsidRPr="00561613">
              <w:rPr>
                <w:rFonts w:cstheme="minorHAnsi"/>
                <w:bCs/>
                <w:iCs/>
                <w:sz w:val="18"/>
                <w:szCs w:val="18"/>
                <w:lang w:eastAsia="sk-SK"/>
              </w:rPr>
              <w:t xml:space="preserve"> ako aj profilových predmetov, ktoré zabezpečuje</w:t>
            </w:r>
            <w:r w:rsidRPr="00561613">
              <w:rPr>
                <w:rFonts w:cstheme="minorHAnsi"/>
                <w:bCs/>
                <w:iCs/>
                <w:sz w:val="18"/>
                <w:szCs w:val="18"/>
                <w:lang w:eastAsia="sk-SK"/>
              </w:rPr>
              <w:t xml:space="preserve">. Vzhľadom na doterajšiu pedagogickú prax, výsledky tvorivej činnosti a ďalšie prenositeľné </w:t>
            </w:r>
            <w:r w:rsidR="00DC3032" w:rsidRPr="00561613">
              <w:rPr>
                <w:rFonts w:cstheme="minorHAnsi"/>
                <w:bCs/>
                <w:iCs/>
                <w:sz w:val="18"/>
                <w:szCs w:val="18"/>
                <w:lang w:eastAsia="sk-SK"/>
              </w:rPr>
              <w:t xml:space="preserve">spôsobilosti </w:t>
            </w:r>
            <w:r w:rsidRPr="00561613">
              <w:rPr>
                <w:rFonts w:cstheme="minorHAnsi"/>
                <w:bCs/>
                <w:iCs/>
                <w:sz w:val="18"/>
                <w:szCs w:val="18"/>
                <w:lang w:eastAsia="sk-SK"/>
              </w:rPr>
              <w:t xml:space="preserve">má </w:t>
            </w:r>
            <w:r w:rsidR="00561613">
              <w:rPr>
                <w:rFonts w:cstheme="minorHAnsi"/>
                <w:bCs/>
                <w:iCs/>
                <w:sz w:val="18"/>
                <w:szCs w:val="18"/>
                <w:lang w:eastAsia="sk-SK"/>
              </w:rPr>
              <w:t>doc. Ing. Martin Lábaj, PhD.</w:t>
            </w:r>
            <w:r w:rsidRPr="00561613">
              <w:rPr>
                <w:rFonts w:cstheme="minorHAnsi"/>
                <w:bCs/>
                <w:iCs/>
                <w:sz w:val="18"/>
                <w:szCs w:val="18"/>
                <w:lang w:eastAsia="sk-SK"/>
              </w:rPr>
              <w:t xml:space="preserve"> dobré predpoklady na to, aby svojou činnosťou rozvíjal študijný program</w:t>
            </w:r>
            <w:r w:rsidR="00DC3032" w:rsidRPr="00561613">
              <w:rPr>
                <w:rFonts w:cstheme="minorHAnsi"/>
                <w:bCs/>
                <w:iCs/>
                <w:sz w:val="18"/>
                <w:szCs w:val="18"/>
                <w:lang w:eastAsia="sk-SK"/>
              </w:rPr>
              <w:t xml:space="preserve"> s cieľom dosahovania profilu absolventa vymedzeného v opise študijného programu.</w:t>
            </w:r>
            <w:r w:rsidR="00DC3032" w:rsidRPr="00DC3032">
              <w:rPr>
                <w:rFonts w:cstheme="minorHAnsi"/>
                <w:bCs/>
                <w:iCs/>
                <w:sz w:val="18"/>
                <w:szCs w:val="18"/>
                <w:lang w:eastAsia="sk-SK"/>
              </w:rPr>
              <w:t xml:space="preserve"> </w:t>
            </w:r>
          </w:p>
          <w:p w14:paraId="3BBD0789" w14:textId="59DBC106" w:rsidR="00DC3032" w:rsidRPr="00C83AC0" w:rsidRDefault="00DC3032"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5DD6D634" w14:textId="2C309DBA" w:rsidR="00DC7AA9" w:rsidRPr="009546B6" w:rsidRDefault="00DC3032" w:rsidP="00E815D8">
            <w:pPr>
              <w:spacing w:line="216" w:lineRule="auto"/>
              <w:contextualSpacing/>
              <w:rPr>
                <w:rFonts w:cstheme="minorHAnsi"/>
                <w:i/>
                <w:color w:val="A6A6A6" w:themeColor="background1" w:themeShade="A6"/>
                <w:sz w:val="16"/>
                <w:szCs w:val="16"/>
                <w:lang w:eastAsia="sk-SK"/>
              </w:rPr>
            </w:pPr>
            <w:r w:rsidRPr="009546B6">
              <w:rPr>
                <w:rFonts w:cstheme="minorHAnsi"/>
                <w:i/>
                <w:sz w:val="16"/>
                <w:szCs w:val="16"/>
                <w:lang w:eastAsia="sk-SK"/>
              </w:rPr>
              <w:t>V</w:t>
            </w:r>
            <w:r w:rsidR="00CB3E9C" w:rsidRPr="009546B6">
              <w:rPr>
                <w:rFonts w:cstheme="minorHAnsi"/>
                <w:i/>
                <w:sz w:val="16"/>
                <w:szCs w:val="16"/>
                <w:lang w:eastAsia="sk-SK"/>
              </w:rPr>
              <w:t>UPCH sú</w:t>
            </w:r>
            <w:r w:rsidRPr="009546B6">
              <w:rPr>
                <w:rFonts w:cstheme="minorHAnsi"/>
                <w:i/>
                <w:sz w:val="16"/>
                <w:szCs w:val="16"/>
                <w:lang w:eastAsia="sk-SK"/>
              </w:rPr>
              <w:t xml:space="preserve"> prílohou žiadosti</w:t>
            </w:r>
            <w:r w:rsidR="00CB3E9C" w:rsidRPr="009546B6">
              <w:rPr>
                <w:rFonts w:cstheme="minorHAnsi"/>
                <w:i/>
                <w:sz w:val="16"/>
                <w:szCs w:val="16"/>
                <w:lang w:eastAsia="sk-SK"/>
              </w:rPr>
              <w:t xml:space="preserve"> o akreditáciu študijného programu. </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B3E9C">
        <w:rPr>
          <w:rFonts w:asciiTheme="minorHAnsi" w:hAnsiTheme="minorHAnsi" w:cstheme="minorHAnsi"/>
          <w:b/>
          <w:bCs/>
          <w:sz w:val="18"/>
          <w:szCs w:val="18"/>
        </w:rPr>
        <w:t>SP 6.</w:t>
      </w:r>
      <w:r w:rsidR="004D1B73" w:rsidRPr="00CB3E9C">
        <w:rPr>
          <w:rFonts w:asciiTheme="minorHAnsi" w:hAnsiTheme="minorHAnsi" w:cstheme="minorHAnsi"/>
          <w:b/>
          <w:bCs/>
          <w:sz w:val="18"/>
          <w:szCs w:val="18"/>
        </w:rPr>
        <w:t>5</w:t>
      </w:r>
      <w:r w:rsidRPr="00CB3E9C">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E649D">
        <w:trPr>
          <w:trHeight w:val="567"/>
        </w:trPr>
        <w:tc>
          <w:tcPr>
            <w:tcW w:w="7090" w:type="dxa"/>
            <w:shd w:val="clear" w:color="auto" w:fill="auto"/>
          </w:tcPr>
          <w:p w14:paraId="0EB42AF9" w14:textId="0A1FEF52" w:rsidR="003649F0" w:rsidRPr="00D33379" w:rsidRDefault="003649F0" w:rsidP="00D33379">
            <w:pPr>
              <w:spacing w:line="216" w:lineRule="auto"/>
              <w:contextualSpacing/>
              <w:jc w:val="both"/>
              <w:rPr>
                <w:rFonts w:cstheme="minorHAnsi"/>
                <w:iCs/>
                <w:sz w:val="18"/>
                <w:szCs w:val="18"/>
                <w:lang w:eastAsia="sk-SK"/>
              </w:rPr>
            </w:pPr>
            <w:r w:rsidRPr="00D33379">
              <w:rPr>
                <w:rFonts w:cstheme="minorHAnsi"/>
                <w:iCs/>
                <w:sz w:val="18"/>
                <w:szCs w:val="18"/>
                <w:lang w:eastAsia="sk-SK"/>
              </w:rPr>
              <w:t>Školiteľmi dizertačn</w:t>
            </w:r>
            <w:r w:rsidR="00D33379">
              <w:rPr>
                <w:rFonts w:cstheme="minorHAnsi"/>
                <w:iCs/>
                <w:sz w:val="18"/>
                <w:szCs w:val="18"/>
                <w:lang w:eastAsia="sk-SK"/>
              </w:rPr>
              <w:t>ých prác</w:t>
            </w:r>
            <w:r w:rsidRPr="00D33379">
              <w:rPr>
                <w:rFonts w:cstheme="minorHAnsi"/>
                <w:iCs/>
                <w:sz w:val="18"/>
                <w:szCs w:val="18"/>
                <w:lang w:eastAsia="sk-SK"/>
              </w:rPr>
              <w:t xml:space="preserve"> sú osoby vo funkcii profesora alebo docenta, ktorí pôsobia v oblasti, do ktorej patrí nimi vypísaná téma dizertačnej práce. Školiteľ dizertačnej práce v čase vypísania dizertačnej práce je alebo bol zapojený do projektovej činnosti na pozícii vedúceho, zástupcu alebo riešiteľa</w:t>
            </w:r>
            <w:r w:rsidR="00D33379" w:rsidRPr="00D33379">
              <w:rPr>
                <w:rFonts w:cstheme="minorHAnsi"/>
                <w:iCs/>
                <w:sz w:val="18"/>
                <w:szCs w:val="18"/>
                <w:lang w:eastAsia="sk-SK"/>
              </w:rPr>
              <w:t xml:space="preserve"> národného výskumného projektu, resp. člena medzinárodného výskumného projektu v období troch predchádzajúcich kalendárnych rokov. </w:t>
            </w:r>
          </w:p>
          <w:p w14:paraId="2D6A5034" w14:textId="77777777" w:rsidR="00234F50" w:rsidRDefault="00D33379" w:rsidP="00234F50">
            <w:pPr>
              <w:spacing w:line="216" w:lineRule="auto"/>
              <w:contextualSpacing/>
              <w:jc w:val="both"/>
              <w:rPr>
                <w:rFonts w:cstheme="minorHAnsi"/>
                <w:iCs/>
                <w:sz w:val="18"/>
                <w:szCs w:val="18"/>
                <w:lang w:eastAsia="sk-SK"/>
              </w:rPr>
            </w:pPr>
            <w:r>
              <w:rPr>
                <w:rFonts w:cstheme="minorHAnsi"/>
                <w:iCs/>
                <w:sz w:val="18"/>
                <w:szCs w:val="18"/>
                <w:lang w:eastAsia="sk-SK"/>
              </w:rPr>
              <w:lastRenderedPageBreak/>
              <w:t>Ďalšou požiadavkou na š</w:t>
            </w:r>
            <w:r w:rsidRPr="00D33379">
              <w:rPr>
                <w:rFonts w:cstheme="minorHAnsi"/>
                <w:iCs/>
                <w:sz w:val="18"/>
                <w:szCs w:val="18"/>
                <w:lang w:eastAsia="sk-SK"/>
              </w:rPr>
              <w:t>koliteľ</w:t>
            </w:r>
            <w:r>
              <w:rPr>
                <w:rFonts w:cstheme="minorHAnsi"/>
                <w:iCs/>
                <w:sz w:val="18"/>
                <w:szCs w:val="18"/>
                <w:lang w:eastAsia="sk-SK"/>
              </w:rPr>
              <w:t>a</w:t>
            </w:r>
            <w:r w:rsidRPr="00D33379">
              <w:rPr>
                <w:rFonts w:cstheme="minorHAnsi"/>
                <w:iCs/>
                <w:sz w:val="18"/>
                <w:szCs w:val="18"/>
                <w:lang w:eastAsia="sk-SK"/>
              </w:rPr>
              <w:t xml:space="preserve"> dizertačnej práce </w:t>
            </w:r>
            <w:r>
              <w:rPr>
                <w:rFonts w:cstheme="minorHAnsi"/>
                <w:iCs/>
                <w:sz w:val="18"/>
                <w:szCs w:val="18"/>
                <w:lang w:eastAsia="sk-SK"/>
              </w:rPr>
              <w:t xml:space="preserve">je </w:t>
            </w:r>
            <w:r w:rsidRPr="00D33379">
              <w:rPr>
                <w:rFonts w:cstheme="minorHAnsi"/>
                <w:iCs/>
                <w:sz w:val="18"/>
                <w:szCs w:val="18"/>
                <w:lang w:eastAsia="sk-SK"/>
              </w:rPr>
              <w:t>publikova</w:t>
            </w:r>
            <w:r>
              <w:rPr>
                <w:rFonts w:cstheme="minorHAnsi"/>
                <w:iCs/>
                <w:sz w:val="18"/>
                <w:szCs w:val="18"/>
                <w:lang w:eastAsia="sk-SK"/>
              </w:rPr>
              <w:t>nie</w:t>
            </w:r>
            <w:r w:rsidRPr="00D33379">
              <w:rPr>
                <w:rFonts w:cstheme="minorHAnsi"/>
                <w:iCs/>
                <w:sz w:val="18"/>
                <w:szCs w:val="18"/>
                <w:lang w:eastAsia="sk-SK"/>
              </w:rPr>
              <w:t xml:space="preserve"> aspoň dv</w:t>
            </w:r>
            <w:r>
              <w:rPr>
                <w:rFonts w:cstheme="minorHAnsi"/>
                <w:iCs/>
                <w:sz w:val="18"/>
                <w:szCs w:val="18"/>
                <w:lang w:eastAsia="sk-SK"/>
              </w:rPr>
              <w:t>och</w:t>
            </w:r>
            <w:r w:rsidRPr="00D33379">
              <w:rPr>
                <w:rFonts w:cstheme="minorHAnsi"/>
                <w:iCs/>
                <w:sz w:val="18"/>
                <w:szCs w:val="18"/>
                <w:lang w:eastAsia="sk-SK"/>
              </w:rPr>
              <w:t xml:space="preserve"> vedeck</w:t>
            </w:r>
            <w:r>
              <w:rPr>
                <w:rFonts w:cstheme="minorHAnsi"/>
                <w:iCs/>
                <w:sz w:val="18"/>
                <w:szCs w:val="18"/>
                <w:lang w:eastAsia="sk-SK"/>
              </w:rPr>
              <w:t>ých</w:t>
            </w:r>
            <w:r w:rsidRPr="00D33379">
              <w:rPr>
                <w:rFonts w:cstheme="minorHAnsi"/>
                <w:iCs/>
                <w:sz w:val="18"/>
                <w:szCs w:val="18"/>
                <w:lang w:eastAsia="sk-SK"/>
              </w:rPr>
              <w:t xml:space="preserve"> článk</w:t>
            </w:r>
            <w:r>
              <w:rPr>
                <w:rFonts w:cstheme="minorHAnsi"/>
                <w:iCs/>
                <w:sz w:val="18"/>
                <w:szCs w:val="18"/>
                <w:lang w:eastAsia="sk-SK"/>
              </w:rPr>
              <w:t>ov</w:t>
            </w:r>
            <w:r w:rsidRPr="00D33379">
              <w:rPr>
                <w:rFonts w:cstheme="minorHAnsi"/>
                <w:iCs/>
                <w:sz w:val="18"/>
                <w:szCs w:val="18"/>
                <w:lang w:eastAsia="sk-SK"/>
              </w:rPr>
              <w:t xml:space="preserve"> v časopisoch registrovaných vo Web of </w:t>
            </w:r>
            <w:proofErr w:type="spellStart"/>
            <w:r w:rsidRPr="00D33379">
              <w:rPr>
                <w:rFonts w:cstheme="minorHAnsi"/>
                <w:iCs/>
                <w:sz w:val="18"/>
                <w:szCs w:val="18"/>
                <w:lang w:eastAsia="sk-SK"/>
              </w:rPr>
              <w:t>Science</w:t>
            </w:r>
            <w:proofErr w:type="spellEnd"/>
            <w:r w:rsidRPr="00D33379">
              <w:rPr>
                <w:rFonts w:cstheme="minorHAnsi"/>
                <w:iCs/>
                <w:sz w:val="18"/>
                <w:szCs w:val="18"/>
                <w:lang w:eastAsia="sk-SK"/>
              </w:rPr>
              <w:t xml:space="preserve"> alebo </w:t>
            </w:r>
            <w:proofErr w:type="spellStart"/>
            <w:r w:rsidRPr="00D33379">
              <w:rPr>
                <w:rFonts w:cstheme="minorHAnsi"/>
                <w:iCs/>
                <w:sz w:val="18"/>
                <w:szCs w:val="18"/>
                <w:lang w:eastAsia="sk-SK"/>
              </w:rPr>
              <w:t>Scopus</w:t>
            </w:r>
            <w:proofErr w:type="spellEnd"/>
            <w:r w:rsidRPr="00D33379">
              <w:rPr>
                <w:rFonts w:cstheme="minorHAnsi"/>
                <w:iCs/>
                <w:sz w:val="18"/>
                <w:szCs w:val="18"/>
                <w:lang w:eastAsia="sk-SK"/>
              </w:rPr>
              <w:t xml:space="preserve"> v období piatich predchádzajúcich rokov. </w:t>
            </w:r>
          </w:p>
          <w:p w14:paraId="702B7596" w14:textId="47980ABE" w:rsidR="00234F50" w:rsidRPr="00D33379" w:rsidRDefault="00234F50" w:rsidP="00234F50">
            <w:pPr>
              <w:spacing w:line="216" w:lineRule="auto"/>
              <w:contextualSpacing/>
              <w:jc w:val="both"/>
              <w:rPr>
                <w:rFonts w:cstheme="minorHAnsi"/>
                <w:iCs/>
                <w:sz w:val="18"/>
                <w:szCs w:val="18"/>
                <w:lang w:eastAsia="sk-SK"/>
              </w:rPr>
            </w:pPr>
            <w:r>
              <w:rPr>
                <w:rFonts w:cstheme="minorHAnsi"/>
                <w:iCs/>
                <w:sz w:val="18"/>
                <w:szCs w:val="18"/>
                <w:lang w:eastAsia="sk-SK"/>
              </w:rPr>
              <w:t>Školitelia dizertačných prác</w:t>
            </w:r>
            <w:r w:rsidRPr="00D33379">
              <w:rPr>
                <w:rFonts w:cstheme="minorHAnsi"/>
                <w:iCs/>
                <w:sz w:val="18"/>
                <w:szCs w:val="18"/>
                <w:lang w:eastAsia="sk-SK"/>
              </w:rPr>
              <w:t xml:space="preserve"> vypisujú témy v súlade so zameraním študijného programu, orientované na riešenie konkrétnych problémov.</w:t>
            </w:r>
          </w:p>
          <w:p w14:paraId="0238843A" w14:textId="416FFB32" w:rsidR="00D23109" w:rsidRPr="006F1729" w:rsidRDefault="00D33379" w:rsidP="006F1729">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13F51769" w14:textId="2A1493A1" w:rsidR="00DC3032" w:rsidRPr="00AD6B96" w:rsidRDefault="00617A2B" w:rsidP="00E815D8">
            <w:pPr>
              <w:spacing w:line="216" w:lineRule="auto"/>
              <w:contextualSpacing/>
              <w:rPr>
                <w:rFonts w:cstheme="minorHAnsi"/>
                <w:i/>
                <w:sz w:val="16"/>
                <w:szCs w:val="16"/>
                <w:lang w:eastAsia="sk-SK"/>
              </w:rPr>
            </w:pPr>
            <w:r w:rsidRPr="00AD6B96">
              <w:rPr>
                <w:rFonts w:cstheme="minorHAnsi"/>
                <w:i/>
                <w:sz w:val="16"/>
                <w:szCs w:val="16"/>
                <w:lang w:eastAsia="sk-SK"/>
              </w:rPr>
              <w:lastRenderedPageBreak/>
              <w:t xml:space="preserve">Zoznam a </w:t>
            </w:r>
            <w:r w:rsidR="00DC3032" w:rsidRPr="00AD6B96">
              <w:rPr>
                <w:rFonts w:cstheme="minorHAnsi"/>
                <w:i/>
                <w:sz w:val="16"/>
                <w:szCs w:val="16"/>
                <w:lang w:eastAsia="sk-SK"/>
              </w:rPr>
              <w:t>V</w:t>
            </w:r>
            <w:r w:rsidR="00CB3E9C" w:rsidRPr="00AD6B96">
              <w:rPr>
                <w:rFonts w:cstheme="minorHAnsi"/>
                <w:i/>
                <w:sz w:val="16"/>
                <w:szCs w:val="16"/>
                <w:lang w:eastAsia="sk-SK"/>
              </w:rPr>
              <w:t>UPCH</w:t>
            </w:r>
            <w:r w:rsidR="00DC3032" w:rsidRPr="00AD6B96">
              <w:rPr>
                <w:rFonts w:cstheme="minorHAnsi"/>
                <w:i/>
                <w:sz w:val="16"/>
                <w:szCs w:val="16"/>
                <w:lang w:eastAsia="sk-SK"/>
              </w:rPr>
              <w:t xml:space="preserve"> osôb, ktoré vedú záverečné práce sú prílohou žiadosti</w:t>
            </w:r>
            <w:r w:rsidR="00CB3E9C" w:rsidRPr="00AD6B96">
              <w:rPr>
                <w:rFonts w:cstheme="minorHAnsi"/>
                <w:i/>
                <w:sz w:val="16"/>
                <w:szCs w:val="16"/>
                <w:lang w:eastAsia="sk-SK"/>
              </w:rPr>
              <w:t xml:space="preserve"> o akreditáciu študijného programu. </w:t>
            </w:r>
          </w:p>
          <w:p w14:paraId="4D35577F" w14:textId="553F146D" w:rsidR="00CE649D" w:rsidRPr="00C83AC0" w:rsidRDefault="00CE649D" w:rsidP="00DC3032">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6A936EAC" w:rsidR="00E82D04" w:rsidRPr="00C83AC0" w:rsidRDefault="004D1B73" w:rsidP="00E815D8">
      <w:pPr>
        <w:pStyle w:val="Default"/>
        <w:spacing w:line="216" w:lineRule="auto"/>
        <w:contextualSpacing/>
        <w:rPr>
          <w:rFonts w:asciiTheme="minorHAnsi" w:hAnsiTheme="minorHAnsi" w:cstheme="minorHAnsi"/>
          <w:sz w:val="18"/>
          <w:szCs w:val="18"/>
        </w:rPr>
      </w:pPr>
      <w:r w:rsidRPr="00617A2B">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0C199A7" w14:textId="4AFCDF02" w:rsidR="00D037AB" w:rsidRPr="007A0A3C" w:rsidRDefault="00D037AB" w:rsidP="0054256B">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sidR="006376F6">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sidR="006376F6">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sidR="006376F6">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sidR="006376F6">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sidR="006376F6">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623AACBB" w14:textId="219622FE" w:rsidR="007A0A3C" w:rsidRPr="007A0A3C" w:rsidRDefault="007A0A3C" w:rsidP="0054256B">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sidR="00AC36EE">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sidR="006376F6">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4F9207F2" w14:textId="7D384E28" w:rsidR="007A0A3C" w:rsidRPr="007A0A3C" w:rsidRDefault="00AD6B96" w:rsidP="007A0A3C">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007A0A3C"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sidR="007A0A3C">
              <w:rPr>
                <w:rFonts w:ascii="Calibri" w:eastAsia="Times New Roman" w:hAnsi="Calibri" w:cs="Calibri"/>
                <w:iCs/>
                <w:sz w:val="18"/>
                <w:szCs w:val="18"/>
                <w:bdr w:val="none" w:sz="0" w:space="0" w:color="auto" w:frame="1"/>
                <w:lang w:eastAsia="sk-SK"/>
              </w:rPr>
              <w:t>s</w:t>
            </w:r>
            <w:r w:rsidR="007A0A3C"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007A0A3C" w:rsidRPr="007A0A3C">
              <w:rPr>
                <w:rFonts w:ascii="Calibri" w:eastAsia="Times New Roman" w:hAnsi="Calibri" w:cs="Calibri"/>
                <w:iCs/>
                <w:sz w:val="18"/>
                <w:szCs w:val="18"/>
                <w:bdr w:val="none" w:sz="0" w:space="0" w:color="auto" w:frame="1"/>
                <w:lang w:eastAsia="sk-SK"/>
              </w:rPr>
              <w:t>De</w:t>
            </w:r>
            <w:r w:rsidR="0088354A">
              <w:rPr>
                <w:rFonts w:ascii="Calibri" w:eastAsia="Times New Roman" w:hAnsi="Calibri" w:cs="Calibri"/>
                <w:iCs/>
                <w:sz w:val="18"/>
                <w:szCs w:val="18"/>
                <w:bdr w:val="none" w:sz="0" w:space="0" w:color="auto" w:frame="1"/>
                <w:lang w:eastAsia="sk-SK"/>
              </w:rPr>
              <w:t>loitte</w:t>
            </w:r>
            <w:proofErr w:type="spellEnd"/>
            <w:r w:rsidR="007A0A3C" w:rsidRPr="007A0A3C">
              <w:rPr>
                <w:rFonts w:ascii="Calibri" w:eastAsia="Times New Roman" w:hAnsi="Calibri" w:cs="Calibri"/>
                <w:iCs/>
                <w:sz w:val="18"/>
                <w:szCs w:val="18"/>
                <w:bdr w:val="none" w:sz="0" w:space="0" w:color="auto" w:frame="1"/>
                <w:lang w:eastAsia="sk-SK"/>
              </w:rPr>
              <w:t>, KPMG a BDO.</w:t>
            </w:r>
            <w:r w:rsidR="007A0A3C" w:rsidRPr="007A0A3C">
              <w:rPr>
                <w:rFonts w:ascii="Calibri" w:eastAsia="Times New Roman" w:hAnsi="Calibri" w:cs="Calibri"/>
                <w:sz w:val="18"/>
                <w:szCs w:val="18"/>
                <w:lang w:eastAsia="sk-SK"/>
              </w:rPr>
              <w:t> </w:t>
            </w:r>
          </w:p>
          <w:p w14:paraId="3E55D21D" w14:textId="00049000" w:rsidR="00D037AB" w:rsidRPr="006F1729" w:rsidRDefault="006376F6" w:rsidP="00E815D8">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tc>
        <w:tc>
          <w:tcPr>
            <w:tcW w:w="2691" w:type="dxa"/>
          </w:tcPr>
          <w:p w14:paraId="42F670BC" w14:textId="77777777" w:rsidR="006832C3" w:rsidRPr="00AD6B96" w:rsidRDefault="0051542B" w:rsidP="006832C3">
            <w:pPr>
              <w:spacing w:line="216" w:lineRule="auto"/>
              <w:contextualSpacing/>
              <w:rPr>
                <w:rFonts w:cstheme="minorHAnsi"/>
                <w:i/>
                <w:color w:val="A6A6A6" w:themeColor="background1" w:themeShade="A6"/>
                <w:sz w:val="16"/>
                <w:szCs w:val="16"/>
                <w:lang w:eastAsia="sk-SK"/>
              </w:rPr>
            </w:pPr>
            <w:hyperlink r:id="rId45" w:history="1">
              <w:r w:rsidR="006832C3" w:rsidRPr="00AD6B96">
                <w:rPr>
                  <w:rStyle w:val="Hypertextovprepojenie"/>
                  <w:rFonts w:cstheme="minorHAnsi"/>
                  <w:i/>
                  <w:sz w:val="16"/>
                  <w:szCs w:val="16"/>
                  <w:lang w:eastAsia="sk-SK"/>
                </w:rPr>
                <w:t>https://nhf.euba.sk/kurzy</w:t>
              </w:r>
            </w:hyperlink>
          </w:p>
          <w:p w14:paraId="034FBFF5" w14:textId="77777777" w:rsidR="006832C3" w:rsidRPr="00AD6B96" w:rsidRDefault="006832C3" w:rsidP="006832C3">
            <w:pPr>
              <w:spacing w:line="216" w:lineRule="auto"/>
              <w:contextualSpacing/>
              <w:rPr>
                <w:rFonts w:cstheme="minorHAnsi"/>
                <w:i/>
                <w:color w:val="A6A6A6" w:themeColor="background1" w:themeShade="A6"/>
                <w:sz w:val="16"/>
                <w:szCs w:val="16"/>
                <w:lang w:eastAsia="sk-SK"/>
              </w:rPr>
            </w:pPr>
          </w:p>
          <w:p w14:paraId="2583BD72" w14:textId="77777777" w:rsidR="006832C3" w:rsidRPr="00AD6B96" w:rsidRDefault="0051542B" w:rsidP="006832C3">
            <w:pPr>
              <w:spacing w:line="216" w:lineRule="auto"/>
              <w:contextualSpacing/>
              <w:rPr>
                <w:rFonts w:cstheme="minorHAnsi"/>
                <w:i/>
                <w:color w:val="A6A6A6" w:themeColor="background1" w:themeShade="A6"/>
                <w:sz w:val="16"/>
                <w:szCs w:val="16"/>
                <w:lang w:eastAsia="sk-SK"/>
              </w:rPr>
            </w:pPr>
            <w:hyperlink r:id="rId46" w:history="1">
              <w:r w:rsidR="006832C3" w:rsidRPr="00AD6B96">
                <w:rPr>
                  <w:rStyle w:val="Hypertextovprepojenie"/>
                  <w:rFonts w:cstheme="minorHAnsi"/>
                  <w:i/>
                  <w:sz w:val="16"/>
                  <w:szCs w:val="16"/>
                  <w:lang w:eastAsia="sk-SK"/>
                </w:rPr>
                <w:t>https://sek.euba.sk/217-aj-z-domu-mame-pristup-k-najnovsim-poznatkom-zostandoma</w:t>
              </w:r>
            </w:hyperlink>
          </w:p>
          <w:p w14:paraId="4A079509" w14:textId="77777777" w:rsidR="006832C3" w:rsidRDefault="006832C3" w:rsidP="006832C3">
            <w:pPr>
              <w:spacing w:line="216" w:lineRule="auto"/>
              <w:contextualSpacing/>
              <w:rPr>
                <w:rFonts w:cstheme="minorHAnsi"/>
                <w:i/>
                <w:color w:val="A6A6A6" w:themeColor="background1" w:themeShade="A6"/>
                <w:sz w:val="16"/>
                <w:szCs w:val="16"/>
                <w:lang w:eastAsia="sk-SK"/>
              </w:rPr>
            </w:pPr>
          </w:p>
          <w:p w14:paraId="7D6A8031" w14:textId="1FED43DA" w:rsidR="00860E66" w:rsidRPr="00860E66" w:rsidRDefault="0051542B" w:rsidP="006832C3">
            <w:pPr>
              <w:spacing w:line="216" w:lineRule="auto"/>
              <w:contextualSpacing/>
              <w:rPr>
                <w:rFonts w:cstheme="minorHAnsi"/>
                <w:i/>
                <w:color w:val="A6A6A6" w:themeColor="background1" w:themeShade="A6"/>
                <w:sz w:val="16"/>
                <w:szCs w:val="16"/>
                <w:lang w:eastAsia="sk-SK"/>
              </w:rPr>
            </w:pPr>
            <w:hyperlink r:id="rId47" w:history="1">
              <w:r w:rsidR="006832C3"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lastRenderedPageBreak/>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6376F6">
        <w:rPr>
          <w:rFonts w:asciiTheme="minorHAnsi" w:hAnsiTheme="minorHAnsi" w:cstheme="minorHAnsi"/>
          <w:b/>
          <w:bCs/>
          <w:sz w:val="18"/>
          <w:szCs w:val="18"/>
        </w:rPr>
        <w:t>SP 7.1.</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0B859726" w14:textId="77777777" w:rsidR="002D38DC" w:rsidRDefault="002D38DC" w:rsidP="002D38DC">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1F043964" w14:textId="77777777" w:rsidR="002D38DC" w:rsidRDefault="002D38DC" w:rsidP="002D38DC">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001A67BB" w14:textId="77777777" w:rsidR="002D38DC" w:rsidRDefault="002D38DC" w:rsidP="002D38DC">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100A1F78" w14:textId="77777777" w:rsidR="002D38DC" w:rsidRPr="005C129C" w:rsidRDefault="002D38DC" w:rsidP="002D38DC">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6F65EA5A" w14:textId="77777777" w:rsidR="002D38DC" w:rsidRPr="005C129C" w:rsidRDefault="002D38DC" w:rsidP="002D38DC">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33DC69E6" w14:textId="77777777" w:rsidR="002D38DC" w:rsidRPr="005C129C" w:rsidRDefault="002D38DC" w:rsidP="002D38DC">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29D77B7E" w14:textId="77777777" w:rsidR="002D38DC" w:rsidRPr="005C129C" w:rsidRDefault="002D38DC" w:rsidP="002D38DC">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4AA94992" w14:textId="77777777" w:rsidR="002D38DC" w:rsidRDefault="002D38DC" w:rsidP="002D38DC">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5B7833BD" w14:textId="77777777" w:rsidR="002D38DC" w:rsidRDefault="002D38DC" w:rsidP="002D38DC">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2D65C15D" w14:textId="77777777" w:rsidR="002D38DC" w:rsidRPr="003025C9" w:rsidRDefault="002D38DC" w:rsidP="002D38DC">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w:t>
            </w:r>
            <w:r w:rsidRPr="003025C9">
              <w:rPr>
                <w:rFonts w:eastAsia="Times New Roman" w:cstheme="minorHAnsi"/>
                <w:color w:val="000000"/>
                <w:sz w:val="18"/>
                <w:szCs w:val="18"/>
                <w:bdr w:val="none" w:sz="0" w:space="0" w:color="auto" w:frame="1"/>
                <w:lang w:eastAsia="sk-SK"/>
              </w:rPr>
              <w:t xml:space="preserve">úrovne tvorivej činnosti podľa JCR </w:t>
            </w:r>
            <w:proofErr w:type="spellStart"/>
            <w:r w:rsidRPr="003025C9">
              <w:rPr>
                <w:rFonts w:eastAsia="Times New Roman" w:cstheme="minorHAnsi"/>
                <w:color w:val="000000"/>
                <w:sz w:val="18"/>
                <w:szCs w:val="18"/>
                <w:bdr w:val="none" w:sz="0" w:space="0" w:color="auto" w:frame="1"/>
                <w:lang w:eastAsia="sk-SK"/>
              </w:rPr>
              <w:t>kvartilov</w:t>
            </w:r>
            <w:proofErr w:type="spellEnd"/>
            <w:r w:rsidRPr="003025C9">
              <w:rPr>
                <w:rFonts w:eastAsia="Times New Roman" w:cstheme="minorHAnsi"/>
                <w:color w:val="000000"/>
                <w:sz w:val="18"/>
                <w:szCs w:val="18"/>
                <w:bdr w:val="none" w:sz="0" w:space="0" w:color="auto" w:frame="1"/>
                <w:lang w:eastAsia="sk-SK"/>
              </w:rPr>
              <w:t xml:space="preserve"> pre študijný program Aplikovaná ekonómia I. stupeň, II. stupeň, Ekonómia III. stupeň je: </w:t>
            </w:r>
            <w:r w:rsidRPr="003025C9">
              <w:rPr>
                <w:rFonts w:eastAsia="Times New Roman" w:cstheme="minorHAnsi"/>
                <w:b/>
                <w:bCs/>
                <w:color w:val="000000"/>
                <w:sz w:val="18"/>
                <w:szCs w:val="18"/>
                <w:bdr w:val="none" w:sz="0" w:space="0" w:color="auto" w:frame="1"/>
                <w:lang w:eastAsia="sk-SK"/>
              </w:rPr>
              <w:t>3,244 – významná medzinárodná kvalita</w:t>
            </w:r>
          </w:p>
          <w:p w14:paraId="343F89BE" w14:textId="0237827A" w:rsidR="00DC7AA9" w:rsidRPr="009A541E" w:rsidRDefault="002D38DC" w:rsidP="002D38DC">
            <w:pPr>
              <w:shd w:val="clear" w:color="auto" w:fill="FFFFFF"/>
              <w:spacing w:line="216" w:lineRule="auto"/>
              <w:jc w:val="both"/>
              <w:rPr>
                <w:rFonts w:eastAsia="Times New Roman" w:cstheme="minorHAnsi"/>
                <w:color w:val="000000"/>
                <w:sz w:val="24"/>
                <w:szCs w:val="24"/>
                <w:lang w:eastAsia="sk-SK"/>
              </w:rPr>
            </w:pPr>
            <w:r w:rsidRPr="003025C9">
              <w:rPr>
                <w:rFonts w:eastAsia="Times New Roman" w:cstheme="minorHAnsi"/>
                <w:color w:val="000000"/>
                <w:sz w:val="18"/>
                <w:szCs w:val="18"/>
                <w:bdr w:val="none" w:sz="0" w:space="0" w:color="auto" w:frame="1"/>
                <w:lang w:eastAsia="sk-SK"/>
              </w:rPr>
              <w:t>Výsledné skóre úrovne tvorivej činnosti podľa S</w:t>
            </w:r>
            <w:r>
              <w:rPr>
                <w:rFonts w:eastAsia="Times New Roman" w:cstheme="minorHAnsi"/>
                <w:color w:val="000000"/>
                <w:sz w:val="18"/>
                <w:szCs w:val="18"/>
                <w:bdr w:val="none" w:sz="0" w:space="0" w:color="auto" w:frame="1"/>
                <w:lang w:eastAsia="sk-SK"/>
              </w:rPr>
              <w:t>J</w:t>
            </w:r>
            <w:r w:rsidRPr="003025C9">
              <w:rPr>
                <w:rFonts w:eastAsia="Times New Roman" w:cstheme="minorHAnsi"/>
                <w:color w:val="000000"/>
                <w:sz w:val="18"/>
                <w:szCs w:val="18"/>
                <w:bdr w:val="none" w:sz="0" w:space="0" w:color="auto" w:frame="1"/>
                <w:lang w:eastAsia="sk-SK"/>
              </w:rPr>
              <w:t xml:space="preserve">R </w:t>
            </w:r>
            <w:proofErr w:type="spellStart"/>
            <w:r w:rsidRPr="003025C9">
              <w:rPr>
                <w:rFonts w:eastAsia="Times New Roman" w:cstheme="minorHAnsi"/>
                <w:color w:val="000000"/>
                <w:sz w:val="18"/>
                <w:szCs w:val="18"/>
                <w:bdr w:val="none" w:sz="0" w:space="0" w:color="auto" w:frame="1"/>
                <w:lang w:eastAsia="sk-SK"/>
              </w:rPr>
              <w:t>kvartilov</w:t>
            </w:r>
            <w:proofErr w:type="spellEnd"/>
            <w:r w:rsidRPr="003025C9">
              <w:rPr>
                <w:rFonts w:eastAsia="Times New Roman" w:cstheme="minorHAnsi"/>
                <w:color w:val="000000"/>
                <w:sz w:val="18"/>
                <w:szCs w:val="18"/>
                <w:bdr w:val="none" w:sz="0" w:space="0" w:color="auto" w:frame="1"/>
                <w:lang w:eastAsia="sk-SK"/>
              </w:rPr>
              <w:t xml:space="preserve"> pre študijný program Aplikovaná ekonómia I. stupeň, II. stupeň, Ekonómia III. stupeň je: </w:t>
            </w:r>
            <w:r w:rsidRPr="003025C9">
              <w:rPr>
                <w:rFonts w:eastAsia="Times New Roman" w:cstheme="minorHAnsi"/>
                <w:b/>
                <w:bCs/>
                <w:color w:val="000000"/>
                <w:sz w:val="18"/>
                <w:szCs w:val="18"/>
                <w:bdr w:val="none" w:sz="0" w:space="0" w:color="auto" w:frame="1"/>
                <w:lang w:eastAsia="sk-SK"/>
              </w:rPr>
              <w:t>4,2808 – špičková medzinárodná kvalita</w:t>
            </w:r>
          </w:p>
        </w:tc>
        <w:tc>
          <w:tcPr>
            <w:tcW w:w="2691" w:type="dxa"/>
          </w:tcPr>
          <w:p w14:paraId="04517777" w14:textId="79EC008D" w:rsidR="009D64AB" w:rsidRPr="00AD6B96" w:rsidRDefault="00C13C07" w:rsidP="009D64AB">
            <w:pPr>
              <w:spacing w:line="216" w:lineRule="auto"/>
              <w:contextualSpacing/>
              <w:rPr>
                <w:rFonts w:cstheme="minorHAnsi"/>
                <w:i/>
                <w:sz w:val="16"/>
                <w:szCs w:val="16"/>
                <w:lang w:eastAsia="sk-SK"/>
              </w:rPr>
            </w:pPr>
            <w:r w:rsidRPr="00AD6B96">
              <w:rPr>
                <w:rFonts w:cstheme="minorHAnsi"/>
                <w:i/>
                <w:sz w:val="16"/>
                <w:szCs w:val="16"/>
                <w:lang w:eastAsia="sk-SK"/>
              </w:rPr>
              <w:t>VUPCH</w:t>
            </w:r>
            <w:r w:rsidR="006376F6" w:rsidRPr="00AD6B96">
              <w:rPr>
                <w:rFonts w:cstheme="minorHAnsi"/>
                <w:i/>
                <w:sz w:val="16"/>
                <w:szCs w:val="16"/>
                <w:lang w:eastAsia="sk-SK"/>
              </w:rPr>
              <w:t xml:space="preserve"> učiteľov </w:t>
            </w:r>
            <w:r w:rsidR="009D64AB" w:rsidRPr="00AD6B96">
              <w:rPr>
                <w:rFonts w:cstheme="minorHAnsi"/>
                <w:i/>
                <w:sz w:val="16"/>
                <w:szCs w:val="16"/>
                <w:lang w:eastAsia="sk-SK"/>
              </w:rPr>
              <w:t>sú prílohou žiadosti</w:t>
            </w:r>
            <w:r w:rsidR="006376F6" w:rsidRPr="00AD6B96">
              <w:rPr>
                <w:rFonts w:cstheme="minorHAnsi"/>
                <w:i/>
                <w:sz w:val="16"/>
                <w:szCs w:val="16"/>
                <w:lang w:eastAsia="sk-SK"/>
              </w:rPr>
              <w:t xml:space="preserve"> o akreditáciu študijného programu.</w:t>
            </w:r>
          </w:p>
          <w:p w14:paraId="5EDA9779"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0493FAB8" w14:textId="6EF4EDC2" w:rsidR="002D38DC" w:rsidRPr="00C83AC0" w:rsidRDefault="002D38DC" w:rsidP="00E815D8">
            <w:pPr>
              <w:spacing w:line="216" w:lineRule="auto"/>
              <w:contextualSpacing/>
              <w:rPr>
                <w:rFonts w:cstheme="minorHAnsi"/>
                <w:color w:val="A6A6A6" w:themeColor="background1" w:themeShade="A6"/>
                <w:sz w:val="18"/>
                <w:szCs w:val="18"/>
                <w:lang w:eastAsia="sk-SK"/>
              </w:rPr>
            </w:pPr>
            <w:r>
              <w:rPr>
                <w:rFonts w:cstheme="minorHAns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624003CA" w14:textId="77777777" w:rsidR="008A06EA" w:rsidRDefault="001B415D" w:rsidP="008A06EA">
      <w:pPr>
        <w:pStyle w:val="Default"/>
        <w:numPr>
          <w:ilvl w:val="1"/>
          <w:numId w:val="2"/>
        </w:numPr>
        <w:spacing w:line="216" w:lineRule="auto"/>
        <w:contextualSpacing/>
        <w:rPr>
          <w:rFonts w:asciiTheme="minorHAnsi" w:hAnsiTheme="minorHAnsi" w:cstheme="minorHAnsi"/>
          <w:sz w:val="18"/>
          <w:szCs w:val="18"/>
        </w:rPr>
      </w:pPr>
      <w:r w:rsidRPr="00EB3FFD">
        <w:rPr>
          <w:rFonts w:asciiTheme="minorHAnsi" w:hAnsiTheme="minorHAnsi" w:cstheme="minorHAnsi"/>
          <w:b/>
          <w:bCs/>
          <w:sz w:val="18"/>
          <w:szCs w:val="18"/>
        </w:rPr>
        <w:t>SP 7.2.</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1125627D" w:rsidR="008E2AF0" w:rsidRPr="00C83AC0" w:rsidRDefault="008E2AF0" w:rsidP="008A06EA">
      <w:pPr>
        <w:pStyle w:val="Default"/>
        <w:numPr>
          <w:ilvl w:val="1"/>
          <w:numId w:val="2"/>
        </w:numPr>
        <w:spacing w:line="216" w:lineRule="auto"/>
        <w:contextualSpacing/>
        <w:rPr>
          <w:rFonts w:asciiTheme="minorHAnsi" w:hAnsiTheme="minorHAnsi" w:cstheme="minorHAnsi"/>
          <w:sz w:val="18"/>
          <w:szCs w:val="18"/>
        </w:rPr>
      </w:pPr>
      <w:r w:rsidRPr="00D52184">
        <w:rPr>
          <w:rFonts w:asciiTheme="minorHAnsi" w:hAnsiTheme="minorHAnsi" w:cstheme="minorHAnsi"/>
          <w:b/>
          <w:bCs/>
          <w:sz w:val="18"/>
          <w:szCs w:val="18"/>
        </w:rPr>
        <w:t>SP 7.3.</w:t>
      </w:r>
      <w:r w:rsidRPr="00C83AC0">
        <w:rPr>
          <w:rFonts w:asciiTheme="minorHAnsi" w:hAnsiTheme="minorHAnsi" w:cstheme="minorHAnsi"/>
          <w:b/>
          <w:bCs/>
          <w:sz w:val="18"/>
          <w:szCs w:val="18"/>
        </w:rPr>
        <w:t xml:space="preserve">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70DDB16C" w14:textId="5BF15C02" w:rsidR="00602874" w:rsidRDefault="00602874" w:rsidP="00AD6B96">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w:t>
            </w:r>
            <w:r w:rsidR="00D52184">
              <w:rPr>
                <w:rFonts w:cstheme="minorHAnsi"/>
                <w:bCs/>
                <w:iCs/>
                <w:sz w:val="18"/>
                <w:szCs w:val="18"/>
                <w:lang w:eastAsia="sk-SK"/>
              </w:rPr>
              <w:t>personálneho zabezpečenia fakulta</w:t>
            </w:r>
            <w:r>
              <w:rPr>
                <w:rFonts w:cstheme="minorHAnsi"/>
                <w:bCs/>
                <w:iCs/>
                <w:sz w:val="18"/>
                <w:szCs w:val="18"/>
                <w:lang w:eastAsia="sk-SK"/>
              </w:rPr>
              <w:t xml:space="preserve"> rozhodla podať </w:t>
            </w:r>
            <w:r w:rsidR="007A0A3C"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007A0A3C"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007A0A3C" w:rsidRPr="002D52C7">
              <w:rPr>
                <w:rFonts w:cstheme="minorHAnsi"/>
                <w:bCs/>
                <w:iCs/>
                <w:sz w:val="18"/>
                <w:szCs w:val="18"/>
                <w:lang w:eastAsia="sk-SK"/>
              </w:rPr>
              <w:t>manažment</w:t>
            </w:r>
            <w:r>
              <w:rPr>
                <w:rFonts w:cstheme="minorHAnsi"/>
                <w:bCs/>
                <w:iCs/>
                <w:sz w:val="18"/>
                <w:szCs w:val="18"/>
                <w:lang w:eastAsia="sk-SK"/>
              </w:rPr>
              <w:t>.</w:t>
            </w:r>
          </w:p>
          <w:p w14:paraId="08827806" w14:textId="5FDC5F09" w:rsidR="00602874" w:rsidRDefault="007A0A3C" w:rsidP="00AD6B96">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sidR="00F833D4">
              <w:rPr>
                <w:rFonts w:cstheme="minorHAnsi"/>
                <w:bCs/>
                <w:iCs/>
                <w:sz w:val="18"/>
                <w:szCs w:val="18"/>
                <w:lang w:eastAsia="sk-SK"/>
              </w:rPr>
              <w:t xml:space="preserve"> z nich</w:t>
            </w:r>
            <w:r w:rsidRPr="002D52C7">
              <w:rPr>
                <w:rFonts w:cstheme="minorHAnsi"/>
                <w:bCs/>
                <w:iCs/>
                <w:sz w:val="18"/>
                <w:szCs w:val="18"/>
                <w:lang w:eastAsia="sk-SK"/>
              </w:rPr>
              <w:t xml:space="preserve"> boli určené</w:t>
            </w:r>
            <w:r w:rsidR="00602874">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sidR="00602874">
              <w:rPr>
                <w:rFonts w:cstheme="minorHAnsi"/>
                <w:bCs/>
                <w:iCs/>
                <w:sz w:val="18"/>
                <w:szCs w:val="18"/>
                <w:lang w:eastAsia="sk-SK"/>
              </w:rPr>
              <w:t xml:space="preserve">daný </w:t>
            </w:r>
            <w:r w:rsidRPr="002D52C7">
              <w:rPr>
                <w:rFonts w:cstheme="minorHAnsi"/>
                <w:bCs/>
                <w:iCs/>
                <w:sz w:val="18"/>
                <w:szCs w:val="18"/>
                <w:lang w:eastAsia="sk-SK"/>
              </w:rPr>
              <w:t>študijný progra</w:t>
            </w:r>
            <w:r w:rsidR="00602874">
              <w:rPr>
                <w:rFonts w:cstheme="minorHAnsi"/>
                <w:bCs/>
                <w:iCs/>
                <w:sz w:val="18"/>
                <w:szCs w:val="18"/>
                <w:lang w:eastAsia="sk-SK"/>
              </w:rPr>
              <w:t>m</w:t>
            </w:r>
            <w:r w:rsidR="00F833D4">
              <w:rPr>
                <w:rFonts w:cstheme="minorHAnsi"/>
                <w:bCs/>
                <w:iCs/>
                <w:sz w:val="18"/>
                <w:szCs w:val="18"/>
                <w:lang w:eastAsia="sk-SK"/>
              </w:rPr>
              <w:t>, osobitne pre každý študijný program,</w:t>
            </w:r>
            <w:r w:rsidR="00602874">
              <w:rPr>
                <w:rFonts w:cstheme="minorHAnsi"/>
                <w:bCs/>
                <w:iCs/>
                <w:sz w:val="18"/>
                <w:szCs w:val="18"/>
                <w:lang w:eastAsia="sk-SK"/>
              </w:rPr>
              <w:t xml:space="preserve"> s prihliadnutím na </w:t>
            </w:r>
            <w:r w:rsidRPr="002D52C7">
              <w:rPr>
                <w:rFonts w:cstheme="minorHAnsi"/>
                <w:bCs/>
                <w:iCs/>
                <w:sz w:val="18"/>
                <w:szCs w:val="18"/>
                <w:lang w:eastAsia="sk-SK"/>
              </w:rPr>
              <w:t xml:space="preserve">zameranie ich pedagogickej a tvorivej činnosti. </w:t>
            </w:r>
          </w:p>
          <w:p w14:paraId="4CE47480" w14:textId="63861E60" w:rsidR="002D52C7" w:rsidRPr="009A541E" w:rsidRDefault="00602874" w:rsidP="009A541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9A541E">
        <w:rPr>
          <w:rFonts w:cstheme="minorHAnsi"/>
          <w:b/>
          <w:bCs/>
          <w:sz w:val="18"/>
          <w:szCs w:val="18"/>
        </w:rPr>
        <w:t xml:space="preserve">SP </w:t>
      </w:r>
      <w:r w:rsidR="00657572" w:rsidRPr="009A541E">
        <w:rPr>
          <w:rFonts w:cstheme="minorHAnsi"/>
          <w:b/>
          <w:bCs/>
          <w:sz w:val="18"/>
          <w:szCs w:val="18"/>
        </w:rPr>
        <w:t>7</w:t>
      </w:r>
      <w:r w:rsidRPr="009A541E">
        <w:rPr>
          <w:rFonts w:cstheme="minorHAnsi"/>
          <w:b/>
          <w:bCs/>
          <w:sz w:val="18"/>
          <w:szCs w:val="18"/>
        </w:rPr>
        <w:t>.5</w:t>
      </w:r>
      <w:r w:rsidR="00987AA9" w:rsidRPr="009A541E">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w:t>
      </w:r>
      <w:r w:rsidR="00E82D04" w:rsidRPr="00BA3ADB">
        <w:rPr>
          <w:rFonts w:cstheme="minorHAnsi"/>
          <w:sz w:val="18"/>
          <w:szCs w:val="18"/>
        </w:rPr>
        <w:t>programu tretieho stupňa</w:t>
      </w:r>
      <w:r w:rsidR="00E82D04" w:rsidRPr="00C83AC0">
        <w:rPr>
          <w:rFonts w:cstheme="minorHAnsi"/>
          <w:sz w:val="18"/>
          <w:szCs w:val="18"/>
        </w:rPr>
        <w:t xml:space="preserve">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36"/>
        <w:gridCol w:w="2645"/>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1E8F0F4C" w14:textId="77777777" w:rsidR="008E2AF0" w:rsidRDefault="00B567BD" w:rsidP="00B567BD">
            <w:pPr>
              <w:spacing w:line="216" w:lineRule="auto"/>
              <w:contextualSpacing/>
              <w:jc w:val="both"/>
              <w:rPr>
                <w:rFonts w:cstheme="minorHAnsi"/>
                <w:bCs/>
                <w:sz w:val="18"/>
                <w:szCs w:val="18"/>
                <w:lang w:eastAsia="sk-SK"/>
              </w:rPr>
            </w:pPr>
            <w:r>
              <w:rPr>
                <w:rFonts w:cstheme="minorHAnsi"/>
                <w:bCs/>
                <w:sz w:val="18"/>
                <w:szCs w:val="18"/>
                <w:lang w:eastAsia="sk-SK"/>
              </w:rPr>
              <w:lastRenderedPageBreak/>
              <w:t>V roku</w:t>
            </w:r>
            <w:r w:rsidR="002E0754" w:rsidRPr="00B567BD">
              <w:rPr>
                <w:rFonts w:cstheme="minorHAnsi"/>
                <w:bCs/>
                <w:sz w:val="18"/>
                <w:szCs w:val="18"/>
                <w:lang w:eastAsia="sk-SK"/>
              </w:rPr>
              <w:t xml:space="preserve"> 20</w:t>
            </w:r>
            <w:r w:rsidR="009F5E9B">
              <w:rPr>
                <w:rFonts w:cstheme="minorHAnsi"/>
                <w:bCs/>
                <w:sz w:val="18"/>
                <w:szCs w:val="18"/>
                <w:lang w:eastAsia="sk-SK"/>
              </w:rPr>
              <w:t>20</w:t>
            </w:r>
            <w:r>
              <w:rPr>
                <w:rFonts w:cstheme="minorHAnsi"/>
                <w:bCs/>
                <w:sz w:val="18"/>
                <w:szCs w:val="18"/>
                <w:lang w:eastAsia="sk-SK"/>
              </w:rPr>
              <w:t xml:space="preserve"> bolo </w:t>
            </w:r>
            <w:r w:rsidR="002E0754" w:rsidRPr="00B567BD">
              <w:rPr>
                <w:rFonts w:cstheme="minorHAnsi"/>
                <w:bCs/>
                <w:sz w:val="18"/>
                <w:szCs w:val="18"/>
                <w:lang w:eastAsia="sk-SK"/>
              </w:rPr>
              <w:t>na NHF EU v</w:t>
            </w:r>
            <w:r>
              <w:rPr>
                <w:rFonts w:cstheme="minorHAnsi"/>
                <w:bCs/>
                <w:sz w:val="18"/>
                <w:szCs w:val="18"/>
                <w:lang w:eastAsia="sk-SK"/>
              </w:rPr>
              <w:t> </w:t>
            </w:r>
            <w:r w:rsidR="002E0754" w:rsidRPr="00B567BD">
              <w:rPr>
                <w:rFonts w:cstheme="minorHAnsi"/>
                <w:bCs/>
                <w:sz w:val="18"/>
                <w:szCs w:val="18"/>
                <w:lang w:eastAsia="sk-SK"/>
              </w:rPr>
              <w:t>Bratislave</w:t>
            </w:r>
            <w:r>
              <w:rPr>
                <w:rFonts w:cstheme="minorHAnsi"/>
                <w:bCs/>
                <w:sz w:val="18"/>
                <w:szCs w:val="18"/>
                <w:lang w:eastAsia="sk-SK"/>
              </w:rPr>
              <w:t xml:space="preserve"> aktívne riešených</w:t>
            </w:r>
            <w:r w:rsidR="002E0754" w:rsidRPr="00B567BD">
              <w:rPr>
                <w:rFonts w:cstheme="minorHAnsi"/>
                <w:bCs/>
                <w:sz w:val="18"/>
                <w:szCs w:val="18"/>
                <w:lang w:eastAsia="sk-SK"/>
              </w:rPr>
              <w:t xml:space="preserve"> 4</w:t>
            </w:r>
            <w:r w:rsidR="004821B0">
              <w:rPr>
                <w:rFonts w:cstheme="minorHAnsi"/>
                <w:bCs/>
                <w:sz w:val="18"/>
                <w:szCs w:val="18"/>
                <w:lang w:eastAsia="sk-SK"/>
              </w:rPr>
              <w:t>1</w:t>
            </w:r>
            <w:r w:rsidR="002E0754" w:rsidRPr="00B567BD">
              <w:rPr>
                <w:rFonts w:cstheme="minorHAnsi"/>
                <w:bCs/>
                <w:sz w:val="18"/>
                <w:szCs w:val="18"/>
                <w:lang w:eastAsia="sk-SK"/>
              </w:rPr>
              <w:t xml:space="preserve"> projektov</w:t>
            </w:r>
            <w:r w:rsidR="001E13C9">
              <w:rPr>
                <w:rFonts w:cstheme="minorHAnsi"/>
                <w:bCs/>
                <w:sz w:val="18"/>
                <w:szCs w:val="18"/>
                <w:lang w:eastAsia="sk-SK"/>
              </w:rPr>
              <w:t>. Z nich 3</w:t>
            </w:r>
            <w:r w:rsidR="00BB713F">
              <w:rPr>
                <w:rFonts w:cstheme="minorHAnsi"/>
                <w:bCs/>
                <w:sz w:val="18"/>
                <w:szCs w:val="18"/>
                <w:lang w:eastAsia="sk-SK"/>
              </w:rPr>
              <w:t>3</w:t>
            </w:r>
            <w:r w:rsidR="002E0754" w:rsidRPr="00B567BD">
              <w:rPr>
                <w:rFonts w:cstheme="minorHAnsi"/>
                <w:bCs/>
                <w:sz w:val="18"/>
                <w:szCs w:val="18"/>
                <w:lang w:eastAsia="sk-SK"/>
              </w:rPr>
              <w:t xml:space="preserve"> bol</w:t>
            </w:r>
            <w:r w:rsidR="003F6B50">
              <w:rPr>
                <w:rFonts w:cstheme="minorHAnsi"/>
                <w:bCs/>
                <w:sz w:val="18"/>
                <w:szCs w:val="18"/>
                <w:lang w:eastAsia="sk-SK"/>
              </w:rPr>
              <w:t>o</w:t>
            </w:r>
            <w:r w:rsidR="002E0754" w:rsidRPr="00B567BD">
              <w:rPr>
                <w:rFonts w:cstheme="minorHAnsi"/>
                <w:bCs/>
                <w:sz w:val="18"/>
                <w:szCs w:val="18"/>
                <w:lang w:eastAsia="sk-SK"/>
              </w:rPr>
              <w:t xml:space="preserve"> finančne podporen</w:t>
            </w:r>
            <w:r w:rsidR="003F6B50">
              <w:rPr>
                <w:rFonts w:cstheme="minorHAnsi"/>
                <w:bCs/>
                <w:sz w:val="18"/>
                <w:szCs w:val="18"/>
                <w:lang w:eastAsia="sk-SK"/>
              </w:rPr>
              <w:t>ých</w:t>
            </w:r>
            <w:r w:rsidR="002E0754" w:rsidRPr="00B567BD">
              <w:rPr>
                <w:rFonts w:cstheme="minorHAnsi"/>
                <w:bCs/>
                <w:sz w:val="18"/>
                <w:szCs w:val="18"/>
                <w:lang w:eastAsia="sk-SK"/>
              </w:rPr>
              <w:t xml:space="preserve"> z</w:t>
            </w:r>
            <w:r w:rsidR="001E13C9">
              <w:rPr>
                <w:rFonts w:cstheme="minorHAnsi"/>
                <w:bCs/>
                <w:sz w:val="18"/>
                <w:szCs w:val="18"/>
                <w:lang w:eastAsia="sk-SK"/>
              </w:rPr>
              <w:t xml:space="preserve"> </w:t>
            </w:r>
            <w:r w:rsidR="002E0754" w:rsidRPr="00B567BD">
              <w:rPr>
                <w:rFonts w:cstheme="minorHAnsi"/>
                <w:bCs/>
                <w:sz w:val="18"/>
                <w:szCs w:val="18"/>
                <w:lang w:eastAsia="sk-SK"/>
              </w:rPr>
              <w:t>domácich grantových schém</w:t>
            </w:r>
            <w:r w:rsidR="001E13C9">
              <w:rPr>
                <w:rFonts w:cstheme="minorHAnsi"/>
                <w:bCs/>
                <w:sz w:val="18"/>
                <w:szCs w:val="18"/>
                <w:lang w:eastAsia="sk-SK"/>
              </w:rPr>
              <w:t xml:space="preserve"> </w:t>
            </w:r>
            <w:r w:rsidR="002E0754" w:rsidRPr="00B567BD">
              <w:rPr>
                <w:rFonts w:cstheme="minorHAnsi"/>
                <w:bCs/>
                <w:sz w:val="18"/>
                <w:szCs w:val="18"/>
                <w:lang w:eastAsia="sk-SK"/>
              </w:rPr>
              <w:t xml:space="preserve">štruktúre: </w:t>
            </w:r>
            <w:r w:rsidR="00427DF2">
              <w:rPr>
                <w:rFonts w:cstheme="minorHAnsi"/>
                <w:bCs/>
                <w:sz w:val="18"/>
                <w:szCs w:val="18"/>
                <w:lang w:eastAsia="sk-SK"/>
              </w:rPr>
              <w:t>18</w:t>
            </w:r>
            <w:r w:rsidR="002E0754" w:rsidRPr="00B567BD">
              <w:rPr>
                <w:rFonts w:cstheme="minorHAnsi"/>
                <w:bCs/>
                <w:sz w:val="18"/>
                <w:szCs w:val="18"/>
                <w:lang w:eastAsia="sk-SK"/>
              </w:rPr>
              <w:t xml:space="preserve"> VEGA, </w:t>
            </w:r>
            <w:r w:rsidR="009F5E9B">
              <w:rPr>
                <w:rFonts w:cstheme="minorHAnsi"/>
                <w:bCs/>
                <w:sz w:val="18"/>
                <w:szCs w:val="18"/>
                <w:lang w:eastAsia="sk-SK"/>
              </w:rPr>
              <w:t xml:space="preserve">3 </w:t>
            </w:r>
            <w:r w:rsidR="002E0754" w:rsidRPr="00B567BD">
              <w:rPr>
                <w:rFonts w:cstheme="minorHAnsi"/>
                <w:bCs/>
                <w:sz w:val="18"/>
                <w:szCs w:val="18"/>
                <w:lang w:eastAsia="sk-SK"/>
              </w:rPr>
              <w:t xml:space="preserve">KEGA, </w:t>
            </w:r>
            <w:r w:rsidR="009F5E9B">
              <w:rPr>
                <w:rFonts w:cstheme="minorHAnsi"/>
                <w:bCs/>
                <w:sz w:val="18"/>
                <w:szCs w:val="18"/>
                <w:lang w:eastAsia="sk-SK"/>
              </w:rPr>
              <w:t xml:space="preserve">6 </w:t>
            </w:r>
            <w:r w:rsidR="002E0754" w:rsidRPr="00B567BD">
              <w:rPr>
                <w:rFonts w:cstheme="minorHAnsi"/>
                <w:bCs/>
                <w:sz w:val="18"/>
                <w:szCs w:val="18"/>
                <w:lang w:eastAsia="sk-SK"/>
              </w:rPr>
              <w:t>APVV.</w:t>
            </w:r>
            <w:r w:rsidR="00AB7F78">
              <w:rPr>
                <w:rFonts w:cstheme="minorHAnsi"/>
                <w:bCs/>
                <w:sz w:val="18"/>
                <w:szCs w:val="18"/>
                <w:lang w:eastAsia="sk-SK"/>
              </w:rPr>
              <w:t xml:space="preserve"> </w:t>
            </w:r>
            <w:r w:rsidR="002E0754" w:rsidRPr="00B567BD">
              <w:rPr>
                <w:rFonts w:cstheme="minorHAnsi"/>
                <w:bCs/>
                <w:sz w:val="18"/>
                <w:szCs w:val="18"/>
                <w:lang w:eastAsia="sk-SK"/>
              </w:rPr>
              <w:t>V</w:t>
            </w:r>
            <w:r w:rsidR="00AB7F78">
              <w:rPr>
                <w:rFonts w:cstheme="minorHAnsi"/>
                <w:bCs/>
                <w:sz w:val="18"/>
                <w:szCs w:val="18"/>
                <w:lang w:eastAsia="sk-SK"/>
              </w:rPr>
              <w:t xml:space="preserve"> </w:t>
            </w:r>
            <w:r w:rsidR="002E0754" w:rsidRPr="00B567BD">
              <w:rPr>
                <w:rFonts w:cstheme="minorHAnsi"/>
                <w:bCs/>
                <w:sz w:val="18"/>
                <w:szCs w:val="18"/>
                <w:lang w:eastAsia="sk-SK"/>
              </w:rPr>
              <w:t>roku  20</w:t>
            </w:r>
            <w:r w:rsidR="009F5E9B">
              <w:rPr>
                <w:rFonts w:cstheme="minorHAnsi"/>
                <w:bCs/>
                <w:sz w:val="18"/>
                <w:szCs w:val="18"/>
                <w:lang w:eastAsia="sk-SK"/>
              </w:rPr>
              <w:t>20</w:t>
            </w:r>
            <w:r w:rsidR="002E0754" w:rsidRPr="00B567BD">
              <w:rPr>
                <w:rFonts w:cstheme="minorHAnsi"/>
                <w:bCs/>
                <w:sz w:val="18"/>
                <w:szCs w:val="18"/>
                <w:lang w:eastAsia="sk-SK"/>
              </w:rPr>
              <w:t xml:space="preserve">  bolo  na  NHF  EU v</w:t>
            </w:r>
            <w:r w:rsidR="00AB7F78">
              <w:rPr>
                <w:rFonts w:cstheme="minorHAnsi"/>
                <w:bCs/>
                <w:sz w:val="18"/>
                <w:szCs w:val="18"/>
                <w:lang w:eastAsia="sk-SK"/>
              </w:rPr>
              <w:t xml:space="preserve"> </w:t>
            </w:r>
            <w:r w:rsidR="002E0754" w:rsidRPr="00B567BD">
              <w:rPr>
                <w:rFonts w:cstheme="minorHAnsi"/>
                <w:bCs/>
                <w:sz w:val="18"/>
                <w:szCs w:val="18"/>
                <w:lang w:eastAsia="sk-SK"/>
              </w:rPr>
              <w:t xml:space="preserve">Bratislave  riešených </w:t>
            </w:r>
            <w:r w:rsidR="003F6B50">
              <w:rPr>
                <w:rFonts w:cstheme="minorHAnsi"/>
                <w:bCs/>
                <w:sz w:val="18"/>
                <w:szCs w:val="18"/>
                <w:lang w:eastAsia="sk-SK"/>
              </w:rPr>
              <w:t>8</w:t>
            </w:r>
            <w:r w:rsidR="00AB7F78">
              <w:rPr>
                <w:rFonts w:cstheme="minorHAnsi"/>
                <w:bCs/>
                <w:sz w:val="18"/>
                <w:szCs w:val="18"/>
                <w:lang w:eastAsia="sk-SK"/>
              </w:rPr>
              <w:t xml:space="preserve"> </w:t>
            </w:r>
            <w:r w:rsidR="002E0754" w:rsidRPr="00B567BD">
              <w:rPr>
                <w:rFonts w:cstheme="minorHAnsi"/>
                <w:bCs/>
                <w:sz w:val="18"/>
                <w:szCs w:val="18"/>
                <w:lang w:eastAsia="sk-SK"/>
              </w:rPr>
              <w:t>zahraničných projektov</w:t>
            </w:r>
            <w:r w:rsidR="00AB7F78">
              <w:rPr>
                <w:rFonts w:cstheme="minorHAnsi"/>
                <w:bCs/>
                <w:sz w:val="18"/>
                <w:szCs w:val="18"/>
                <w:lang w:eastAsia="sk-SK"/>
              </w:rPr>
              <w:t xml:space="preserve">. </w:t>
            </w:r>
            <w:r w:rsidR="002E0754" w:rsidRPr="00B567BD">
              <w:rPr>
                <w:rFonts w:cstheme="minorHAnsi"/>
                <w:bCs/>
                <w:sz w:val="18"/>
                <w:szCs w:val="18"/>
                <w:lang w:eastAsia="sk-SK"/>
              </w:rPr>
              <w:t>V</w:t>
            </w:r>
            <w:r w:rsidR="00AB7F78">
              <w:rPr>
                <w:rFonts w:cstheme="minorHAnsi"/>
                <w:bCs/>
                <w:sz w:val="18"/>
                <w:szCs w:val="18"/>
                <w:lang w:eastAsia="sk-SK"/>
              </w:rPr>
              <w:t xml:space="preserve"> </w:t>
            </w:r>
            <w:r w:rsidR="002E0754" w:rsidRPr="00B567BD">
              <w:rPr>
                <w:rFonts w:cstheme="minorHAnsi"/>
                <w:bCs/>
                <w:sz w:val="18"/>
                <w:szCs w:val="18"/>
                <w:lang w:eastAsia="sk-SK"/>
              </w:rPr>
              <w:t>rámci štruktúry zahraničných projektov sa 2</w:t>
            </w:r>
            <w:r w:rsidR="00AB7F78">
              <w:rPr>
                <w:rFonts w:cstheme="minorHAnsi"/>
                <w:bCs/>
                <w:sz w:val="18"/>
                <w:szCs w:val="18"/>
                <w:lang w:eastAsia="sk-SK"/>
              </w:rPr>
              <w:t xml:space="preserve"> </w:t>
            </w:r>
            <w:r w:rsidR="002E0754" w:rsidRPr="00B567BD">
              <w:rPr>
                <w:rFonts w:cstheme="minorHAnsi"/>
                <w:bCs/>
                <w:sz w:val="18"/>
                <w:szCs w:val="18"/>
                <w:lang w:eastAsia="sk-SK"/>
              </w:rPr>
              <w:t>projekty riešili v</w:t>
            </w:r>
            <w:r w:rsidR="00AB7F78">
              <w:rPr>
                <w:rFonts w:cstheme="minorHAnsi"/>
                <w:bCs/>
                <w:sz w:val="18"/>
                <w:szCs w:val="18"/>
                <w:lang w:eastAsia="sk-SK"/>
              </w:rPr>
              <w:t xml:space="preserve"> </w:t>
            </w:r>
            <w:r w:rsidR="002E0754" w:rsidRPr="00B567BD">
              <w:rPr>
                <w:rFonts w:cstheme="minorHAnsi"/>
                <w:bCs/>
                <w:sz w:val="18"/>
                <w:szCs w:val="18"/>
                <w:lang w:eastAsia="sk-SK"/>
              </w:rPr>
              <w:t>rámci schémy</w:t>
            </w:r>
            <w:r w:rsidR="00AB7F78">
              <w:rPr>
                <w:rFonts w:cstheme="minorHAnsi"/>
                <w:bCs/>
                <w:sz w:val="18"/>
                <w:szCs w:val="18"/>
                <w:lang w:eastAsia="sk-SK"/>
              </w:rPr>
              <w:t xml:space="preserve"> </w:t>
            </w:r>
            <w:r w:rsidR="002E0754" w:rsidRPr="00B567BD">
              <w:rPr>
                <w:rFonts w:cstheme="minorHAnsi"/>
                <w:bCs/>
                <w:sz w:val="18"/>
                <w:szCs w:val="18"/>
                <w:lang w:eastAsia="sk-SK"/>
              </w:rPr>
              <w:t>HORIZONT  2020, 1</w:t>
            </w:r>
            <w:r w:rsidR="00AB7F78">
              <w:rPr>
                <w:rFonts w:cstheme="minorHAnsi"/>
                <w:bCs/>
                <w:sz w:val="18"/>
                <w:szCs w:val="18"/>
                <w:lang w:eastAsia="sk-SK"/>
              </w:rPr>
              <w:t xml:space="preserve"> </w:t>
            </w:r>
            <w:r w:rsidR="002E0754" w:rsidRPr="00B567BD">
              <w:rPr>
                <w:rFonts w:cstheme="minorHAnsi"/>
                <w:bCs/>
                <w:sz w:val="18"/>
                <w:szCs w:val="18"/>
                <w:lang w:eastAsia="sk-SK"/>
              </w:rPr>
              <w:t xml:space="preserve">projekt  ESPON  EGTC, </w:t>
            </w:r>
            <w:r w:rsidR="00CF3993">
              <w:rPr>
                <w:rFonts w:cstheme="minorHAnsi"/>
                <w:bCs/>
                <w:sz w:val="18"/>
                <w:szCs w:val="18"/>
                <w:lang w:eastAsia="sk-SK"/>
              </w:rPr>
              <w:t>3</w:t>
            </w:r>
            <w:r w:rsidR="00AB7F78">
              <w:rPr>
                <w:rFonts w:cstheme="minorHAnsi"/>
                <w:bCs/>
                <w:sz w:val="18"/>
                <w:szCs w:val="18"/>
                <w:lang w:eastAsia="sk-SK"/>
              </w:rPr>
              <w:t xml:space="preserve"> </w:t>
            </w:r>
            <w:r w:rsidR="002E0754" w:rsidRPr="00B567BD">
              <w:rPr>
                <w:rFonts w:cstheme="minorHAnsi"/>
                <w:bCs/>
                <w:sz w:val="18"/>
                <w:szCs w:val="18"/>
                <w:lang w:eastAsia="sk-SK"/>
              </w:rPr>
              <w:t>projekt ERASMUS+ a</w:t>
            </w:r>
            <w:r w:rsidR="006019BD">
              <w:rPr>
                <w:rFonts w:cstheme="minorHAnsi"/>
                <w:bCs/>
                <w:sz w:val="18"/>
                <w:szCs w:val="18"/>
                <w:lang w:eastAsia="sk-SK"/>
              </w:rPr>
              <w:t> </w:t>
            </w:r>
            <w:r w:rsidR="002E0754" w:rsidRPr="00B567BD">
              <w:rPr>
                <w:rFonts w:cstheme="minorHAnsi"/>
                <w:bCs/>
                <w:sz w:val="18"/>
                <w:szCs w:val="18"/>
                <w:lang w:eastAsia="sk-SK"/>
              </w:rPr>
              <w:t>2</w:t>
            </w:r>
            <w:r w:rsidR="006019BD">
              <w:rPr>
                <w:rFonts w:cstheme="minorHAnsi"/>
                <w:bCs/>
                <w:sz w:val="18"/>
                <w:szCs w:val="18"/>
                <w:lang w:eastAsia="sk-SK"/>
              </w:rPr>
              <w:t xml:space="preserve"> </w:t>
            </w:r>
            <w:r w:rsidR="002E0754" w:rsidRPr="00B567BD">
              <w:rPr>
                <w:rFonts w:cstheme="minorHAnsi"/>
                <w:bCs/>
                <w:sz w:val="18"/>
                <w:szCs w:val="18"/>
                <w:lang w:eastAsia="sk-SK"/>
              </w:rPr>
              <w:t>projekty  COST. Zároveň NHF EU v</w:t>
            </w:r>
            <w:r w:rsidR="00AB7F78">
              <w:rPr>
                <w:rFonts w:cstheme="minorHAnsi"/>
                <w:bCs/>
                <w:sz w:val="18"/>
                <w:szCs w:val="18"/>
                <w:lang w:eastAsia="sk-SK"/>
              </w:rPr>
              <w:t xml:space="preserve"> </w:t>
            </w:r>
            <w:r w:rsidR="002E0754" w:rsidRPr="00B567BD">
              <w:rPr>
                <w:rFonts w:cstheme="minorHAnsi"/>
                <w:bCs/>
                <w:sz w:val="18"/>
                <w:szCs w:val="18"/>
                <w:lang w:eastAsia="sk-SK"/>
              </w:rPr>
              <w:t>Bratislave získala 1</w:t>
            </w:r>
            <w:r w:rsidR="00AB7F78">
              <w:rPr>
                <w:rFonts w:cstheme="minorHAnsi"/>
                <w:bCs/>
                <w:sz w:val="18"/>
                <w:szCs w:val="18"/>
                <w:lang w:eastAsia="sk-SK"/>
              </w:rPr>
              <w:t xml:space="preserve"> </w:t>
            </w:r>
            <w:r w:rsidR="002E0754" w:rsidRPr="00B567BD">
              <w:rPr>
                <w:rFonts w:cstheme="minorHAnsi"/>
                <w:bCs/>
                <w:sz w:val="18"/>
                <w:szCs w:val="18"/>
                <w:lang w:eastAsia="sk-SK"/>
              </w:rPr>
              <w:t>projekt z</w:t>
            </w:r>
            <w:r w:rsidR="00AB7F78">
              <w:rPr>
                <w:rFonts w:cstheme="minorHAnsi"/>
                <w:bCs/>
                <w:sz w:val="18"/>
                <w:szCs w:val="18"/>
                <w:lang w:eastAsia="sk-SK"/>
              </w:rPr>
              <w:t xml:space="preserve"> </w:t>
            </w:r>
            <w:r w:rsidR="002E0754" w:rsidRPr="00B567BD">
              <w:rPr>
                <w:rFonts w:cstheme="minorHAnsi"/>
                <w:bCs/>
                <w:sz w:val="18"/>
                <w:szCs w:val="18"/>
                <w:lang w:eastAsia="sk-SK"/>
              </w:rPr>
              <w:t>NBS, ktorý je účelovo zameraný na program podpory cieleného doktorandského štúdia a</w:t>
            </w:r>
            <w:r w:rsidR="00AB7F78">
              <w:rPr>
                <w:rFonts w:cstheme="minorHAnsi"/>
                <w:bCs/>
                <w:sz w:val="18"/>
                <w:szCs w:val="18"/>
                <w:lang w:eastAsia="sk-SK"/>
              </w:rPr>
              <w:t xml:space="preserve"> </w:t>
            </w:r>
            <w:r w:rsidR="002E0754" w:rsidRPr="00B567BD">
              <w:rPr>
                <w:rFonts w:cstheme="minorHAnsi"/>
                <w:bCs/>
                <w:sz w:val="18"/>
                <w:szCs w:val="18"/>
                <w:lang w:eastAsia="sk-SK"/>
              </w:rPr>
              <w:t>výskumu. V</w:t>
            </w:r>
            <w:r w:rsidR="00AB7F78">
              <w:rPr>
                <w:rFonts w:cstheme="minorHAnsi"/>
                <w:bCs/>
                <w:sz w:val="18"/>
                <w:szCs w:val="18"/>
                <w:lang w:eastAsia="sk-SK"/>
              </w:rPr>
              <w:t xml:space="preserve"> </w:t>
            </w:r>
            <w:r w:rsidR="002E0754" w:rsidRPr="00B567BD">
              <w:rPr>
                <w:rFonts w:cstheme="minorHAnsi"/>
                <w:bCs/>
                <w:sz w:val="18"/>
                <w:szCs w:val="18"/>
                <w:lang w:eastAsia="sk-SK"/>
              </w:rPr>
              <w:t>roku  2019  NHF  EU v</w:t>
            </w:r>
            <w:r w:rsidR="00AB7F78">
              <w:rPr>
                <w:rFonts w:cstheme="minorHAnsi"/>
                <w:bCs/>
                <w:sz w:val="18"/>
                <w:szCs w:val="18"/>
                <w:lang w:eastAsia="sk-SK"/>
              </w:rPr>
              <w:t xml:space="preserve"> </w:t>
            </w:r>
            <w:r w:rsidR="002E0754" w:rsidRPr="00B567BD">
              <w:rPr>
                <w:rFonts w:cstheme="minorHAnsi"/>
                <w:bCs/>
                <w:sz w:val="18"/>
                <w:szCs w:val="18"/>
                <w:lang w:eastAsia="sk-SK"/>
              </w:rPr>
              <w:t>Bratislave  participovala  aj  na 2</w:t>
            </w:r>
            <w:r w:rsidR="00AB7F78">
              <w:rPr>
                <w:rFonts w:cstheme="minorHAnsi"/>
                <w:bCs/>
                <w:sz w:val="18"/>
                <w:szCs w:val="18"/>
                <w:lang w:eastAsia="sk-SK"/>
              </w:rPr>
              <w:t xml:space="preserve"> </w:t>
            </w:r>
            <w:r w:rsidR="002E0754" w:rsidRPr="00B567BD">
              <w:rPr>
                <w:rFonts w:cstheme="minorHAnsi"/>
                <w:bCs/>
                <w:sz w:val="18"/>
                <w:szCs w:val="18"/>
                <w:lang w:eastAsia="sk-SK"/>
              </w:rPr>
              <w:t>nevýskumných projektoch</w:t>
            </w:r>
            <w:r w:rsidR="00AB7F78">
              <w:rPr>
                <w:rFonts w:cstheme="minorHAnsi"/>
                <w:bCs/>
                <w:sz w:val="18"/>
                <w:szCs w:val="18"/>
                <w:lang w:eastAsia="sk-SK"/>
              </w:rPr>
              <w:t xml:space="preserve"> </w:t>
            </w:r>
            <w:r w:rsidR="002E0754" w:rsidRPr="00B567BD">
              <w:rPr>
                <w:rFonts w:cstheme="minorHAnsi"/>
                <w:bCs/>
                <w:sz w:val="18"/>
                <w:szCs w:val="18"/>
                <w:lang w:eastAsia="sk-SK"/>
              </w:rPr>
              <w:t>z</w:t>
            </w:r>
            <w:r w:rsidR="00AB7F78">
              <w:rPr>
                <w:rFonts w:cstheme="minorHAnsi"/>
                <w:bCs/>
                <w:sz w:val="18"/>
                <w:szCs w:val="18"/>
                <w:lang w:eastAsia="sk-SK"/>
              </w:rPr>
              <w:t xml:space="preserve"> </w:t>
            </w:r>
            <w:r w:rsidR="002E0754" w:rsidRPr="00B567BD">
              <w:rPr>
                <w:rFonts w:cstheme="minorHAnsi"/>
                <w:bCs/>
                <w:sz w:val="18"/>
                <w:szCs w:val="18"/>
                <w:lang w:eastAsia="sk-SK"/>
              </w:rPr>
              <w:t>Nadácie VÚB.</w:t>
            </w:r>
            <w:r w:rsidR="00AB7F78">
              <w:rPr>
                <w:rFonts w:cstheme="minorHAnsi"/>
                <w:bCs/>
                <w:sz w:val="18"/>
                <w:szCs w:val="18"/>
                <w:lang w:eastAsia="sk-SK"/>
              </w:rPr>
              <w:t xml:space="preserve"> </w:t>
            </w:r>
            <w:r w:rsidR="002E0754" w:rsidRPr="00B567BD">
              <w:rPr>
                <w:rFonts w:cstheme="minorHAnsi"/>
                <w:bCs/>
                <w:sz w:val="18"/>
                <w:szCs w:val="18"/>
                <w:lang w:eastAsia="sk-SK"/>
              </w:rPr>
              <w:t>NHF EU v</w:t>
            </w:r>
            <w:r w:rsidR="00AB7F78">
              <w:rPr>
                <w:rFonts w:cstheme="minorHAnsi"/>
                <w:bCs/>
                <w:sz w:val="18"/>
                <w:szCs w:val="18"/>
                <w:lang w:eastAsia="sk-SK"/>
              </w:rPr>
              <w:t xml:space="preserve"> </w:t>
            </w:r>
            <w:r w:rsidR="002E0754" w:rsidRPr="00B567BD">
              <w:rPr>
                <w:rFonts w:cstheme="minorHAnsi"/>
                <w:bCs/>
                <w:sz w:val="18"/>
                <w:szCs w:val="18"/>
                <w:lang w:eastAsia="sk-SK"/>
              </w:rPr>
              <w:t>Bratislave získala v</w:t>
            </w:r>
            <w:r w:rsidR="00AB7F78">
              <w:rPr>
                <w:rFonts w:cstheme="minorHAnsi"/>
                <w:bCs/>
                <w:sz w:val="18"/>
                <w:szCs w:val="18"/>
                <w:lang w:eastAsia="sk-SK"/>
              </w:rPr>
              <w:t xml:space="preserve"> </w:t>
            </w:r>
            <w:r w:rsidR="002E0754" w:rsidRPr="00B567BD">
              <w:rPr>
                <w:rFonts w:cstheme="minorHAnsi"/>
                <w:bCs/>
                <w:sz w:val="18"/>
                <w:szCs w:val="18"/>
                <w:lang w:eastAsia="sk-SK"/>
              </w:rPr>
              <w:t>roku 2019 ďalších 5</w:t>
            </w:r>
            <w:r w:rsidR="00AB7F78">
              <w:rPr>
                <w:rFonts w:cstheme="minorHAnsi"/>
                <w:bCs/>
                <w:sz w:val="18"/>
                <w:szCs w:val="18"/>
                <w:lang w:eastAsia="sk-SK"/>
              </w:rPr>
              <w:t xml:space="preserve"> </w:t>
            </w:r>
            <w:r w:rsidR="002E0754" w:rsidRPr="00B567BD">
              <w:rPr>
                <w:rFonts w:cstheme="minorHAnsi"/>
                <w:bCs/>
                <w:sz w:val="18"/>
                <w:szCs w:val="18"/>
                <w:lang w:eastAsia="sk-SK"/>
              </w:rPr>
              <w:t>projektov</w:t>
            </w:r>
            <w:r w:rsidR="00AB7F78">
              <w:rPr>
                <w:rFonts w:cstheme="minorHAnsi"/>
                <w:bCs/>
                <w:sz w:val="18"/>
                <w:szCs w:val="18"/>
                <w:lang w:eastAsia="sk-SK"/>
              </w:rPr>
              <w:t xml:space="preserve"> </w:t>
            </w:r>
            <w:r w:rsidR="002E0754" w:rsidRPr="00B567BD">
              <w:rPr>
                <w:rFonts w:cstheme="minorHAnsi"/>
                <w:bCs/>
                <w:sz w:val="18"/>
                <w:szCs w:val="18"/>
                <w:lang w:eastAsia="sk-SK"/>
              </w:rPr>
              <w:t>v</w:t>
            </w:r>
            <w:r w:rsidR="00AB7F78">
              <w:rPr>
                <w:rFonts w:cstheme="minorHAnsi"/>
                <w:bCs/>
                <w:sz w:val="18"/>
                <w:szCs w:val="18"/>
                <w:lang w:eastAsia="sk-SK"/>
              </w:rPr>
              <w:t xml:space="preserve"> </w:t>
            </w:r>
            <w:r w:rsidR="002E0754" w:rsidRPr="00B567BD">
              <w:rPr>
                <w:rFonts w:cstheme="minorHAnsi"/>
                <w:bCs/>
                <w:sz w:val="18"/>
                <w:szCs w:val="18"/>
                <w:lang w:eastAsia="sk-SK"/>
              </w:rPr>
              <w:t>oblasti výskumných aktivít od  subjektov  verejnej  správy</w:t>
            </w:r>
            <w:r w:rsidR="00AB7F78">
              <w:rPr>
                <w:rFonts w:cstheme="minorHAnsi"/>
                <w:bCs/>
                <w:sz w:val="18"/>
                <w:szCs w:val="18"/>
                <w:lang w:eastAsia="sk-SK"/>
              </w:rPr>
              <w:t xml:space="preserve"> </w:t>
            </w:r>
            <w:r w:rsidR="002E0754" w:rsidRPr="00B567BD">
              <w:rPr>
                <w:rFonts w:cstheme="minorHAnsi"/>
                <w:bCs/>
                <w:sz w:val="18"/>
                <w:szCs w:val="18"/>
                <w:lang w:eastAsia="sk-SK"/>
              </w:rPr>
              <w:t>(projekty hospodárskej praxe).</w:t>
            </w:r>
          </w:p>
          <w:p w14:paraId="570178BC" w14:textId="77777777" w:rsidR="00372D93" w:rsidRDefault="00372D93" w:rsidP="00B567BD">
            <w:pPr>
              <w:spacing w:line="216" w:lineRule="auto"/>
              <w:contextualSpacing/>
              <w:jc w:val="both"/>
              <w:rPr>
                <w:rFonts w:cstheme="minorHAnsi"/>
                <w:bCs/>
                <w:color w:val="A6A6A6" w:themeColor="background1" w:themeShade="A6"/>
                <w:sz w:val="18"/>
                <w:szCs w:val="18"/>
                <w:highlight w:val="green"/>
                <w:lang w:eastAsia="sk-SK"/>
              </w:rPr>
            </w:pPr>
          </w:p>
          <w:p w14:paraId="114E1B47" w14:textId="77777777" w:rsidR="006B0580" w:rsidRPr="00B64C4F" w:rsidRDefault="000A644B" w:rsidP="00B567BD">
            <w:pPr>
              <w:spacing w:line="216" w:lineRule="auto"/>
              <w:contextualSpacing/>
              <w:jc w:val="both"/>
              <w:rPr>
                <w:rFonts w:cstheme="minorHAnsi"/>
                <w:b/>
                <w:sz w:val="18"/>
                <w:szCs w:val="18"/>
                <w:lang w:eastAsia="sk-SK"/>
              </w:rPr>
            </w:pPr>
            <w:r w:rsidRPr="00B64C4F">
              <w:rPr>
                <w:rFonts w:cstheme="minorHAnsi"/>
                <w:b/>
                <w:sz w:val="18"/>
                <w:szCs w:val="18"/>
                <w:lang w:eastAsia="sk-SK"/>
              </w:rPr>
              <w:t>Vybrané aktuálne riešené projekty výskumu a vývoja:</w:t>
            </w:r>
          </w:p>
          <w:tbl>
            <w:tblPr>
              <w:tblW w:w="6920" w:type="dxa"/>
              <w:tblBorders>
                <w:insideH w:val="single" w:sz="4" w:space="0" w:color="auto"/>
              </w:tblBorders>
              <w:tblCellMar>
                <w:left w:w="70" w:type="dxa"/>
                <w:right w:w="70" w:type="dxa"/>
              </w:tblCellMar>
              <w:tblLook w:val="04A0" w:firstRow="1" w:lastRow="0" w:firstColumn="1" w:lastColumn="0" w:noHBand="0" w:noVBand="1"/>
            </w:tblPr>
            <w:tblGrid>
              <w:gridCol w:w="1580"/>
              <w:gridCol w:w="4100"/>
              <w:gridCol w:w="1240"/>
            </w:tblGrid>
            <w:tr w:rsidR="00B64C4F" w:rsidRPr="00D4779A" w14:paraId="62BFEC80" w14:textId="77777777" w:rsidTr="00B25037">
              <w:trPr>
                <w:trHeight w:val="284"/>
              </w:trPr>
              <w:tc>
                <w:tcPr>
                  <w:tcW w:w="1580" w:type="dxa"/>
                  <w:shd w:val="clear" w:color="auto" w:fill="auto"/>
                  <w:vAlign w:val="center"/>
                </w:tcPr>
                <w:p w14:paraId="0953F876" w14:textId="77777777" w:rsidR="00B64C4F" w:rsidRPr="00B64C4F" w:rsidRDefault="00B64C4F" w:rsidP="00B64C4F">
                  <w:pPr>
                    <w:spacing w:after="0" w:line="240" w:lineRule="auto"/>
                    <w:jc w:val="center"/>
                    <w:rPr>
                      <w:rFonts w:eastAsia="Times New Roman" w:cs="Arial"/>
                      <w:b/>
                      <w:sz w:val="18"/>
                      <w:szCs w:val="18"/>
                      <w:lang w:eastAsia="sk-SK"/>
                    </w:rPr>
                  </w:pPr>
                  <w:r w:rsidRPr="00B64C4F">
                    <w:rPr>
                      <w:rFonts w:cstheme="minorHAnsi"/>
                      <w:b/>
                      <w:sz w:val="18"/>
                      <w:szCs w:val="18"/>
                      <w:lang w:eastAsia="sk-SK"/>
                    </w:rPr>
                    <w:t>Poskytovateľ</w:t>
                  </w:r>
                </w:p>
              </w:tc>
              <w:tc>
                <w:tcPr>
                  <w:tcW w:w="4100" w:type="dxa"/>
                  <w:shd w:val="clear" w:color="auto" w:fill="auto"/>
                  <w:vAlign w:val="center"/>
                </w:tcPr>
                <w:p w14:paraId="756F8A86" w14:textId="77777777" w:rsidR="00B64C4F" w:rsidRPr="00B64C4F" w:rsidRDefault="00B64C4F" w:rsidP="00B64C4F">
                  <w:pPr>
                    <w:spacing w:after="0" w:line="240" w:lineRule="auto"/>
                    <w:jc w:val="center"/>
                    <w:rPr>
                      <w:rFonts w:eastAsia="Times New Roman" w:cs="Times New Roman"/>
                      <w:b/>
                      <w:sz w:val="18"/>
                      <w:szCs w:val="18"/>
                      <w:lang w:eastAsia="sk-SK"/>
                    </w:rPr>
                  </w:pPr>
                  <w:r w:rsidRPr="00B64C4F">
                    <w:rPr>
                      <w:rFonts w:cstheme="minorHAnsi"/>
                      <w:b/>
                      <w:sz w:val="18"/>
                      <w:szCs w:val="18"/>
                      <w:lang w:eastAsia="sk-SK"/>
                    </w:rPr>
                    <w:t>Názov projektu</w:t>
                  </w:r>
                </w:p>
              </w:tc>
              <w:tc>
                <w:tcPr>
                  <w:tcW w:w="1240" w:type="dxa"/>
                  <w:shd w:val="clear" w:color="auto" w:fill="auto"/>
                  <w:noWrap/>
                  <w:vAlign w:val="center"/>
                </w:tcPr>
                <w:p w14:paraId="532237B5" w14:textId="77777777" w:rsidR="00B64C4F" w:rsidRPr="00B64C4F" w:rsidRDefault="00B64C4F" w:rsidP="00B64C4F">
                  <w:pPr>
                    <w:spacing w:after="0" w:line="240" w:lineRule="auto"/>
                    <w:jc w:val="center"/>
                    <w:rPr>
                      <w:rFonts w:eastAsia="Times New Roman" w:cs="Times New Roman"/>
                      <w:b/>
                      <w:sz w:val="18"/>
                      <w:szCs w:val="18"/>
                      <w:lang w:eastAsia="sk-SK"/>
                    </w:rPr>
                  </w:pPr>
                  <w:r w:rsidRPr="00B64C4F">
                    <w:rPr>
                      <w:rFonts w:cstheme="minorHAnsi"/>
                      <w:b/>
                      <w:sz w:val="18"/>
                      <w:szCs w:val="18"/>
                      <w:lang w:eastAsia="sk-SK"/>
                    </w:rPr>
                    <w:t>Obdobie</w:t>
                  </w:r>
                </w:p>
              </w:tc>
            </w:tr>
            <w:tr w:rsidR="00B64C4F" w:rsidRPr="00BB29AD" w14:paraId="4D9C2ACF" w14:textId="77777777" w:rsidTr="00B25037">
              <w:trPr>
                <w:trHeight w:val="284"/>
              </w:trPr>
              <w:tc>
                <w:tcPr>
                  <w:tcW w:w="1580" w:type="dxa"/>
                  <w:shd w:val="clear" w:color="auto" w:fill="auto"/>
                  <w:vAlign w:val="center"/>
                  <w:hideMark/>
                </w:tcPr>
                <w:p w14:paraId="77E0CADB" w14:textId="77777777" w:rsidR="00B64C4F" w:rsidRPr="00BB29AD" w:rsidRDefault="00B64C4F" w:rsidP="00B64C4F">
                  <w:pPr>
                    <w:spacing w:after="0" w:line="240" w:lineRule="auto"/>
                    <w:jc w:val="center"/>
                    <w:rPr>
                      <w:rFonts w:eastAsia="Times New Roman" w:cs="Arial"/>
                      <w:sz w:val="18"/>
                      <w:szCs w:val="18"/>
                      <w:lang w:eastAsia="sk-SK"/>
                    </w:rPr>
                  </w:pPr>
                  <w:r w:rsidRPr="00BB29AD">
                    <w:rPr>
                      <w:rFonts w:eastAsia="Times New Roman" w:cs="Arial"/>
                      <w:sz w:val="18"/>
                      <w:szCs w:val="18"/>
                      <w:lang w:eastAsia="sk-SK"/>
                    </w:rPr>
                    <w:t>Horizont 2020</w:t>
                  </w:r>
                </w:p>
              </w:tc>
              <w:tc>
                <w:tcPr>
                  <w:tcW w:w="4100" w:type="dxa"/>
                  <w:shd w:val="clear" w:color="auto" w:fill="auto"/>
                  <w:vAlign w:val="center"/>
                  <w:hideMark/>
                </w:tcPr>
                <w:p w14:paraId="05D32408" w14:textId="77777777" w:rsidR="00B64C4F" w:rsidRPr="00BB29AD" w:rsidRDefault="00B64C4F" w:rsidP="00B64C4F">
                  <w:pPr>
                    <w:spacing w:after="0" w:line="240" w:lineRule="auto"/>
                    <w:jc w:val="center"/>
                    <w:rPr>
                      <w:rFonts w:eastAsia="Times New Roman" w:cs="Times New Roman"/>
                      <w:sz w:val="18"/>
                      <w:szCs w:val="18"/>
                      <w:lang w:eastAsia="sk-SK"/>
                    </w:rPr>
                  </w:pPr>
                  <w:proofErr w:type="spellStart"/>
                  <w:r w:rsidRPr="00BB29AD">
                    <w:rPr>
                      <w:rFonts w:eastAsia="Times New Roman" w:cs="Times New Roman"/>
                      <w:sz w:val="18"/>
                      <w:szCs w:val="18"/>
                      <w:lang w:eastAsia="sk-SK"/>
                    </w:rPr>
                    <w:t>MigrAtion</w:t>
                  </w:r>
                  <w:proofErr w:type="spellEnd"/>
                  <w:r w:rsidRPr="00BB29AD">
                    <w:rPr>
                      <w:rFonts w:eastAsia="Times New Roman" w:cs="Times New Roman"/>
                      <w:sz w:val="18"/>
                      <w:szCs w:val="18"/>
                      <w:lang w:eastAsia="sk-SK"/>
                    </w:rPr>
                    <w:t xml:space="preserve"> </w:t>
                  </w:r>
                  <w:proofErr w:type="spellStart"/>
                  <w:r w:rsidRPr="00BB29AD">
                    <w:rPr>
                      <w:rFonts w:eastAsia="Times New Roman" w:cs="Times New Roman"/>
                      <w:sz w:val="18"/>
                      <w:szCs w:val="18"/>
                      <w:lang w:eastAsia="sk-SK"/>
                    </w:rPr>
                    <w:t>Governance</w:t>
                  </w:r>
                  <w:proofErr w:type="spellEnd"/>
                  <w:r w:rsidRPr="00BB29AD">
                    <w:rPr>
                      <w:rFonts w:eastAsia="Times New Roman" w:cs="Times New Roman"/>
                      <w:sz w:val="18"/>
                      <w:szCs w:val="18"/>
                      <w:lang w:eastAsia="sk-SK"/>
                    </w:rPr>
                    <w:t xml:space="preserve"> and </w:t>
                  </w:r>
                  <w:proofErr w:type="spellStart"/>
                  <w:r w:rsidRPr="00BB29AD">
                    <w:rPr>
                      <w:rFonts w:eastAsia="Times New Roman" w:cs="Times New Roman"/>
                      <w:sz w:val="18"/>
                      <w:szCs w:val="18"/>
                      <w:lang w:eastAsia="sk-SK"/>
                    </w:rPr>
                    <w:t>asYlum</w:t>
                  </w:r>
                  <w:proofErr w:type="spellEnd"/>
                  <w:r w:rsidRPr="00BB29AD">
                    <w:rPr>
                      <w:rFonts w:eastAsia="Times New Roman" w:cs="Times New Roman"/>
                      <w:sz w:val="18"/>
                      <w:szCs w:val="18"/>
                      <w:lang w:eastAsia="sk-SK"/>
                    </w:rPr>
                    <w:t xml:space="preserve"> </w:t>
                  </w:r>
                  <w:proofErr w:type="spellStart"/>
                  <w:r w:rsidRPr="00BB29AD">
                    <w:rPr>
                      <w:rFonts w:eastAsia="Times New Roman" w:cs="Times New Roman"/>
                      <w:sz w:val="18"/>
                      <w:szCs w:val="18"/>
                      <w:lang w:eastAsia="sk-SK"/>
                    </w:rPr>
                    <w:t>Crises</w:t>
                  </w:r>
                  <w:proofErr w:type="spellEnd"/>
                  <w:r w:rsidRPr="00BB29AD">
                    <w:rPr>
                      <w:rFonts w:eastAsia="Times New Roman" w:cs="Times New Roman"/>
                      <w:sz w:val="18"/>
                      <w:szCs w:val="18"/>
                      <w:lang w:eastAsia="sk-SK"/>
                    </w:rPr>
                    <w:t xml:space="preserve"> (MAGYC)</w:t>
                  </w:r>
                </w:p>
              </w:tc>
              <w:tc>
                <w:tcPr>
                  <w:tcW w:w="1240" w:type="dxa"/>
                  <w:shd w:val="clear" w:color="auto" w:fill="auto"/>
                  <w:noWrap/>
                  <w:vAlign w:val="center"/>
                  <w:hideMark/>
                </w:tcPr>
                <w:p w14:paraId="1019ECC0" w14:textId="77777777" w:rsidR="00B64C4F" w:rsidRPr="00BB29AD" w:rsidRDefault="00B64C4F" w:rsidP="00B64C4F">
                  <w:pPr>
                    <w:spacing w:after="0" w:line="240" w:lineRule="auto"/>
                    <w:jc w:val="center"/>
                    <w:rPr>
                      <w:rFonts w:eastAsia="Times New Roman" w:cs="Times New Roman"/>
                      <w:sz w:val="18"/>
                      <w:szCs w:val="18"/>
                      <w:lang w:eastAsia="sk-SK"/>
                    </w:rPr>
                  </w:pPr>
                  <w:r w:rsidRPr="00BB29AD">
                    <w:rPr>
                      <w:rFonts w:eastAsia="Times New Roman" w:cs="Times New Roman"/>
                      <w:sz w:val="18"/>
                      <w:szCs w:val="18"/>
                      <w:lang w:eastAsia="sk-SK"/>
                    </w:rPr>
                    <w:t>2018-2022</w:t>
                  </w:r>
                </w:p>
              </w:tc>
            </w:tr>
            <w:tr w:rsidR="00B64C4F" w:rsidRPr="00D4779A" w14:paraId="7136E87F" w14:textId="77777777" w:rsidTr="00B25037">
              <w:trPr>
                <w:trHeight w:val="284"/>
              </w:trPr>
              <w:tc>
                <w:tcPr>
                  <w:tcW w:w="1580" w:type="dxa"/>
                  <w:shd w:val="clear" w:color="auto" w:fill="auto"/>
                  <w:vAlign w:val="center"/>
                </w:tcPr>
                <w:p w14:paraId="7B2335B7" w14:textId="77777777" w:rsidR="00B64C4F" w:rsidRPr="00D4779A" w:rsidRDefault="00B64C4F" w:rsidP="00B64C4F">
                  <w:pPr>
                    <w:spacing w:after="0" w:line="240" w:lineRule="auto"/>
                    <w:jc w:val="center"/>
                    <w:rPr>
                      <w:rFonts w:eastAsia="Times New Roman" w:cs="Arial"/>
                      <w:sz w:val="18"/>
                      <w:szCs w:val="18"/>
                      <w:lang w:eastAsia="sk-SK"/>
                    </w:rPr>
                  </w:pPr>
                  <w:r w:rsidRPr="00BB29AD">
                    <w:rPr>
                      <w:rFonts w:eastAsia="Times New Roman" w:cs="Arial"/>
                      <w:sz w:val="18"/>
                      <w:szCs w:val="18"/>
                      <w:lang w:eastAsia="sk-SK"/>
                    </w:rPr>
                    <w:t>Horizont 2020</w:t>
                  </w:r>
                </w:p>
              </w:tc>
              <w:tc>
                <w:tcPr>
                  <w:tcW w:w="4100" w:type="dxa"/>
                  <w:shd w:val="clear" w:color="auto" w:fill="auto"/>
                  <w:vAlign w:val="center"/>
                </w:tcPr>
                <w:p w14:paraId="10D0AA9D" w14:textId="77777777" w:rsidR="00B64C4F" w:rsidRPr="00D4779A" w:rsidRDefault="00B64C4F" w:rsidP="00B64C4F">
                  <w:pPr>
                    <w:spacing w:after="0" w:line="240" w:lineRule="auto"/>
                    <w:jc w:val="center"/>
                    <w:rPr>
                      <w:rFonts w:eastAsia="Times New Roman" w:cs="Times New Roman"/>
                      <w:sz w:val="18"/>
                      <w:szCs w:val="18"/>
                      <w:lang w:eastAsia="sk-SK"/>
                    </w:rPr>
                  </w:pPr>
                  <w:proofErr w:type="spellStart"/>
                  <w:r w:rsidRPr="00BB29AD">
                    <w:rPr>
                      <w:rFonts w:eastAsia="Times New Roman" w:cs="Times New Roman"/>
                      <w:sz w:val="18"/>
                      <w:szCs w:val="18"/>
                      <w:lang w:eastAsia="sk-SK"/>
                    </w:rPr>
                    <w:t>Financial</w:t>
                  </w:r>
                  <w:proofErr w:type="spellEnd"/>
                  <w:r w:rsidRPr="00BB29AD">
                    <w:rPr>
                      <w:rFonts w:eastAsia="Times New Roman" w:cs="Times New Roman"/>
                      <w:sz w:val="18"/>
                      <w:szCs w:val="18"/>
                      <w:lang w:eastAsia="sk-SK"/>
                    </w:rPr>
                    <w:t xml:space="preserve"> </w:t>
                  </w:r>
                  <w:proofErr w:type="spellStart"/>
                  <w:r w:rsidRPr="00BB29AD">
                    <w:rPr>
                      <w:rFonts w:eastAsia="Times New Roman" w:cs="Times New Roman"/>
                      <w:sz w:val="18"/>
                      <w:szCs w:val="18"/>
                      <w:lang w:eastAsia="sk-SK"/>
                    </w:rPr>
                    <w:t>Supervision</w:t>
                  </w:r>
                  <w:proofErr w:type="spellEnd"/>
                  <w:r w:rsidRPr="00BB29AD">
                    <w:rPr>
                      <w:rFonts w:eastAsia="Times New Roman" w:cs="Times New Roman"/>
                      <w:sz w:val="18"/>
                      <w:szCs w:val="18"/>
                      <w:lang w:eastAsia="sk-SK"/>
                    </w:rPr>
                    <w:t xml:space="preserve">  and </w:t>
                  </w:r>
                  <w:proofErr w:type="spellStart"/>
                  <w:r w:rsidRPr="00BB29AD">
                    <w:rPr>
                      <w:rFonts w:eastAsia="Times New Roman" w:cs="Times New Roman"/>
                      <w:sz w:val="18"/>
                      <w:szCs w:val="18"/>
                      <w:lang w:eastAsia="sk-SK"/>
                    </w:rPr>
                    <w:t>Technological</w:t>
                  </w:r>
                  <w:proofErr w:type="spellEnd"/>
                  <w:r w:rsidRPr="00BB29AD">
                    <w:rPr>
                      <w:rFonts w:eastAsia="Times New Roman" w:cs="Times New Roman"/>
                      <w:sz w:val="18"/>
                      <w:szCs w:val="18"/>
                      <w:lang w:eastAsia="sk-SK"/>
                    </w:rPr>
                    <w:t xml:space="preserve"> </w:t>
                  </w:r>
                  <w:proofErr w:type="spellStart"/>
                  <w:r w:rsidRPr="00BB29AD">
                    <w:rPr>
                      <w:rFonts w:eastAsia="Times New Roman" w:cs="Times New Roman"/>
                      <w:sz w:val="18"/>
                      <w:szCs w:val="18"/>
                      <w:lang w:eastAsia="sk-SK"/>
                    </w:rPr>
                    <w:t>Compliance</w:t>
                  </w:r>
                  <w:proofErr w:type="spellEnd"/>
                  <w:r w:rsidRPr="00BB29AD">
                    <w:rPr>
                      <w:rFonts w:eastAsia="Times New Roman" w:cs="Times New Roman"/>
                      <w:sz w:val="18"/>
                      <w:szCs w:val="18"/>
                      <w:lang w:eastAsia="sk-SK"/>
                    </w:rPr>
                    <w:t xml:space="preserve"> </w:t>
                  </w:r>
                  <w:proofErr w:type="spellStart"/>
                  <w:r w:rsidRPr="00BB29AD">
                    <w:rPr>
                      <w:rFonts w:eastAsia="Times New Roman" w:cs="Times New Roman"/>
                      <w:sz w:val="18"/>
                      <w:szCs w:val="18"/>
                      <w:lang w:eastAsia="sk-SK"/>
                    </w:rPr>
                    <w:t>Training</w:t>
                  </w:r>
                  <w:proofErr w:type="spellEnd"/>
                  <w:r w:rsidRPr="00BB29AD">
                    <w:rPr>
                      <w:rFonts w:eastAsia="Times New Roman" w:cs="Times New Roman"/>
                      <w:sz w:val="18"/>
                      <w:szCs w:val="18"/>
                      <w:lang w:eastAsia="sk-SK"/>
                    </w:rPr>
                    <w:t xml:space="preserve"> </w:t>
                  </w:r>
                  <w:proofErr w:type="spellStart"/>
                  <w:r w:rsidRPr="00BB29AD">
                    <w:rPr>
                      <w:rFonts w:eastAsia="Times New Roman" w:cs="Times New Roman"/>
                      <w:sz w:val="18"/>
                      <w:szCs w:val="18"/>
                      <w:lang w:eastAsia="sk-SK"/>
                    </w:rPr>
                    <w:t>Programme</w:t>
                  </w:r>
                  <w:proofErr w:type="spellEnd"/>
                  <w:r w:rsidRPr="00BB29AD">
                    <w:rPr>
                      <w:rFonts w:eastAsia="Times New Roman" w:cs="Times New Roman"/>
                      <w:sz w:val="18"/>
                      <w:szCs w:val="18"/>
                      <w:lang w:eastAsia="sk-SK"/>
                    </w:rPr>
                    <w:t xml:space="preserve"> (</w:t>
                  </w:r>
                  <w:proofErr w:type="spellStart"/>
                  <w:r w:rsidRPr="00BB29AD">
                    <w:rPr>
                      <w:rFonts w:eastAsia="Times New Roman" w:cs="Times New Roman"/>
                      <w:sz w:val="18"/>
                      <w:szCs w:val="18"/>
                      <w:lang w:eastAsia="sk-SK"/>
                    </w:rPr>
                    <w:t>FinTech</w:t>
                  </w:r>
                  <w:proofErr w:type="spellEnd"/>
                  <w:r w:rsidRPr="00BB29AD">
                    <w:rPr>
                      <w:rFonts w:eastAsia="Times New Roman" w:cs="Times New Roman"/>
                      <w:sz w:val="18"/>
                      <w:szCs w:val="18"/>
                      <w:lang w:eastAsia="sk-SK"/>
                    </w:rPr>
                    <w:t>)</w:t>
                  </w:r>
                </w:p>
              </w:tc>
              <w:tc>
                <w:tcPr>
                  <w:tcW w:w="1240" w:type="dxa"/>
                  <w:shd w:val="clear" w:color="auto" w:fill="auto"/>
                  <w:noWrap/>
                  <w:vAlign w:val="center"/>
                </w:tcPr>
                <w:p w14:paraId="302E09B3" w14:textId="77777777" w:rsidR="00B64C4F" w:rsidRPr="00D4779A" w:rsidRDefault="00B64C4F" w:rsidP="00B64C4F">
                  <w:pPr>
                    <w:spacing w:after="0" w:line="240" w:lineRule="auto"/>
                    <w:jc w:val="center"/>
                    <w:rPr>
                      <w:rFonts w:eastAsia="Times New Roman" w:cs="Times New Roman"/>
                      <w:sz w:val="18"/>
                      <w:szCs w:val="18"/>
                      <w:lang w:eastAsia="sk-SK"/>
                    </w:rPr>
                  </w:pPr>
                  <w:r w:rsidRPr="00BB29AD">
                    <w:rPr>
                      <w:rFonts w:eastAsia="Times New Roman" w:cs="Times New Roman"/>
                      <w:sz w:val="18"/>
                      <w:szCs w:val="18"/>
                      <w:lang w:eastAsia="sk-SK"/>
                    </w:rPr>
                    <w:t>2019-2020</w:t>
                  </w:r>
                </w:p>
              </w:tc>
            </w:tr>
            <w:tr w:rsidR="00B64C4F" w:rsidRPr="00D4779A" w14:paraId="55FD57B5" w14:textId="77777777" w:rsidTr="00B25037">
              <w:trPr>
                <w:trHeight w:val="284"/>
              </w:trPr>
              <w:tc>
                <w:tcPr>
                  <w:tcW w:w="1580" w:type="dxa"/>
                  <w:shd w:val="clear" w:color="auto" w:fill="auto"/>
                  <w:vAlign w:val="center"/>
                </w:tcPr>
                <w:p w14:paraId="6282537C" w14:textId="77777777" w:rsidR="00B64C4F" w:rsidRPr="00D4779A" w:rsidRDefault="00B64C4F" w:rsidP="00B64C4F">
                  <w:pPr>
                    <w:spacing w:after="0" w:line="240" w:lineRule="auto"/>
                    <w:jc w:val="center"/>
                    <w:rPr>
                      <w:rFonts w:eastAsia="Times New Roman" w:cs="Arial"/>
                      <w:sz w:val="18"/>
                      <w:szCs w:val="18"/>
                      <w:lang w:eastAsia="sk-SK"/>
                    </w:rPr>
                  </w:pPr>
                  <w:r w:rsidRPr="00D4779A">
                    <w:rPr>
                      <w:rFonts w:cs="Arial"/>
                      <w:sz w:val="18"/>
                      <w:szCs w:val="18"/>
                    </w:rPr>
                    <w:t xml:space="preserve">ESPON </w:t>
                  </w:r>
                  <w:proofErr w:type="spellStart"/>
                  <w:r w:rsidRPr="00D4779A">
                    <w:rPr>
                      <w:rFonts w:cs="Arial"/>
                      <w:sz w:val="18"/>
                      <w:szCs w:val="18"/>
                    </w:rPr>
                    <w:t>Applied</w:t>
                  </w:r>
                  <w:proofErr w:type="spellEnd"/>
                  <w:r w:rsidRPr="00D4779A">
                    <w:rPr>
                      <w:rFonts w:cs="Arial"/>
                      <w:sz w:val="18"/>
                      <w:szCs w:val="18"/>
                    </w:rPr>
                    <w:t xml:space="preserve"> </w:t>
                  </w:r>
                  <w:proofErr w:type="spellStart"/>
                  <w:r w:rsidRPr="00D4779A">
                    <w:rPr>
                      <w:rFonts w:cs="Arial"/>
                      <w:sz w:val="18"/>
                      <w:szCs w:val="18"/>
                    </w:rPr>
                    <w:t>Research</w:t>
                  </w:r>
                  <w:proofErr w:type="spellEnd"/>
                  <w:r w:rsidRPr="00D4779A">
                    <w:rPr>
                      <w:rFonts w:cs="Arial"/>
                      <w:sz w:val="18"/>
                      <w:szCs w:val="18"/>
                    </w:rPr>
                    <w:t xml:space="preserve"> </w:t>
                  </w:r>
                  <w:proofErr w:type="spellStart"/>
                  <w:r w:rsidRPr="00D4779A">
                    <w:rPr>
                      <w:rFonts w:cs="Arial"/>
                      <w:sz w:val="18"/>
                      <w:szCs w:val="18"/>
                    </w:rPr>
                    <w:t>Activity</w:t>
                  </w:r>
                  <w:proofErr w:type="spellEnd"/>
                </w:p>
              </w:tc>
              <w:tc>
                <w:tcPr>
                  <w:tcW w:w="4100" w:type="dxa"/>
                  <w:shd w:val="clear" w:color="auto" w:fill="auto"/>
                  <w:vAlign w:val="center"/>
                </w:tcPr>
                <w:p w14:paraId="3CC9A5EC" w14:textId="77777777" w:rsidR="00B64C4F" w:rsidRPr="00D4779A" w:rsidRDefault="00B64C4F" w:rsidP="00B64C4F">
                  <w:pPr>
                    <w:spacing w:after="0" w:line="240" w:lineRule="auto"/>
                    <w:jc w:val="center"/>
                    <w:rPr>
                      <w:rFonts w:eastAsia="Times New Roman" w:cs="Times New Roman"/>
                      <w:sz w:val="18"/>
                      <w:szCs w:val="18"/>
                      <w:lang w:eastAsia="sk-SK"/>
                    </w:rPr>
                  </w:pPr>
                  <w:proofErr w:type="spellStart"/>
                  <w:r w:rsidRPr="00D4779A">
                    <w:rPr>
                      <w:sz w:val="18"/>
                      <w:szCs w:val="18"/>
                    </w:rPr>
                    <w:t>Technological</w:t>
                  </w:r>
                  <w:proofErr w:type="spellEnd"/>
                  <w:r w:rsidRPr="00D4779A">
                    <w:rPr>
                      <w:sz w:val="18"/>
                      <w:szCs w:val="18"/>
                    </w:rPr>
                    <w:t xml:space="preserve"> </w:t>
                  </w:r>
                  <w:proofErr w:type="spellStart"/>
                  <w:r w:rsidRPr="00D4779A">
                    <w:rPr>
                      <w:sz w:val="18"/>
                      <w:szCs w:val="18"/>
                    </w:rPr>
                    <w:t>transformation</w:t>
                  </w:r>
                  <w:proofErr w:type="spellEnd"/>
                  <w:r w:rsidRPr="00D4779A">
                    <w:rPr>
                      <w:sz w:val="18"/>
                      <w:szCs w:val="18"/>
                    </w:rPr>
                    <w:t xml:space="preserve"> and </w:t>
                  </w:r>
                  <w:proofErr w:type="spellStart"/>
                  <w:r w:rsidRPr="00D4779A">
                    <w:rPr>
                      <w:sz w:val="18"/>
                      <w:szCs w:val="18"/>
                    </w:rPr>
                    <w:t>transitioning</w:t>
                  </w:r>
                  <w:proofErr w:type="spellEnd"/>
                  <w:r w:rsidRPr="00D4779A">
                    <w:rPr>
                      <w:sz w:val="18"/>
                      <w:szCs w:val="18"/>
                    </w:rPr>
                    <w:t xml:space="preserve"> of </w:t>
                  </w:r>
                  <w:proofErr w:type="spellStart"/>
                  <w:r w:rsidRPr="00D4779A">
                    <w:rPr>
                      <w:sz w:val="18"/>
                      <w:szCs w:val="18"/>
                    </w:rPr>
                    <w:t>regions</w:t>
                  </w:r>
                  <w:proofErr w:type="spellEnd"/>
                </w:p>
              </w:tc>
              <w:tc>
                <w:tcPr>
                  <w:tcW w:w="1240" w:type="dxa"/>
                  <w:shd w:val="clear" w:color="auto" w:fill="auto"/>
                  <w:noWrap/>
                  <w:vAlign w:val="center"/>
                </w:tcPr>
                <w:p w14:paraId="1EEF1B77"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2019-2020</w:t>
                  </w:r>
                </w:p>
              </w:tc>
            </w:tr>
            <w:tr w:rsidR="00B64C4F" w:rsidRPr="00D4779A" w14:paraId="0B959C57" w14:textId="77777777" w:rsidTr="00B25037">
              <w:trPr>
                <w:trHeight w:val="284"/>
              </w:trPr>
              <w:tc>
                <w:tcPr>
                  <w:tcW w:w="1580" w:type="dxa"/>
                  <w:shd w:val="clear" w:color="auto" w:fill="auto"/>
                  <w:vAlign w:val="center"/>
                </w:tcPr>
                <w:p w14:paraId="731A8C6C" w14:textId="77777777" w:rsidR="00B64C4F" w:rsidRPr="00D4779A" w:rsidRDefault="00B64C4F" w:rsidP="00B64C4F">
                  <w:pPr>
                    <w:spacing w:after="0" w:line="240" w:lineRule="auto"/>
                    <w:jc w:val="center"/>
                    <w:rPr>
                      <w:rFonts w:eastAsia="Times New Roman" w:cs="Arial"/>
                      <w:sz w:val="18"/>
                      <w:szCs w:val="18"/>
                      <w:lang w:eastAsia="sk-SK"/>
                    </w:rPr>
                  </w:pPr>
                  <w:r w:rsidRPr="00D4779A">
                    <w:rPr>
                      <w:rFonts w:cs="Arial"/>
                      <w:sz w:val="18"/>
                      <w:szCs w:val="18"/>
                    </w:rPr>
                    <w:t>COST</w:t>
                  </w:r>
                </w:p>
              </w:tc>
              <w:tc>
                <w:tcPr>
                  <w:tcW w:w="4100" w:type="dxa"/>
                  <w:shd w:val="clear" w:color="auto" w:fill="auto"/>
                  <w:vAlign w:val="center"/>
                </w:tcPr>
                <w:p w14:paraId="5C8A0AFC" w14:textId="77777777" w:rsidR="00B64C4F" w:rsidRPr="00D4779A" w:rsidRDefault="00B64C4F" w:rsidP="00B64C4F">
                  <w:pPr>
                    <w:spacing w:after="0" w:line="240" w:lineRule="auto"/>
                    <w:jc w:val="center"/>
                    <w:rPr>
                      <w:rFonts w:eastAsia="Times New Roman" w:cs="Times New Roman"/>
                      <w:sz w:val="18"/>
                      <w:szCs w:val="18"/>
                      <w:lang w:eastAsia="sk-SK"/>
                    </w:rPr>
                  </w:pPr>
                  <w:proofErr w:type="spellStart"/>
                  <w:r w:rsidRPr="00D4779A">
                    <w:rPr>
                      <w:sz w:val="18"/>
                      <w:szCs w:val="18"/>
                    </w:rPr>
                    <w:t>The</w:t>
                  </w:r>
                  <w:proofErr w:type="spellEnd"/>
                  <w:r w:rsidRPr="00D4779A">
                    <w:rPr>
                      <w:sz w:val="18"/>
                      <w:szCs w:val="18"/>
                    </w:rPr>
                    <w:t xml:space="preserve"> </w:t>
                  </w:r>
                  <w:proofErr w:type="spellStart"/>
                  <w:r w:rsidRPr="00D4779A">
                    <w:rPr>
                      <w:sz w:val="18"/>
                      <w:szCs w:val="18"/>
                    </w:rPr>
                    <w:t>Geography</w:t>
                  </w:r>
                  <w:proofErr w:type="spellEnd"/>
                  <w:r w:rsidRPr="00D4779A">
                    <w:rPr>
                      <w:sz w:val="18"/>
                      <w:szCs w:val="18"/>
                    </w:rPr>
                    <w:t xml:space="preserve"> of New </w:t>
                  </w:r>
                  <w:proofErr w:type="spellStart"/>
                  <w:r w:rsidRPr="00D4779A">
                    <w:rPr>
                      <w:sz w:val="18"/>
                      <w:szCs w:val="18"/>
                    </w:rPr>
                    <w:t>Working</w:t>
                  </w:r>
                  <w:proofErr w:type="spellEnd"/>
                  <w:r w:rsidRPr="00D4779A">
                    <w:rPr>
                      <w:sz w:val="18"/>
                      <w:szCs w:val="18"/>
                    </w:rPr>
                    <w:t xml:space="preserve"> </w:t>
                  </w:r>
                  <w:proofErr w:type="spellStart"/>
                  <w:r w:rsidRPr="00D4779A">
                    <w:rPr>
                      <w:sz w:val="18"/>
                      <w:szCs w:val="18"/>
                    </w:rPr>
                    <w:t>Spaces</w:t>
                  </w:r>
                  <w:proofErr w:type="spellEnd"/>
                  <w:r w:rsidRPr="00D4779A">
                    <w:rPr>
                      <w:sz w:val="18"/>
                      <w:szCs w:val="18"/>
                    </w:rPr>
                    <w:t xml:space="preserve"> and </w:t>
                  </w:r>
                  <w:proofErr w:type="spellStart"/>
                  <w:r w:rsidRPr="00D4779A">
                    <w:rPr>
                      <w:sz w:val="18"/>
                      <w:szCs w:val="18"/>
                    </w:rPr>
                    <w:t>the</w:t>
                  </w:r>
                  <w:proofErr w:type="spellEnd"/>
                  <w:r w:rsidRPr="00D4779A">
                    <w:rPr>
                      <w:sz w:val="18"/>
                      <w:szCs w:val="18"/>
                    </w:rPr>
                    <w:t xml:space="preserve"> </w:t>
                  </w:r>
                  <w:proofErr w:type="spellStart"/>
                  <w:r w:rsidRPr="00D4779A">
                    <w:rPr>
                      <w:sz w:val="18"/>
                      <w:szCs w:val="18"/>
                    </w:rPr>
                    <w:t>Impact</w:t>
                  </w:r>
                  <w:proofErr w:type="spellEnd"/>
                  <w:r w:rsidRPr="00D4779A">
                    <w:rPr>
                      <w:sz w:val="18"/>
                      <w:szCs w:val="18"/>
                    </w:rPr>
                    <w:t xml:space="preserve"> on </w:t>
                  </w:r>
                  <w:proofErr w:type="spellStart"/>
                  <w:r w:rsidRPr="00D4779A">
                    <w:rPr>
                      <w:sz w:val="18"/>
                      <w:szCs w:val="18"/>
                    </w:rPr>
                    <w:t>the</w:t>
                  </w:r>
                  <w:proofErr w:type="spellEnd"/>
                  <w:r w:rsidRPr="00D4779A">
                    <w:rPr>
                      <w:sz w:val="18"/>
                      <w:szCs w:val="18"/>
                    </w:rPr>
                    <w:t xml:space="preserve"> </w:t>
                  </w:r>
                  <w:proofErr w:type="spellStart"/>
                  <w:r w:rsidRPr="00D4779A">
                    <w:rPr>
                      <w:sz w:val="18"/>
                      <w:szCs w:val="18"/>
                    </w:rPr>
                    <w:t>Periphery</w:t>
                  </w:r>
                  <w:proofErr w:type="spellEnd"/>
                </w:p>
              </w:tc>
              <w:tc>
                <w:tcPr>
                  <w:tcW w:w="1240" w:type="dxa"/>
                  <w:shd w:val="clear" w:color="auto" w:fill="auto"/>
                  <w:noWrap/>
                  <w:vAlign w:val="center"/>
                </w:tcPr>
                <w:p w14:paraId="36D45A36"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2019-2023</w:t>
                  </w:r>
                </w:p>
              </w:tc>
            </w:tr>
            <w:tr w:rsidR="00B64C4F" w:rsidRPr="00D4779A" w14:paraId="75B2E829" w14:textId="77777777" w:rsidTr="00B25037">
              <w:trPr>
                <w:trHeight w:val="284"/>
              </w:trPr>
              <w:tc>
                <w:tcPr>
                  <w:tcW w:w="1580" w:type="dxa"/>
                  <w:shd w:val="clear" w:color="auto" w:fill="auto"/>
                  <w:vAlign w:val="center"/>
                </w:tcPr>
                <w:p w14:paraId="059B7D77" w14:textId="77777777" w:rsidR="00B64C4F" w:rsidRPr="00D4779A" w:rsidRDefault="00B64C4F" w:rsidP="00B64C4F">
                  <w:pPr>
                    <w:spacing w:after="0" w:line="240" w:lineRule="auto"/>
                    <w:jc w:val="center"/>
                    <w:rPr>
                      <w:rFonts w:eastAsia="Times New Roman" w:cs="Arial"/>
                      <w:sz w:val="18"/>
                      <w:szCs w:val="18"/>
                      <w:lang w:eastAsia="sk-SK"/>
                    </w:rPr>
                  </w:pPr>
                  <w:r w:rsidRPr="00D4779A">
                    <w:rPr>
                      <w:rFonts w:cs="Arial"/>
                      <w:sz w:val="18"/>
                      <w:szCs w:val="18"/>
                    </w:rPr>
                    <w:t>COST</w:t>
                  </w:r>
                </w:p>
              </w:tc>
              <w:tc>
                <w:tcPr>
                  <w:tcW w:w="4100" w:type="dxa"/>
                  <w:shd w:val="clear" w:color="auto" w:fill="auto"/>
                  <w:vAlign w:val="center"/>
                </w:tcPr>
                <w:p w14:paraId="3928F920" w14:textId="77777777" w:rsidR="00B64C4F" w:rsidRPr="00D4779A" w:rsidRDefault="00B64C4F" w:rsidP="00B64C4F">
                  <w:pPr>
                    <w:spacing w:after="0" w:line="240" w:lineRule="auto"/>
                    <w:jc w:val="center"/>
                    <w:rPr>
                      <w:rFonts w:eastAsia="Times New Roman" w:cs="Times New Roman"/>
                      <w:sz w:val="18"/>
                      <w:szCs w:val="18"/>
                      <w:lang w:eastAsia="sk-SK"/>
                    </w:rPr>
                  </w:pPr>
                  <w:proofErr w:type="spellStart"/>
                  <w:r w:rsidRPr="00D4779A">
                    <w:rPr>
                      <w:sz w:val="18"/>
                      <w:szCs w:val="18"/>
                    </w:rPr>
                    <w:t>Empowering</w:t>
                  </w:r>
                  <w:proofErr w:type="spellEnd"/>
                  <w:r w:rsidRPr="00D4779A">
                    <w:rPr>
                      <w:sz w:val="18"/>
                      <w:szCs w:val="18"/>
                    </w:rPr>
                    <w:t xml:space="preserve"> </w:t>
                  </w:r>
                  <w:proofErr w:type="spellStart"/>
                  <w:r w:rsidRPr="00D4779A">
                    <w:rPr>
                      <w:sz w:val="18"/>
                      <w:szCs w:val="18"/>
                    </w:rPr>
                    <w:t>the</w:t>
                  </w:r>
                  <w:proofErr w:type="spellEnd"/>
                  <w:r w:rsidRPr="00D4779A">
                    <w:rPr>
                      <w:sz w:val="18"/>
                      <w:szCs w:val="18"/>
                    </w:rPr>
                    <w:t xml:space="preserve"> </w:t>
                  </w:r>
                  <w:proofErr w:type="spellStart"/>
                  <w:r w:rsidRPr="00D4779A">
                    <w:rPr>
                      <w:sz w:val="18"/>
                      <w:szCs w:val="18"/>
                    </w:rPr>
                    <w:t>next</w:t>
                  </w:r>
                  <w:proofErr w:type="spellEnd"/>
                  <w:r w:rsidRPr="00D4779A">
                    <w:rPr>
                      <w:sz w:val="18"/>
                      <w:szCs w:val="18"/>
                    </w:rPr>
                    <w:t xml:space="preserve"> </w:t>
                  </w:r>
                  <w:proofErr w:type="spellStart"/>
                  <w:r w:rsidRPr="00D4779A">
                    <w:rPr>
                      <w:sz w:val="18"/>
                      <w:szCs w:val="18"/>
                    </w:rPr>
                    <w:t>generation</w:t>
                  </w:r>
                  <w:proofErr w:type="spellEnd"/>
                  <w:r w:rsidRPr="00D4779A">
                    <w:rPr>
                      <w:sz w:val="18"/>
                      <w:szCs w:val="18"/>
                    </w:rPr>
                    <w:t xml:space="preserve"> of </w:t>
                  </w:r>
                  <w:proofErr w:type="spellStart"/>
                  <w:r w:rsidRPr="00D4779A">
                    <w:rPr>
                      <w:sz w:val="18"/>
                      <w:szCs w:val="18"/>
                    </w:rPr>
                    <w:t>social</w:t>
                  </w:r>
                  <w:proofErr w:type="spellEnd"/>
                  <w:r w:rsidRPr="00D4779A">
                    <w:rPr>
                      <w:sz w:val="18"/>
                      <w:szCs w:val="18"/>
                    </w:rPr>
                    <w:t xml:space="preserve"> </w:t>
                  </w:r>
                  <w:proofErr w:type="spellStart"/>
                  <w:r w:rsidRPr="00D4779A">
                    <w:rPr>
                      <w:sz w:val="18"/>
                      <w:szCs w:val="18"/>
                    </w:rPr>
                    <w:t>enterprise</w:t>
                  </w:r>
                  <w:proofErr w:type="spellEnd"/>
                  <w:r w:rsidRPr="00D4779A">
                    <w:rPr>
                      <w:sz w:val="18"/>
                      <w:szCs w:val="18"/>
                    </w:rPr>
                    <w:t xml:space="preserve"> </w:t>
                  </w:r>
                  <w:proofErr w:type="spellStart"/>
                  <w:r w:rsidRPr="00D4779A">
                    <w:rPr>
                      <w:sz w:val="18"/>
                      <w:szCs w:val="18"/>
                    </w:rPr>
                    <w:t>scholars</w:t>
                  </w:r>
                  <w:proofErr w:type="spellEnd"/>
                </w:p>
              </w:tc>
              <w:tc>
                <w:tcPr>
                  <w:tcW w:w="1240" w:type="dxa"/>
                  <w:shd w:val="clear" w:color="auto" w:fill="auto"/>
                  <w:noWrap/>
                  <w:vAlign w:val="center"/>
                </w:tcPr>
                <w:p w14:paraId="73EA119F"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2017-2021</w:t>
                  </w:r>
                </w:p>
              </w:tc>
            </w:tr>
            <w:tr w:rsidR="00B64C4F" w:rsidRPr="00D4779A" w14:paraId="5B8E4BF9" w14:textId="77777777" w:rsidTr="00B25037">
              <w:trPr>
                <w:trHeight w:val="284"/>
              </w:trPr>
              <w:tc>
                <w:tcPr>
                  <w:tcW w:w="1580" w:type="dxa"/>
                  <w:shd w:val="clear" w:color="auto" w:fill="auto"/>
                  <w:vAlign w:val="center"/>
                </w:tcPr>
                <w:p w14:paraId="6B816035" w14:textId="77777777" w:rsidR="00B64C4F" w:rsidRPr="00D4779A" w:rsidRDefault="00B64C4F" w:rsidP="00B64C4F">
                  <w:pPr>
                    <w:spacing w:after="0" w:line="240" w:lineRule="auto"/>
                    <w:jc w:val="center"/>
                    <w:rPr>
                      <w:rFonts w:eastAsia="Times New Roman" w:cs="Arial"/>
                      <w:sz w:val="18"/>
                      <w:szCs w:val="18"/>
                      <w:lang w:eastAsia="sk-SK"/>
                    </w:rPr>
                  </w:pPr>
                  <w:r w:rsidRPr="00D4779A">
                    <w:rPr>
                      <w:sz w:val="18"/>
                      <w:szCs w:val="18"/>
                    </w:rPr>
                    <w:t>APVV</w:t>
                  </w:r>
                </w:p>
              </w:tc>
              <w:tc>
                <w:tcPr>
                  <w:tcW w:w="4100" w:type="dxa"/>
                  <w:shd w:val="clear" w:color="auto" w:fill="auto"/>
                  <w:vAlign w:val="center"/>
                </w:tcPr>
                <w:p w14:paraId="5D54C012"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Nerovnosť a ekonomický rast</w:t>
                  </w:r>
                </w:p>
              </w:tc>
              <w:tc>
                <w:tcPr>
                  <w:tcW w:w="1240" w:type="dxa"/>
                  <w:shd w:val="clear" w:color="auto" w:fill="auto"/>
                  <w:noWrap/>
                  <w:vAlign w:val="center"/>
                </w:tcPr>
                <w:p w14:paraId="17596542"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2016-2020</w:t>
                  </w:r>
                </w:p>
              </w:tc>
            </w:tr>
            <w:tr w:rsidR="00B64C4F" w:rsidRPr="00D4779A" w14:paraId="7EABABBE" w14:textId="77777777" w:rsidTr="00B25037">
              <w:trPr>
                <w:trHeight w:val="284"/>
              </w:trPr>
              <w:tc>
                <w:tcPr>
                  <w:tcW w:w="1580" w:type="dxa"/>
                  <w:shd w:val="clear" w:color="auto" w:fill="auto"/>
                  <w:vAlign w:val="center"/>
                </w:tcPr>
                <w:p w14:paraId="7D0575BB" w14:textId="77777777" w:rsidR="00B64C4F" w:rsidRPr="00D4779A" w:rsidRDefault="00B64C4F" w:rsidP="00B64C4F">
                  <w:pPr>
                    <w:spacing w:after="0" w:line="240" w:lineRule="auto"/>
                    <w:jc w:val="center"/>
                    <w:rPr>
                      <w:rFonts w:eastAsia="Times New Roman" w:cs="Arial"/>
                      <w:sz w:val="18"/>
                      <w:szCs w:val="18"/>
                      <w:lang w:eastAsia="sk-SK"/>
                    </w:rPr>
                  </w:pPr>
                  <w:r w:rsidRPr="00D4779A">
                    <w:rPr>
                      <w:sz w:val="18"/>
                      <w:szCs w:val="18"/>
                    </w:rPr>
                    <w:t>APVV</w:t>
                  </w:r>
                </w:p>
              </w:tc>
              <w:tc>
                <w:tcPr>
                  <w:tcW w:w="4100" w:type="dxa"/>
                  <w:shd w:val="clear" w:color="auto" w:fill="auto"/>
                  <w:vAlign w:val="center"/>
                </w:tcPr>
                <w:p w14:paraId="558284D0"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Vstup a konkurencia na regulovaných trhoch : fungovanie slovenského lekárenského trhu</w:t>
                  </w:r>
                </w:p>
              </w:tc>
              <w:tc>
                <w:tcPr>
                  <w:tcW w:w="1240" w:type="dxa"/>
                  <w:shd w:val="clear" w:color="auto" w:fill="auto"/>
                  <w:noWrap/>
                  <w:vAlign w:val="center"/>
                </w:tcPr>
                <w:p w14:paraId="0B2DFF66"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2019-2023</w:t>
                  </w:r>
                </w:p>
              </w:tc>
            </w:tr>
            <w:tr w:rsidR="00B64C4F" w:rsidRPr="00D4779A" w14:paraId="3350CFC4" w14:textId="77777777" w:rsidTr="00B25037">
              <w:trPr>
                <w:trHeight w:val="284"/>
              </w:trPr>
              <w:tc>
                <w:tcPr>
                  <w:tcW w:w="1580" w:type="dxa"/>
                  <w:shd w:val="clear" w:color="auto" w:fill="auto"/>
                  <w:vAlign w:val="center"/>
                </w:tcPr>
                <w:p w14:paraId="1AE88100" w14:textId="77777777" w:rsidR="00B64C4F" w:rsidRPr="00D4779A" w:rsidRDefault="00B64C4F" w:rsidP="00B64C4F">
                  <w:pPr>
                    <w:spacing w:after="0" w:line="240" w:lineRule="auto"/>
                    <w:jc w:val="center"/>
                    <w:rPr>
                      <w:rFonts w:eastAsia="Times New Roman" w:cs="Arial"/>
                      <w:sz w:val="18"/>
                      <w:szCs w:val="18"/>
                      <w:lang w:eastAsia="sk-SK"/>
                    </w:rPr>
                  </w:pPr>
                  <w:r w:rsidRPr="00D4779A">
                    <w:rPr>
                      <w:sz w:val="18"/>
                      <w:szCs w:val="18"/>
                    </w:rPr>
                    <w:t>APVV</w:t>
                  </w:r>
                </w:p>
              </w:tc>
              <w:tc>
                <w:tcPr>
                  <w:tcW w:w="4100" w:type="dxa"/>
                  <w:shd w:val="clear" w:color="auto" w:fill="auto"/>
                  <w:vAlign w:val="center"/>
                </w:tcPr>
                <w:p w14:paraId="64A9A2E8"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Behaviorálne intervencie v miestnej samospráve: zvyšovanie účinnosti miestnych verejných politík</w:t>
                  </w:r>
                </w:p>
              </w:tc>
              <w:tc>
                <w:tcPr>
                  <w:tcW w:w="1240" w:type="dxa"/>
                  <w:shd w:val="clear" w:color="auto" w:fill="auto"/>
                  <w:noWrap/>
                  <w:vAlign w:val="center"/>
                </w:tcPr>
                <w:p w14:paraId="5ADB8A2D"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2019-2022</w:t>
                  </w:r>
                </w:p>
              </w:tc>
            </w:tr>
            <w:tr w:rsidR="00B64C4F" w:rsidRPr="00D4779A" w14:paraId="5317EA28" w14:textId="77777777" w:rsidTr="00B25037">
              <w:trPr>
                <w:trHeight w:val="284"/>
              </w:trPr>
              <w:tc>
                <w:tcPr>
                  <w:tcW w:w="1580" w:type="dxa"/>
                  <w:shd w:val="clear" w:color="auto" w:fill="auto"/>
                  <w:vAlign w:val="center"/>
                </w:tcPr>
                <w:p w14:paraId="3E3F6FDD" w14:textId="77777777" w:rsidR="00B64C4F" w:rsidRPr="00D4779A" w:rsidRDefault="00B64C4F" w:rsidP="00B64C4F">
                  <w:pPr>
                    <w:spacing w:after="0" w:line="240" w:lineRule="auto"/>
                    <w:jc w:val="center"/>
                    <w:rPr>
                      <w:rFonts w:eastAsia="Times New Roman" w:cs="Arial"/>
                      <w:sz w:val="18"/>
                      <w:szCs w:val="18"/>
                      <w:lang w:eastAsia="sk-SK"/>
                    </w:rPr>
                  </w:pPr>
                  <w:r w:rsidRPr="00D4779A">
                    <w:rPr>
                      <w:sz w:val="18"/>
                      <w:szCs w:val="18"/>
                    </w:rPr>
                    <w:t>APVV</w:t>
                  </w:r>
                </w:p>
              </w:tc>
              <w:tc>
                <w:tcPr>
                  <w:tcW w:w="4100" w:type="dxa"/>
                  <w:shd w:val="clear" w:color="auto" w:fill="auto"/>
                  <w:vAlign w:val="center"/>
                </w:tcPr>
                <w:p w14:paraId="22B34D13"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Tvorba politiky na základe dôkazov - ekonomicky efektívny systém zberu dobrovoľných darov</w:t>
                  </w:r>
                </w:p>
              </w:tc>
              <w:tc>
                <w:tcPr>
                  <w:tcW w:w="1240" w:type="dxa"/>
                  <w:shd w:val="clear" w:color="auto" w:fill="auto"/>
                  <w:noWrap/>
                  <w:vAlign w:val="center"/>
                </w:tcPr>
                <w:p w14:paraId="53A098EF"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2020-2024</w:t>
                  </w:r>
                </w:p>
              </w:tc>
            </w:tr>
            <w:tr w:rsidR="00B64C4F" w:rsidRPr="00D4779A" w14:paraId="441AE263" w14:textId="77777777" w:rsidTr="00B25037">
              <w:trPr>
                <w:trHeight w:val="284"/>
              </w:trPr>
              <w:tc>
                <w:tcPr>
                  <w:tcW w:w="1580" w:type="dxa"/>
                  <w:shd w:val="clear" w:color="auto" w:fill="auto"/>
                  <w:vAlign w:val="center"/>
                </w:tcPr>
                <w:p w14:paraId="577ED87F" w14:textId="77777777" w:rsidR="00B64C4F" w:rsidRPr="00D4779A" w:rsidRDefault="00B64C4F" w:rsidP="00B64C4F">
                  <w:pPr>
                    <w:spacing w:after="0" w:line="240" w:lineRule="auto"/>
                    <w:jc w:val="center"/>
                    <w:rPr>
                      <w:rFonts w:eastAsia="Times New Roman" w:cs="Arial"/>
                      <w:sz w:val="18"/>
                      <w:szCs w:val="18"/>
                      <w:lang w:eastAsia="sk-SK"/>
                    </w:rPr>
                  </w:pPr>
                  <w:r w:rsidRPr="00D4779A">
                    <w:rPr>
                      <w:sz w:val="18"/>
                      <w:szCs w:val="18"/>
                    </w:rPr>
                    <w:t>APVV</w:t>
                  </w:r>
                </w:p>
              </w:tc>
              <w:tc>
                <w:tcPr>
                  <w:tcW w:w="4100" w:type="dxa"/>
                  <w:shd w:val="clear" w:color="auto" w:fill="auto"/>
                  <w:vAlign w:val="center"/>
                </w:tcPr>
                <w:p w14:paraId="3844636B"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Inovácie v rozpočtovaní miestnych samospráv na Slovensku</w:t>
                  </w:r>
                </w:p>
              </w:tc>
              <w:tc>
                <w:tcPr>
                  <w:tcW w:w="1240" w:type="dxa"/>
                  <w:shd w:val="clear" w:color="auto" w:fill="auto"/>
                  <w:noWrap/>
                  <w:vAlign w:val="center"/>
                </w:tcPr>
                <w:p w14:paraId="32A6CD33"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2020-2023</w:t>
                  </w:r>
                </w:p>
              </w:tc>
            </w:tr>
            <w:tr w:rsidR="00B64C4F" w:rsidRPr="00D4779A" w14:paraId="3EB3851F" w14:textId="77777777" w:rsidTr="00B25037">
              <w:trPr>
                <w:trHeight w:val="284"/>
              </w:trPr>
              <w:tc>
                <w:tcPr>
                  <w:tcW w:w="1580" w:type="dxa"/>
                  <w:shd w:val="clear" w:color="auto" w:fill="auto"/>
                  <w:vAlign w:val="center"/>
                </w:tcPr>
                <w:p w14:paraId="566BC708" w14:textId="77777777" w:rsidR="00B64C4F" w:rsidRPr="00D4779A" w:rsidRDefault="00B64C4F" w:rsidP="00B64C4F">
                  <w:pPr>
                    <w:spacing w:after="0" w:line="240" w:lineRule="auto"/>
                    <w:jc w:val="center"/>
                    <w:rPr>
                      <w:rFonts w:eastAsia="Times New Roman" w:cs="Arial"/>
                      <w:sz w:val="18"/>
                      <w:szCs w:val="18"/>
                      <w:lang w:eastAsia="sk-SK"/>
                    </w:rPr>
                  </w:pPr>
                  <w:r w:rsidRPr="00D4779A">
                    <w:rPr>
                      <w:sz w:val="18"/>
                      <w:szCs w:val="18"/>
                    </w:rPr>
                    <w:t>APVV</w:t>
                  </w:r>
                </w:p>
              </w:tc>
              <w:tc>
                <w:tcPr>
                  <w:tcW w:w="4100" w:type="dxa"/>
                  <w:shd w:val="clear" w:color="auto" w:fill="auto"/>
                  <w:vAlign w:val="center"/>
                </w:tcPr>
                <w:p w14:paraId="7FBF5A4A"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Možnosti aplikácie metód a nástrojov "</w:t>
                  </w:r>
                  <w:proofErr w:type="spellStart"/>
                  <w:r w:rsidRPr="00D4779A">
                    <w:rPr>
                      <w:sz w:val="18"/>
                      <w:szCs w:val="18"/>
                    </w:rPr>
                    <w:t>smart</w:t>
                  </w:r>
                  <w:proofErr w:type="spellEnd"/>
                  <w:r w:rsidRPr="00D4779A">
                    <w:rPr>
                      <w:sz w:val="18"/>
                      <w:szCs w:val="18"/>
                    </w:rPr>
                    <w:t xml:space="preserve"> </w:t>
                  </w:r>
                  <w:proofErr w:type="spellStart"/>
                  <w:r w:rsidRPr="00D4779A">
                    <w:rPr>
                      <w:sz w:val="18"/>
                      <w:szCs w:val="18"/>
                    </w:rPr>
                    <w:t>governance</w:t>
                  </w:r>
                  <w:proofErr w:type="spellEnd"/>
                  <w:r w:rsidRPr="00D4779A">
                    <w:rPr>
                      <w:sz w:val="18"/>
                      <w:szCs w:val="18"/>
                    </w:rPr>
                    <w:t>" na lokálnej a regionálnej úrovni</w:t>
                  </w:r>
                </w:p>
              </w:tc>
              <w:tc>
                <w:tcPr>
                  <w:tcW w:w="1240" w:type="dxa"/>
                  <w:shd w:val="clear" w:color="auto" w:fill="auto"/>
                  <w:noWrap/>
                  <w:vAlign w:val="center"/>
                </w:tcPr>
                <w:p w14:paraId="6AF7C7A9" w14:textId="77777777" w:rsidR="00B64C4F" w:rsidRPr="00D4779A" w:rsidRDefault="00B64C4F" w:rsidP="00B64C4F">
                  <w:pPr>
                    <w:spacing w:after="0" w:line="240" w:lineRule="auto"/>
                    <w:jc w:val="center"/>
                    <w:rPr>
                      <w:rFonts w:eastAsia="Times New Roman" w:cs="Times New Roman"/>
                      <w:sz w:val="18"/>
                      <w:szCs w:val="18"/>
                      <w:lang w:eastAsia="sk-SK"/>
                    </w:rPr>
                  </w:pPr>
                  <w:r w:rsidRPr="00D4779A">
                    <w:rPr>
                      <w:sz w:val="18"/>
                      <w:szCs w:val="18"/>
                    </w:rPr>
                    <w:t>2020-2023</w:t>
                  </w:r>
                </w:p>
              </w:tc>
            </w:tr>
            <w:tr w:rsidR="00B64C4F" w:rsidRPr="00D4779A" w14:paraId="43169F5A" w14:textId="77777777" w:rsidTr="00B25037">
              <w:trPr>
                <w:trHeight w:val="284"/>
              </w:trPr>
              <w:tc>
                <w:tcPr>
                  <w:tcW w:w="1580" w:type="dxa"/>
                  <w:shd w:val="clear" w:color="auto" w:fill="auto"/>
                  <w:vAlign w:val="center"/>
                </w:tcPr>
                <w:p w14:paraId="0806D14E" w14:textId="77777777" w:rsidR="00B64C4F" w:rsidRPr="00D4779A" w:rsidRDefault="00B64C4F" w:rsidP="00B64C4F">
                  <w:pPr>
                    <w:spacing w:after="0" w:line="240" w:lineRule="auto"/>
                    <w:jc w:val="center"/>
                    <w:rPr>
                      <w:sz w:val="18"/>
                      <w:szCs w:val="18"/>
                    </w:rPr>
                  </w:pPr>
                  <w:r w:rsidRPr="00D4779A">
                    <w:rPr>
                      <w:sz w:val="18"/>
                      <w:szCs w:val="18"/>
                    </w:rPr>
                    <w:t>Ministerstvo dopravy a výstavby SR</w:t>
                  </w:r>
                </w:p>
              </w:tc>
              <w:tc>
                <w:tcPr>
                  <w:tcW w:w="4100" w:type="dxa"/>
                  <w:shd w:val="clear" w:color="auto" w:fill="auto"/>
                  <w:vAlign w:val="center"/>
                </w:tcPr>
                <w:p w14:paraId="0898450D" w14:textId="77777777" w:rsidR="00B64C4F" w:rsidRPr="00D4779A" w:rsidRDefault="00B64C4F" w:rsidP="00B64C4F">
                  <w:pPr>
                    <w:spacing w:after="0" w:line="240" w:lineRule="auto"/>
                    <w:jc w:val="center"/>
                    <w:rPr>
                      <w:sz w:val="18"/>
                      <w:szCs w:val="18"/>
                    </w:rPr>
                  </w:pPr>
                  <w:r w:rsidRPr="00D4779A">
                    <w:rPr>
                      <w:sz w:val="18"/>
                      <w:szCs w:val="18"/>
                    </w:rPr>
                    <w:t>Komplexná analýza využitia vodnej dopravy pre iné odvetvia hospodárstva</w:t>
                  </w:r>
                </w:p>
              </w:tc>
              <w:tc>
                <w:tcPr>
                  <w:tcW w:w="1240" w:type="dxa"/>
                  <w:shd w:val="clear" w:color="auto" w:fill="auto"/>
                  <w:noWrap/>
                  <w:vAlign w:val="center"/>
                </w:tcPr>
                <w:p w14:paraId="549DC18A" w14:textId="77777777" w:rsidR="00B64C4F" w:rsidRPr="00D4779A" w:rsidRDefault="00B64C4F" w:rsidP="00B64C4F">
                  <w:pPr>
                    <w:spacing w:after="0" w:line="240" w:lineRule="auto"/>
                    <w:jc w:val="center"/>
                    <w:rPr>
                      <w:sz w:val="18"/>
                      <w:szCs w:val="18"/>
                    </w:rPr>
                  </w:pPr>
                  <w:r w:rsidRPr="00D4779A">
                    <w:rPr>
                      <w:sz w:val="18"/>
                      <w:szCs w:val="18"/>
                    </w:rPr>
                    <w:t>2019-2020</w:t>
                  </w:r>
                </w:p>
              </w:tc>
            </w:tr>
            <w:tr w:rsidR="00B64C4F" w:rsidRPr="00D4779A" w14:paraId="04B21450" w14:textId="77777777" w:rsidTr="00B25037">
              <w:trPr>
                <w:trHeight w:val="284"/>
              </w:trPr>
              <w:tc>
                <w:tcPr>
                  <w:tcW w:w="1580" w:type="dxa"/>
                  <w:shd w:val="clear" w:color="auto" w:fill="auto"/>
                  <w:vAlign w:val="center"/>
                </w:tcPr>
                <w:p w14:paraId="55EC1FD4" w14:textId="77777777" w:rsidR="00B64C4F" w:rsidRPr="00D4779A" w:rsidRDefault="00B64C4F" w:rsidP="00B64C4F">
                  <w:pPr>
                    <w:spacing w:after="0" w:line="240" w:lineRule="auto"/>
                    <w:jc w:val="center"/>
                    <w:rPr>
                      <w:sz w:val="18"/>
                      <w:szCs w:val="18"/>
                    </w:rPr>
                  </w:pPr>
                  <w:r w:rsidRPr="00D4779A">
                    <w:rPr>
                      <w:sz w:val="18"/>
                      <w:szCs w:val="18"/>
                    </w:rPr>
                    <w:t xml:space="preserve">Ministerstvo školstva, vedy, výskumu a športu Slovenskej republiky </w:t>
                  </w:r>
                </w:p>
              </w:tc>
              <w:tc>
                <w:tcPr>
                  <w:tcW w:w="4100" w:type="dxa"/>
                  <w:shd w:val="clear" w:color="auto" w:fill="auto"/>
                  <w:vAlign w:val="center"/>
                </w:tcPr>
                <w:p w14:paraId="5E8DE394" w14:textId="77777777" w:rsidR="00B64C4F" w:rsidRPr="00D4779A" w:rsidRDefault="00B64C4F" w:rsidP="00B64C4F">
                  <w:pPr>
                    <w:spacing w:after="0" w:line="240" w:lineRule="auto"/>
                    <w:jc w:val="center"/>
                    <w:rPr>
                      <w:sz w:val="18"/>
                      <w:szCs w:val="18"/>
                    </w:rPr>
                  </w:pPr>
                  <w:r w:rsidRPr="00D4779A">
                    <w:rPr>
                      <w:sz w:val="18"/>
                      <w:szCs w:val="18"/>
                    </w:rPr>
                    <w:t>Realizácia prognostických a výskumno-vývojových aktivít pri hľadaní nových technológií a techník maximálne efektívneho zhodnocovania odpadov najmä v automobilovom priemysle a s cieľom minimalizovať negatívne dopady na životné prostredie a šetriť primárne energetické a surovinové zdroje (UNIVNET)</w:t>
                  </w:r>
                </w:p>
              </w:tc>
              <w:tc>
                <w:tcPr>
                  <w:tcW w:w="1240" w:type="dxa"/>
                  <w:shd w:val="clear" w:color="auto" w:fill="auto"/>
                  <w:noWrap/>
                  <w:vAlign w:val="center"/>
                </w:tcPr>
                <w:p w14:paraId="04607D43" w14:textId="77777777" w:rsidR="00B64C4F" w:rsidRPr="00D4779A" w:rsidRDefault="00B64C4F" w:rsidP="00B64C4F">
                  <w:pPr>
                    <w:spacing w:after="0" w:line="240" w:lineRule="auto"/>
                    <w:jc w:val="center"/>
                    <w:rPr>
                      <w:sz w:val="18"/>
                      <w:szCs w:val="18"/>
                    </w:rPr>
                  </w:pPr>
                  <w:r w:rsidRPr="00D4779A">
                    <w:rPr>
                      <w:sz w:val="18"/>
                      <w:szCs w:val="18"/>
                    </w:rPr>
                    <w:t>2019-2022</w:t>
                  </w:r>
                </w:p>
              </w:tc>
            </w:tr>
            <w:tr w:rsidR="00DC5AE1" w:rsidRPr="00D4779A" w14:paraId="1B2DCD01" w14:textId="77777777" w:rsidTr="00227F98">
              <w:trPr>
                <w:trHeight w:val="284"/>
              </w:trPr>
              <w:tc>
                <w:tcPr>
                  <w:tcW w:w="1580" w:type="dxa"/>
                  <w:tcBorders>
                    <w:bottom w:val="single" w:sz="4" w:space="0" w:color="auto"/>
                  </w:tcBorders>
                  <w:shd w:val="clear" w:color="auto" w:fill="auto"/>
                  <w:vAlign w:val="center"/>
                </w:tcPr>
                <w:p w14:paraId="38570F98" w14:textId="5C31EA63" w:rsidR="00DC5AE1" w:rsidRPr="00D4779A" w:rsidRDefault="00DC5AE1" w:rsidP="00DC5AE1">
                  <w:pPr>
                    <w:spacing w:after="0" w:line="240" w:lineRule="auto"/>
                    <w:jc w:val="center"/>
                    <w:rPr>
                      <w:sz w:val="18"/>
                      <w:szCs w:val="18"/>
                    </w:rPr>
                  </w:pPr>
                  <w:r w:rsidRPr="00DC5AE1">
                    <w:rPr>
                      <w:sz w:val="18"/>
                      <w:szCs w:val="18"/>
                    </w:rPr>
                    <w:t>nadácia VUB</w:t>
                  </w:r>
                </w:p>
              </w:tc>
              <w:tc>
                <w:tcPr>
                  <w:tcW w:w="4100" w:type="dxa"/>
                  <w:tcBorders>
                    <w:bottom w:val="single" w:sz="4" w:space="0" w:color="auto"/>
                  </w:tcBorders>
                  <w:shd w:val="clear" w:color="auto" w:fill="auto"/>
                  <w:vAlign w:val="center"/>
                </w:tcPr>
                <w:p w14:paraId="7EFE1E18" w14:textId="01F9B8DA" w:rsidR="00DC5AE1" w:rsidRPr="00D4779A" w:rsidRDefault="00DC5AE1" w:rsidP="00DC5AE1">
                  <w:pPr>
                    <w:spacing w:after="0" w:line="240" w:lineRule="auto"/>
                    <w:jc w:val="center"/>
                    <w:rPr>
                      <w:sz w:val="18"/>
                      <w:szCs w:val="18"/>
                    </w:rPr>
                  </w:pPr>
                  <w:r w:rsidRPr="00DC5AE1">
                    <w:rPr>
                      <w:sz w:val="18"/>
                      <w:szCs w:val="18"/>
                    </w:rPr>
                    <w:t xml:space="preserve">Hosťujúci profesor </w:t>
                  </w:r>
                  <w:proofErr w:type="spellStart"/>
                  <w:r w:rsidRPr="00DC5AE1">
                    <w:rPr>
                      <w:sz w:val="18"/>
                      <w:szCs w:val="18"/>
                    </w:rPr>
                    <w:t>doc</w:t>
                  </w:r>
                  <w:proofErr w:type="spellEnd"/>
                  <w:r w:rsidRPr="00DC5AE1">
                    <w:rPr>
                      <w:sz w:val="18"/>
                      <w:szCs w:val="18"/>
                    </w:rPr>
                    <w:t xml:space="preserve"> </w:t>
                  </w:r>
                  <w:proofErr w:type="spellStart"/>
                  <w:r w:rsidRPr="00DC5AE1">
                    <w:rPr>
                      <w:sz w:val="18"/>
                      <w:szCs w:val="18"/>
                    </w:rPr>
                    <w:t>Drs</w:t>
                  </w:r>
                  <w:proofErr w:type="spellEnd"/>
                  <w:r w:rsidRPr="00DC5AE1">
                    <w:rPr>
                      <w:sz w:val="18"/>
                      <w:szCs w:val="18"/>
                    </w:rPr>
                    <w:t xml:space="preserve">. MA Silvester van </w:t>
                  </w:r>
                  <w:proofErr w:type="spellStart"/>
                  <w:r w:rsidRPr="00DC5AE1">
                    <w:rPr>
                      <w:sz w:val="18"/>
                      <w:szCs w:val="18"/>
                    </w:rPr>
                    <w:t>Koten</w:t>
                  </w:r>
                  <w:proofErr w:type="spellEnd"/>
                  <w:r w:rsidRPr="00DC5AE1">
                    <w:rPr>
                      <w:sz w:val="18"/>
                      <w:szCs w:val="18"/>
                    </w:rPr>
                    <w:t xml:space="preserve">, PhDr., PhD. </w:t>
                  </w:r>
                </w:p>
              </w:tc>
              <w:tc>
                <w:tcPr>
                  <w:tcW w:w="1240" w:type="dxa"/>
                  <w:tcBorders>
                    <w:bottom w:val="single" w:sz="4" w:space="0" w:color="auto"/>
                  </w:tcBorders>
                  <w:shd w:val="clear" w:color="auto" w:fill="auto"/>
                  <w:noWrap/>
                  <w:vAlign w:val="bottom"/>
                </w:tcPr>
                <w:p w14:paraId="75D583CA" w14:textId="64353159" w:rsidR="00DC5AE1" w:rsidRPr="00D4779A" w:rsidRDefault="00DC5AE1" w:rsidP="00DC5AE1">
                  <w:pPr>
                    <w:spacing w:after="0" w:line="240" w:lineRule="auto"/>
                    <w:jc w:val="center"/>
                    <w:rPr>
                      <w:sz w:val="18"/>
                      <w:szCs w:val="18"/>
                    </w:rPr>
                  </w:pPr>
                  <w:r w:rsidRPr="00DC5AE1">
                    <w:rPr>
                      <w:sz w:val="18"/>
                      <w:szCs w:val="18"/>
                    </w:rPr>
                    <w:t>2019 - 2020</w:t>
                  </w:r>
                </w:p>
              </w:tc>
            </w:tr>
            <w:tr w:rsidR="00B64C4F" w:rsidRPr="00D4779A" w14:paraId="18D44A30" w14:textId="77777777" w:rsidTr="00B25037">
              <w:trPr>
                <w:trHeight w:val="284"/>
              </w:trPr>
              <w:tc>
                <w:tcPr>
                  <w:tcW w:w="1580" w:type="dxa"/>
                  <w:tcBorders>
                    <w:bottom w:val="single" w:sz="4" w:space="0" w:color="auto"/>
                  </w:tcBorders>
                  <w:shd w:val="clear" w:color="auto" w:fill="auto"/>
                  <w:vAlign w:val="center"/>
                </w:tcPr>
                <w:p w14:paraId="3EC1F18B" w14:textId="77777777" w:rsidR="00B64C4F" w:rsidRPr="00D4779A" w:rsidRDefault="00B64C4F" w:rsidP="00B64C4F">
                  <w:pPr>
                    <w:spacing w:after="0" w:line="240" w:lineRule="auto"/>
                    <w:jc w:val="center"/>
                    <w:rPr>
                      <w:sz w:val="18"/>
                      <w:szCs w:val="18"/>
                    </w:rPr>
                  </w:pPr>
                  <w:r w:rsidRPr="00D4779A">
                    <w:rPr>
                      <w:sz w:val="18"/>
                      <w:szCs w:val="18"/>
                    </w:rPr>
                    <w:t>NBS</w:t>
                  </w:r>
                </w:p>
              </w:tc>
              <w:tc>
                <w:tcPr>
                  <w:tcW w:w="4100" w:type="dxa"/>
                  <w:tcBorders>
                    <w:bottom w:val="single" w:sz="4" w:space="0" w:color="auto"/>
                  </w:tcBorders>
                  <w:shd w:val="clear" w:color="auto" w:fill="auto"/>
                  <w:vAlign w:val="center"/>
                </w:tcPr>
                <w:p w14:paraId="315C28FB" w14:textId="77777777" w:rsidR="00B64C4F" w:rsidRPr="00D4779A" w:rsidRDefault="00B64C4F" w:rsidP="00B64C4F">
                  <w:pPr>
                    <w:spacing w:after="0" w:line="240" w:lineRule="auto"/>
                    <w:jc w:val="center"/>
                    <w:rPr>
                      <w:sz w:val="18"/>
                      <w:szCs w:val="18"/>
                    </w:rPr>
                  </w:pPr>
                  <w:r w:rsidRPr="00D4779A">
                    <w:rPr>
                      <w:sz w:val="18"/>
                      <w:szCs w:val="18"/>
                    </w:rPr>
                    <w:t xml:space="preserve">Program podpory cieleného doktorandského štúdia a výskumu: </w:t>
                  </w:r>
                  <w:proofErr w:type="spellStart"/>
                  <w:r w:rsidRPr="00D4779A">
                    <w:rPr>
                      <w:sz w:val="18"/>
                      <w:szCs w:val="18"/>
                    </w:rPr>
                    <w:t>Income</w:t>
                  </w:r>
                  <w:proofErr w:type="spellEnd"/>
                  <w:r w:rsidRPr="00D4779A">
                    <w:rPr>
                      <w:sz w:val="18"/>
                      <w:szCs w:val="18"/>
                    </w:rPr>
                    <w:t xml:space="preserve"> </w:t>
                  </w:r>
                  <w:proofErr w:type="spellStart"/>
                  <w:r w:rsidRPr="00D4779A">
                    <w:rPr>
                      <w:sz w:val="18"/>
                      <w:szCs w:val="18"/>
                    </w:rPr>
                    <w:t>inequalities</w:t>
                  </w:r>
                  <w:proofErr w:type="spellEnd"/>
                  <w:r w:rsidRPr="00D4779A">
                    <w:rPr>
                      <w:sz w:val="18"/>
                      <w:szCs w:val="18"/>
                    </w:rPr>
                    <w:t xml:space="preserve"> and </w:t>
                  </w:r>
                  <w:proofErr w:type="spellStart"/>
                  <w:r w:rsidRPr="00D4779A">
                    <w:rPr>
                      <w:sz w:val="18"/>
                      <w:szCs w:val="18"/>
                    </w:rPr>
                    <w:t>distributional</w:t>
                  </w:r>
                  <w:proofErr w:type="spellEnd"/>
                  <w:r w:rsidRPr="00D4779A">
                    <w:rPr>
                      <w:sz w:val="18"/>
                      <w:szCs w:val="18"/>
                    </w:rPr>
                    <w:t xml:space="preserve"> </w:t>
                  </w:r>
                  <w:proofErr w:type="spellStart"/>
                  <w:r w:rsidRPr="00D4779A">
                    <w:rPr>
                      <w:sz w:val="18"/>
                      <w:szCs w:val="18"/>
                    </w:rPr>
                    <w:t>effects</w:t>
                  </w:r>
                  <w:proofErr w:type="spellEnd"/>
                  <w:r w:rsidRPr="00D4779A">
                    <w:rPr>
                      <w:sz w:val="18"/>
                      <w:szCs w:val="18"/>
                    </w:rPr>
                    <w:t xml:space="preserve"> of </w:t>
                  </w:r>
                  <w:proofErr w:type="spellStart"/>
                  <w:r w:rsidRPr="00D4779A">
                    <w:rPr>
                      <w:sz w:val="18"/>
                      <w:szCs w:val="18"/>
                    </w:rPr>
                    <w:t>monetary</w:t>
                  </w:r>
                  <w:proofErr w:type="spellEnd"/>
                  <w:r w:rsidRPr="00D4779A">
                    <w:rPr>
                      <w:sz w:val="18"/>
                      <w:szCs w:val="18"/>
                    </w:rPr>
                    <w:t xml:space="preserve"> role of </w:t>
                  </w:r>
                  <w:proofErr w:type="spellStart"/>
                  <w:r w:rsidRPr="00D4779A">
                    <w:rPr>
                      <w:sz w:val="18"/>
                      <w:szCs w:val="18"/>
                    </w:rPr>
                    <w:t>financial</w:t>
                  </w:r>
                  <w:proofErr w:type="spellEnd"/>
                  <w:r w:rsidRPr="00D4779A">
                    <w:rPr>
                      <w:sz w:val="18"/>
                      <w:szCs w:val="18"/>
                    </w:rPr>
                    <w:t xml:space="preserve"> </w:t>
                  </w:r>
                  <w:proofErr w:type="spellStart"/>
                  <w:r w:rsidRPr="00D4779A">
                    <w:rPr>
                      <w:sz w:val="18"/>
                      <w:szCs w:val="18"/>
                    </w:rPr>
                    <w:t>heterogeneity</w:t>
                  </w:r>
                  <w:proofErr w:type="spellEnd"/>
                </w:p>
              </w:tc>
              <w:tc>
                <w:tcPr>
                  <w:tcW w:w="1240" w:type="dxa"/>
                  <w:tcBorders>
                    <w:bottom w:val="single" w:sz="4" w:space="0" w:color="auto"/>
                  </w:tcBorders>
                  <w:shd w:val="clear" w:color="auto" w:fill="auto"/>
                  <w:noWrap/>
                  <w:vAlign w:val="center"/>
                </w:tcPr>
                <w:p w14:paraId="379CE39A" w14:textId="77777777" w:rsidR="00B64C4F" w:rsidRPr="00D4779A" w:rsidRDefault="00B64C4F" w:rsidP="00B64C4F">
                  <w:pPr>
                    <w:spacing w:after="0" w:line="240" w:lineRule="auto"/>
                    <w:jc w:val="center"/>
                    <w:rPr>
                      <w:sz w:val="18"/>
                      <w:szCs w:val="18"/>
                    </w:rPr>
                  </w:pPr>
                  <w:r w:rsidRPr="00D4779A">
                    <w:rPr>
                      <w:sz w:val="18"/>
                      <w:szCs w:val="18"/>
                    </w:rPr>
                    <w:t>2019-2020</w:t>
                  </w:r>
                </w:p>
              </w:tc>
            </w:tr>
            <w:tr w:rsidR="00B64C4F" w:rsidRPr="00D4779A" w14:paraId="7EDCCDCC" w14:textId="77777777" w:rsidTr="00B25037">
              <w:trPr>
                <w:trHeight w:val="284"/>
              </w:trPr>
              <w:tc>
                <w:tcPr>
                  <w:tcW w:w="1580" w:type="dxa"/>
                  <w:tcBorders>
                    <w:top w:val="single" w:sz="4" w:space="0" w:color="auto"/>
                    <w:bottom w:val="single" w:sz="4" w:space="0" w:color="auto"/>
                  </w:tcBorders>
                  <w:shd w:val="clear" w:color="auto" w:fill="auto"/>
                  <w:vAlign w:val="center"/>
                </w:tcPr>
                <w:p w14:paraId="232ED29B" w14:textId="77777777" w:rsidR="00B64C4F" w:rsidRPr="00D4779A" w:rsidRDefault="00B64C4F" w:rsidP="00B64C4F">
                  <w:pPr>
                    <w:spacing w:after="0" w:line="240" w:lineRule="auto"/>
                    <w:jc w:val="center"/>
                    <w:rPr>
                      <w:sz w:val="18"/>
                      <w:szCs w:val="18"/>
                    </w:rPr>
                  </w:pPr>
                  <w:r w:rsidRPr="00D4779A">
                    <w:rPr>
                      <w:sz w:val="18"/>
                      <w:szCs w:val="18"/>
                    </w:rPr>
                    <w:t>Ministerstvo dopravy a výstavby SR</w:t>
                  </w:r>
                </w:p>
              </w:tc>
              <w:tc>
                <w:tcPr>
                  <w:tcW w:w="4100" w:type="dxa"/>
                  <w:tcBorders>
                    <w:top w:val="single" w:sz="4" w:space="0" w:color="auto"/>
                    <w:bottom w:val="single" w:sz="4" w:space="0" w:color="auto"/>
                  </w:tcBorders>
                  <w:shd w:val="clear" w:color="auto" w:fill="auto"/>
                  <w:vAlign w:val="center"/>
                </w:tcPr>
                <w:p w14:paraId="56523C81" w14:textId="77777777" w:rsidR="00B64C4F" w:rsidRPr="00D4779A" w:rsidRDefault="00B64C4F" w:rsidP="00B64C4F">
                  <w:pPr>
                    <w:spacing w:after="0" w:line="240" w:lineRule="auto"/>
                    <w:jc w:val="center"/>
                    <w:rPr>
                      <w:sz w:val="18"/>
                      <w:szCs w:val="18"/>
                    </w:rPr>
                  </w:pPr>
                  <w:r w:rsidRPr="00D4779A">
                    <w:rPr>
                      <w:sz w:val="18"/>
                      <w:szCs w:val="18"/>
                    </w:rPr>
                    <w:t>Komplexná analýza využitia vodnej dopravy pre iné odvetvia hospodárstva</w:t>
                  </w:r>
                </w:p>
              </w:tc>
              <w:tc>
                <w:tcPr>
                  <w:tcW w:w="1240" w:type="dxa"/>
                  <w:tcBorders>
                    <w:top w:val="single" w:sz="4" w:space="0" w:color="auto"/>
                    <w:bottom w:val="single" w:sz="4" w:space="0" w:color="auto"/>
                  </w:tcBorders>
                  <w:shd w:val="clear" w:color="auto" w:fill="auto"/>
                  <w:noWrap/>
                  <w:vAlign w:val="center"/>
                </w:tcPr>
                <w:p w14:paraId="2BE8038C" w14:textId="77777777" w:rsidR="00B64C4F" w:rsidRPr="00D4779A" w:rsidRDefault="00B64C4F" w:rsidP="00B64C4F">
                  <w:pPr>
                    <w:spacing w:after="0" w:line="240" w:lineRule="auto"/>
                    <w:jc w:val="center"/>
                    <w:rPr>
                      <w:sz w:val="18"/>
                      <w:szCs w:val="18"/>
                    </w:rPr>
                  </w:pPr>
                  <w:r w:rsidRPr="00D4779A">
                    <w:rPr>
                      <w:sz w:val="18"/>
                      <w:szCs w:val="18"/>
                    </w:rPr>
                    <w:t>2019-2020</w:t>
                  </w:r>
                </w:p>
              </w:tc>
            </w:tr>
          </w:tbl>
          <w:p w14:paraId="4EB55720" w14:textId="6019FE29" w:rsidR="006B0580" w:rsidRDefault="006B0580" w:rsidP="00B567BD">
            <w:pPr>
              <w:spacing w:line="216" w:lineRule="auto"/>
              <w:contextualSpacing/>
              <w:jc w:val="both"/>
              <w:rPr>
                <w:rFonts w:cstheme="minorHAnsi"/>
                <w:bCs/>
                <w:sz w:val="18"/>
                <w:szCs w:val="18"/>
                <w:lang w:eastAsia="sk-SK"/>
              </w:rPr>
            </w:pPr>
          </w:p>
          <w:p w14:paraId="0DFAF106" w14:textId="295F0CF9" w:rsidR="002A5C04" w:rsidRDefault="00B557A8" w:rsidP="00B567BD">
            <w:pPr>
              <w:spacing w:line="216" w:lineRule="auto"/>
              <w:contextualSpacing/>
              <w:jc w:val="both"/>
              <w:rPr>
                <w:rFonts w:cstheme="minorHAnsi"/>
                <w:bCs/>
                <w:sz w:val="18"/>
                <w:szCs w:val="18"/>
                <w:lang w:eastAsia="sk-SK"/>
              </w:rPr>
            </w:pPr>
            <w:r>
              <w:rPr>
                <w:rFonts w:cstheme="minorHAnsi"/>
                <w:bCs/>
                <w:sz w:val="18"/>
                <w:szCs w:val="18"/>
                <w:lang w:eastAsia="sk-SK"/>
              </w:rPr>
              <w:t xml:space="preserve">Fakulta je dlhodobo úspešná pri získavaní </w:t>
            </w:r>
            <w:r w:rsidR="00A907E4">
              <w:rPr>
                <w:rFonts w:cstheme="minorHAnsi"/>
                <w:bCs/>
                <w:sz w:val="18"/>
                <w:szCs w:val="18"/>
                <w:lang w:eastAsia="sk-SK"/>
              </w:rPr>
              <w:t xml:space="preserve">podpory pre výskumnú činnosť z domácich aj zahraničných zdrojov. </w:t>
            </w:r>
            <w:r w:rsidR="00DE7346">
              <w:rPr>
                <w:rFonts w:cstheme="minorHAnsi"/>
                <w:bCs/>
                <w:sz w:val="18"/>
                <w:szCs w:val="18"/>
                <w:lang w:eastAsia="sk-SK"/>
              </w:rPr>
              <w:t xml:space="preserve">Za posledných 20 rokov bolo </w:t>
            </w:r>
            <w:r w:rsidR="0011275A">
              <w:rPr>
                <w:rFonts w:cstheme="minorHAnsi"/>
                <w:bCs/>
                <w:sz w:val="18"/>
                <w:szCs w:val="18"/>
                <w:lang w:eastAsia="sk-SK"/>
              </w:rPr>
              <w:t xml:space="preserve">na fakulte kontinuálne riešených minimálne </w:t>
            </w:r>
            <w:r w:rsidR="00E263AF">
              <w:rPr>
                <w:rFonts w:cstheme="minorHAnsi"/>
                <w:bCs/>
                <w:sz w:val="18"/>
                <w:szCs w:val="18"/>
                <w:lang w:eastAsia="sk-SK"/>
              </w:rPr>
              <w:t xml:space="preserve">40 výskumných projektov ročne, z nich v priemere minimálne 5 zahraničných projektov </w:t>
            </w:r>
            <w:r w:rsidR="00A753C6">
              <w:rPr>
                <w:rFonts w:cstheme="minorHAnsi"/>
                <w:bCs/>
                <w:sz w:val="18"/>
                <w:szCs w:val="18"/>
                <w:lang w:eastAsia="sk-SK"/>
              </w:rPr>
              <w:t>a</w:t>
            </w:r>
            <w:r w:rsidR="002614F0">
              <w:rPr>
                <w:rFonts w:cstheme="minorHAnsi"/>
                <w:bCs/>
                <w:sz w:val="18"/>
                <w:szCs w:val="18"/>
                <w:lang w:eastAsia="sk-SK"/>
              </w:rPr>
              <w:t> </w:t>
            </w:r>
            <w:r w:rsidR="00197E06">
              <w:rPr>
                <w:rFonts w:cstheme="minorHAnsi"/>
                <w:bCs/>
                <w:sz w:val="18"/>
                <w:szCs w:val="18"/>
                <w:lang w:eastAsia="sk-SK"/>
              </w:rPr>
              <w:t>4</w:t>
            </w:r>
            <w:r w:rsidR="002614F0">
              <w:rPr>
                <w:rFonts w:cstheme="minorHAnsi"/>
                <w:bCs/>
                <w:sz w:val="18"/>
                <w:szCs w:val="18"/>
                <w:lang w:eastAsia="sk-SK"/>
              </w:rPr>
              <w:t xml:space="preserve"> </w:t>
            </w:r>
            <w:r w:rsidR="00197E06">
              <w:rPr>
                <w:rFonts w:cstheme="minorHAnsi"/>
                <w:bCs/>
                <w:sz w:val="18"/>
                <w:szCs w:val="18"/>
                <w:lang w:eastAsia="sk-SK"/>
              </w:rPr>
              <w:t>projekty</w:t>
            </w:r>
            <w:r w:rsidR="002614F0">
              <w:rPr>
                <w:rFonts w:cstheme="minorHAnsi"/>
                <w:bCs/>
                <w:sz w:val="18"/>
                <w:szCs w:val="18"/>
                <w:lang w:eastAsia="sk-SK"/>
              </w:rPr>
              <w:t xml:space="preserve"> APVV </w:t>
            </w:r>
            <w:r w:rsidR="00E263AF">
              <w:rPr>
                <w:rFonts w:cstheme="minorHAnsi"/>
                <w:bCs/>
                <w:sz w:val="18"/>
                <w:szCs w:val="18"/>
                <w:lang w:eastAsia="sk-SK"/>
              </w:rPr>
              <w:t xml:space="preserve">ročne, </w:t>
            </w:r>
            <w:r w:rsidR="00197E06">
              <w:rPr>
                <w:rFonts w:cstheme="minorHAnsi"/>
                <w:bCs/>
                <w:sz w:val="18"/>
                <w:szCs w:val="18"/>
                <w:lang w:eastAsia="sk-SK"/>
              </w:rPr>
              <w:t xml:space="preserve">a napr. </w:t>
            </w:r>
            <w:r w:rsidR="00E263AF">
              <w:rPr>
                <w:rFonts w:cstheme="minorHAnsi"/>
                <w:bCs/>
                <w:sz w:val="18"/>
                <w:szCs w:val="18"/>
                <w:lang w:eastAsia="sk-SK"/>
              </w:rPr>
              <w:t>min</w:t>
            </w:r>
            <w:r w:rsidR="00197E06">
              <w:rPr>
                <w:rFonts w:cstheme="minorHAnsi"/>
                <w:bCs/>
                <w:sz w:val="18"/>
                <w:szCs w:val="18"/>
                <w:lang w:eastAsia="sk-SK"/>
              </w:rPr>
              <w:t xml:space="preserve">. </w:t>
            </w:r>
            <w:r w:rsidR="00E263AF">
              <w:rPr>
                <w:rFonts w:cstheme="minorHAnsi"/>
                <w:bCs/>
                <w:sz w:val="18"/>
                <w:szCs w:val="18"/>
                <w:lang w:eastAsia="sk-SK"/>
              </w:rPr>
              <w:t>20 projektov VEGA</w:t>
            </w:r>
            <w:r w:rsidR="00A753C6">
              <w:rPr>
                <w:rFonts w:cstheme="minorHAnsi"/>
                <w:bCs/>
                <w:sz w:val="18"/>
                <w:szCs w:val="18"/>
                <w:lang w:eastAsia="sk-SK"/>
              </w:rPr>
              <w:t xml:space="preserve"> ročne</w:t>
            </w:r>
            <w:r w:rsidR="00197E06">
              <w:rPr>
                <w:rFonts w:cstheme="minorHAnsi"/>
                <w:bCs/>
                <w:sz w:val="18"/>
                <w:szCs w:val="18"/>
                <w:lang w:eastAsia="sk-SK"/>
              </w:rPr>
              <w:t xml:space="preserve">. </w:t>
            </w:r>
            <w:r>
              <w:rPr>
                <w:rFonts w:cstheme="minorHAnsi"/>
                <w:bCs/>
                <w:sz w:val="18"/>
                <w:szCs w:val="18"/>
                <w:lang w:eastAsia="sk-SK"/>
              </w:rPr>
              <w:t xml:space="preserve"> </w:t>
            </w:r>
            <w:r w:rsidR="00180944" w:rsidRPr="00180944">
              <w:rPr>
                <w:rFonts w:cstheme="minorHAnsi"/>
                <w:bCs/>
                <w:sz w:val="18"/>
                <w:szCs w:val="18"/>
                <w:lang w:eastAsia="sk-SK"/>
              </w:rPr>
              <w:t>Za príklady dobrej praxe môžeme uviesť projekty štrukturálnych fondov, ktorých výsledkom bolo vybudovanie 7 výskumných laboratórií na fakulte nazývané „Centrá excelentného výskumu pre riešenie civilizačných výziev v 21. storočí“, či „Zvýšenie kvality doktorandského štúdia a podpora medzinárodného výskumu na fakulte“. Fakulta bola zapojená do viacerých medzinárodných výskumných aktivít v rámci riešenia projektov súvisiacich so 6. a 7. Rámcovým programom (EURODITE, MSCF-CT, 7FP/</w:t>
            </w:r>
            <w:proofErr w:type="spellStart"/>
            <w:r w:rsidR="00180944" w:rsidRPr="00180944">
              <w:rPr>
                <w:rFonts w:cstheme="minorHAnsi"/>
                <w:bCs/>
                <w:sz w:val="18"/>
                <w:szCs w:val="18"/>
                <w:lang w:eastAsia="sk-SK"/>
              </w:rPr>
              <w:t>WWWforEUROPE</w:t>
            </w:r>
            <w:proofErr w:type="spellEnd"/>
            <w:r w:rsidR="00180944" w:rsidRPr="00180944">
              <w:rPr>
                <w:rFonts w:cstheme="minorHAnsi"/>
                <w:bCs/>
                <w:sz w:val="18"/>
                <w:szCs w:val="18"/>
                <w:lang w:eastAsia="sk-SK"/>
              </w:rPr>
              <w:t xml:space="preserve">, HORIZONT2020), projektov medziuniverzitnej spolupráce (KRENAR, </w:t>
            </w:r>
            <w:r w:rsidR="00180944" w:rsidRPr="00180944">
              <w:rPr>
                <w:rFonts w:cstheme="minorHAnsi"/>
                <w:bCs/>
                <w:sz w:val="18"/>
                <w:szCs w:val="18"/>
                <w:lang w:eastAsia="sk-SK"/>
              </w:rPr>
              <w:lastRenderedPageBreak/>
              <w:t>ESPON-KIT, REDIPE, COST-STRIKE, VISEGRAD FUND, SCIEX, Akcia Rakúsko-Slovensko), ako aj projekt BARCOM financovaný Európskou komisiou.</w:t>
            </w:r>
            <w:r w:rsidR="00D31C7B">
              <w:rPr>
                <w:rFonts w:cstheme="minorHAnsi"/>
                <w:bCs/>
                <w:sz w:val="18"/>
                <w:szCs w:val="18"/>
                <w:lang w:eastAsia="sk-SK"/>
              </w:rPr>
              <w:t xml:space="preserve"> </w:t>
            </w:r>
          </w:p>
          <w:p w14:paraId="68E2279D" w14:textId="77777777" w:rsidR="00180944" w:rsidRDefault="00180944" w:rsidP="00B567BD">
            <w:pPr>
              <w:spacing w:line="216" w:lineRule="auto"/>
              <w:contextualSpacing/>
              <w:jc w:val="both"/>
              <w:rPr>
                <w:rFonts w:cstheme="minorHAnsi"/>
                <w:bCs/>
                <w:sz w:val="18"/>
                <w:szCs w:val="18"/>
                <w:lang w:eastAsia="sk-SK"/>
              </w:rPr>
            </w:pPr>
          </w:p>
          <w:p w14:paraId="26DB4586" w14:textId="77777777" w:rsidR="00B64C4F" w:rsidRPr="00B64C4F" w:rsidRDefault="006B0580" w:rsidP="00B567BD">
            <w:pPr>
              <w:spacing w:line="216" w:lineRule="auto"/>
              <w:contextualSpacing/>
              <w:jc w:val="both"/>
              <w:rPr>
                <w:rFonts w:cstheme="minorHAnsi"/>
                <w:b/>
                <w:sz w:val="18"/>
                <w:szCs w:val="18"/>
                <w:lang w:eastAsia="sk-SK"/>
              </w:rPr>
            </w:pPr>
            <w:r w:rsidRPr="00B64C4F">
              <w:rPr>
                <w:rFonts w:cstheme="minorHAnsi"/>
                <w:b/>
                <w:sz w:val="18"/>
                <w:szCs w:val="18"/>
                <w:lang w:eastAsia="sk-SK"/>
              </w:rPr>
              <w:t xml:space="preserve">Vybrané </w:t>
            </w:r>
            <w:r w:rsidR="00B64C4F" w:rsidRPr="00B64C4F">
              <w:rPr>
                <w:rFonts w:cstheme="minorHAnsi"/>
                <w:b/>
                <w:sz w:val="18"/>
                <w:szCs w:val="18"/>
                <w:lang w:eastAsia="sk-SK"/>
              </w:rPr>
              <w:t>minulé projekty relevantné pre rozvíjanie študijného programu:</w:t>
            </w:r>
          </w:p>
          <w:p w14:paraId="1DACF0AC" w14:textId="77777777" w:rsidR="00B64C4F" w:rsidRPr="006B0580" w:rsidRDefault="000A644B" w:rsidP="00B567BD">
            <w:pPr>
              <w:spacing w:line="216" w:lineRule="auto"/>
              <w:contextualSpacing/>
              <w:jc w:val="both"/>
              <w:rPr>
                <w:rFonts w:cstheme="minorHAnsi"/>
                <w:bCs/>
                <w:sz w:val="18"/>
                <w:szCs w:val="18"/>
                <w:lang w:eastAsia="sk-SK"/>
              </w:rPr>
            </w:pPr>
            <w:r w:rsidRPr="006B0580">
              <w:rPr>
                <w:rFonts w:cstheme="minorHAnsi"/>
                <w:bCs/>
                <w:sz w:val="18"/>
                <w:szCs w:val="18"/>
                <w:lang w:eastAsia="sk-SK"/>
              </w:rPr>
              <w:t xml:space="preserve"> </w:t>
            </w:r>
          </w:p>
          <w:tbl>
            <w:tblPr>
              <w:tblW w:w="6920" w:type="dxa"/>
              <w:tblBorders>
                <w:insideH w:val="single" w:sz="4" w:space="0" w:color="auto"/>
              </w:tblBorders>
              <w:tblCellMar>
                <w:left w:w="70" w:type="dxa"/>
                <w:right w:w="70" w:type="dxa"/>
              </w:tblCellMar>
              <w:tblLook w:val="04A0" w:firstRow="1" w:lastRow="0" w:firstColumn="1" w:lastColumn="0" w:noHBand="0" w:noVBand="1"/>
            </w:tblPr>
            <w:tblGrid>
              <w:gridCol w:w="1580"/>
              <w:gridCol w:w="4100"/>
              <w:gridCol w:w="1240"/>
            </w:tblGrid>
            <w:tr w:rsidR="00B64C4F" w:rsidRPr="00D4779A" w14:paraId="2CA9237D" w14:textId="77777777" w:rsidTr="00227F98">
              <w:trPr>
                <w:trHeight w:val="284"/>
              </w:trPr>
              <w:tc>
                <w:tcPr>
                  <w:tcW w:w="1580" w:type="dxa"/>
                  <w:shd w:val="clear" w:color="auto" w:fill="auto"/>
                  <w:vAlign w:val="center"/>
                </w:tcPr>
                <w:p w14:paraId="0E99AC36" w14:textId="629F7EF2" w:rsidR="00B64C4F" w:rsidRPr="00B64C4F" w:rsidRDefault="00B64C4F" w:rsidP="00B64C4F">
                  <w:pPr>
                    <w:spacing w:after="0" w:line="240" w:lineRule="auto"/>
                    <w:jc w:val="center"/>
                    <w:rPr>
                      <w:b/>
                      <w:sz w:val="18"/>
                      <w:szCs w:val="18"/>
                    </w:rPr>
                  </w:pPr>
                  <w:r w:rsidRPr="00B64C4F">
                    <w:rPr>
                      <w:rFonts w:cstheme="minorHAnsi"/>
                      <w:b/>
                      <w:sz w:val="18"/>
                      <w:szCs w:val="18"/>
                      <w:lang w:eastAsia="sk-SK"/>
                    </w:rPr>
                    <w:t>Poskytovateľ</w:t>
                  </w:r>
                </w:p>
              </w:tc>
              <w:tc>
                <w:tcPr>
                  <w:tcW w:w="4100" w:type="dxa"/>
                  <w:shd w:val="clear" w:color="auto" w:fill="auto"/>
                  <w:vAlign w:val="center"/>
                </w:tcPr>
                <w:p w14:paraId="38705029" w14:textId="1BD5F597" w:rsidR="00B64C4F" w:rsidRPr="00B64C4F" w:rsidRDefault="00B64C4F" w:rsidP="00B64C4F">
                  <w:pPr>
                    <w:spacing w:after="0" w:line="240" w:lineRule="auto"/>
                    <w:jc w:val="center"/>
                    <w:rPr>
                      <w:b/>
                      <w:sz w:val="18"/>
                      <w:szCs w:val="18"/>
                    </w:rPr>
                  </w:pPr>
                  <w:r w:rsidRPr="00B64C4F">
                    <w:rPr>
                      <w:rFonts w:cstheme="minorHAnsi"/>
                      <w:b/>
                      <w:sz w:val="18"/>
                      <w:szCs w:val="18"/>
                      <w:lang w:eastAsia="sk-SK"/>
                    </w:rPr>
                    <w:t>Názov projektu</w:t>
                  </w:r>
                </w:p>
              </w:tc>
              <w:tc>
                <w:tcPr>
                  <w:tcW w:w="1240" w:type="dxa"/>
                  <w:shd w:val="clear" w:color="auto" w:fill="auto"/>
                  <w:noWrap/>
                  <w:vAlign w:val="center"/>
                </w:tcPr>
                <w:p w14:paraId="47C005BE" w14:textId="7A3B5601" w:rsidR="00B64C4F" w:rsidRPr="00B64C4F" w:rsidRDefault="00B64C4F" w:rsidP="00B64C4F">
                  <w:pPr>
                    <w:spacing w:after="0" w:line="240" w:lineRule="auto"/>
                    <w:jc w:val="center"/>
                    <w:rPr>
                      <w:b/>
                      <w:sz w:val="18"/>
                      <w:szCs w:val="18"/>
                    </w:rPr>
                  </w:pPr>
                  <w:r w:rsidRPr="00B64C4F">
                    <w:rPr>
                      <w:rFonts w:cstheme="minorHAnsi"/>
                      <w:b/>
                      <w:sz w:val="18"/>
                      <w:szCs w:val="18"/>
                      <w:lang w:eastAsia="sk-SK"/>
                    </w:rPr>
                    <w:t>Obdobie</w:t>
                  </w:r>
                </w:p>
              </w:tc>
            </w:tr>
            <w:tr w:rsidR="007D5150" w:rsidRPr="00D4779A" w14:paraId="24D44C48" w14:textId="77777777" w:rsidTr="00227F98">
              <w:trPr>
                <w:trHeight w:val="284"/>
              </w:trPr>
              <w:tc>
                <w:tcPr>
                  <w:tcW w:w="1580" w:type="dxa"/>
                  <w:shd w:val="clear" w:color="auto" w:fill="auto"/>
                  <w:vAlign w:val="center"/>
                </w:tcPr>
                <w:p w14:paraId="6FC3479A" w14:textId="0474C85F" w:rsidR="007D5150" w:rsidRPr="00227F98" w:rsidRDefault="007D5150" w:rsidP="007D5150">
                  <w:pPr>
                    <w:spacing w:after="0" w:line="240" w:lineRule="auto"/>
                    <w:jc w:val="center"/>
                    <w:rPr>
                      <w:sz w:val="18"/>
                      <w:szCs w:val="18"/>
                    </w:rPr>
                  </w:pPr>
                  <w:r w:rsidRPr="00227F98">
                    <w:rPr>
                      <w:sz w:val="18"/>
                      <w:szCs w:val="18"/>
                    </w:rPr>
                    <w:t>nadácia VÚB</w:t>
                  </w:r>
                </w:p>
              </w:tc>
              <w:tc>
                <w:tcPr>
                  <w:tcW w:w="4100" w:type="dxa"/>
                  <w:shd w:val="clear" w:color="auto" w:fill="auto"/>
                  <w:vAlign w:val="center"/>
                </w:tcPr>
                <w:p w14:paraId="319ECCF1" w14:textId="0F37A51A" w:rsidR="007D5150" w:rsidRPr="00227F98" w:rsidRDefault="007D5150" w:rsidP="007D5150">
                  <w:pPr>
                    <w:spacing w:after="0" w:line="240" w:lineRule="auto"/>
                    <w:jc w:val="center"/>
                    <w:rPr>
                      <w:sz w:val="18"/>
                      <w:szCs w:val="18"/>
                    </w:rPr>
                  </w:pPr>
                  <w:r w:rsidRPr="00227F98">
                    <w:rPr>
                      <w:sz w:val="18"/>
                      <w:szCs w:val="18"/>
                    </w:rPr>
                    <w:t xml:space="preserve">Hosťujúci profesor -prof. Alexander </w:t>
                  </w:r>
                  <w:proofErr w:type="spellStart"/>
                  <w:r w:rsidRPr="00227F98">
                    <w:rPr>
                      <w:sz w:val="18"/>
                      <w:szCs w:val="18"/>
                    </w:rPr>
                    <w:t>Minea</w:t>
                  </w:r>
                  <w:proofErr w:type="spellEnd"/>
                </w:p>
              </w:tc>
              <w:tc>
                <w:tcPr>
                  <w:tcW w:w="1240" w:type="dxa"/>
                  <w:shd w:val="clear" w:color="auto" w:fill="auto"/>
                  <w:noWrap/>
                  <w:vAlign w:val="bottom"/>
                </w:tcPr>
                <w:p w14:paraId="342905E7" w14:textId="64C59FF3" w:rsidR="007D5150" w:rsidRPr="00227F98" w:rsidRDefault="007D5150" w:rsidP="007D5150">
                  <w:pPr>
                    <w:spacing w:after="0" w:line="240" w:lineRule="auto"/>
                    <w:jc w:val="center"/>
                    <w:rPr>
                      <w:sz w:val="18"/>
                      <w:szCs w:val="18"/>
                    </w:rPr>
                  </w:pPr>
                  <w:r w:rsidRPr="00227F98">
                    <w:rPr>
                      <w:sz w:val="18"/>
                      <w:szCs w:val="18"/>
                    </w:rPr>
                    <w:t>2018 - 2019</w:t>
                  </w:r>
                </w:p>
              </w:tc>
            </w:tr>
            <w:tr w:rsidR="00F108D7" w:rsidRPr="00D4779A" w14:paraId="7BB14D6C" w14:textId="77777777" w:rsidTr="00227F98">
              <w:trPr>
                <w:trHeight w:val="284"/>
              </w:trPr>
              <w:tc>
                <w:tcPr>
                  <w:tcW w:w="1580" w:type="dxa"/>
                  <w:shd w:val="clear" w:color="auto" w:fill="auto"/>
                  <w:vAlign w:val="center"/>
                </w:tcPr>
                <w:p w14:paraId="7F7F2611" w14:textId="7E2DAE5E" w:rsidR="00F108D7" w:rsidRPr="00227F98" w:rsidRDefault="00F108D7" w:rsidP="00F108D7">
                  <w:pPr>
                    <w:spacing w:after="0" w:line="240" w:lineRule="auto"/>
                    <w:jc w:val="center"/>
                    <w:rPr>
                      <w:sz w:val="18"/>
                      <w:szCs w:val="18"/>
                    </w:rPr>
                  </w:pPr>
                  <w:r w:rsidRPr="00227F98">
                    <w:rPr>
                      <w:color w:val="000000"/>
                      <w:sz w:val="18"/>
                      <w:szCs w:val="18"/>
                    </w:rPr>
                    <w:t>Ministerstvo dopravy a výstavby SR</w:t>
                  </w:r>
                </w:p>
              </w:tc>
              <w:tc>
                <w:tcPr>
                  <w:tcW w:w="4100" w:type="dxa"/>
                  <w:shd w:val="clear" w:color="auto" w:fill="auto"/>
                  <w:vAlign w:val="center"/>
                </w:tcPr>
                <w:p w14:paraId="4BE4580E" w14:textId="3987435C" w:rsidR="00F108D7" w:rsidRPr="00227F98" w:rsidRDefault="00F108D7" w:rsidP="00F108D7">
                  <w:pPr>
                    <w:spacing w:after="0" w:line="240" w:lineRule="auto"/>
                    <w:jc w:val="center"/>
                    <w:rPr>
                      <w:sz w:val="18"/>
                      <w:szCs w:val="18"/>
                    </w:rPr>
                  </w:pPr>
                  <w:r w:rsidRPr="00227F98">
                    <w:rPr>
                      <w:color w:val="000000"/>
                      <w:sz w:val="18"/>
                      <w:szCs w:val="18"/>
                    </w:rPr>
                    <w:t>Štúdia realizovateľnosti zriadenia národného dopravcu vo vnútrozemskej vodnej doprave v podmienkach SR</w:t>
                  </w:r>
                </w:p>
              </w:tc>
              <w:tc>
                <w:tcPr>
                  <w:tcW w:w="1240" w:type="dxa"/>
                  <w:shd w:val="clear" w:color="auto" w:fill="auto"/>
                  <w:noWrap/>
                  <w:vAlign w:val="center"/>
                </w:tcPr>
                <w:p w14:paraId="1212F0EC" w14:textId="152FF9F7" w:rsidR="00F108D7" w:rsidRPr="00227F98" w:rsidRDefault="00F108D7" w:rsidP="00F108D7">
                  <w:pPr>
                    <w:spacing w:after="0" w:line="240" w:lineRule="auto"/>
                    <w:jc w:val="center"/>
                    <w:rPr>
                      <w:sz w:val="18"/>
                      <w:szCs w:val="18"/>
                    </w:rPr>
                  </w:pPr>
                  <w:r w:rsidRPr="00227F98">
                    <w:rPr>
                      <w:sz w:val="18"/>
                      <w:szCs w:val="18"/>
                    </w:rPr>
                    <w:t>2018 - 2019</w:t>
                  </w:r>
                </w:p>
              </w:tc>
            </w:tr>
            <w:tr w:rsidR="00F108D7" w:rsidRPr="00D4779A" w14:paraId="65B6D0D2" w14:textId="77777777" w:rsidTr="00227F98">
              <w:trPr>
                <w:trHeight w:val="284"/>
              </w:trPr>
              <w:tc>
                <w:tcPr>
                  <w:tcW w:w="1580" w:type="dxa"/>
                  <w:shd w:val="clear" w:color="auto" w:fill="auto"/>
                  <w:vAlign w:val="center"/>
                </w:tcPr>
                <w:p w14:paraId="5BF41135" w14:textId="6C952E87" w:rsidR="00F108D7" w:rsidRPr="00227F98" w:rsidRDefault="00F108D7" w:rsidP="00F108D7">
                  <w:pPr>
                    <w:spacing w:after="0" w:line="240" w:lineRule="auto"/>
                    <w:jc w:val="center"/>
                    <w:rPr>
                      <w:sz w:val="18"/>
                      <w:szCs w:val="18"/>
                    </w:rPr>
                  </w:pPr>
                  <w:r w:rsidRPr="00227F98">
                    <w:rPr>
                      <w:color w:val="000000"/>
                      <w:sz w:val="18"/>
                      <w:szCs w:val="18"/>
                    </w:rPr>
                    <w:t>Ministerstvo dopravy a výstavby SR</w:t>
                  </w:r>
                </w:p>
              </w:tc>
              <w:tc>
                <w:tcPr>
                  <w:tcW w:w="4100" w:type="dxa"/>
                  <w:shd w:val="clear" w:color="auto" w:fill="auto"/>
                  <w:vAlign w:val="center"/>
                </w:tcPr>
                <w:p w14:paraId="3D450A87" w14:textId="3226DAEB" w:rsidR="00F108D7" w:rsidRPr="00227F98" w:rsidRDefault="00F108D7" w:rsidP="00F108D7">
                  <w:pPr>
                    <w:spacing w:after="0" w:line="240" w:lineRule="auto"/>
                    <w:jc w:val="center"/>
                    <w:rPr>
                      <w:sz w:val="18"/>
                      <w:szCs w:val="18"/>
                    </w:rPr>
                  </w:pPr>
                  <w:r w:rsidRPr="00227F98">
                    <w:rPr>
                      <w:color w:val="000000"/>
                      <w:sz w:val="18"/>
                      <w:szCs w:val="18"/>
                    </w:rPr>
                    <w:t>Analýza zriadenia národného leteckého prepravcu v SR</w:t>
                  </w:r>
                </w:p>
              </w:tc>
              <w:tc>
                <w:tcPr>
                  <w:tcW w:w="1240" w:type="dxa"/>
                  <w:shd w:val="clear" w:color="auto" w:fill="auto"/>
                  <w:noWrap/>
                  <w:vAlign w:val="center"/>
                </w:tcPr>
                <w:p w14:paraId="1CB1A294" w14:textId="17A9362D" w:rsidR="00F108D7" w:rsidRPr="00227F98" w:rsidRDefault="00F108D7" w:rsidP="00F108D7">
                  <w:pPr>
                    <w:spacing w:after="0" w:line="240" w:lineRule="auto"/>
                    <w:jc w:val="center"/>
                    <w:rPr>
                      <w:sz w:val="18"/>
                      <w:szCs w:val="18"/>
                    </w:rPr>
                  </w:pPr>
                  <w:r w:rsidRPr="00227F98">
                    <w:rPr>
                      <w:sz w:val="18"/>
                      <w:szCs w:val="18"/>
                    </w:rPr>
                    <w:t>2018 - 2019</w:t>
                  </w:r>
                </w:p>
              </w:tc>
            </w:tr>
            <w:tr w:rsidR="003F470E" w:rsidRPr="00D4779A" w14:paraId="7B8B6895" w14:textId="77777777" w:rsidTr="00227F98">
              <w:trPr>
                <w:trHeight w:val="284"/>
              </w:trPr>
              <w:tc>
                <w:tcPr>
                  <w:tcW w:w="1580" w:type="dxa"/>
                  <w:shd w:val="clear" w:color="auto" w:fill="auto"/>
                  <w:vAlign w:val="center"/>
                </w:tcPr>
                <w:p w14:paraId="3175E5F3" w14:textId="1ED57DE6" w:rsidR="003F470E" w:rsidRPr="00227F98" w:rsidRDefault="003F470E" w:rsidP="003F470E">
                  <w:pPr>
                    <w:spacing w:after="0" w:line="240" w:lineRule="auto"/>
                    <w:jc w:val="center"/>
                    <w:rPr>
                      <w:sz w:val="18"/>
                      <w:szCs w:val="18"/>
                    </w:rPr>
                  </w:pPr>
                  <w:r w:rsidRPr="00227F98">
                    <w:rPr>
                      <w:sz w:val="18"/>
                      <w:szCs w:val="18"/>
                    </w:rPr>
                    <w:t>APVV</w:t>
                  </w:r>
                </w:p>
              </w:tc>
              <w:tc>
                <w:tcPr>
                  <w:tcW w:w="4100" w:type="dxa"/>
                  <w:shd w:val="clear" w:color="auto" w:fill="auto"/>
                  <w:vAlign w:val="center"/>
                </w:tcPr>
                <w:p w14:paraId="13037711" w14:textId="7F4B936D" w:rsidR="003F470E" w:rsidRPr="00227F98" w:rsidRDefault="003F470E" w:rsidP="003F470E">
                  <w:pPr>
                    <w:spacing w:after="0" w:line="240" w:lineRule="auto"/>
                    <w:jc w:val="center"/>
                    <w:rPr>
                      <w:sz w:val="18"/>
                      <w:szCs w:val="18"/>
                    </w:rPr>
                  </w:pPr>
                  <w:r w:rsidRPr="00227F98">
                    <w:rPr>
                      <w:sz w:val="18"/>
                      <w:szCs w:val="18"/>
                    </w:rPr>
                    <w:t>Konkurencieschopnosť, ekonomický rast a prežitie firiem</w:t>
                  </w:r>
                </w:p>
              </w:tc>
              <w:tc>
                <w:tcPr>
                  <w:tcW w:w="1240" w:type="dxa"/>
                  <w:shd w:val="clear" w:color="auto" w:fill="auto"/>
                  <w:noWrap/>
                  <w:vAlign w:val="center"/>
                </w:tcPr>
                <w:p w14:paraId="06FB8E36" w14:textId="1163C99E" w:rsidR="003F470E" w:rsidRPr="00227F98" w:rsidRDefault="003F470E" w:rsidP="003F470E">
                  <w:pPr>
                    <w:spacing w:after="0" w:line="240" w:lineRule="auto"/>
                    <w:jc w:val="center"/>
                    <w:rPr>
                      <w:sz w:val="18"/>
                      <w:szCs w:val="18"/>
                    </w:rPr>
                  </w:pPr>
                  <w:r w:rsidRPr="00227F98">
                    <w:rPr>
                      <w:sz w:val="18"/>
                      <w:szCs w:val="18"/>
                    </w:rPr>
                    <w:t>2016 - 2019</w:t>
                  </w:r>
                </w:p>
              </w:tc>
            </w:tr>
            <w:tr w:rsidR="003F470E" w:rsidRPr="00D4779A" w14:paraId="73902FF8" w14:textId="77777777" w:rsidTr="00227F98">
              <w:trPr>
                <w:trHeight w:val="284"/>
              </w:trPr>
              <w:tc>
                <w:tcPr>
                  <w:tcW w:w="1580" w:type="dxa"/>
                  <w:shd w:val="clear" w:color="auto" w:fill="auto"/>
                  <w:vAlign w:val="center"/>
                </w:tcPr>
                <w:p w14:paraId="2E381A76" w14:textId="6F5CF1CD" w:rsidR="003F470E" w:rsidRPr="00227F98" w:rsidRDefault="003F470E" w:rsidP="003F470E">
                  <w:pPr>
                    <w:spacing w:after="0" w:line="240" w:lineRule="auto"/>
                    <w:jc w:val="center"/>
                    <w:rPr>
                      <w:sz w:val="18"/>
                      <w:szCs w:val="18"/>
                    </w:rPr>
                  </w:pPr>
                  <w:r w:rsidRPr="00227F98">
                    <w:rPr>
                      <w:sz w:val="18"/>
                      <w:szCs w:val="18"/>
                    </w:rPr>
                    <w:t>APVV</w:t>
                  </w:r>
                </w:p>
              </w:tc>
              <w:tc>
                <w:tcPr>
                  <w:tcW w:w="4100" w:type="dxa"/>
                  <w:shd w:val="clear" w:color="auto" w:fill="auto"/>
                  <w:vAlign w:val="center"/>
                </w:tcPr>
                <w:p w14:paraId="395BDDEF" w14:textId="5BB52E72" w:rsidR="003F470E" w:rsidRPr="00227F98" w:rsidRDefault="003F470E" w:rsidP="003F470E">
                  <w:pPr>
                    <w:spacing w:after="0" w:line="240" w:lineRule="auto"/>
                    <w:jc w:val="center"/>
                    <w:rPr>
                      <w:sz w:val="18"/>
                      <w:szCs w:val="18"/>
                    </w:rPr>
                  </w:pPr>
                  <w:r w:rsidRPr="00227F98">
                    <w:rPr>
                      <w:sz w:val="18"/>
                      <w:szCs w:val="18"/>
                    </w:rPr>
                    <w:t>Kooperatívne aktivity miestnych samospráv a meranie ich účinnosti a efektívnosti</w:t>
                  </w:r>
                </w:p>
              </w:tc>
              <w:tc>
                <w:tcPr>
                  <w:tcW w:w="1240" w:type="dxa"/>
                  <w:shd w:val="clear" w:color="auto" w:fill="auto"/>
                  <w:noWrap/>
                  <w:vAlign w:val="center"/>
                </w:tcPr>
                <w:p w14:paraId="145DF517" w14:textId="50C3B7AF" w:rsidR="003F470E" w:rsidRPr="00227F98" w:rsidRDefault="003F470E" w:rsidP="003F470E">
                  <w:pPr>
                    <w:spacing w:after="0" w:line="240" w:lineRule="auto"/>
                    <w:jc w:val="center"/>
                    <w:rPr>
                      <w:sz w:val="18"/>
                      <w:szCs w:val="18"/>
                    </w:rPr>
                  </w:pPr>
                  <w:r w:rsidRPr="00227F98">
                    <w:rPr>
                      <w:sz w:val="18"/>
                      <w:szCs w:val="18"/>
                    </w:rPr>
                    <w:t>2016 - 2019</w:t>
                  </w:r>
                </w:p>
              </w:tc>
            </w:tr>
            <w:tr w:rsidR="00F8038A" w:rsidRPr="00D4779A" w14:paraId="495CBB72" w14:textId="77777777" w:rsidTr="00227F98">
              <w:trPr>
                <w:trHeight w:val="284"/>
              </w:trPr>
              <w:tc>
                <w:tcPr>
                  <w:tcW w:w="1580" w:type="dxa"/>
                  <w:shd w:val="clear" w:color="auto" w:fill="auto"/>
                  <w:vAlign w:val="center"/>
                </w:tcPr>
                <w:p w14:paraId="28273A57" w14:textId="5D07AC6C" w:rsidR="00F8038A" w:rsidRPr="00227F98" w:rsidRDefault="00F8038A" w:rsidP="00F8038A">
                  <w:pPr>
                    <w:spacing w:after="0" w:line="240" w:lineRule="auto"/>
                    <w:jc w:val="center"/>
                    <w:rPr>
                      <w:sz w:val="18"/>
                      <w:szCs w:val="18"/>
                    </w:rPr>
                  </w:pPr>
                  <w:r w:rsidRPr="00227F98">
                    <w:rPr>
                      <w:color w:val="000000"/>
                      <w:sz w:val="18"/>
                      <w:szCs w:val="18"/>
                    </w:rPr>
                    <w:t xml:space="preserve">International </w:t>
                  </w:r>
                  <w:proofErr w:type="spellStart"/>
                  <w:r w:rsidRPr="00227F98">
                    <w:rPr>
                      <w:color w:val="000000"/>
                      <w:sz w:val="18"/>
                      <w:szCs w:val="18"/>
                    </w:rPr>
                    <w:t>Visegrad</w:t>
                  </w:r>
                  <w:proofErr w:type="spellEnd"/>
                  <w:r w:rsidRPr="00227F98">
                    <w:rPr>
                      <w:color w:val="000000"/>
                      <w:sz w:val="18"/>
                      <w:szCs w:val="18"/>
                    </w:rPr>
                    <w:t xml:space="preserve"> </w:t>
                  </w:r>
                  <w:proofErr w:type="spellStart"/>
                  <w:r w:rsidRPr="00227F98">
                    <w:rPr>
                      <w:color w:val="000000"/>
                      <w:sz w:val="18"/>
                      <w:szCs w:val="18"/>
                    </w:rPr>
                    <w:t>Fund</w:t>
                  </w:r>
                  <w:proofErr w:type="spellEnd"/>
                </w:p>
              </w:tc>
              <w:tc>
                <w:tcPr>
                  <w:tcW w:w="4100" w:type="dxa"/>
                  <w:shd w:val="clear" w:color="auto" w:fill="auto"/>
                  <w:vAlign w:val="center"/>
                </w:tcPr>
                <w:p w14:paraId="03F5D741" w14:textId="0A6E97BC" w:rsidR="00F8038A" w:rsidRPr="00227F98" w:rsidRDefault="00F8038A" w:rsidP="00F8038A">
                  <w:pPr>
                    <w:spacing w:after="0" w:line="240" w:lineRule="auto"/>
                    <w:jc w:val="center"/>
                    <w:rPr>
                      <w:sz w:val="18"/>
                      <w:szCs w:val="18"/>
                    </w:rPr>
                  </w:pPr>
                  <w:r w:rsidRPr="00227F98">
                    <w:rPr>
                      <w:color w:val="000000"/>
                      <w:sz w:val="18"/>
                      <w:szCs w:val="18"/>
                    </w:rPr>
                    <w:t xml:space="preserve">Nikola </w:t>
                  </w:r>
                  <w:proofErr w:type="spellStart"/>
                  <w:r w:rsidRPr="00227F98">
                    <w:rPr>
                      <w:color w:val="000000"/>
                      <w:sz w:val="18"/>
                      <w:szCs w:val="18"/>
                    </w:rPr>
                    <w:t>Dimishkovski</w:t>
                  </w:r>
                  <w:proofErr w:type="spellEnd"/>
                </w:p>
              </w:tc>
              <w:tc>
                <w:tcPr>
                  <w:tcW w:w="1240" w:type="dxa"/>
                  <w:shd w:val="clear" w:color="auto" w:fill="auto"/>
                  <w:noWrap/>
                  <w:vAlign w:val="center"/>
                </w:tcPr>
                <w:p w14:paraId="094F7C35" w14:textId="4FBFBB5F" w:rsidR="00F8038A" w:rsidRPr="00227F98" w:rsidRDefault="00F8038A" w:rsidP="00F8038A">
                  <w:pPr>
                    <w:spacing w:after="0" w:line="240" w:lineRule="auto"/>
                    <w:jc w:val="center"/>
                    <w:rPr>
                      <w:sz w:val="18"/>
                      <w:szCs w:val="18"/>
                    </w:rPr>
                  </w:pPr>
                  <w:r w:rsidRPr="00227F98">
                    <w:rPr>
                      <w:color w:val="000000"/>
                      <w:sz w:val="18"/>
                      <w:szCs w:val="18"/>
                    </w:rPr>
                    <w:t>2017-2018</w:t>
                  </w:r>
                </w:p>
              </w:tc>
            </w:tr>
            <w:tr w:rsidR="00877E90" w:rsidRPr="00D4779A" w14:paraId="3F7D73F0" w14:textId="77777777" w:rsidTr="00227F98">
              <w:trPr>
                <w:trHeight w:val="284"/>
              </w:trPr>
              <w:tc>
                <w:tcPr>
                  <w:tcW w:w="1580" w:type="dxa"/>
                  <w:shd w:val="clear" w:color="auto" w:fill="auto"/>
                  <w:vAlign w:val="center"/>
                </w:tcPr>
                <w:p w14:paraId="6A1DC357" w14:textId="6FF39FC1" w:rsidR="00877E90" w:rsidRPr="00227F98" w:rsidRDefault="00877E90" w:rsidP="00877E90">
                  <w:pPr>
                    <w:spacing w:after="0" w:line="240" w:lineRule="auto"/>
                    <w:jc w:val="center"/>
                    <w:rPr>
                      <w:sz w:val="18"/>
                      <w:szCs w:val="18"/>
                    </w:rPr>
                  </w:pPr>
                  <w:r w:rsidRPr="00227F98">
                    <w:rPr>
                      <w:color w:val="000000"/>
                      <w:sz w:val="18"/>
                      <w:szCs w:val="18"/>
                    </w:rPr>
                    <w:t>Nadácia VÚB</w:t>
                  </w:r>
                </w:p>
              </w:tc>
              <w:tc>
                <w:tcPr>
                  <w:tcW w:w="4100" w:type="dxa"/>
                  <w:shd w:val="clear" w:color="auto" w:fill="auto"/>
                  <w:vAlign w:val="center"/>
                </w:tcPr>
                <w:p w14:paraId="12DBC876" w14:textId="7044A606" w:rsidR="00877E90" w:rsidRPr="00227F98" w:rsidRDefault="00877E90" w:rsidP="00877E90">
                  <w:pPr>
                    <w:spacing w:after="0" w:line="240" w:lineRule="auto"/>
                    <w:jc w:val="center"/>
                    <w:rPr>
                      <w:sz w:val="18"/>
                      <w:szCs w:val="18"/>
                    </w:rPr>
                  </w:pPr>
                  <w:r w:rsidRPr="00227F98">
                    <w:rPr>
                      <w:sz w:val="18"/>
                      <w:szCs w:val="18"/>
                    </w:rPr>
                    <w:t xml:space="preserve">Hosťujúci profesor -prof. Edward M. </w:t>
                  </w:r>
                  <w:proofErr w:type="spellStart"/>
                  <w:r w:rsidRPr="00227F98">
                    <w:rPr>
                      <w:sz w:val="18"/>
                      <w:szCs w:val="18"/>
                    </w:rPr>
                    <w:t>Bergman</w:t>
                  </w:r>
                  <w:proofErr w:type="spellEnd"/>
                  <w:r w:rsidRPr="00227F98">
                    <w:rPr>
                      <w:sz w:val="18"/>
                      <w:szCs w:val="18"/>
                    </w:rPr>
                    <w:t>, PhD.</w:t>
                  </w:r>
                </w:p>
              </w:tc>
              <w:tc>
                <w:tcPr>
                  <w:tcW w:w="1240" w:type="dxa"/>
                  <w:shd w:val="clear" w:color="auto" w:fill="auto"/>
                  <w:noWrap/>
                  <w:vAlign w:val="center"/>
                </w:tcPr>
                <w:p w14:paraId="14A600E8" w14:textId="14A21836" w:rsidR="00877E90" w:rsidRPr="00227F98" w:rsidRDefault="00877E90" w:rsidP="00877E90">
                  <w:pPr>
                    <w:spacing w:after="0" w:line="240" w:lineRule="auto"/>
                    <w:jc w:val="center"/>
                    <w:rPr>
                      <w:sz w:val="18"/>
                      <w:szCs w:val="18"/>
                    </w:rPr>
                  </w:pPr>
                  <w:r w:rsidRPr="00227F98">
                    <w:rPr>
                      <w:color w:val="000000"/>
                      <w:sz w:val="18"/>
                      <w:szCs w:val="18"/>
                    </w:rPr>
                    <w:t>2017-2018</w:t>
                  </w:r>
                </w:p>
              </w:tc>
            </w:tr>
            <w:tr w:rsidR="00877E90" w:rsidRPr="00D4779A" w14:paraId="6B196DAD" w14:textId="77777777" w:rsidTr="00227F98">
              <w:trPr>
                <w:trHeight w:val="284"/>
              </w:trPr>
              <w:tc>
                <w:tcPr>
                  <w:tcW w:w="1580" w:type="dxa"/>
                  <w:shd w:val="clear" w:color="auto" w:fill="auto"/>
                  <w:vAlign w:val="center"/>
                </w:tcPr>
                <w:p w14:paraId="1765DF68" w14:textId="67BABF39" w:rsidR="00877E90" w:rsidRPr="00227F98" w:rsidRDefault="00877E90" w:rsidP="00877E90">
                  <w:pPr>
                    <w:spacing w:after="0" w:line="240" w:lineRule="auto"/>
                    <w:jc w:val="center"/>
                    <w:rPr>
                      <w:sz w:val="18"/>
                      <w:szCs w:val="18"/>
                    </w:rPr>
                  </w:pPr>
                  <w:r w:rsidRPr="00227F98">
                    <w:rPr>
                      <w:color w:val="000000"/>
                      <w:sz w:val="18"/>
                      <w:szCs w:val="18"/>
                    </w:rPr>
                    <w:t>COST</w:t>
                  </w:r>
                </w:p>
              </w:tc>
              <w:tc>
                <w:tcPr>
                  <w:tcW w:w="4100" w:type="dxa"/>
                  <w:shd w:val="clear" w:color="auto" w:fill="auto"/>
                  <w:vAlign w:val="center"/>
                </w:tcPr>
                <w:p w14:paraId="3A384B95" w14:textId="0246D410" w:rsidR="00877E90" w:rsidRPr="00227F98" w:rsidRDefault="00877E90" w:rsidP="00877E90">
                  <w:pPr>
                    <w:spacing w:after="0" w:line="240" w:lineRule="auto"/>
                    <w:jc w:val="center"/>
                    <w:rPr>
                      <w:sz w:val="18"/>
                      <w:szCs w:val="18"/>
                    </w:rPr>
                  </w:pPr>
                  <w:proofErr w:type="spellStart"/>
                  <w:r w:rsidRPr="00227F98">
                    <w:rPr>
                      <w:color w:val="000000"/>
                      <w:sz w:val="18"/>
                      <w:szCs w:val="18"/>
                    </w:rPr>
                    <w:t>Ageism</w:t>
                  </w:r>
                  <w:proofErr w:type="spellEnd"/>
                  <w:r w:rsidRPr="00227F98">
                    <w:rPr>
                      <w:color w:val="000000"/>
                      <w:sz w:val="18"/>
                      <w:szCs w:val="18"/>
                    </w:rPr>
                    <w:t xml:space="preserve"> a </w:t>
                  </w:r>
                  <w:proofErr w:type="spellStart"/>
                  <w:r w:rsidRPr="00227F98">
                    <w:rPr>
                      <w:color w:val="000000"/>
                      <w:sz w:val="18"/>
                      <w:szCs w:val="18"/>
                    </w:rPr>
                    <w:t>multi-national</w:t>
                  </w:r>
                  <w:proofErr w:type="spellEnd"/>
                  <w:r w:rsidRPr="00227F98">
                    <w:rPr>
                      <w:color w:val="000000"/>
                      <w:sz w:val="18"/>
                      <w:szCs w:val="18"/>
                    </w:rPr>
                    <w:t xml:space="preserve">, </w:t>
                  </w:r>
                  <w:proofErr w:type="spellStart"/>
                  <w:r w:rsidRPr="00227F98">
                    <w:rPr>
                      <w:color w:val="000000"/>
                      <w:sz w:val="18"/>
                      <w:szCs w:val="18"/>
                    </w:rPr>
                    <w:t>interdisciplinary</w:t>
                  </w:r>
                  <w:proofErr w:type="spellEnd"/>
                  <w:r w:rsidRPr="00227F98">
                    <w:rPr>
                      <w:color w:val="000000"/>
                      <w:sz w:val="18"/>
                      <w:szCs w:val="18"/>
                    </w:rPr>
                    <w:t xml:space="preserve"> </w:t>
                  </w:r>
                  <w:proofErr w:type="spellStart"/>
                  <w:r w:rsidRPr="00227F98">
                    <w:rPr>
                      <w:color w:val="000000"/>
                      <w:sz w:val="18"/>
                      <w:szCs w:val="18"/>
                    </w:rPr>
                    <w:t>perspective</w:t>
                  </w:r>
                  <w:proofErr w:type="spellEnd"/>
                </w:p>
              </w:tc>
              <w:tc>
                <w:tcPr>
                  <w:tcW w:w="1240" w:type="dxa"/>
                  <w:shd w:val="clear" w:color="auto" w:fill="auto"/>
                  <w:noWrap/>
                  <w:vAlign w:val="center"/>
                </w:tcPr>
                <w:p w14:paraId="1CB872D1" w14:textId="724221EE" w:rsidR="00877E90" w:rsidRPr="00227F98" w:rsidRDefault="00877E90" w:rsidP="00877E90">
                  <w:pPr>
                    <w:spacing w:after="0" w:line="240" w:lineRule="auto"/>
                    <w:jc w:val="center"/>
                    <w:rPr>
                      <w:sz w:val="18"/>
                      <w:szCs w:val="18"/>
                    </w:rPr>
                  </w:pPr>
                  <w:r w:rsidRPr="00227F98">
                    <w:rPr>
                      <w:color w:val="000000"/>
                      <w:sz w:val="18"/>
                      <w:szCs w:val="18"/>
                    </w:rPr>
                    <w:t>2015-2018</w:t>
                  </w:r>
                </w:p>
              </w:tc>
            </w:tr>
            <w:tr w:rsidR="00855783" w:rsidRPr="00D4779A" w14:paraId="579ACA5C" w14:textId="77777777" w:rsidTr="00227F98">
              <w:trPr>
                <w:trHeight w:val="284"/>
              </w:trPr>
              <w:tc>
                <w:tcPr>
                  <w:tcW w:w="1580" w:type="dxa"/>
                  <w:shd w:val="clear" w:color="auto" w:fill="auto"/>
                  <w:vAlign w:val="center"/>
                </w:tcPr>
                <w:p w14:paraId="2AD66258" w14:textId="33ADEE76" w:rsidR="00855783" w:rsidRPr="00227F98" w:rsidRDefault="00855783" w:rsidP="00855783">
                  <w:pPr>
                    <w:spacing w:after="0" w:line="240" w:lineRule="auto"/>
                    <w:jc w:val="center"/>
                    <w:rPr>
                      <w:sz w:val="18"/>
                      <w:szCs w:val="18"/>
                    </w:rPr>
                  </w:pPr>
                  <w:r w:rsidRPr="00227F98">
                    <w:rPr>
                      <w:sz w:val="18"/>
                      <w:szCs w:val="18"/>
                    </w:rPr>
                    <w:t>APVV</w:t>
                  </w:r>
                </w:p>
              </w:tc>
              <w:tc>
                <w:tcPr>
                  <w:tcW w:w="4100" w:type="dxa"/>
                  <w:shd w:val="clear" w:color="auto" w:fill="auto"/>
                  <w:vAlign w:val="center"/>
                </w:tcPr>
                <w:p w14:paraId="7D87A082" w14:textId="32A20454" w:rsidR="00855783" w:rsidRPr="00227F98" w:rsidRDefault="00855783" w:rsidP="00855783">
                  <w:pPr>
                    <w:spacing w:after="0" w:line="240" w:lineRule="auto"/>
                    <w:jc w:val="center"/>
                    <w:rPr>
                      <w:sz w:val="18"/>
                      <w:szCs w:val="18"/>
                    </w:rPr>
                  </w:pPr>
                  <w:r w:rsidRPr="00227F98">
                    <w:rPr>
                      <w:sz w:val="18"/>
                      <w:szCs w:val="18"/>
                    </w:rPr>
                    <w:t>Univerzity a ekonomický rozvoj regiónov (UNIREG)</w:t>
                  </w:r>
                </w:p>
              </w:tc>
              <w:tc>
                <w:tcPr>
                  <w:tcW w:w="1240" w:type="dxa"/>
                  <w:shd w:val="clear" w:color="auto" w:fill="auto"/>
                  <w:noWrap/>
                  <w:vAlign w:val="center"/>
                </w:tcPr>
                <w:p w14:paraId="5725938F" w14:textId="0C8CCDBB" w:rsidR="00855783" w:rsidRPr="00227F98" w:rsidRDefault="00855783" w:rsidP="00855783">
                  <w:pPr>
                    <w:spacing w:after="0" w:line="240" w:lineRule="auto"/>
                    <w:jc w:val="center"/>
                    <w:rPr>
                      <w:sz w:val="18"/>
                      <w:szCs w:val="18"/>
                    </w:rPr>
                  </w:pPr>
                  <w:r w:rsidRPr="00227F98">
                    <w:rPr>
                      <w:color w:val="000000"/>
                      <w:sz w:val="18"/>
                      <w:szCs w:val="18"/>
                    </w:rPr>
                    <w:t>2015-2018</w:t>
                  </w:r>
                </w:p>
              </w:tc>
            </w:tr>
            <w:tr w:rsidR="00AB4465" w:rsidRPr="00D4779A" w14:paraId="4DD36171" w14:textId="77777777" w:rsidTr="00227F98">
              <w:trPr>
                <w:trHeight w:val="284"/>
              </w:trPr>
              <w:tc>
                <w:tcPr>
                  <w:tcW w:w="1580" w:type="dxa"/>
                  <w:shd w:val="clear" w:color="auto" w:fill="auto"/>
                  <w:vAlign w:val="center"/>
                </w:tcPr>
                <w:p w14:paraId="474DAC61" w14:textId="2712CFD4" w:rsidR="00AB4465" w:rsidRPr="00227F98" w:rsidRDefault="00AB4465" w:rsidP="00AB4465">
                  <w:pPr>
                    <w:spacing w:after="0" w:line="240" w:lineRule="auto"/>
                    <w:jc w:val="center"/>
                    <w:rPr>
                      <w:sz w:val="18"/>
                      <w:szCs w:val="18"/>
                    </w:rPr>
                  </w:pPr>
                  <w:r w:rsidRPr="00227F98">
                    <w:rPr>
                      <w:color w:val="000000"/>
                      <w:sz w:val="18"/>
                      <w:szCs w:val="18"/>
                    </w:rPr>
                    <w:t xml:space="preserve">International </w:t>
                  </w:r>
                  <w:proofErr w:type="spellStart"/>
                  <w:r w:rsidRPr="00227F98">
                    <w:rPr>
                      <w:color w:val="000000"/>
                      <w:sz w:val="18"/>
                      <w:szCs w:val="18"/>
                    </w:rPr>
                    <w:t>Visegrad</w:t>
                  </w:r>
                  <w:proofErr w:type="spellEnd"/>
                  <w:r w:rsidRPr="00227F98">
                    <w:rPr>
                      <w:color w:val="000000"/>
                      <w:sz w:val="18"/>
                      <w:szCs w:val="18"/>
                    </w:rPr>
                    <w:t xml:space="preserve"> </w:t>
                  </w:r>
                  <w:proofErr w:type="spellStart"/>
                  <w:r w:rsidRPr="00227F98">
                    <w:rPr>
                      <w:color w:val="000000"/>
                      <w:sz w:val="18"/>
                      <w:szCs w:val="18"/>
                    </w:rPr>
                    <w:t>Fund</w:t>
                  </w:r>
                  <w:proofErr w:type="spellEnd"/>
                </w:p>
              </w:tc>
              <w:tc>
                <w:tcPr>
                  <w:tcW w:w="4100" w:type="dxa"/>
                  <w:shd w:val="clear" w:color="auto" w:fill="auto"/>
                  <w:vAlign w:val="center"/>
                </w:tcPr>
                <w:p w14:paraId="09DAE766" w14:textId="17BBCC63" w:rsidR="00AB4465" w:rsidRPr="00227F98" w:rsidRDefault="00AB4465" w:rsidP="00AB4465">
                  <w:pPr>
                    <w:spacing w:after="0" w:line="240" w:lineRule="auto"/>
                    <w:jc w:val="center"/>
                    <w:rPr>
                      <w:sz w:val="18"/>
                      <w:szCs w:val="18"/>
                    </w:rPr>
                  </w:pPr>
                  <w:proofErr w:type="spellStart"/>
                  <w:r w:rsidRPr="00227F98">
                    <w:rPr>
                      <w:sz w:val="18"/>
                      <w:szCs w:val="18"/>
                    </w:rPr>
                    <w:t>Olexandr</w:t>
                  </w:r>
                  <w:proofErr w:type="spellEnd"/>
                  <w:r w:rsidRPr="00227F98">
                    <w:rPr>
                      <w:sz w:val="18"/>
                      <w:szCs w:val="18"/>
                    </w:rPr>
                    <w:t xml:space="preserve"> </w:t>
                  </w:r>
                  <w:proofErr w:type="spellStart"/>
                  <w:r w:rsidRPr="00227F98">
                    <w:rPr>
                      <w:sz w:val="18"/>
                      <w:szCs w:val="18"/>
                    </w:rPr>
                    <w:t>Nestorenko</w:t>
                  </w:r>
                  <w:proofErr w:type="spellEnd"/>
                </w:p>
              </w:tc>
              <w:tc>
                <w:tcPr>
                  <w:tcW w:w="1240" w:type="dxa"/>
                  <w:shd w:val="clear" w:color="auto" w:fill="auto"/>
                  <w:noWrap/>
                  <w:vAlign w:val="center"/>
                </w:tcPr>
                <w:p w14:paraId="2DEBE595" w14:textId="1A9CB9AD" w:rsidR="00AB4465" w:rsidRPr="00227F98" w:rsidRDefault="00AB4465" w:rsidP="00AB4465">
                  <w:pPr>
                    <w:spacing w:after="0" w:line="240" w:lineRule="auto"/>
                    <w:jc w:val="center"/>
                    <w:rPr>
                      <w:sz w:val="18"/>
                      <w:szCs w:val="18"/>
                    </w:rPr>
                  </w:pPr>
                  <w:r w:rsidRPr="00227F98">
                    <w:rPr>
                      <w:sz w:val="18"/>
                      <w:szCs w:val="18"/>
                    </w:rPr>
                    <w:t>2016-2017</w:t>
                  </w:r>
                </w:p>
              </w:tc>
            </w:tr>
            <w:tr w:rsidR="00AD2459" w:rsidRPr="00D4779A" w14:paraId="17FEE73F" w14:textId="77777777" w:rsidTr="00227F98">
              <w:trPr>
                <w:trHeight w:val="284"/>
              </w:trPr>
              <w:tc>
                <w:tcPr>
                  <w:tcW w:w="1580" w:type="dxa"/>
                  <w:shd w:val="clear" w:color="auto" w:fill="auto"/>
                  <w:vAlign w:val="center"/>
                </w:tcPr>
                <w:p w14:paraId="025317FB" w14:textId="24D35811" w:rsidR="00AD2459" w:rsidRPr="00227F98" w:rsidRDefault="00AD2459" w:rsidP="00AD2459">
                  <w:pPr>
                    <w:spacing w:after="0" w:line="240" w:lineRule="auto"/>
                    <w:jc w:val="center"/>
                    <w:rPr>
                      <w:sz w:val="18"/>
                      <w:szCs w:val="18"/>
                    </w:rPr>
                  </w:pPr>
                  <w:r w:rsidRPr="00227F98">
                    <w:rPr>
                      <w:color w:val="000000"/>
                      <w:sz w:val="18"/>
                      <w:szCs w:val="18"/>
                    </w:rPr>
                    <w:t>BARCOM</w:t>
                  </w:r>
                </w:p>
              </w:tc>
              <w:tc>
                <w:tcPr>
                  <w:tcW w:w="4100" w:type="dxa"/>
                  <w:shd w:val="clear" w:color="auto" w:fill="auto"/>
                  <w:vAlign w:val="center"/>
                </w:tcPr>
                <w:p w14:paraId="48CBB0AE" w14:textId="5AE63B8C" w:rsidR="00AD2459" w:rsidRPr="00227F98" w:rsidRDefault="00AD2459" w:rsidP="00AD2459">
                  <w:pPr>
                    <w:spacing w:after="0" w:line="240" w:lineRule="auto"/>
                    <w:jc w:val="center"/>
                    <w:rPr>
                      <w:sz w:val="18"/>
                      <w:szCs w:val="18"/>
                    </w:rPr>
                  </w:pPr>
                  <w:proofErr w:type="spellStart"/>
                  <w:r w:rsidRPr="00227F98">
                    <w:rPr>
                      <w:color w:val="000000"/>
                      <w:sz w:val="18"/>
                      <w:szCs w:val="18"/>
                    </w:rPr>
                    <w:t>Improving</w:t>
                  </w:r>
                  <w:proofErr w:type="spellEnd"/>
                  <w:r w:rsidRPr="00227F98">
                    <w:rPr>
                      <w:color w:val="000000"/>
                      <w:sz w:val="18"/>
                      <w:szCs w:val="18"/>
                    </w:rPr>
                    <w:t xml:space="preserve"> </w:t>
                  </w:r>
                  <w:proofErr w:type="spellStart"/>
                  <w:r w:rsidRPr="00227F98">
                    <w:rPr>
                      <w:color w:val="000000"/>
                      <w:sz w:val="18"/>
                      <w:szCs w:val="18"/>
                    </w:rPr>
                    <w:t>expertise</w:t>
                  </w:r>
                  <w:proofErr w:type="spellEnd"/>
                  <w:r w:rsidRPr="00227F98">
                    <w:rPr>
                      <w:color w:val="000000"/>
                      <w:sz w:val="18"/>
                      <w:szCs w:val="18"/>
                    </w:rPr>
                    <w:t xml:space="preserve"> in </w:t>
                  </w:r>
                  <w:proofErr w:type="spellStart"/>
                  <w:r w:rsidRPr="00227F98">
                    <w:rPr>
                      <w:color w:val="000000"/>
                      <w:sz w:val="18"/>
                      <w:szCs w:val="18"/>
                    </w:rPr>
                    <w:t>the</w:t>
                  </w:r>
                  <w:proofErr w:type="spellEnd"/>
                  <w:r w:rsidRPr="00227F98">
                    <w:rPr>
                      <w:color w:val="000000"/>
                      <w:sz w:val="18"/>
                      <w:szCs w:val="18"/>
                    </w:rPr>
                    <w:t xml:space="preserve"> </w:t>
                  </w:r>
                  <w:proofErr w:type="spellStart"/>
                  <w:r w:rsidRPr="00227F98">
                    <w:rPr>
                      <w:color w:val="000000"/>
                      <w:sz w:val="18"/>
                      <w:szCs w:val="18"/>
                    </w:rPr>
                    <w:t>field</w:t>
                  </w:r>
                  <w:proofErr w:type="spellEnd"/>
                  <w:r w:rsidRPr="00227F98">
                    <w:rPr>
                      <w:color w:val="000000"/>
                      <w:sz w:val="18"/>
                      <w:szCs w:val="18"/>
                    </w:rPr>
                    <w:t xml:space="preserve"> of </w:t>
                  </w:r>
                  <w:proofErr w:type="spellStart"/>
                  <w:r w:rsidRPr="00227F98">
                    <w:rPr>
                      <w:color w:val="000000"/>
                      <w:sz w:val="18"/>
                      <w:szCs w:val="18"/>
                    </w:rPr>
                    <w:t>industrial</w:t>
                  </w:r>
                  <w:proofErr w:type="spellEnd"/>
                  <w:r w:rsidRPr="00227F98">
                    <w:rPr>
                      <w:color w:val="000000"/>
                      <w:sz w:val="18"/>
                      <w:szCs w:val="18"/>
                    </w:rPr>
                    <w:t xml:space="preserve"> </w:t>
                  </w:r>
                  <w:proofErr w:type="spellStart"/>
                  <w:r w:rsidRPr="00227F98">
                    <w:rPr>
                      <w:color w:val="000000"/>
                      <w:sz w:val="18"/>
                      <w:szCs w:val="18"/>
                    </w:rPr>
                    <w:t>relations</w:t>
                  </w:r>
                  <w:proofErr w:type="spellEnd"/>
                </w:p>
              </w:tc>
              <w:tc>
                <w:tcPr>
                  <w:tcW w:w="1240" w:type="dxa"/>
                  <w:shd w:val="clear" w:color="auto" w:fill="auto"/>
                  <w:noWrap/>
                  <w:vAlign w:val="center"/>
                </w:tcPr>
                <w:p w14:paraId="4945DB67" w14:textId="4D874C9D" w:rsidR="00AD2459" w:rsidRPr="00227F98" w:rsidRDefault="00AD2459" w:rsidP="00AD2459">
                  <w:pPr>
                    <w:spacing w:after="0" w:line="240" w:lineRule="auto"/>
                    <w:jc w:val="center"/>
                    <w:rPr>
                      <w:sz w:val="18"/>
                      <w:szCs w:val="18"/>
                    </w:rPr>
                  </w:pPr>
                  <w:r w:rsidRPr="00227F98">
                    <w:rPr>
                      <w:color w:val="000000"/>
                      <w:sz w:val="18"/>
                      <w:szCs w:val="18"/>
                    </w:rPr>
                    <w:t>2016-2017</w:t>
                  </w:r>
                </w:p>
              </w:tc>
            </w:tr>
            <w:tr w:rsidR="00AD2459" w:rsidRPr="00D4779A" w14:paraId="76886CF1" w14:textId="77777777" w:rsidTr="00227F98">
              <w:trPr>
                <w:trHeight w:val="284"/>
              </w:trPr>
              <w:tc>
                <w:tcPr>
                  <w:tcW w:w="1580" w:type="dxa"/>
                  <w:shd w:val="clear" w:color="auto" w:fill="auto"/>
                  <w:vAlign w:val="center"/>
                </w:tcPr>
                <w:p w14:paraId="334C9240" w14:textId="5A930C4F" w:rsidR="00AD2459" w:rsidRPr="00227F98" w:rsidRDefault="00AD2459" w:rsidP="00AD2459">
                  <w:pPr>
                    <w:spacing w:after="0" w:line="240" w:lineRule="auto"/>
                    <w:jc w:val="center"/>
                    <w:rPr>
                      <w:sz w:val="18"/>
                      <w:szCs w:val="18"/>
                    </w:rPr>
                  </w:pPr>
                  <w:r w:rsidRPr="00227F98">
                    <w:rPr>
                      <w:sz w:val="18"/>
                      <w:szCs w:val="18"/>
                    </w:rPr>
                    <w:t xml:space="preserve">Mondi SCP, </w:t>
                  </w:r>
                  <w:proofErr w:type="spellStart"/>
                  <w:r w:rsidRPr="00227F98">
                    <w:rPr>
                      <w:sz w:val="18"/>
                      <w:szCs w:val="18"/>
                    </w:rPr>
                    <w:t>a.s</w:t>
                  </w:r>
                  <w:proofErr w:type="spellEnd"/>
                  <w:r w:rsidRPr="00227F98">
                    <w:rPr>
                      <w:sz w:val="18"/>
                      <w:szCs w:val="18"/>
                    </w:rPr>
                    <w:t>.</w:t>
                  </w:r>
                </w:p>
              </w:tc>
              <w:tc>
                <w:tcPr>
                  <w:tcW w:w="4100" w:type="dxa"/>
                  <w:shd w:val="clear" w:color="auto" w:fill="auto"/>
                  <w:vAlign w:val="center"/>
                </w:tcPr>
                <w:p w14:paraId="1B9376F8" w14:textId="564C1468" w:rsidR="00AD2459" w:rsidRPr="00227F98" w:rsidRDefault="00AD2459" w:rsidP="00AD2459">
                  <w:pPr>
                    <w:spacing w:after="0" w:line="240" w:lineRule="auto"/>
                    <w:jc w:val="center"/>
                    <w:rPr>
                      <w:sz w:val="18"/>
                      <w:szCs w:val="18"/>
                    </w:rPr>
                  </w:pPr>
                  <w:r w:rsidRPr="00227F98">
                    <w:rPr>
                      <w:sz w:val="18"/>
                      <w:szCs w:val="18"/>
                    </w:rPr>
                    <w:t xml:space="preserve">Vypracovanie expertízy pre papierenský </w:t>
                  </w:r>
                  <w:proofErr w:type="spellStart"/>
                  <w:r w:rsidRPr="00227F98">
                    <w:rPr>
                      <w:sz w:val="18"/>
                      <w:szCs w:val="18"/>
                    </w:rPr>
                    <w:t>prriemysel</w:t>
                  </w:r>
                  <w:proofErr w:type="spellEnd"/>
                </w:p>
              </w:tc>
              <w:tc>
                <w:tcPr>
                  <w:tcW w:w="1240" w:type="dxa"/>
                  <w:shd w:val="clear" w:color="auto" w:fill="auto"/>
                  <w:noWrap/>
                  <w:vAlign w:val="center"/>
                </w:tcPr>
                <w:p w14:paraId="0347DA25" w14:textId="3FB7AE3A" w:rsidR="00AD2459" w:rsidRPr="00227F98" w:rsidRDefault="00AD2459" w:rsidP="00AD2459">
                  <w:pPr>
                    <w:spacing w:after="0" w:line="240" w:lineRule="auto"/>
                    <w:jc w:val="center"/>
                    <w:rPr>
                      <w:sz w:val="18"/>
                      <w:szCs w:val="18"/>
                    </w:rPr>
                  </w:pPr>
                  <w:r w:rsidRPr="00227F98">
                    <w:rPr>
                      <w:color w:val="000000"/>
                      <w:sz w:val="18"/>
                      <w:szCs w:val="18"/>
                    </w:rPr>
                    <w:t>2016-2017</w:t>
                  </w:r>
                </w:p>
              </w:tc>
            </w:tr>
            <w:tr w:rsidR="00AD2459" w:rsidRPr="00D4779A" w14:paraId="7CA371AA" w14:textId="77777777" w:rsidTr="00227F98">
              <w:trPr>
                <w:trHeight w:val="284"/>
              </w:trPr>
              <w:tc>
                <w:tcPr>
                  <w:tcW w:w="1580" w:type="dxa"/>
                  <w:shd w:val="clear" w:color="auto" w:fill="auto"/>
                  <w:vAlign w:val="center"/>
                </w:tcPr>
                <w:p w14:paraId="1861C632" w14:textId="04A3B5C0" w:rsidR="00AD2459" w:rsidRPr="00227F98" w:rsidRDefault="00AD2459" w:rsidP="00AD2459">
                  <w:pPr>
                    <w:spacing w:after="0" w:line="240" w:lineRule="auto"/>
                    <w:jc w:val="center"/>
                    <w:rPr>
                      <w:sz w:val="18"/>
                      <w:szCs w:val="18"/>
                    </w:rPr>
                  </w:pPr>
                  <w:r w:rsidRPr="00227F98">
                    <w:rPr>
                      <w:color w:val="000000"/>
                      <w:sz w:val="18"/>
                      <w:szCs w:val="18"/>
                    </w:rPr>
                    <w:t>BARCOM</w:t>
                  </w:r>
                </w:p>
              </w:tc>
              <w:tc>
                <w:tcPr>
                  <w:tcW w:w="4100" w:type="dxa"/>
                  <w:shd w:val="clear" w:color="auto" w:fill="auto"/>
                  <w:vAlign w:val="center"/>
                </w:tcPr>
                <w:p w14:paraId="79FD1C31" w14:textId="17802F97" w:rsidR="00AD2459" w:rsidRPr="00227F98" w:rsidRDefault="00AD2459" w:rsidP="00AD2459">
                  <w:pPr>
                    <w:spacing w:after="0" w:line="240" w:lineRule="auto"/>
                    <w:jc w:val="center"/>
                    <w:rPr>
                      <w:sz w:val="18"/>
                      <w:szCs w:val="18"/>
                    </w:rPr>
                  </w:pPr>
                  <w:proofErr w:type="spellStart"/>
                  <w:r w:rsidRPr="00227F98">
                    <w:rPr>
                      <w:color w:val="000000"/>
                      <w:sz w:val="18"/>
                      <w:szCs w:val="18"/>
                    </w:rPr>
                    <w:t>Improving</w:t>
                  </w:r>
                  <w:proofErr w:type="spellEnd"/>
                  <w:r w:rsidRPr="00227F98">
                    <w:rPr>
                      <w:color w:val="000000"/>
                      <w:sz w:val="18"/>
                      <w:szCs w:val="18"/>
                    </w:rPr>
                    <w:t xml:space="preserve"> </w:t>
                  </w:r>
                  <w:proofErr w:type="spellStart"/>
                  <w:r w:rsidRPr="00227F98">
                    <w:rPr>
                      <w:color w:val="000000"/>
                      <w:sz w:val="18"/>
                      <w:szCs w:val="18"/>
                    </w:rPr>
                    <w:t>expertise</w:t>
                  </w:r>
                  <w:proofErr w:type="spellEnd"/>
                  <w:r w:rsidRPr="00227F98">
                    <w:rPr>
                      <w:color w:val="000000"/>
                      <w:sz w:val="18"/>
                      <w:szCs w:val="18"/>
                    </w:rPr>
                    <w:t xml:space="preserve"> in </w:t>
                  </w:r>
                  <w:proofErr w:type="spellStart"/>
                  <w:r w:rsidRPr="00227F98">
                    <w:rPr>
                      <w:color w:val="000000"/>
                      <w:sz w:val="18"/>
                      <w:szCs w:val="18"/>
                    </w:rPr>
                    <w:t>the</w:t>
                  </w:r>
                  <w:proofErr w:type="spellEnd"/>
                  <w:r w:rsidRPr="00227F98">
                    <w:rPr>
                      <w:color w:val="000000"/>
                      <w:sz w:val="18"/>
                      <w:szCs w:val="18"/>
                    </w:rPr>
                    <w:t xml:space="preserve"> </w:t>
                  </w:r>
                  <w:proofErr w:type="spellStart"/>
                  <w:r w:rsidRPr="00227F98">
                    <w:rPr>
                      <w:color w:val="000000"/>
                      <w:sz w:val="18"/>
                      <w:szCs w:val="18"/>
                    </w:rPr>
                    <w:t>field</w:t>
                  </w:r>
                  <w:proofErr w:type="spellEnd"/>
                  <w:r w:rsidRPr="00227F98">
                    <w:rPr>
                      <w:color w:val="000000"/>
                      <w:sz w:val="18"/>
                      <w:szCs w:val="18"/>
                    </w:rPr>
                    <w:t xml:space="preserve"> of </w:t>
                  </w:r>
                  <w:proofErr w:type="spellStart"/>
                  <w:r w:rsidRPr="00227F98">
                    <w:rPr>
                      <w:color w:val="000000"/>
                      <w:sz w:val="18"/>
                      <w:szCs w:val="18"/>
                    </w:rPr>
                    <w:t>industrial</w:t>
                  </w:r>
                  <w:proofErr w:type="spellEnd"/>
                  <w:r w:rsidRPr="00227F98">
                    <w:rPr>
                      <w:color w:val="000000"/>
                      <w:sz w:val="18"/>
                      <w:szCs w:val="18"/>
                    </w:rPr>
                    <w:t xml:space="preserve"> </w:t>
                  </w:r>
                  <w:proofErr w:type="spellStart"/>
                  <w:r w:rsidRPr="00227F98">
                    <w:rPr>
                      <w:color w:val="000000"/>
                      <w:sz w:val="18"/>
                      <w:szCs w:val="18"/>
                    </w:rPr>
                    <w:t>relations</w:t>
                  </w:r>
                  <w:proofErr w:type="spellEnd"/>
                </w:p>
              </w:tc>
              <w:tc>
                <w:tcPr>
                  <w:tcW w:w="1240" w:type="dxa"/>
                  <w:shd w:val="clear" w:color="auto" w:fill="auto"/>
                  <w:noWrap/>
                  <w:vAlign w:val="center"/>
                </w:tcPr>
                <w:p w14:paraId="7E2F6E32" w14:textId="2BAE671C" w:rsidR="00AD2459" w:rsidRPr="00227F98" w:rsidRDefault="00AD2459" w:rsidP="00AD2459">
                  <w:pPr>
                    <w:spacing w:after="0" w:line="240" w:lineRule="auto"/>
                    <w:jc w:val="center"/>
                    <w:rPr>
                      <w:sz w:val="18"/>
                      <w:szCs w:val="18"/>
                    </w:rPr>
                  </w:pPr>
                  <w:r w:rsidRPr="00227F98">
                    <w:rPr>
                      <w:color w:val="000000"/>
                      <w:sz w:val="18"/>
                      <w:szCs w:val="18"/>
                    </w:rPr>
                    <w:t>2016-2017</w:t>
                  </w:r>
                </w:p>
              </w:tc>
            </w:tr>
            <w:tr w:rsidR="009A6CD3" w:rsidRPr="00D4779A" w14:paraId="0BA323A9" w14:textId="77777777" w:rsidTr="00227F98">
              <w:trPr>
                <w:trHeight w:val="284"/>
              </w:trPr>
              <w:tc>
                <w:tcPr>
                  <w:tcW w:w="1580" w:type="dxa"/>
                  <w:shd w:val="clear" w:color="auto" w:fill="auto"/>
                  <w:vAlign w:val="center"/>
                </w:tcPr>
                <w:p w14:paraId="6F448B9E" w14:textId="097A1DA5" w:rsidR="009A6CD3" w:rsidRPr="00227F98" w:rsidRDefault="009A6CD3" w:rsidP="009A6CD3">
                  <w:pPr>
                    <w:spacing w:after="0" w:line="240" w:lineRule="auto"/>
                    <w:jc w:val="center"/>
                    <w:rPr>
                      <w:sz w:val="18"/>
                      <w:szCs w:val="18"/>
                    </w:rPr>
                  </w:pPr>
                  <w:r w:rsidRPr="00227F98">
                    <w:rPr>
                      <w:color w:val="000000"/>
                      <w:sz w:val="18"/>
                      <w:szCs w:val="18"/>
                    </w:rPr>
                    <w:t>7. RP</w:t>
                  </w:r>
                </w:p>
              </w:tc>
              <w:tc>
                <w:tcPr>
                  <w:tcW w:w="4100" w:type="dxa"/>
                  <w:shd w:val="clear" w:color="auto" w:fill="auto"/>
                  <w:vAlign w:val="center"/>
                </w:tcPr>
                <w:p w14:paraId="33AD2C9A" w14:textId="2CCFFDE9" w:rsidR="009A6CD3" w:rsidRPr="00227F98" w:rsidRDefault="009A6CD3" w:rsidP="009A6CD3">
                  <w:pPr>
                    <w:spacing w:after="0" w:line="240" w:lineRule="auto"/>
                    <w:jc w:val="center"/>
                    <w:rPr>
                      <w:sz w:val="18"/>
                      <w:szCs w:val="18"/>
                    </w:rPr>
                  </w:pPr>
                  <w:r w:rsidRPr="00227F98">
                    <w:rPr>
                      <w:color w:val="000000"/>
                      <w:sz w:val="18"/>
                      <w:szCs w:val="18"/>
                    </w:rPr>
                    <w:t xml:space="preserve">Prosperita, blahobyt a práca pre Európu/WWW pre Európu. Úloha riešená EU v Bratislave: Blahobyt a </w:t>
                  </w:r>
                  <w:proofErr w:type="spellStart"/>
                  <w:r w:rsidRPr="00227F98">
                    <w:rPr>
                      <w:color w:val="000000"/>
                      <w:sz w:val="18"/>
                      <w:szCs w:val="18"/>
                    </w:rPr>
                    <w:t>multikriteriálna</w:t>
                  </w:r>
                  <w:proofErr w:type="spellEnd"/>
                  <w:r w:rsidRPr="00227F98">
                    <w:rPr>
                      <w:color w:val="000000"/>
                      <w:sz w:val="18"/>
                      <w:szCs w:val="18"/>
                    </w:rPr>
                    <w:t xml:space="preserve"> analýza</w:t>
                  </w:r>
                </w:p>
              </w:tc>
              <w:tc>
                <w:tcPr>
                  <w:tcW w:w="1240" w:type="dxa"/>
                  <w:shd w:val="clear" w:color="auto" w:fill="auto"/>
                  <w:noWrap/>
                  <w:vAlign w:val="center"/>
                </w:tcPr>
                <w:p w14:paraId="1594E1B2" w14:textId="424CAB9C" w:rsidR="009A6CD3" w:rsidRPr="00227F98" w:rsidRDefault="009A6CD3" w:rsidP="009A6CD3">
                  <w:pPr>
                    <w:spacing w:after="0" w:line="240" w:lineRule="auto"/>
                    <w:jc w:val="center"/>
                    <w:rPr>
                      <w:sz w:val="18"/>
                      <w:szCs w:val="18"/>
                    </w:rPr>
                  </w:pPr>
                  <w:r w:rsidRPr="00227F98">
                    <w:rPr>
                      <w:color w:val="000000"/>
                      <w:sz w:val="18"/>
                      <w:szCs w:val="18"/>
                    </w:rPr>
                    <w:t>2012-2016</w:t>
                  </w:r>
                </w:p>
              </w:tc>
            </w:tr>
            <w:tr w:rsidR="009A6CD3" w:rsidRPr="00D4779A" w14:paraId="38F500C9" w14:textId="77777777" w:rsidTr="00227F98">
              <w:trPr>
                <w:trHeight w:val="284"/>
              </w:trPr>
              <w:tc>
                <w:tcPr>
                  <w:tcW w:w="1580" w:type="dxa"/>
                  <w:shd w:val="clear" w:color="auto" w:fill="auto"/>
                  <w:vAlign w:val="center"/>
                </w:tcPr>
                <w:p w14:paraId="33FA7EAF" w14:textId="126062F4" w:rsidR="009A6CD3" w:rsidRPr="00227F98" w:rsidRDefault="009A6CD3" w:rsidP="009A6CD3">
                  <w:pPr>
                    <w:spacing w:after="0" w:line="240" w:lineRule="auto"/>
                    <w:jc w:val="center"/>
                    <w:rPr>
                      <w:sz w:val="18"/>
                      <w:szCs w:val="18"/>
                    </w:rPr>
                  </w:pPr>
                  <w:r w:rsidRPr="00227F98">
                    <w:rPr>
                      <w:color w:val="000000"/>
                      <w:sz w:val="18"/>
                      <w:szCs w:val="18"/>
                    </w:rPr>
                    <w:t>COST</w:t>
                  </w:r>
                </w:p>
              </w:tc>
              <w:tc>
                <w:tcPr>
                  <w:tcW w:w="4100" w:type="dxa"/>
                  <w:shd w:val="clear" w:color="auto" w:fill="auto"/>
                  <w:vAlign w:val="center"/>
                </w:tcPr>
                <w:p w14:paraId="2BDAD585" w14:textId="16C0F7F8" w:rsidR="009A6CD3" w:rsidRPr="00227F98" w:rsidRDefault="009A6CD3" w:rsidP="009A6CD3">
                  <w:pPr>
                    <w:spacing w:after="0" w:line="240" w:lineRule="auto"/>
                    <w:jc w:val="center"/>
                    <w:rPr>
                      <w:sz w:val="18"/>
                      <w:szCs w:val="18"/>
                    </w:rPr>
                  </w:pPr>
                  <w:r w:rsidRPr="00227F98">
                    <w:rPr>
                      <w:color w:val="000000"/>
                      <w:sz w:val="18"/>
                      <w:szCs w:val="18"/>
                    </w:rPr>
                    <w:t xml:space="preserve">EÚ v novej </w:t>
                  </w:r>
                  <w:proofErr w:type="spellStart"/>
                  <w:r w:rsidRPr="00227F98">
                    <w:rPr>
                      <w:color w:val="000000"/>
                      <w:sz w:val="18"/>
                      <w:szCs w:val="18"/>
                    </w:rPr>
                    <w:t>komplesnej</w:t>
                  </w:r>
                  <w:proofErr w:type="spellEnd"/>
                  <w:r w:rsidRPr="00227F98">
                    <w:rPr>
                      <w:color w:val="000000"/>
                      <w:sz w:val="18"/>
                      <w:szCs w:val="18"/>
                    </w:rPr>
                    <w:t xml:space="preserve"> geografii ekonomických systémov: hodnotenie modelov, nástrojov a politík</w:t>
                  </w:r>
                </w:p>
              </w:tc>
              <w:tc>
                <w:tcPr>
                  <w:tcW w:w="1240" w:type="dxa"/>
                  <w:shd w:val="clear" w:color="auto" w:fill="auto"/>
                  <w:noWrap/>
                  <w:vAlign w:val="center"/>
                </w:tcPr>
                <w:p w14:paraId="053E0FE9" w14:textId="03F5A9F5" w:rsidR="009A6CD3" w:rsidRPr="00227F98" w:rsidRDefault="009A6CD3" w:rsidP="009A6CD3">
                  <w:pPr>
                    <w:spacing w:after="0" w:line="240" w:lineRule="auto"/>
                    <w:jc w:val="center"/>
                    <w:rPr>
                      <w:sz w:val="18"/>
                      <w:szCs w:val="18"/>
                    </w:rPr>
                  </w:pPr>
                  <w:r w:rsidRPr="00227F98">
                    <w:rPr>
                      <w:color w:val="000000"/>
                      <w:sz w:val="18"/>
                      <w:szCs w:val="18"/>
                    </w:rPr>
                    <w:t>2012-2016</w:t>
                  </w:r>
                </w:p>
              </w:tc>
            </w:tr>
            <w:tr w:rsidR="007E32CE" w:rsidRPr="00D4779A" w14:paraId="42B547D3" w14:textId="77777777" w:rsidTr="00227F98">
              <w:trPr>
                <w:trHeight w:val="284"/>
              </w:trPr>
              <w:tc>
                <w:tcPr>
                  <w:tcW w:w="1580" w:type="dxa"/>
                  <w:shd w:val="clear" w:color="auto" w:fill="auto"/>
                  <w:vAlign w:val="center"/>
                </w:tcPr>
                <w:p w14:paraId="13179AFC" w14:textId="4465ABA1" w:rsidR="007E32CE" w:rsidRPr="00227F98" w:rsidRDefault="007E32CE" w:rsidP="007E32CE">
                  <w:pPr>
                    <w:spacing w:after="0" w:line="240" w:lineRule="auto"/>
                    <w:jc w:val="center"/>
                    <w:rPr>
                      <w:sz w:val="18"/>
                      <w:szCs w:val="18"/>
                    </w:rPr>
                  </w:pPr>
                  <w:r w:rsidRPr="00227F98">
                    <w:rPr>
                      <w:color w:val="000000"/>
                      <w:sz w:val="18"/>
                      <w:szCs w:val="18"/>
                    </w:rPr>
                    <w:t>Akcia Rakúsko-Slovensko</w:t>
                  </w:r>
                </w:p>
              </w:tc>
              <w:tc>
                <w:tcPr>
                  <w:tcW w:w="4100" w:type="dxa"/>
                  <w:shd w:val="clear" w:color="auto" w:fill="auto"/>
                  <w:vAlign w:val="center"/>
                </w:tcPr>
                <w:p w14:paraId="0BA17324" w14:textId="198D6943" w:rsidR="007E32CE" w:rsidRPr="00227F98" w:rsidRDefault="007E32CE" w:rsidP="007E32CE">
                  <w:pPr>
                    <w:spacing w:after="0" w:line="240" w:lineRule="auto"/>
                    <w:jc w:val="center"/>
                    <w:rPr>
                      <w:sz w:val="18"/>
                      <w:szCs w:val="18"/>
                    </w:rPr>
                  </w:pPr>
                  <w:proofErr w:type="spellStart"/>
                  <w:r w:rsidRPr="00227F98">
                    <w:rPr>
                      <w:color w:val="000000"/>
                      <w:sz w:val="18"/>
                      <w:szCs w:val="18"/>
                    </w:rPr>
                    <w:t>Cooperation</w:t>
                  </w:r>
                  <w:proofErr w:type="spellEnd"/>
                  <w:r w:rsidRPr="00227F98">
                    <w:rPr>
                      <w:color w:val="000000"/>
                      <w:sz w:val="18"/>
                      <w:szCs w:val="18"/>
                    </w:rPr>
                    <w:t xml:space="preserve"> </w:t>
                  </w:r>
                  <w:proofErr w:type="spellStart"/>
                  <w:r w:rsidRPr="00227F98">
                    <w:rPr>
                      <w:color w:val="000000"/>
                      <w:sz w:val="18"/>
                      <w:szCs w:val="18"/>
                    </w:rPr>
                    <w:t>between</w:t>
                  </w:r>
                  <w:proofErr w:type="spellEnd"/>
                  <w:r w:rsidRPr="00227F98">
                    <w:rPr>
                      <w:color w:val="000000"/>
                      <w:sz w:val="18"/>
                      <w:szCs w:val="18"/>
                    </w:rPr>
                    <w:t xml:space="preserve"> </w:t>
                  </w:r>
                  <w:proofErr w:type="spellStart"/>
                  <w:r w:rsidRPr="00227F98">
                    <w:rPr>
                      <w:color w:val="000000"/>
                      <w:sz w:val="18"/>
                      <w:szCs w:val="18"/>
                    </w:rPr>
                    <w:t>Faculty</w:t>
                  </w:r>
                  <w:proofErr w:type="spellEnd"/>
                  <w:r w:rsidRPr="00227F98">
                    <w:rPr>
                      <w:color w:val="000000"/>
                      <w:sz w:val="18"/>
                      <w:szCs w:val="18"/>
                    </w:rPr>
                    <w:t xml:space="preserve"> of National </w:t>
                  </w:r>
                  <w:proofErr w:type="spellStart"/>
                  <w:r w:rsidRPr="00227F98">
                    <w:rPr>
                      <w:color w:val="000000"/>
                      <w:sz w:val="18"/>
                      <w:szCs w:val="18"/>
                    </w:rPr>
                    <w:t>Ecconomy</w:t>
                  </w:r>
                  <w:proofErr w:type="spellEnd"/>
                  <w:r w:rsidRPr="00227F98">
                    <w:rPr>
                      <w:color w:val="000000"/>
                      <w:sz w:val="18"/>
                      <w:szCs w:val="18"/>
                    </w:rPr>
                    <w:t xml:space="preserve"> of </w:t>
                  </w:r>
                  <w:proofErr w:type="spellStart"/>
                  <w:r w:rsidRPr="00227F98">
                    <w:rPr>
                      <w:color w:val="000000"/>
                      <w:sz w:val="18"/>
                      <w:szCs w:val="18"/>
                    </w:rPr>
                    <w:t>the</w:t>
                  </w:r>
                  <w:proofErr w:type="spellEnd"/>
                  <w:r w:rsidRPr="00227F98">
                    <w:rPr>
                      <w:color w:val="000000"/>
                      <w:sz w:val="18"/>
                      <w:szCs w:val="18"/>
                    </w:rPr>
                    <w:t xml:space="preserve"> </w:t>
                  </w:r>
                  <w:proofErr w:type="spellStart"/>
                  <w:r w:rsidRPr="00227F98">
                    <w:rPr>
                      <w:color w:val="000000"/>
                      <w:sz w:val="18"/>
                      <w:szCs w:val="18"/>
                    </w:rPr>
                    <w:t>University</w:t>
                  </w:r>
                  <w:proofErr w:type="spellEnd"/>
                  <w:r w:rsidRPr="00227F98">
                    <w:rPr>
                      <w:color w:val="000000"/>
                      <w:sz w:val="18"/>
                      <w:szCs w:val="18"/>
                    </w:rPr>
                    <w:t xml:space="preserve"> of </w:t>
                  </w:r>
                  <w:proofErr w:type="spellStart"/>
                  <w:r w:rsidRPr="00227F98">
                    <w:rPr>
                      <w:color w:val="000000"/>
                      <w:sz w:val="18"/>
                      <w:szCs w:val="18"/>
                    </w:rPr>
                    <w:t>Economics</w:t>
                  </w:r>
                  <w:proofErr w:type="spellEnd"/>
                  <w:r w:rsidRPr="00227F98">
                    <w:rPr>
                      <w:color w:val="000000"/>
                      <w:sz w:val="18"/>
                      <w:szCs w:val="18"/>
                    </w:rPr>
                    <w:t xml:space="preserve"> in Bratislava and Department of </w:t>
                  </w:r>
                  <w:proofErr w:type="spellStart"/>
                  <w:r w:rsidRPr="00227F98">
                    <w:rPr>
                      <w:color w:val="000000"/>
                      <w:sz w:val="18"/>
                      <w:szCs w:val="18"/>
                    </w:rPr>
                    <w:t>Economics</w:t>
                  </w:r>
                  <w:proofErr w:type="spellEnd"/>
                  <w:r w:rsidRPr="00227F98">
                    <w:rPr>
                      <w:color w:val="000000"/>
                      <w:sz w:val="18"/>
                      <w:szCs w:val="18"/>
                    </w:rPr>
                    <w:t xml:space="preserve"> of </w:t>
                  </w:r>
                  <w:proofErr w:type="spellStart"/>
                  <w:r w:rsidRPr="00227F98">
                    <w:rPr>
                      <w:color w:val="000000"/>
                      <w:sz w:val="18"/>
                      <w:szCs w:val="18"/>
                    </w:rPr>
                    <w:t>Vienna</w:t>
                  </w:r>
                  <w:proofErr w:type="spellEnd"/>
                  <w:r w:rsidRPr="00227F98">
                    <w:rPr>
                      <w:color w:val="000000"/>
                      <w:sz w:val="18"/>
                      <w:szCs w:val="18"/>
                    </w:rPr>
                    <w:t xml:space="preserve"> </w:t>
                  </w:r>
                  <w:proofErr w:type="spellStart"/>
                  <w:r w:rsidRPr="00227F98">
                    <w:rPr>
                      <w:color w:val="000000"/>
                      <w:sz w:val="18"/>
                      <w:szCs w:val="18"/>
                    </w:rPr>
                    <w:t>University</w:t>
                  </w:r>
                  <w:proofErr w:type="spellEnd"/>
                  <w:r w:rsidRPr="00227F98">
                    <w:rPr>
                      <w:color w:val="000000"/>
                      <w:sz w:val="18"/>
                      <w:szCs w:val="18"/>
                    </w:rPr>
                    <w:t xml:space="preserve"> of </w:t>
                  </w:r>
                  <w:proofErr w:type="spellStart"/>
                  <w:r w:rsidRPr="00227F98">
                    <w:rPr>
                      <w:color w:val="000000"/>
                      <w:sz w:val="18"/>
                      <w:szCs w:val="18"/>
                    </w:rPr>
                    <w:t>Economics</w:t>
                  </w:r>
                  <w:proofErr w:type="spellEnd"/>
                  <w:r w:rsidRPr="00227F98">
                    <w:rPr>
                      <w:color w:val="000000"/>
                      <w:sz w:val="18"/>
                      <w:szCs w:val="18"/>
                    </w:rPr>
                    <w:t xml:space="preserve"> </w:t>
                  </w:r>
                  <w:proofErr w:type="spellStart"/>
                  <w:r w:rsidRPr="00227F98">
                    <w:rPr>
                      <w:color w:val="000000"/>
                      <w:sz w:val="18"/>
                      <w:szCs w:val="18"/>
                    </w:rPr>
                    <w:t>anb</w:t>
                  </w:r>
                  <w:proofErr w:type="spellEnd"/>
                  <w:r w:rsidRPr="00227F98">
                    <w:rPr>
                      <w:color w:val="000000"/>
                      <w:sz w:val="18"/>
                      <w:szCs w:val="18"/>
                    </w:rPr>
                    <w:t xml:space="preserve"> Business in </w:t>
                  </w:r>
                  <w:proofErr w:type="spellStart"/>
                  <w:r w:rsidRPr="00227F98">
                    <w:rPr>
                      <w:color w:val="000000"/>
                      <w:sz w:val="18"/>
                      <w:szCs w:val="18"/>
                    </w:rPr>
                    <w:t>Doctoral</w:t>
                  </w:r>
                  <w:proofErr w:type="spellEnd"/>
                  <w:r w:rsidRPr="00227F98">
                    <w:rPr>
                      <w:color w:val="000000"/>
                      <w:sz w:val="18"/>
                      <w:szCs w:val="18"/>
                    </w:rPr>
                    <w:t xml:space="preserve"> </w:t>
                  </w:r>
                  <w:proofErr w:type="spellStart"/>
                  <w:r w:rsidRPr="00227F98">
                    <w:rPr>
                      <w:color w:val="000000"/>
                      <w:sz w:val="18"/>
                      <w:szCs w:val="18"/>
                    </w:rPr>
                    <w:t>Programmes</w:t>
                  </w:r>
                  <w:proofErr w:type="spellEnd"/>
                </w:p>
              </w:tc>
              <w:tc>
                <w:tcPr>
                  <w:tcW w:w="1240" w:type="dxa"/>
                  <w:shd w:val="clear" w:color="auto" w:fill="auto"/>
                  <w:noWrap/>
                  <w:vAlign w:val="center"/>
                </w:tcPr>
                <w:p w14:paraId="4BCAEB64" w14:textId="610BED61" w:rsidR="007E32CE" w:rsidRPr="00227F98" w:rsidRDefault="007E32CE" w:rsidP="007E32CE">
                  <w:pPr>
                    <w:spacing w:after="0" w:line="240" w:lineRule="auto"/>
                    <w:jc w:val="center"/>
                    <w:rPr>
                      <w:sz w:val="18"/>
                      <w:szCs w:val="18"/>
                    </w:rPr>
                  </w:pPr>
                  <w:r w:rsidRPr="00227F98">
                    <w:rPr>
                      <w:color w:val="000000"/>
                      <w:sz w:val="18"/>
                      <w:szCs w:val="18"/>
                    </w:rPr>
                    <w:t>2015-2015</w:t>
                  </w:r>
                </w:p>
              </w:tc>
            </w:tr>
            <w:tr w:rsidR="001830BA" w:rsidRPr="00D4779A" w14:paraId="2FD905F8" w14:textId="77777777" w:rsidTr="007F37A1">
              <w:trPr>
                <w:trHeight w:val="284"/>
              </w:trPr>
              <w:tc>
                <w:tcPr>
                  <w:tcW w:w="1580" w:type="dxa"/>
                  <w:tcBorders>
                    <w:bottom w:val="single" w:sz="4" w:space="0" w:color="auto"/>
                  </w:tcBorders>
                  <w:shd w:val="clear" w:color="auto" w:fill="auto"/>
                  <w:vAlign w:val="center"/>
                </w:tcPr>
                <w:p w14:paraId="6B546074" w14:textId="2150D6FC" w:rsidR="001830BA" w:rsidRPr="00227F98" w:rsidRDefault="001830BA" w:rsidP="001830BA">
                  <w:pPr>
                    <w:spacing w:after="0" w:line="240" w:lineRule="auto"/>
                    <w:jc w:val="center"/>
                    <w:rPr>
                      <w:sz w:val="18"/>
                      <w:szCs w:val="18"/>
                    </w:rPr>
                  </w:pPr>
                  <w:r w:rsidRPr="00227F98">
                    <w:rPr>
                      <w:color w:val="000000"/>
                      <w:sz w:val="18"/>
                      <w:szCs w:val="18"/>
                    </w:rPr>
                    <w:t xml:space="preserve">Nadácia VUB </w:t>
                  </w:r>
                </w:p>
              </w:tc>
              <w:tc>
                <w:tcPr>
                  <w:tcW w:w="4100" w:type="dxa"/>
                  <w:tcBorders>
                    <w:bottom w:val="single" w:sz="4" w:space="0" w:color="auto"/>
                  </w:tcBorders>
                  <w:shd w:val="clear" w:color="auto" w:fill="auto"/>
                  <w:vAlign w:val="bottom"/>
                </w:tcPr>
                <w:p w14:paraId="1F052174" w14:textId="1A5C757A" w:rsidR="001830BA" w:rsidRPr="00227F98" w:rsidRDefault="001830BA" w:rsidP="001830BA">
                  <w:pPr>
                    <w:spacing w:after="0" w:line="240" w:lineRule="auto"/>
                    <w:jc w:val="center"/>
                    <w:rPr>
                      <w:sz w:val="18"/>
                      <w:szCs w:val="18"/>
                    </w:rPr>
                  </w:pPr>
                  <w:r w:rsidRPr="00227F98">
                    <w:rPr>
                      <w:color w:val="000000"/>
                      <w:sz w:val="18"/>
                      <w:szCs w:val="18"/>
                    </w:rPr>
                    <w:t>Podpora internacionalizácie vedeckovýskumnej činnosti</w:t>
                  </w:r>
                  <w:r w:rsidR="00227F98">
                    <w:rPr>
                      <w:color w:val="000000"/>
                      <w:sz w:val="18"/>
                      <w:szCs w:val="18"/>
                    </w:rPr>
                    <w:t xml:space="preserve"> </w:t>
                  </w:r>
                  <w:r w:rsidRPr="00227F98">
                    <w:rPr>
                      <w:color w:val="000000"/>
                      <w:sz w:val="18"/>
                      <w:szCs w:val="18"/>
                    </w:rPr>
                    <w:t>v ekonomických vedách</w:t>
                  </w:r>
                </w:p>
              </w:tc>
              <w:tc>
                <w:tcPr>
                  <w:tcW w:w="1240" w:type="dxa"/>
                  <w:tcBorders>
                    <w:bottom w:val="single" w:sz="4" w:space="0" w:color="auto"/>
                  </w:tcBorders>
                  <w:shd w:val="clear" w:color="auto" w:fill="auto"/>
                  <w:noWrap/>
                  <w:vAlign w:val="center"/>
                </w:tcPr>
                <w:p w14:paraId="22E1146B" w14:textId="510CE605" w:rsidR="001830BA" w:rsidRPr="00227F98" w:rsidRDefault="001830BA" w:rsidP="001830BA">
                  <w:pPr>
                    <w:spacing w:after="0" w:line="240" w:lineRule="auto"/>
                    <w:jc w:val="center"/>
                    <w:rPr>
                      <w:sz w:val="18"/>
                      <w:szCs w:val="18"/>
                    </w:rPr>
                  </w:pPr>
                  <w:r w:rsidRPr="00227F98">
                    <w:rPr>
                      <w:color w:val="000000"/>
                      <w:sz w:val="18"/>
                      <w:szCs w:val="18"/>
                    </w:rPr>
                    <w:t>2015</w:t>
                  </w:r>
                </w:p>
              </w:tc>
            </w:tr>
            <w:tr w:rsidR="00227F98" w:rsidRPr="00D4779A" w14:paraId="124BA5AC" w14:textId="77777777" w:rsidTr="007F37A1">
              <w:trPr>
                <w:trHeight w:val="284"/>
              </w:trPr>
              <w:tc>
                <w:tcPr>
                  <w:tcW w:w="1580" w:type="dxa"/>
                  <w:tcBorders>
                    <w:top w:val="single" w:sz="4" w:space="0" w:color="auto"/>
                    <w:bottom w:val="single" w:sz="4" w:space="0" w:color="auto"/>
                  </w:tcBorders>
                  <w:shd w:val="clear" w:color="auto" w:fill="auto"/>
                  <w:vAlign w:val="center"/>
                </w:tcPr>
                <w:p w14:paraId="7964687E" w14:textId="081BEFF5" w:rsidR="00227F98" w:rsidRPr="00A50B83" w:rsidRDefault="00A50B83" w:rsidP="00227F98">
                  <w:pPr>
                    <w:spacing w:after="0" w:line="240" w:lineRule="auto"/>
                    <w:jc w:val="center"/>
                    <w:rPr>
                      <w:color w:val="000000"/>
                      <w:sz w:val="18"/>
                      <w:szCs w:val="18"/>
                    </w:rPr>
                  </w:pPr>
                  <w:r>
                    <w:rPr>
                      <w:color w:val="000000"/>
                      <w:sz w:val="18"/>
                      <w:szCs w:val="18"/>
                    </w:rPr>
                    <w:t xml:space="preserve">OP Vzdelávanie </w:t>
                  </w:r>
                </w:p>
              </w:tc>
              <w:tc>
                <w:tcPr>
                  <w:tcW w:w="4100" w:type="dxa"/>
                  <w:tcBorders>
                    <w:top w:val="single" w:sz="4" w:space="0" w:color="auto"/>
                    <w:bottom w:val="single" w:sz="4" w:space="0" w:color="auto"/>
                  </w:tcBorders>
                  <w:shd w:val="clear" w:color="auto" w:fill="auto"/>
                  <w:vAlign w:val="center"/>
                </w:tcPr>
                <w:p w14:paraId="1C0999DE" w14:textId="52C6767D" w:rsidR="00227F98" w:rsidRPr="00A50B83" w:rsidRDefault="00227F98" w:rsidP="00227F98">
                  <w:pPr>
                    <w:spacing w:after="0" w:line="240" w:lineRule="auto"/>
                    <w:jc w:val="center"/>
                    <w:rPr>
                      <w:color w:val="000000"/>
                      <w:sz w:val="18"/>
                      <w:szCs w:val="18"/>
                    </w:rPr>
                  </w:pPr>
                  <w:r w:rsidRPr="00227F98">
                    <w:rPr>
                      <w:color w:val="000000"/>
                      <w:sz w:val="18"/>
                      <w:szCs w:val="18"/>
                    </w:rPr>
                    <w:t>Zvyšovanie kvality</w:t>
                  </w:r>
                  <w:r>
                    <w:rPr>
                      <w:color w:val="000000"/>
                      <w:sz w:val="18"/>
                      <w:szCs w:val="18"/>
                    </w:rPr>
                    <w:t xml:space="preserve"> </w:t>
                  </w:r>
                  <w:r w:rsidRPr="00227F98">
                    <w:rPr>
                      <w:color w:val="000000"/>
                      <w:sz w:val="18"/>
                      <w:szCs w:val="18"/>
                    </w:rPr>
                    <w:t>doktorandského štúdia a podpora</w:t>
                  </w:r>
                  <w:r w:rsidRPr="00227F98">
                    <w:rPr>
                      <w:color w:val="000000"/>
                      <w:sz w:val="18"/>
                      <w:szCs w:val="18"/>
                    </w:rPr>
                    <w:br/>
                    <w:t>medzinárodného výskumu na</w:t>
                  </w:r>
                  <w:r>
                    <w:rPr>
                      <w:color w:val="000000"/>
                      <w:sz w:val="18"/>
                      <w:szCs w:val="18"/>
                    </w:rPr>
                    <w:t xml:space="preserve"> </w:t>
                  </w:r>
                  <w:r w:rsidRPr="00227F98">
                    <w:rPr>
                      <w:color w:val="000000"/>
                      <w:sz w:val="18"/>
                      <w:szCs w:val="18"/>
                    </w:rPr>
                    <w:t>NHF EU v Bratislave</w:t>
                  </w:r>
                </w:p>
              </w:tc>
              <w:tc>
                <w:tcPr>
                  <w:tcW w:w="1240" w:type="dxa"/>
                  <w:tcBorders>
                    <w:top w:val="single" w:sz="4" w:space="0" w:color="auto"/>
                    <w:bottom w:val="single" w:sz="4" w:space="0" w:color="auto"/>
                  </w:tcBorders>
                  <w:shd w:val="clear" w:color="auto" w:fill="auto"/>
                  <w:noWrap/>
                  <w:vAlign w:val="center"/>
                </w:tcPr>
                <w:p w14:paraId="3760A94C" w14:textId="17E201EA" w:rsidR="00227F98" w:rsidRPr="00A50B83" w:rsidRDefault="00227F98" w:rsidP="00227F98">
                  <w:pPr>
                    <w:spacing w:after="0" w:line="240" w:lineRule="auto"/>
                    <w:jc w:val="center"/>
                    <w:rPr>
                      <w:color w:val="000000"/>
                      <w:sz w:val="18"/>
                      <w:szCs w:val="18"/>
                    </w:rPr>
                  </w:pPr>
                  <w:r w:rsidRPr="00227F98">
                    <w:rPr>
                      <w:color w:val="000000"/>
                      <w:sz w:val="18"/>
                      <w:szCs w:val="18"/>
                    </w:rPr>
                    <w:t>2012-2014</w:t>
                  </w:r>
                </w:p>
              </w:tc>
            </w:tr>
            <w:tr w:rsidR="00465507" w:rsidRPr="00D4779A" w14:paraId="17D71BD6" w14:textId="77777777" w:rsidTr="007F37A1">
              <w:trPr>
                <w:trHeight w:val="284"/>
              </w:trPr>
              <w:tc>
                <w:tcPr>
                  <w:tcW w:w="1580" w:type="dxa"/>
                  <w:tcBorders>
                    <w:top w:val="single" w:sz="4" w:space="0" w:color="auto"/>
                    <w:bottom w:val="single" w:sz="4" w:space="0" w:color="auto"/>
                  </w:tcBorders>
                  <w:shd w:val="clear" w:color="auto" w:fill="auto"/>
                  <w:vAlign w:val="center"/>
                </w:tcPr>
                <w:p w14:paraId="4F50255F" w14:textId="32D14E7D" w:rsidR="00465507" w:rsidRPr="00227F98" w:rsidRDefault="00A50B83" w:rsidP="00465507">
                  <w:pPr>
                    <w:spacing w:after="0" w:line="240" w:lineRule="auto"/>
                    <w:jc w:val="center"/>
                    <w:rPr>
                      <w:color w:val="000000"/>
                      <w:sz w:val="18"/>
                      <w:szCs w:val="18"/>
                    </w:rPr>
                  </w:pPr>
                  <w:r>
                    <w:rPr>
                      <w:color w:val="000000"/>
                      <w:sz w:val="18"/>
                      <w:szCs w:val="18"/>
                    </w:rPr>
                    <w:t xml:space="preserve">OP </w:t>
                  </w:r>
                  <w:proofErr w:type="spellStart"/>
                  <w:r>
                    <w:rPr>
                      <w:color w:val="000000"/>
                      <w:sz w:val="18"/>
                      <w:szCs w:val="18"/>
                    </w:rPr>
                    <w:t>VaV</w:t>
                  </w:r>
                  <w:proofErr w:type="spellEnd"/>
                  <w:r w:rsidRPr="00227F98">
                    <w:rPr>
                      <w:color w:val="000000"/>
                      <w:sz w:val="18"/>
                      <w:szCs w:val="18"/>
                    </w:rPr>
                    <w:t> </w:t>
                  </w:r>
                </w:p>
              </w:tc>
              <w:tc>
                <w:tcPr>
                  <w:tcW w:w="4100" w:type="dxa"/>
                  <w:tcBorders>
                    <w:top w:val="single" w:sz="4" w:space="0" w:color="auto"/>
                    <w:bottom w:val="single" w:sz="4" w:space="0" w:color="auto"/>
                  </w:tcBorders>
                  <w:shd w:val="clear" w:color="auto" w:fill="auto"/>
                  <w:vAlign w:val="center"/>
                </w:tcPr>
                <w:p w14:paraId="50B680FB" w14:textId="576063E8" w:rsidR="00465507" w:rsidRPr="00227F98" w:rsidRDefault="00465507" w:rsidP="00465507">
                  <w:pPr>
                    <w:spacing w:after="0" w:line="240" w:lineRule="auto"/>
                    <w:jc w:val="center"/>
                    <w:rPr>
                      <w:color w:val="000000"/>
                      <w:sz w:val="18"/>
                      <w:szCs w:val="18"/>
                    </w:rPr>
                  </w:pPr>
                  <w:r w:rsidRPr="00A50B83">
                    <w:rPr>
                      <w:color w:val="000000"/>
                      <w:sz w:val="18"/>
                      <w:szCs w:val="18"/>
                    </w:rPr>
                    <w:t>Vytvorenie excelentného pracoviska</w:t>
                  </w:r>
                  <w:r w:rsidRPr="00A50B83">
                    <w:rPr>
                      <w:color w:val="000000"/>
                      <w:sz w:val="18"/>
                      <w:szCs w:val="18"/>
                    </w:rPr>
                    <w:br/>
                    <w:t>ekonomického výskumu pre riešenie</w:t>
                  </w:r>
                  <w:r w:rsidRPr="00A50B83">
                    <w:rPr>
                      <w:color w:val="000000"/>
                      <w:sz w:val="18"/>
                      <w:szCs w:val="18"/>
                    </w:rPr>
                    <w:br/>
                    <w:t>civilizačných výziev v 21. storočí</w:t>
                  </w:r>
                </w:p>
              </w:tc>
              <w:tc>
                <w:tcPr>
                  <w:tcW w:w="1240" w:type="dxa"/>
                  <w:tcBorders>
                    <w:top w:val="single" w:sz="4" w:space="0" w:color="auto"/>
                    <w:bottom w:val="single" w:sz="4" w:space="0" w:color="auto"/>
                  </w:tcBorders>
                  <w:shd w:val="clear" w:color="auto" w:fill="auto"/>
                  <w:noWrap/>
                  <w:vAlign w:val="center"/>
                </w:tcPr>
                <w:p w14:paraId="047F045D" w14:textId="27E5950C" w:rsidR="00465507" w:rsidRPr="00227F98" w:rsidRDefault="00465507" w:rsidP="00465507">
                  <w:pPr>
                    <w:spacing w:after="0" w:line="240" w:lineRule="auto"/>
                    <w:jc w:val="center"/>
                    <w:rPr>
                      <w:color w:val="000000"/>
                      <w:sz w:val="18"/>
                      <w:szCs w:val="18"/>
                    </w:rPr>
                  </w:pPr>
                  <w:r w:rsidRPr="00A50B83">
                    <w:rPr>
                      <w:color w:val="000000"/>
                      <w:sz w:val="18"/>
                      <w:szCs w:val="18"/>
                    </w:rPr>
                    <w:t>2010 - 2013</w:t>
                  </w:r>
                </w:p>
              </w:tc>
            </w:tr>
          </w:tbl>
          <w:p w14:paraId="29EEB882" w14:textId="356C6AA6" w:rsidR="005C402D" w:rsidRPr="009A541E" w:rsidRDefault="005C402D" w:rsidP="00B567BD">
            <w:pPr>
              <w:spacing w:line="216" w:lineRule="auto"/>
              <w:contextualSpacing/>
              <w:jc w:val="both"/>
              <w:rPr>
                <w:rFonts w:cstheme="minorHAnsi"/>
                <w:bCs/>
                <w:color w:val="A6A6A6" w:themeColor="background1" w:themeShade="A6"/>
                <w:sz w:val="18"/>
                <w:szCs w:val="18"/>
                <w:lang w:eastAsia="sk-SK"/>
              </w:rPr>
            </w:pPr>
          </w:p>
        </w:tc>
        <w:tc>
          <w:tcPr>
            <w:tcW w:w="2691" w:type="dxa"/>
          </w:tcPr>
          <w:p w14:paraId="46291277" w14:textId="1ED754D3" w:rsidR="008E2AF0" w:rsidRPr="007F102A" w:rsidRDefault="0051542B" w:rsidP="00E815D8">
            <w:pPr>
              <w:spacing w:line="216" w:lineRule="auto"/>
              <w:contextualSpacing/>
              <w:rPr>
                <w:rFonts w:cstheme="minorHAnsi"/>
                <w:i/>
                <w:color w:val="A6A6A6" w:themeColor="background1" w:themeShade="A6"/>
                <w:sz w:val="16"/>
                <w:szCs w:val="16"/>
                <w:lang w:eastAsia="sk-SK"/>
              </w:rPr>
            </w:pPr>
            <w:hyperlink r:id="rId48" w:anchor="vyrocne-spravy" w:history="1">
              <w:r w:rsidR="006832C3" w:rsidRPr="002C5DE3">
                <w:rPr>
                  <w:rStyle w:val="Hypertextovprepojenie"/>
                  <w:rFonts w:cstheme="minorHAnsi"/>
                  <w:i/>
                  <w:sz w:val="16"/>
                  <w:szCs w:val="16"/>
                  <w:lang w:eastAsia="sk-SK"/>
                </w:rPr>
                <w:t>Výročné správy</w:t>
              </w:r>
            </w:hyperlink>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D52184">
        <w:rPr>
          <w:rFonts w:cstheme="minorHAnsi"/>
          <w:b/>
          <w:bCs/>
          <w:sz w:val="18"/>
          <w:szCs w:val="18"/>
        </w:rPr>
        <w:t xml:space="preserve">SP </w:t>
      </w:r>
      <w:r w:rsidR="00657572" w:rsidRPr="00D52184">
        <w:rPr>
          <w:rFonts w:cstheme="minorHAnsi"/>
          <w:b/>
          <w:bCs/>
          <w:sz w:val="18"/>
          <w:szCs w:val="18"/>
        </w:rPr>
        <w:t>7</w:t>
      </w:r>
      <w:r w:rsidRPr="00D52184">
        <w:rPr>
          <w:rFonts w:cstheme="minorHAnsi"/>
          <w:b/>
          <w:bCs/>
          <w:sz w:val="18"/>
          <w:szCs w:val="18"/>
        </w:rPr>
        <w:t>.6.</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1773D6AC" w:rsidR="00F833D4" w:rsidRPr="00C83AC0" w:rsidRDefault="0064397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D52184">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940"/>
        <w:gridCol w:w="1843"/>
      </w:tblGrid>
      <w:tr w:rsidR="008E2AF0" w:rsidRPr="00C83AC0" w14:paraId="72573742" w14:textId="77777777" w:rsidTr="00CB67B8">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1843"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CB67B8">
        <w:trPr>
          <w:trHeight w:val="567"/>
        </w:trPr>
        <w:tc>
          <w:tcPr>
            <w:tcW w:w="7940" w:type="dxa"/>
          </w:tcPr>
          <w:p w14:paraId="7833A9D6" w14:textId="77777777" w:rsidR="000724F5" w:rsidRDefault="000724F5" w:rsidP="000724F5">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71076C01" w14:textId="77777777" w:rsidR="000724F5" w:rsidRPr="00D616F5" w:rsidRDefault="000724F5" w:rsidP="000724F5">
            <w:pPr>
              <w:jc w:val="both"/>
              <w:rPr>
                <w:rFonts w:cstheme="minorHAnsi"/>
                <w:sz w:val="18"/>
                <w:szCs w:val="18"/>
              </w:rPr>
            </w:pPr>
          </w:p>
          <w:p w14:paraId="44C7468B" w14:textId="77777777" w:rsidR="000724F5" w:rsidRPr="00AA037D" w:rsidRDefault="000724F5" w:rsidP="000724F5">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2BEA16CB" w14:textId="77777777" w:rsidR="000724F5" w:rsidRPr="00AA037D" w:rsidRDefault="000724F5" w:rsidP="000724F5">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4E792A7C" w14:textId="77777777" w:rsidR="000724F5" w:rsidRPr="00AA037D" w:rsidRDefault="000724F5" w:rsidP="000724F5">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195FAE7E" w14:textId="77777777" w:rsidR="000724F5" w:rsidRPr="00AA037D" w:rsidRDefault="000724F5" w:rsidP="000724F5">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ayout w:type="fixed"/>
              <w:tblLook w:val="04A0" w:firstRow="1" w:lastRow="0" w:firstColumn="1" w:lastColumn="0" w:noHBand="0" w:noVBand="1"/>
            </w:tblPr>
            <w:tblGrid>
              <w:gridCol w:w="1756"/>
              <w:gridCol w:w="4939"/>
            </w:tblGrid>
            <w:tr w:rsidR="000724F5" w:rsidRPr="00AA037D" w14:paraId="1CCC018C" w14:textId="77777777" w:rsidTr="00E76BA3">
              <w:tc>
                <w:tcPr>
                  <w:tcW w:w="1756" w:type="dxa"/>
                </w:tcPr>
                <w:p w14:paraId="06B5CA47"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071DC99B"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kapacita 319 miest (B107, B108)</w:t>
                  </w:r>
                </w:p>
              </w:tc>
            </w:tr>
            <w:tr w:rsidR="000724F5" w:rsidRPr="00AA037D" w14:paraId="4D3AB978" w14:textId="77777777" w:rsidTr="00E76BA3">
              <w:tc>
                <w:tcPr>
                  <w:tcW w:w="1756" w:type="dxa"/>
                </w:tcPr>
                <w:p w14:paraId="59642137" w14:textId="77777777" w:rsidR="000724F5" w:rsidRPr="00AA037D" w:rsidRDefault="000724F5" w:rsidP="000724F5">
                  <w:pPr>
                    <w:jc w:val="both"/>
                    <w:rPr>
                      <w:rFonts w:cstheme="minorHAnsi"/>
                      <w:sz w:val="16"/>
                      <w:szCs w:val="16"/>
                    </w:rPr>
                  </w:pPr>
                  <w:r w:rsidRPr="00AA037D">
                    <w:rPr>
                      <w:rFonts w:cstheme="minorHAnsi"/>
                      <w:sz w:val="16"/>
                      <w:szCs w:val="16"/>
                    </w:rPr>
                    <w:t xml:space="preserve">4 posluchárne </w:t>
                  </w:r>
                </w:p>
              </w:tc>
              <w:tc>
                <w:tcPr>
                  <w:tcW w:w="4939" w:type="dxa"/>
                </w:tcPr>
                <w:p w14:paraId="715B0E26"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kapacita 120 miest (D111, D112, D113, D114)</w:t>
                  </w:r>
                </w:p>
              </w:tc>
            </w:tr>
            <w:tr w:rsidR="000724F5" w:rsidRPr="00AA037D" w14:paraId="24AC5632" w14:textId="77777777" w:rsidTr="00E76BA3">
              <w:tc>
                <w:tcPr>
                  <w:tcW w:w="1756" w:type="dxa"/>
                </w:tcPr>
                <w:p w14:paraId="60EA1F90"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10C9B188"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kapacita 84 miest (D115, D116, D117)</w:t>
                  </w:r>
                </w:p>
              </w:tc>
            </w:tr>
            <w:tr w:rsidR="000724F5" w:rsidRPr="00AA037D" w14:paraId="7CC8D562" w14:textId="77777777" w:rsidTr="00E76BA3">
              <w:tc>
                <w:tcPr>
                  <w:tcW w:w="1756" w:type="dxa"/>
                </w:tcPr>
                <w:p w14:paraId="027380F4"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2426BA61"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kapacita 50 miest (D110)</w:t>
                  </w:r>
                </w:p>
              </w:tc>
            </w:tr>
            <w:tr w:rsidR="000724F5" w:rsidRPr="00AA037D" w14:paraId="006BDB66" w14:textId="77777777" w:rsidTr="00E76BA3">
              <w:tc>
                <w:tcPr>
                  <w:tcW w:w="1756" w:type="dxa"/>
                </w:tcPr>
                <w:p w14:paraId="3FAEFFA5"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32 posluchární</w:t>
                  </w:r>
                </w:p>
              </w:tc>
              <w:tc>
                <w:tcPr>
                  <w:tcW w:w="4939" w:type="dxa"/>
                </w:tcPr>
                <w:p w14:paraId="37923E46"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0724F5" w:rsidRPr="00AA037D" w14:paraId="6691AC57" w14:textId="77777777" w:rsidTr="00E76BA3">
              <w:tc>
                <w:tcPr>
                  <w:tcW w:w="1756" w:type="dxa"/>
                </w:tcPr>
                <w:p w14:paraId="44CC94F9" w14:textId="77777777" w:rsidR="000724F5" w:rsidRPr="00AA037D" w:rsidRDefault="000724F5" w:rsidP="000724F5">
                  <w:pPr>
                    <w:jc w:val="both"/>
                    <w:rPr>
                      <w:rFonts w:cstheme="minorHAnsi"/>
                      <w:sz w:val="16"/>
                      <w:szCs w:val="16"/>
                    </w:rPr>
                  </w:pPr>
                  <w:r w:rsidRPr="00AA037D">
                    <w:rPr>
                      <w:rFonts w:cstheme="minorHAnsi"/>
                      <w:sz w:val="16"/>
                      <w:szCs w:val="16"/>
                    </w:rPr>
                    <w:t>1 poslucháreň</w:t>
                  </w:r>
                </w:p>
              </w:tc>
              <w:tc>
                <w:tcPr>
                  <w:tcW w:w="4939" w:type="dxa"/>
                </w:tcPr>
                <w:p w14:paraId="777BE1C8" w14:textId="77777777" w:rsidR="000724F5" w:rsidRPr="00AA037D" w:rsidRDefault="000724F5" w:rsidP="000724F5">
                  <w:pPr>
                    <w:jc w:val="both"/>
                    <w:rPr>
                      <w:rFonts w:cstheme="minorHAnsi"/>
                      <w:sz w:val="16"/>
                      <w:szCs w:val="16"/>
                    </w:rPr>
                  </w:pPr>
                  <w:r w:rsidRPr="00AA037D">
                    <w:rPr>
                      <w:rFonts w:cstheme="minorHAnsi"/>
                      <w:sz w:val="16"/>
                      <w:szCs w:val="16"/>
                    </w:rPr>
                    <w:t xml:space="preserve">kapacita 20 miest (5B01) </w:t>
                  </w:r>
                </w:p>
              </w:tc>
            </w:tr>
            <w:tr w:rsidR="000724F5" w:rsidRPr="00AA037D" w14:paraId="3E91DF4C" w14:textId="77777777" w:rsidTr="00E76BA3">
              <w:tc>
                <w:tcPr>
                  <w:tcW w:w="1756" w:type="dxa"/>
                </w:tcPr>
                <w:p w14:paraId="7D8D7B04" w14:textId="77777777" w:rsidR="000724F5" w:rsidRPr="00AA037D" w:rsidRDefault="000724F5" w:rsidP="000724F5">
                  <w:pPr>
                    <w:jc w:val="both"/>
                    <w:rPr>
                      <w:rFonts w:cstheme="minorHAnsi"/>
                      <w:sz w:val="16"/>
                      <w:szCs w:val="16"/>
                    </w:rPr>
                  </w:pPr>
                  <w:r w:rsidRPr="00AA037D">
                    <w:rPr>
                      <w:rFonts w:cstheme="minorHAnsi"/>
                      <w:sz w:val="16"/>
                      <w:szCs w:val="16"/>
                    </w:rPr>
                    <w:t>1 poslucháreň</w:t>
                  </w:r>
                </w:p>
              </w:tc>
              <w:tc>
                <w:tcPr>
                  <w:tcW w:w="4939" w:type="dxa"/>
                </w:tcPr>
                <w:p w14:paraId="37B53A7F" w14:textId="77777777" w:rsidR="000724F5" w:rsidRPr="00AA037D" w:rsidRDefault="000724F5" w:rsidP="000724F5">
                  <w:pPr>
                    <w:jc w:val="both"/>
                    <w:rPr>
                      <w:rFonts w:cstheme="minorHAnsi"/>
                      <w:sz w:val="16"/>
                      <w:szCs w:val="16"/>
                    </w:rPr>
                  </w:pPr>
                  <w:r w:rsidRPr="00AA037D">
                    <w:rPr>
                      <w:rFonts w:cstheme="minorHAnsi"/>
                      <w:sz w:val="16"/>
                      <w:szCs w:val="16"/>
                    </w:rPr>
                    <w:t>kapacita 15 miest (dekanát NHF)</w:t>
                  </w:r>
                </w:p>
              </w:tc>
            </w:tr>
          </w:tbl>
          <w:p w14:paraId="7D30332F" w14:textId="77777777" w:rsidR="000724F5" w:rsidRPr="00AA037D" w:rsidRDefault="000724F5" w:rsidP="000724F5">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3D288457" w14:textId="77777777" w:rsidR="000724F5" w:rsidRPr="00AA037D" w:rsidRDefault="000724F5" w:rsidP="000724F5">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ayout w:type="fixed"/>
              <w:tblLook w:val="04A0" w:firstRow="1" w:lastRow="0" w:firstColumn="1" w:lastColumn="0" w:noHBand="0" w:noVBand="1"/>
            </w:tblPr>
            <w:tblGrid>
              <w:gridCol w:w="1838"/>
              <w:gridCol w:w="4961"/>
            </w:tblGrid>
            <w:tr w:rsidR="000724F5" w:rsidRPr="00AA037D" w14:paraId="2798B32A" w14:textId="77777777" w:rsidTr="00E76BA3">
              <w:tc>
                <w:tcPr>
                  <w:tcW w:w="1838" w:type="dxa"/>
                </w:tcPr>
                <w:p w14:paraId="5669D798"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580C1D4" w14:textId="77777777" w:rsidR="000724F5" w:rsidRPr="00AA037D" w:rsidRDefault="000724F5" w:rsidP="000724F5">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0724F5" w:rsidRPr="00AA037D" w14:paraId="09D8A75C" w14:textId="77777777" w:rsidTr="00E76BA3">
              <w:tc>
                <w:tcPr>
                  <w:tcW w:w="1838" w:type="dxa"/>
                </w:tcPr>
                <w:p w14:paraId="281E213C"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26EDBF82" w14:textId="77777777" w:rsidR="000724F5" w:rsidRPr="00AA037D" w:rsidRDefault="000724F5" w:rsidP="000724F5">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0724F5" w:rsidRPr="00AA037D" w14:paraId="79BF3EB6" w14:textId="77777777" w:rsidTr="00E76BA3">
              <w:tc>
                <w:tcPr>
                  <w:tcW w:w="1838" w:type="dxa"/>
                </w:tcPr>
                <w:p w14:paraId="579932B0"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2B3A619B" w14:textId="77777777" w:rsidR="000724F5" w:rsidRPr="00AA037D" w:rsidRDefault="000724F5" w:rsidP="000724F5">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0724F5" w:rsidRPr="00AA037D" w14:paraId="2D4C6F77" w14:textId="77777777" w:rsidTr="00E76BA3">
              <w:tc>
                <w:tcPr>
                  <w:tcW w:w="1838" w:type="dxa"/>
                </w:tcPr>
                <w:p w14:paraId="38D5D04B"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7DA4909A" w14:textId="77777777" w:rsidR="000724F5" w:rsidRPr="00AA037D" w:rsidRDefault="000724F5" w:rsidP="000724F5">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0724F5" w:rsidRPr="00AA037D" w14:paraId="08CB02BF" w14:textId="77777777" w:rsidTr="00E76BA3">
              <w:tc>
                <w:tcPr>
                  <w:tcW w:w="1838" w:type="dxa"/>
                </w:tcPr>
                <w:p w14:paraId="685CE419"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EA771F1" w14:textId="77777777" w:rsidR="000724F5" w:rsidRPr="00AA037D" w:rsidRDefault="000724F5" w:rsidP="000724F5">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6F3504D8" w14:textId="77777777" w:rsidR="000724F5" w:rsidRPr="00AA037D" w:rsidRDefault="000724F5" w:rsidP="000724F5">
            <w:pPr>
              <w:jc w:val="both"/>
              <w:rPr>
                <w:color w:val="000000"/>
                <w:sz w:val="18"/>
                <w:szCs w:val="18"/>
                <w:shd w:val="clear" w:color="auto" w:fill="FFFFFF"/>
              </w:rPr>
            </w:pPr>
          </w:p>
          <w:p w14:paraId="6007B9CB" w14:textId="77777777" w:rsidR="000724F5" w:rsidRDefault="000724F5" w:rsidP="000724F5">
            <w:pPr>
              <w:jc w:val="both"/>
              <w:rPr>
                <w:rFonts w:ascii="Calibri" w:hAnsi="Calibri" w:cs="Calibri"/>
                <w:color w:val="333333"/>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236F8D2B" w14:textId="77777777" w:rsidR="000724F5" w:rsidRPr="00D616F5" w:rsidRDefault="000724F5" w:rsidP="000724F5">
            <w:pPr>
              <w:jc w:val="both"/>
              <w:rPr>
                <w:rFonts w:ascii="Calibri" w:hAnsi="Calibri" w:cs="Calibri"/>
                <w:sz w:val="18"/>
                <w:szCs w:val="18"/>
              </w:rPr>
            </w:pPr>
            <w:r w:rsidRPr="00D616F5">
              <w:rPr>
                <w:rFonts w:ascii="Calibri" w:hAnsi="Calibri" w:cs="Calibri"/>
                <w:color w:val="333333"/>
                <w:sz w:val="18"/>
                <w:szCs w:val="18"/>
                <w:shd w:val="clear" w:color="auto" w:fill="FFFFFF"/>
              </w:rPr>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09877E18" w14:textId="77777777" w:rsidR="000724F5" w:rsidRDefault="000724F5" w:rsidP="000724F5">
            <w:pPr>
              <w:jc w:val="both"/>
              <w:rPr>
                <w:rFonts w:cstheme="minorHAnsi"/>
                <w:sz w:val="18"/>
                <w:szCs w:val="18"/>
              </w:rPr>
            </w:pPr>
          </w:p>
          <w:p w14:paraId="2DFD1F88" w14:textId="77777777" w:rsidR="000724F5" w:rsidRPr="00533FFF" w:rsidRDefault="000724F5" w:rsidP="000724F5">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62AF82D0" w14:textId="77777777" w:rsidR="000724F5" w:rsidRDefault="000724F5" w:rsidP="000724F5">
            <w:pPr>
              <w:jc w:val="both"/>
              <w:rPr>
                <w:rFonts w:cstheme="minorHAnsi"/>
                <w:sz w:val="18"/>
                <w:szCs w:val="18"/>
              </w:rPr>
            </w:pPr>
          </w:p>
          <w:p w14:paraId="023A60AC" w14:textId="77777777" w:rsidR="000724F5" w:rsidRPr="00CB67B8" w:rsidRDefault="000724F5" w:rsidP="000724F5">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149B6AAC" w14:textId="77777777" w:rsidR="000724F5" w:rsidRPr="00CB67B8" w:rsidRDefault="000724F5" w:rsidP="000724F5">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29580734" w14:textId="77777777" w:rsidR="000724F5" w:rsidRPr="00CB67B8" w:rsidRDefault="000724F5" w:rsidP="000724F5">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311921A5" w14:textId="77777777" w:rsidR="000724F5" w:rsidRPr="00844D57" w:rsidRDefault="000724F5" w:rsidP="000724F5">
            <w:pPr>
              <w:pStyle w:val="Odsekzoznamu"/>
              <w:numPr>
                <w:ilvl w:val="0"/>
                <w:numId w:val="33"/>
              </w:numPr>
              <w:ind w:left="465" w:hanging="283"/>
              <w:jc w:val="both"/>
              <w:rPr>
                <w:rFonts w:cstheme="minorHAnsi"/>
                <w:sz w:val="18"/>
                <w:szCs w:val="18"/>
              </w:rPr>
            </w:pPr>
            <w:r w:rsidRPr="00844D57">
              <w:rPr>
                <w:rFonts w:cstheme="minorHAnsi"/>
                <w:sz w:val="18"/>
                <w:szCs w:val="18"/>
              </w:rPr>
              <w:lastRenderedPageBreak/>
              <w:t>rozšírenie štúdia v cudzích jazykoch, resp. predmetov vyučovaných v cudzích jazykoch,</w:t>
            </w:r>
          </w:p>
          <w:p w14:paraId="2C2C82EC" w14:textId="77777777" w:rsidR="000724F5" w:rsidRPr="00844D57" w:rsidRDefault="000724F5" w:rsidP="000724F5">
            <w:pPr>
              <w:pStyle w:val="Odsekzoznamu"/>
              <w:numPr>
                <w:ilvl w:val="0"/>
                <w:numId w:val="33"/>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42A75241" w14:textId="77777777" w:rsidR="000724F5" w:rsidRPr="00844D57" w:rsidRDefault="000724F5" w:rsidP="000724F5">
            <w:pPr>
              <w:pStyle w:val="Odsekzoznamu"/>
              <w:numPr>
                <w:ilvl w:val="0"/>
                <w:numId w:val="33"/>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280B5C22" w14:textId="77777777" w:rsidR="000724F5" w:rsidRPr="00844D57" w:rsidRDefault="000724F5" w:rsidP="000724F5">
            <w:pPr>
              <w:pStyle w:val="Odsekzoznamu"/>
              <w:numPr>
                <w:ilvl w:val="0"/>
                <w:numId w:val="33"/>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56DA59FE" w14:textId="77777777" w:rsidR="000724F5" w:rsidRPr="00844D57" w:rsidRDefault="000724F5" w:rsidP="000724F5">
            <w:pPr>
              <w:pStyle w:val="Odsekzoznamu"/>
              <w:numPr>
                <w:ilvl w:val="0"/>
                <w:numId w:val="33"/>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11BB56B8" w14:textId="77777777" w:rsidR="000724F5" w:rsidRPr="00844D57" w:rsidRDefault="000724F5" w:rsidP="000724F5">
            <w:pPr>
              <w:pStyle w:val="Odsekzoznamu"/>
              <w:numPr>
                <w:ilvl w:val="0"/>
                <w:numId w:val="33"/>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5AFA8478" w14:textId="77777777" w:rsidR="000724F5" w:rsidRDefault="000724F5" w:rsidP="000724F5">
            <w:pPr>
              <w:jc w:val="both"/>
              <w:rPr>
                <w:rFonts w:cstheme="minorHAnsi"/>
                <w:sz w:val="18"/>
                <w:szCs w:val="18"/>
              </w:rPr>
            </w:pPr>
          </w:p>
          <w:p w14:paraId="57B8CF33" w14:textId="77777777" w:rsidR="000724F5" w:rsidRDefault="000724F5" w:rsidP="000724F5">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67F1CF09" w14:textId="77777777" w:rsidR="000724F5" w:rsidRPr="00CB67B8" w:rsidRDefault="000724F5" w:rsidP="000724F5">
            <w:pPr>
              <w:jc w:val="both"/>
              <w:rPr>
                <w:rFonts w:cstheme="minorHAnsi"/>
                <w:sz w:val="18"/>
                <w:szCs w:val="18"/>
              </w:rPr>
            </w:pPr>
          </w:p>
          <w:p w14:paraId="42A0819B" w14:textId="77777777" w:rsidR="000724F5" w:rsidRPr="00CB67B8" w:rsidRDefault="000724F5" w:rsidP="000724F5">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22990262" w14:textId="77777777" w:rsidR="000724F5" w:rsidRDefault="000724F5" w:rsidP="000724F5">
            <w:pPr>
              <w:jc w:val="both"/>
              <w:rPr>
                <w:rFonts w:cstheme="minorHAnsi"/>
                <w:b/>
                <w:sz w:val="18"/>
                <w:szCs w:val="18"/>
              </w:rPr>
            </w:pPr>
          </w:p>
          <w:p w14:paraId="62FD32BB" w14:textId="77777777" w:rsidR="000724F5" w:rsidRPr="00844D57" w:rsidRDefault="000724F5" w:rsidP="000724F5">
            <w:pPr>
              <w:jc w:val="both"/>
              <w:rPr>
                <w:rFonts w:cstheme="minorHAnsi"/>
                <w:b/>
                <w:sz w:val="18"/>
                <w:szCs w:val="18"/>
              </w:rPr>
            </w:pPr>
            <w:r w:rsidRPr="00844D57">
              <w:rPr>
                <w:rFonts w:cstheme="minorHAnsi"/>
                <w:b/>
                <w:sz w:val="18"/>
                <w:szCs w:val="18"/>
              </w:rPr>
              <w:t>Knižničné služby:</w:t>
            </w:r>
          </w:p>
          <w:p w14:paraId="26901490" w14:textId="77777777" w:rsidR="000724F5" w:rsidRPr="00CB67B8" w:rsidRDefault="000724F5" w:rsidP="000724F5">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0071AFFC" w14:textId="77777777" w:rsidR="000724F5" w:rsidRDefault="000724F5" w:rsidP="000724F5">
            <w:pPr>
              <w:autoSpaceDE w:val="0"/>
              <w:autoSpaceDN w:val="0"/>
              <w:adjustRightInd w:val="0"/>
              <w:jc w:val="both"/>
              <w:rPr>
                <w:rFonts w:ascii="Times New Roman" w:hAnsi="Times New Roman" w:cs="Times New Roman"/>
                <w:sz w:val="24"/>
                <w:szCs w:val="24"/>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p w14:paraId="16EFE4E0" w14:textId="62A53D75" w:rsidR="002A43FC" w:rsidRPr="0007625C" w:rsidRDefault="002A43FC" w:rsidP="003C358C">
            <w:pPr>
              <w:spacing w:line="216" w:lineRule="auto"/>
              <w:jc w:val="both"/>
              <w:rPr>
                <w:rFonts w:eastAsia="Times New Roman" w:cstheme="minorHAnsi"/>
                <w:bCs/>
                <w:sz w:val="18"/>
                <w:szCs w:val="18"/>
              </w:rPr>
            </w:pPr>
          </w:p>
        </w:tc>
        <w:tc>
          <w:tcPr>
            <w:tcW w:w="1843" w:type="dxa"/>
          </w:tcPr>
          <w:p w14:paraId="77D573F1" w14:textId="4F588AB9" w:rsidR="00910CF6" w:rsidRPr="00783F91" w:rsidRDefault="0051542B" w:rsidP="00CB67B8">
            <w:pPr>
              <w:spacing w:line="216" w:lineRule="auto"/>
              <w:contextualSpacing/>
              <w:rPr>
                <w:rFonts w:cstheme="minorHAnsi"/>
                <w:i/>
                <w:color w:val="A6A6A6" w:themeColor="background1" w:themeShade="A6"/>
                <w:sz w:val="16"/>
                <w:szCs w:val="16"/>
                <w:lang w:eastAsia="sk-SK"/>
              </w:rPr>
            </w:pPr>
            <w:hyperlink r:id="rId49" w:history="1">
              <w:r w:rsidR="00CB67B8" w:rsidRPr="00783F91">
                <w:rPr>
                  <w:rStyle w:val="Hypertextovprepojenie"/>
                  <w:rFonts w:cstheme="minorHAnsi"/>
                  <w:i/>
                  <w:sz w:val="16"/>
                  <w:szCs w:val="16"/>
                  <w:lang w:eastAsia="sk-SK"/>
                </w:rPr>
                <w:t>https://bee4rlab.euba.sk</w:t>
              </w:r>
            </w:hyperlink>
          </w:p>
          <w:p w14:paraId="3F7475CB" w14:textId="77777777" w:rsidR="00910CF6" w:rsidRPr="00783F91" w:rsidRDefault="00910CF6" w:rsidP="00CB67B8">
            <w:pPr>
              <w:spacing w:line="216" w:lineRule="auto"/>
              <w:contextualSpacing/>
              <w:rPr>
                <w:rFonts w:cstheme="minorHAnsi"/>
                <w:i/>
                <w:color w:val="A6A6A6" w:themeColor="background1" w:themeShade="A6"/>
                <w:sz w:val="16"/>
                <w:szCs w:val="16"/>
                <w:lang w:eastAsia="sk-SK"/>
              </w:rPr>
            </w:pPr>
          </w:p>
          <w:p w14:paraId="0C2C2FA2" w14:textId="71D7D2CC" w:rsidR="00910CF6" w:rsidRPr="00C83AC0" w:rsidRDefault="0051542B" w:rsidP="00CB67B8">
            <w:pPr>
              <w:spacing w:line="216" w:lineRule="auto"/>
              <w:contextualSpacing/>
              <w:rPr>
                <w:rFonts w:cstheme="minorHAnsi"/>
                <w:color w:val="A6A6A6" w:themeColor="background1" w:themeShade="A6"/>
                <w:sz w:val="18"/>
                <w:szCs w:val="18"/>
                <w:lang w:eastAsia="sk-SK"/>
              </w:rPr>
            </w:pPr>
            <w:hyperlink r:id="rId50" w:history="1">
              <w:r w:rsidR="00910CF6" w:rsidRPr="00783F91">
                <w:rPr>
                  <w:rStyle w:val="Hypertextovprepojenie"/>
                  <w:rFonts w:eastAsia="Times New Roman" w:cstheme="minorHAnsi"/>
                  <w:bCs/>
                  <w:i/>
                  <w:sz w:val="16"/>
                  <w:szCs w:val="16"/>
                </w:rPr>
                <w:t>https://sek.euba.sk/</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8A1B31">
        <w:rPr>
          <w:rFonts w:cstheme="minorHAnsi"/>
          <w:b/>
          <w:bCs/>
          <w:sz w:val="18"/>
          <w:szCs w:val="18"/>
        </w:rPr>
        <w:t>SP 8.2.</w:t>
      </w:r>
      <w:r w:rsidRPr="00575406">
        <w:rPr>
          <w:rFonts w:cstheme="minorHAnsi"/>
          <w:b/>
          <w:bCs/>
          <w:sz w:val="18"/>
          <w:szCs w:val="18"/>
        </w:rPr>
        <w:t xml:space="preserve"> </w:t>
      </w:r>
      <w:r w:rsidR="00E82D04" w:rsidRPr="00575406">
        <w:rPr>
          <w:rFonts w:cstheme="minorHAnsi"/>
          <w:sz w:val="18"/>
          <w:szCs w:val="18"/>
        </w:rPr>
        <w:t xml:space="preserve">V prípade, ak sú vzdelávacie činnosti poskytované dištančnou alebo kombinovanou metódou, sú zabezpečené systémy na správu obsahu kurzov a na správu vzdelávania a študentom je </w:t>
      </w:r>
      <w:r w:rsidR="00E82D04" w:rsidRPr="00270CCA">
        <w:rPr>
          <w:rFonts w:cstheme="minorHAnsi"/>
          <w:sz w:val="18"/>
          <w:szCs w:val="18"/>
        </w:rPr>
        <w:t>zaručený prístup k obsahu kurzov a k ďalším študijným materiálom.</w:t>
      </w:r>
      <w:r w:rsidR="00E82D04" w:rsidRPr="00C83AC0">
        <w:rPr>
          <w:rFonts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178A9608" w14:textId="2A2F96A9" w:rsidR="009C73B5" w:rsidRDefault="00656876" w:rsidP="003C358C">
            <w:pPr>
              <w:shd w:val="clear" w:color="auto" w:fill="FFFFFF"/>
              <w:spacing w:line="216" w:lineRule="auto"/>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Vybrané vzdelávacie činnosti študijného programu sú zabezpečované kombinovanou metódou</w:t>
            </w:r>
            <w:r w:rsidR="009C73B5">
              <w:rPr>
                <w:rFonts w:eastAsia="Times New Roman" w:cstheme="minorHAnsi"/>
                <w:bCs/>
                <w:color w:val="333333"/>
                <w:sz w:val="18"/>
                <w:szCs w:val="18"/>
                <w:lang w:eastAsia="sk-SK"/>
              </w:rPr>
              <w:t>, t.j. popri prezenčnej metóde sa využíva aj dištančná (online) metóda</w:t>
            </w:r>
            <w:r>
              <w:rPr>
                <w:rFonts w:eastAsia="Times New Roman" w:cstheme="minorHAnsi"/>
                <w:bCs/>
                <w:color w:val="333333"/>
                <w:sz w:val="18"/>
                <w:szCs w:val="18"/>
                <w:lang w:eastAsia="sk-SK"/>
              </w:rPr>
              <w:t xml:space="preserve">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40D0C3F4" w14:textId="21041CD7" w:rsidR="009C73B5" w:rsidRPr="009C73B5" w:rsidRDefault="009C73B5" w:rsidP="003C358C">
            <w:pPr>
              <w:shd w:val="clear" w:color="auto" w:fill="FFFFFF"/>
              <w:spacing w:line="216" w:lineRule="auto"/>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Teams</w:t>
            </w:r>
            <w:r w:rsidRPr="009C73B5">
              <w:rPr>
                <w:rFonts w:cstheme="minorHAnsi"/>
                <w:color w:val="333333"/>
                <w:sz w:val="18"/>
                <w:szCs w:val="18"/>
                <w:shd w:val="clear" w:color="auto" w:fill="FFFFFF"/>
              </w:rPr>
              <w:t xml:space="preserve">. Stručné návody na prácu s touto platformou sú k dispozícii na webovom sídle univerzity. </w:t>
            </w:r>
          </w:p>
          <w:p w14:paraId="63B50C96" w14:textId="33B0C4F1" w:rsidR="00CC157E" w:rsidRDefault="009C73B5" w:rsidP="003C358C">
            <w:pPr>
              <w:shd w:val="clear" w:color="auto" w:fill="FFFFFF"/>
              <w:spacing w:line="216" w:lineRule="auto"/>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sidR="00CC157E">
              <w:rPr>
                <w:rFonts w:eastAsia="Times New Roman" w:cstheme="minorHAnsi"/>
                <w:color w:val="333333"/>
                <w:sz w:val="18"/>
                <w:szCs w:val="18"/>
                <w:lang w:eastAsia="sk-SK"/>
              </w:rPr>
              <w:t xml:space="preserve"> Prístupové údaje </w:t>
            </w:r>
            <w:r w:rsidR="00CC157E" w:rsidRPr="009C73B5">
              <w:rPr>
                <w:rFonts w:eastAsia="Times New Roman" w:cstheme="minorHAnsi"/>
                <w:color w:val="333333"/>
                <w:sz w:val="18"/>
                <w:szCs w:val="18"/>
                <w:lang w:eastAsia="sk-SK"/>
              </w:rPr>
              <w:t xml:space="preserve">do Microsoft Office 365 spolu s kontom do siete </w:t>
            </w:r>
            <w:proofErr w:type="spellStart"/>
            <w:r w:rsidR="00CC157E" w:rsidRPr="009C73B5">
              <w:rPr>
                <w:rFonts w:eastAsia="Times New Roman" w:cstheme="minorHAnsi"/>
                <w:color w:val="333333"/>
                <w:sz w:val="18"/>
                <w:szCs w:val="18"/>
                <w:lang w:eastAsia="sk-SK"/>
              </w:rPr>
              <w:t>eduroam</w:t>
            </w:r>
            <w:proofErr w:type="spellEnd"/>
            <w:r w:rsidR="00CC157E">
              <w:rPr>
                <w:rFonts w:eastAsia="Times New Roman" w:cstheme="minorHAnsi"/>
                <w:color w:val="333333"/>
                <w:sz w:val="18"/>
                <w:szCs w:val="18"/>
                <w:lang w:eastAsia="sk-SK"/>
              </w:rPr>
              <w:t xml:space="preserve"> dostanú študenti pri zápise na štúdium.</w:t>
            </w:r>
          </w:p>
          <w:p w14:paraId="0BCF69B6" w14:textId="77777777" w:rsidR="00CC157E" w:rsidRDefault="00CC157E" w:rsidP="003C358C">
            <w:pPr>
              <w:shd w:val="clear" w:color="auto" w:fill="FFFFFF"/>
              <w:spacing w:line="216" w:lineRule="auto"/>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2F1734C6" w14:textId="77777777" w:rsidR="00CC157E" w:rsidRDefault="00CC157E" w:rsidP="003C358C">
            <w:pPr>
              <w:spacing w:line="216" w:lineRule="auto"/>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08E353E" w14:textId="37C4FD98" w:rsidR="00575406" w:rsidRPr="00575406" w:rsidRDefault="009C73B5" w:rsidP="003C358C">
            <w:pPr>
              <w:pStyle w:val="Nadpis4"/>
              <w:shd w:val="clear" w:color="auto" w:fill="FFFFFF"/>
              <w:spacing w:before="0" w:beforeAutospacing="0" w:after="0" w:afterAutospacing="0" w:line="216" w:lineRule="auto"/>
              <w:jc w:val="both"/>
              <w:outlineLvl w:val="3"/>
              <w:rPr>
                <w:rFonts w:cstheme="minorHAnsi"/>
                <w:i/>
                <w:iCs/>
                <w:color w:val="A6A6A6" w:themeColor="background1" w:themeShade="A6"/>
                <w:sz w:val="16"/>
                <w:szCs w:val="16"/>
                <w:highlight w:val="yellow"/>
              </w:rPr>
            </w:pPr>
            <w:r w:rsidRPr="00CC157E">
              <w:rPr>
                <w:rFonts w:asciiTheme="minorHAnsi" w:hAnsiTheme="minorHAnsi" w:cstheme="minorHAnsi"/>
                <w:b w:val="0"/>
                <w:color w:val="333333"/>
                <w:sz w:val="18"/>
                <w:szCs w:val="18"/>
                <w:shd w:val="clear" w:color="auto" w:fill="FFFFFF"/>
              </w:rPr>
              <w:t xml:space="preserve">Študenti majú </w:t>
            </w:r>
            <w:r w:rsidR="00CC157E" w:rsidRPr="00CC157E">
              <w:rPr>
                <w:rFonts w:asciiTheme="minorHAnsi" w:hAnsiTheme="minorHAnsi" w:cstheme="minorHAnsi"/>
                <w:b w:val="0"/>
                <w:color w:val="333333"/>
                <w:sz w:val="18"/>
                <w:szCs w:val="18"/>
                <w:shd w:val="clear" w:color="auto" w:fill="FFFFFF"/>
              </w:rPr>
              <w:t>prístup k elektronickým zdrojom z akademickej siete ako aj z pohodlia domova</w:t>
            </w:r>
            <w:r w:rsidR="00CC157E" w:rsidRPr="00CC157E">
              <w:rPr>
                <w:rFonts w:asciiTheme="minorHAnsi" w:hAnsiTheme="minorHAnsi" w:cstheme="minorHAnsi"/>
                <w:b w:val="0"/>
                <w:color w:val="333333"/>
                <w:sz w:val="18"/>
                <w:szCs w:val="18"/>
              </w:rPr>
              <w:t xml:space="preserve"> prostredníctvom </w:t>
            </w:r>
            <w:r w:rsidR="00CC157E" w:rsidRPr="00CC157E">
              <w:rPr>
                <w:rStyle w:val="Vrazn"/>
                <w:rFonts w:asciiTheme="minorHAnsi" w:hAnsiTheme="minorHAnsi" w:cstheme="minorHAnsi"/>
                <w:color w:val="333333"/>
                <w:sz w:val="18"/>
                <w:szCs w:val="18"/>
              </w:rPr>
              <w:t>vzdialeného prístupu cez virtuálnu privátnu sieť (VPN)</w:t>
            </w:r>
            <w:r w:rsidR="00CC157E" w:rsidRPr="00CC157E">
              <w:rPr>
                <w:rFonts w:asciiTheme="minorHAnsi" w:hAnsiTheme="minorHAnsi" w:cstheme="minorHAnsi"/>
                <w:color w:val="333333"/>
                <w:sz w:val="18"/>
                <w:szCs w:val="18"/>
                <w:shd w:val="clear" w:color="auto" w:fill="FFFFFF"/>
              </w:rPr>
              <w:t xml:space="preserve">. </w:t>
            </w:r>
            <w:r w:rsidR="00CC157E" w:rsidRPr="00CC157E">
              <w:rPr>
                <w:rFonts w:asciiTheme="minorHAnsi" w:hAnsiTheme="minorHAnsi" w:cstheme="minorHAnsi"/>
                <w:b w:val="0"/>
                <w:color w:val="333333"/>
                <w:sz w:val="18"/>
                <w:szCs w:val="18"/>
                <w:shd w:val="clear" w:color="auto" w:fill="FFFFFF"/>
              </w:rPr>
              <w:t xml:space="preserve">Na webovom sídle SEK </w:t>
            </w:r>
            <w:r w:rsidR="00CC157E" w:rsidRPr="00CC157E">
              <w:rPr>
                <w:rFonts w:asciiTheme="minorHAnsi" w:hAnsiTheme="minorHAnsi" w:cstheme="minorHAnsi"/>
                <w:b w:val="0"/>
                <w:color w:val="333333"/>
                <w:sz w:val="18"/>
                <w:szCs w:val="18"/>
                <w:shd w:val="clear" w:color="auto" w:fill="FFFFFF"/>
              </w:rPr>
              <w:lastRenderedPageBreak/>
              <w:t xml:space="preserve">sú k dispozícii voľne dostupné elektronické zdroje v sekcii </w:t>
            </w:r>
            <w:proofErr w:type="spellStart"/>
            <w:r w:rsidR="00CC157E" w:rsidRPr="00CC157E">
              <w:rPr>
                <w:rFonts w:asciiTheme="minorHAnsi" w:hAnsiTheme="minorHAnsi" w:cstheme="minorHAnsi"/>
                <w:b w:val="0"/>
                <w:color w:val="333333"/>
                <w:sz w:val="18"/>
                <w:szCs w:val="18"/>
                <w:shd w:val="clear" w:color="auto" w:fill="FFFFFF"/>
              </w:rPr>
              <w:t>Open</w:t>
            </w:r>
            <w:proofErr w:type="spellEnd"/>
            <w:r w:rsidR="00CC157E" w:rsidRPr="00CC157E">
              <w:rPr>
                <w:rFonts w:asciiTheme="minorHAnsi" w:hAnsiTheme="minorHAnsi" w:cstheme="minorHAnsi"/>
                <w:b w:val="0"/>
                <w:color w:val="333333"/>
                <w:sz w:val="18"/>
                <w:szCs w:val="18"/>
                <w:shd w:val="clear" w:color="auto" w:fill="FFFFFF"/>
              </w:rPr>
              <w:t xml:space="preserve"> </w:t>
            </w:r>
            <w:proofErr w:type="spellStart"/>
            <w:r w:rsidR="00CC157E" w:rsidRPr="00CC157E">
              <w:rPr>
                <w:rFonts w:asciiTheme="minorHAnsi" w:hAnsiTheme="minorHAnsi" w:cstheme="minorHAnsi"/>
                <w:b w:val="0"/>
                <w:color w:val="333333"/>
                <w:sz w:val="18"/>
                <w:szCs w:val="18"/>
                <w:shd w:val="clear" w:color="auto" w:fill="FFFFFF"/>
              </w:rPr>
              <w:t>Acces</w:t>
            </w:r>
            <w:proofErr w:type="spellEnd"/>
            <w:r w:rsidR="00CC157E" w:rsidRPr="00CC157E">
              <w:rPr>
                <w:rFonts w:asciiTheme="minorHAnsi" w:hAnsiTheme="minorHAnsi" w:cstheme="minorHAnsi"/>
                <w:b w:val="0"/>
                <w:color w:val="333333"/>
                <w:sz w:val="18"/>
                <w:szCs w:val="18"/>
                <w:shd w:val="clear" w:color="auto" w:fill="FFFFFF"/>
              </w:rPr>
              <w:t xml:space="preserve"> a tiež licencované zdroje prístupné cez VPN.</w:t>
            </w:r>
          </w:p>
        </w:tc>
        <w:tc>
          <w:tcPr>
            <w:tcW w:w="2691" w:type="dxa"/>
          </w:tcPr>
          <w:p w14:paraId="3ECA6838" w14:textId="77777777" w:rsidR="006E6631" w:rsidRPr="009C1611" w:rsidRDefault="0051542B" w:rsidP="006E6631">
            <w:pPr>
              <w:spacing w:line="216" w:lineRule="auto"/>
              <w:contextualSpacing/>
              <w:rPr>
                <w:i/>
                <w:sz w:val="16"/>
                <w:szCs w:val="16"/>
              </w:rPr>
            </w:pPr>
            <w:hyperlink r:id="rId51" w:history="1">
              <w:r w:rsidR="006E6631" w:rsidRPr="009C1611">
                <w:rPr>
                  <w:rStyle w:val="Hypertextovprepojenie"/>
                  <w:i/>
                  <w:sz w:val="16"/>
                  <w:szCs w:val="16"/>
                </w:rPr>
                <w:t>E-learning</w:t>
              </w:r>
            </w:hyperlink>
          </w:p>
          <w:p w14:paraId="760D0DE6" w14:textId="77777777" w:rsidR="006E6631" w:rsidRPr="009D4111" w:rsidRDefault="006E6631" w:rsidP="006E6631">
            <w:pPr>
              <w:spacing w:line="216" w:lineRule="auto"/>
              <w:contextualSpacing/>
              <w:rPr>
                <w:rFonts w:cstheme="minorHAnsi"/>
                <w:i/>
                <w:color w:val="A6A6A6" w:themeColor="background1" w:themeShade="A6"/>
                <w:sz w:val="16"/>
                <w:szCs w:val="16"/>
                <w:lang w:eastAsia="sk-SK"/>
              </w:rPr>
            </w:pPr>
          </w:p>
          <w:p w14:paraId="0A9D57CE" w14:textId="6DDB1D6C" w:rsidR="00CC157E" w:rsidRPr="00C83AC0" w:rsidRDefault="0051542B" w:rsidP="006E6631">
            <w:pPr>
              <w:spacing w:line="216" w:lineRule="auto"/>
              <w:contextualSpacing/>
              <w:rPr>
                <w:rFonts w:cstheme="minorHAnsi"/>
                <w:color w:val="A6A6A6" w:themeColor="background1" w:themeShade="A6"/>
                <w:sz w:val="18"/>
                <w:szCs w:val="18"/>
                <w:lang w:eastAsia="sk-SK"/>
              </w:rPr>
            </w:pPr>
            <w:hyperlink r:id="rId52" w:history="1">
              <w:r w:rsidR="006E6631"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8A1B31">
        <w:rPr>
          <w:rFonts w:cstheme="minorHAnsi"/>
          <w:b/>
          <w:bCs/>
          <w:sz w:val="18"/>
          <w:szCs w:val="18"/>
        </w:rPr>
        <w:t>SP 8.3.</w:t>
      </w:r>
      <w:r w:rsidRPr="00C83AC0">
        <w:rPr>
          <w:rFonts w:cstheme="minorHAnsi"/>
          <w:b/>
          <w:bCs/>
          <w:sz w:val="18"/>
          <w:szCs w:val="18"/>
        </w:rPr>
        <w:t xml:space="preserve">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71F3D777" w14:textId="74E2ABCD" w:rsidR="005608ED" w:rsidRPr="00E93BE1" w:rsidRDefault="00110281" w:rsidP="003C358C">
            <w:pPr>
              <w:spacing w:line="216" w:lineRule="auto"/>
              <w:contextualSpacing/>
              <w:jc w:val="both"/>
              <w:rPr>
                <w:rFonts w:cstheme="minorHAnsi"/>
                <w:bCs/>
                <w:iCs/>
                <w:sz w:val="18"/>
                <w:szCs w:val="18"/>
                <w:lang w:eastAsia="sk-SK"/>
              </w:rPr>
            </w:pPr>
            <w:r w:rsidRPr="00E93BE1">
              <w:rPr>
                <w:rFonts w:cstheme="minorHAnsi"/>
                <w:bCs/>
                <w:iCs/>
                <w:sz w:val="18"/>
                <w:szCs w:val="18"/>
                <w:lang w:eastAsia="sk-SK"/>
              </w:rPr>
              <w:t xml:space="preserve">Na univerzitnej a fakultnej úrovni </w:t>
            </w:r>
            <w:r w:rsidR="00E93BE1" w:rsidRPr="00E93BE1">
              <w:rPr>
                <w:rFonts w:cstheme="minorHAnsi"/>
                <w:bCs/>
                <w:iCs/>
                <w:sz w:val="18"/>
                <w:szCs w:val="18"/>
                <w:lang w:eastAsia="sk-SK"/>
              </w:rPr>
              <w:t>je vytvorený široký okruh podporných služieb s adekvátnym počtom odborného personálu tak pre študentov ako aj pre učiteľov.</w:t>
            </w:r>
          </w:p>
          <w:p w14:paraId="36E5C7B7" w14:textId="26CC7959" w:rsidR="00E93BE1" w:rsidRPr="00E93BE1" w:rsidRDefault="00E93BE1" w:rsidP="003C358C">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5746A109" w14:textId="331351D8" w:rsidR="00E93BE1" w:rsidRPr="00E40588" w:rsidRDefault="00E93BE1" w:rsidP="003C358C">
            <w:pPr>
              <w:pStyle w:val="Odsekzoznamu"/>
              <w:numPr>
                <w:ilvl w:val="0"/>
                <w:numId w:val="28"/>
              </w:numPr>
              <w:spacing w:line="216" w:lineRule="auto"/>
              <w:jc w:val="both"/>
              <w:rPr>
                <w:rFonts w:cstheme="minorHAnsi"/>
                <w:bCs/>
                <w:iCs/>
                <w:sz w:val="18"/>
                <w:szCs w:val="18"/>
                <w:lang w:eastAsia="sk-SK"/>
              </w:rPr>
            </w:pPr>
            <w:r w:rsidRPr="00E40588">
              <w:rPr>
                <w:rFonts w:cstheme="minorHAnsi"/>
                <w:bCs/>
                <w:iCs/>
                <w:sz w:val="18"/>
                <w:szCs w:val="18"/>
                <w:lang w:eastAsia="sk-SK"/>
              </w:rPr>
              <w:t xml:space="preserve">v oblasti </w:t>
            </w:r>
            <w:r w:rsidR="00DC1155" w:rsidRPr="00E40588">
              <w:rPr>
                <w:rFonts w:cstheme="minorHAnsi"/>
                <w:bCs/>
                <w:iCs/>
                <w:sz w:val="18"/>
                <w:szCs w:val="18"/>
                <w:lang w:eastAsia="sk-SK"/>
              </w:rPr>
              <w:t xml:space="preserve">rôznych štádiách </w:t>
            </w:r>
            <w:r w:rsidRPr="00E40588">
              <w:rPr>
                <w:rFonts w:cstheme="minorHAnsi"/>
                <w:bCs/>
                <w:iCs/>
                <w:sz w:val="18"/>
                <w:szCs w:val="18"/>
                <w:lang w:eastAsia="sk-SK"/>
              </w:rPr>
              <w:t>štúdia</w:t>
            </w:r>
            <w:r w:rsidR="00E40588" w:rsidRPr="00E40588">
              <w:rPr>
                <w:rFonts w:cstheme="minorHAnsi"/>
                <w:bCs/>
                <w:iCs/>
                <w:sz w:val="18"/>
                <w:szCs w:val="18"/>
                <w:lang w:eastAsia="sk-SK"/>
              </w:rPr>
              <w:t xml:space="preserve"> a v oblasti vedeckej činnosti</w:t>
            </w:r>
            <w:r w:rsidRPr="00E40588">
              <w:rPr>
                <w:rFonts w:cstheme="minorHAnsi"/>
                <w:bCs/>
                <w:iCs/>
                <w:sz w:val="18"/>
                <w:szCs w:val="18"/>
                <w:lang w:eastAsia="sk-SK"/>
              </w:rPr>
              <w:t>: referentka pre vedu a doktorandské štúdium</w:t>
            </w:r>
            <w:r w:rsidR="00DC1155" w:rsidRPr="00E40588">
              <w:rPr>
                <w:rFonts w:cstheme="minorHAnsi"/>
                <w:bCs/>
                <w:iCs/>
                <w:sz w:val="18"/>
                <w:szCs w:val="18"/>
                <w:lang w:eastAsia="sk-SK"/>
              </w:rPr>
              <w:t xml:space="preserve">, </w:t>
            </w:r>
            <w:r w:rsidRPr="00E40588">
              <w:rPr>
                <w:rFonts w:cstheme="minorHAnsi"/>
                <w:bCs/>
                <w:iCs/>
                <w:sz w:val="18"/>
                <w:szCs w:val="18"/>
                <w:lang w:eastAsia="sk-SK"/>
              </w:rPr>
              <w:t>prodekan pre vedu a doktorandské štúdium</w:t>
            </w:r>
            <w:r w:rsidR="00E40588">
              <w:rPr>
                <w:rFonts w:cstheme="minorHAnsi"/>
                <w:bCs/>
                <w:iCs/>
                <w:sz w:val="18"/>
                <w:szCs w:val="18"/>
                <w:lang w:eastAsia="sk-SK"/>
              </w:rPr>
              <w:t>,</w:t>
            </w:r>
          </w:p>
          <w:p w14:paraId="5035B390" w14:textId="1C4F9B33" w:rsidR="00E93BE1" w:rsidRPr="00E93BE1" w:rsidRDefault="00E93BE1" w:rsidP="003C358C">
            <w:pPr>
              <w:pStyle w:val="Odsekzoznamu"/>
              <w:numPr>
                <w:ilvl w:val="0"/>
                <w:numId w:val="28"/>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sidR="00DC1155">
              <w:rPr>
                <w:rFonts w:cstheme="minorHAnsi"/>
                <w:bCs/>
                <w:iCs/>
                <w:sz w:val="18"/>
                <w:szCs w:val="18"/>
                <w:lang w:eastAsia="sk-SK"/>
              </w:rPr>
              <w:t xml:space="preserve"> (štipendiá, ubytovanie)</w:t>
            </w:r>
          </w:p>
          <w:p w14:paraId="1CABBE1C" w14:textId="3B41F410" w:rsidR="00E93BE1" w:rsidRPr="00E93BE1" w:rsidRDefault="00E93BE1" w:rsidP="003C358C">
            <w:pPr>
              <w:pStyle w:val="Odsekzoznamu"/>
              <w:numPr>
                <w:ilvl w:val="0"/>
                <w:numId w:val="28"/>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sidR="00DC1155">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sidR="00DC1155">
              <w:rPr>
                <w:rFonts w:cstheme="minorHAnsi"/>
                <w:bCs/>
                <w:iCs/>
                <w:sz w:val="18"/>
                <w:szCs w:val="18"/>
                <w:lang w:eastAsia="sk-SK"/>
              </w:rPr>
              <w:t> </w:t>
            </w:r>
            <w:r w:rsidRPr="00E93BE1">
              <w:rPr>
                <w:rFonts w:cstheme="minorHAnsi"/>
                <w:bCs/>
                <w:iCs/>
                <w:sz w:val="18"/>
                <w:szCs w:val="18"/>
                <w:lang w:eastAsia="sk-SK"/>
              </w:rPr>
              <w:t>verejnosťou</w:t>
            </w:r>
            <w:r w:rsidR="00DC1155">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75F39AFA" w14:textId="77777777" w:rsidR="00E93BE1" w:rsidRPr="00F11454" w:rsidRDefault="00E93BE1" w:rsidP="003C358C">
            <w:pPr>
              <w:pStyle w:val="Odsekzoznamu"/>
              <w:numPr>
                <w:ilvl w:val="0"/>
                <w:numId w:val="28"/>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 xml:space="preserve">karty, zriadenie </w:t>
            </w:r>
            <w:r w:rsidR="00DC1155" w:rsidRPr="00F11454">
              <w:rPr>
                <w:rFonts w:cstheme="minorHAnsi"/>
                <w:bCs/>
                <w:iCs/>
                <w:sz w:val="18"/>
                <w:szCs w:val="18"/>
                <w:lang w:eastAsia="sk-SK"/>
              </w:rPr>
              <w:t>univerzitnej e-mailovej adresy, prihlasovacie údaje do AIS a pod.)</w:t>
            </w:r>
          </w:p>
          <w:p w14:paraId="1C48664C" w14:textId="77777777" w:rsidR="00DC1155" w:rsidRPr="00F11454" w:rsidRDefault="00DC1155" w:rsidP="003C358C">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49F6F618" w14:textId="77777777" w:rsidR="00DC1155" w:rsidRPr="00F11454" w:rsidRDefault="00DC1155" w:rsidP="003C358C">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0DE8A97E" w14:textId="7190F1B9" w:rsidR="00F11454" w:rsidRDefault="00F11454" w:rsidP="003C358C">
            <w:pPr>
              <w:pStyle w:val="Odsekzoznamu"/>
              <w:numPr>
                <w:ilvl w:val="0"/>
                <w:numId w:val="28"/>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w:t>
            </w:r>
            <w:r w:rsidR="00E40588">
              <w:rPr>
                <w:rFonts w:cstheme="minorHAnsi"/>
                <w:bCs/>
                <w:iCs/>
                <w:sz w:val="18"/>
                <w:szCs w:val="18"/>
                <w:lang w:eastAsia="sk-SK"/>
              </w:rPr>
              <w:t>vedu a doktorandské štúdium (príprava r</w:t>
            </w:r>
            <w:r>
              <w:rPr>
                <w:rFonts w:cstheme="minorHAnsi"/>
                <w:bCs/>
                <w:iCs/>
                <w:sz w:val="18"/>
                <w:szCs w:val="18"/>
                <w:lang w:eastAsia="sk-SK"/>
              </w:rPr>
              <w:t>ozvrhu,</w:t>
            </w:r>
            <w:r w:rsidR="003D128E">
              <w:rPr>
                <w:rFonts w:cstheme="minorHAnsi"/>
                <w:bCs/>
                <w:iCs/>
                <w:sz w:val="18"/>
                <w:szCs w:val="18"/>
                <w:lang w:eastAsia="sk-SK"/>
              </w:rPr>
              <w:t xml:space="preserve"> </w:t>
            </w:r>
            <w:r>
              <w:rPr>
                <w:rFonts w:cstheme="minorHAnsi"/>
                <w:bCs/>
                <w:iCs/>
                <w:sz w:val="18"/>
                <w:szCs w:val="18"/>
                <w:lang w:eastAsia="sk-SK"/>
              </w:rPr>
              <w:t>uskutočňovan</w:t>
            </w:r>
            <w:r w:rsidR="00E40588">
              <w:rPr>
                <w:rFonts w:cstheme="minorHAnsi"/>
                <w:bCs/>
                <w:iCs/>
                <w:sz w:val="18"/>
                <w:szCs w:val="18"/>
                <w:lang w:eastAsia="sk-SK"/>
              </w:rPr>
              <w:t>ie</w:t>
            </w:r>
            <w:r>
              <w:rPr>
                <w:rFonts w:cstheme="minorHAnsi"/>
                <w:bCs/>
                <w:iCs/>
                <w:sz w:val="18"/>
                <w:szCs w:val="18"/>
                <w:lang w:eastAsia="sk-SK"/>
              </w:rPr>
              <w:t xml:space="preserve"> štátnych</w:t>
            </w:r>
            <w:r w:rsidR="00E40588">
              <w:rPr>
                <w:rFonts w:cstheme="minorHAnsi"/>
                <w:bCs/>
                <w:iCs/>
                <w:sz w:val="18"/>
                <w:szCs w:val="18"/>
                <w:lang w:eastAsia="sk-SK"/>
              </w:rPr>
              <w:t>/dizertačných</w:t>
            </w:r>
            <w:r>
              <w:rPr>
                <w:rFonts w:cstheme="minorHAnsi"/>
                <w:bCs/>
                <w:iCs/>
                <w:sz w:val="18"/>
                <w:szCs w:val="18"/>
                <w:lang w:eastAsia="sk-SK"/>
              </w:rPr>
              <w:t xml:space="preserve"> skúšok a obhajob záverečných</w:t>
            </w:r>
            <w:r w:rsidR="00E40588">
              <w:rPr>
                <w:rFonts w:cstheme="minorHAnsi"/>
                <w:bCs/>
                <w:iCs/>
                <w:sz w:val="18"/>
                <w:szCs w:val="18"/>
                <w:lang w:eastAsia="sk-SK"/>
              </w:rPr>
              <w:t>/dizertačných</w:t>
            </w:r>
            <w:r>
              <w:rPr>
                <w:rFonts w:cstheme="minorHAnsi"/>
                <w:bCs/>
                <w:iCs/>
                <w:sz w:val="18"/>
                <w:szCs w:val="18"/>
                <w:lang w:eastAsia="sk-SK"/>
              </w:rPr>
              <w:t xml:space="preserve"> prác) </w:t>
            </w:r>
          </w:p>
          <w:p w14:paraId="16FE560E" w14:textId="05C5BCCD" w:rsidR="00DC1155" w:rsidRPr="00F11454" w:rsidRDefault="00F11454" w:rsidP="003C358C">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738717C0" w14:textId="09145A57" w:rsidR="00F11454" w:rsidRPr="00F11454" w:rsidRDefault="00F11454" w:rsidP="003C358C">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15820C2C" w14:textId="77777777" w:rsidR="00F11454" w:rsidRPr="00F11454" w:rsidRDefault="00F11454" w:rsidP="003C358C">
            <w:pPr>
              <w:pStyle w:val="Odsekzoznamu"/>
              <w:numPr>
                <w:ilvl w:val="0"/>
                <w:numId w:val="28"/>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4C79247B" w:rsidR="00F11454" w:rsidRPr="00DC1155" w:rsidRDefault="003D128E" w:rsidP="003C358C">
            <w:pPr>
              <w:pStyle w:val="Odsekzoznamu"/>
              <w:numPr>
                <w:ilvl w:val="0"/>
                <w:numId w:val="28"/>
              </w:numPr>
              <w:spacing w:line="216" w:lineRule="auto"/>
              <w:jc w:val="both"/>
              <w:rPr>
                <w:rFonts w:cstheme="minorHAnsi"/>
                <w:bCs/>
                <w:iCs/>
                <w:color w:val="A6A6A6" w:themeColor="background1" w:themeShade="A6"/>
                <w:sz w:val="18"/>
                <w:szCs w:val="18"/>
                <w:lang w:eastAsia="sk-SK"/>
              </w:rPr>
            </w:pPr>
            <w:r w:rsidRPr="003D128E">
              <w:rPr>
                <w:rFonts w:cstheme="minorHAnsi"/>
                <w:bCs/>
                <w:iCs/>
                <w:sz w:val="18"/>
                <w:szCs w:val="18"/>
                <w:lang w:eastAsia="sk-SK"/>
              </w:rPr>
              <w:t>iné: Oddelenie pre personálne a sociálne otázky, Od</w:t>
            </w:r>
            <w:r>
              <w:rPr>
                <w:rFonts w:cstheme="minorHAnsi"/>
                <w:bCs/>
                <w:iCs/>
                <w:sz w:val="18"/>
                <w:szCs w:val="18"/>
                <w:lang w:eastAsia="sk-SK"/>
              </w:rPr>
              <w:t xml:space="preserve">delenie vnútornej prevádzky a iné. </w:t>
            </w:r>
          </w:p>
        </w:tc>
        <w:tc>
          <w:tcPr>
            <w:tcW w:w="2691" w:type="dxa"/>
          </w:tcPr>
          <w:p w14:paraId="611A14B1" w14:textId="77777777" w:rsidR="006E6631" w:rsidRPr="002C5DE3" w:rsidRDefault="0051542B" w:rsidP="006E6631">
            <w:pPr>
              <w:spacing w:line="216" w:lineRule="auto"/>
              <w:contextualSpacing/>
              <w:rPr>
                <w:sz w:val="16"/>
                <w:szCs w:val="16"/>
              </w:rPr>
            </w:pPr>
            <w:hyperlink r:id="rId53" w:history="1">
              <w:r w:rsidR="006E6631" w:rsidRPr="002C5DE3">
                <w:rPr>
                  <w:rStyle w:val="Hypertextovprepojenie"/>
                  <w:sz w:val="16"/>
                  <w:szCs w:val="16"/>
                </w:rPr>
                <w:t>Študijné oddelenie</w:t>
              </w:r>
            </w:hyperlink>
          </w:p>
          <w:p w14:paraId="4098B9B8" w14:textId="77777777" w:rsidR="006E6631" w:rsidRPr="00CE0864" w:rsidRDefault="006E6631" w:rsidP="006E6631">
            <w:pPr>
              <w:spacing w:line="216" w:lineRule="auto"/>
              <w:contextualSpacing/>
              <w:rPr>
                <w:rFonts w:cstheme="minorHAnsi"/>
                <w:i/>
                <w:color w:val="A6A6A6" w:themeColor="background1" w:themeShade="A6"/>
                <w:sz w:val="16"/>
                <w:szCs w:val="16"/>
                <w:lang w:eastAsia="sk-SK"/>
              </w:rPr>
            </w:pPr>
          </w:p>
          <w:p w14:paraId="3E19A581" w14:textId="77777777" w:rsidR="006E6631" w:rsidRPr="002C5DE3" w:rsidRDefault="0051542B" w:rsidP="006E6631">
            <w:pPr>
              <w:spacing w:line="216" w:lineRule="auto"/>
              <w:contextualSpacing/>
              <w:rPr>
                <w:i/>
                <w:sz w:val="16"/>
                <w:szCs w:val="16"/>
              </w:rPr>
            </w:pPr>
            <w:hyperlink r:id="rId54" w:history="1">
              <w:r w:rsidR="006E6631" w:rsidRPr="002C5DE3">
                <w:rPr>
                  <w:rStyle w:val="Hypertextovprepojenie"/>
                  <w:i/>
                  <w:sz w:val="16"/>
                  <w:szCs w:val="16"/>
                </w:rPr>
                <w:t>Oddelenie medzinárodných vzťahov</w:t>
              </w:r>
            </w:hyperlink>
          </w:p>
          <w:p w14:paraId="78EF21A6" w14:textId="77777777" w:rsidR="006E6631" w:rsidRPr="00CE0864" w:rsidRDefault="006E6631" w:rsidP="006E6631">
            <w:pPr>
              <w:spacing w:line="216" w:lineRule="auto"/>
              <w:contextualSpacing/>
              <w:rPr>
                <w:rFonts w:cstheme="minorHAnsi"/>
                <w:i/>
                <w:color w:val="A6A6A6" w:themeColor="background1" w:themeShade="A6"/>
                <w:sz w:val="16"/>
                <w:szCs w:val="16"/>
                <w:lang w:eastAsia="sk-SK"/>
              </w:rPr>
            </w:pPr>
          </w:p>
          <w:p w14:paraId="08EACAB4" w14:textId="77777777" w:rsidR="006E6631" w:rsidRPr="002C5DE3" w:rsidRDefault="0051542B" w:rsidP="006E6631">
            <w:pPr>
              <w:spacing w:line="216" w:lineRule="auto"/>
              <w:contextualSpacing/>
              <w:rPr>
                <w:i/>
                <w:sz w:val="16"/>
                <w:szCs w:val="16"/>
              </w:rPr>
            </w:pPr>
            <w:hyperlink r:id="rId55" w:history="1">
              <w:r w:rsidR="006E6631" w:rsidRPr="002C5DE3">
                <w:rPr>
                  <w:rStyle w:val="Hypertextovprepojenie"/>
                  <w:i/>
                  <w:sz w:val="16"/>
                  <w:szCs w:val="16"/>
                </w:rPr>
                <w:t>Študijné oddelenie – 3. stupeň štúdia</w:t>
              </w:r>
            </w:hyperlink>
          </w:p>
          <w:p w14:paraId="326F165C" w14:textId="77777777" w:rsidR="006E6631" w:rsidRPr="00CE0864" w:rsidRDefault="006E6631" w:rsidP="006E6631">
            <w:pPr>
              <w:spacing w:line="216" w:lineRule="auto"/>
              <w:contextualSpacing/>
              <w:rPr>
                <w:rFonts w:cstheme="minorHAnsi"/>
                <w:i/>
                <w:color w:val="A6A6A6" w:themeColor="background1" w:themeShade="A6"/>
                <w:sz w:val="16"/>
                <w:szCs w:val="16"/>
                <w:lang w:eastAsia="sk-SK"/>
              </w:rPr>
            </w:pPr>
          </w:p>
          <w:p w14:paraId="6AB99F63" w14:textId="77777777" w:rsidR="006E6631" w:rsidRPr="002C5DE3" w:rsidRDefault="0051542B" w:rsidP="006E6631">
            <w:pPr>
              <w:spacing w:line="216" w:lineRule="auto"/>
              <w:contextualSpacing/>
              <w:rPr>
                <w:i/>
                <w:sz w:val="16"/>
                <w:szCs w:val="16"/>
              </w:rPr>
            </w:pPr>
            <w:hyperlink r:id="rId56" w:history="1">
              <w:r w:rsidR="006E6631" w:rsidRPr="002C5DE3">
                <w:rPr>
                  <w:rStyle w:val="Hypertextovprepojenie"/>
                  <w:i/>
                  <w:sz w:val="16"/>
                  <w:szCs w:val="16"/>
                </w:rPr>
                <w:t>Sociálna starostlivosť o študentov</w:t>
              </w:r>
            </w:hyperlink>
          </w:p>
          <w:p w14:paraId="6E247C3E" w14:textId="77777777" w:rsidR="006E6631" w:rsidRDefault="0051542B" w:rsidP="006E6631">
            <w:pPr>
              <w:spacing w:line="216" w:lineRule="auto"/>
              <w:contextualSpacing/>
              <w:rPr>
                <w:rFonts w:cstheme="minorHAnsi"/>
                <w:i/>
                <w:sz w:val="16"/>
                <w:szCs w:val="16"/>
                <w:lang w:eastAsia="sk-SK"/>
              </w:rPr>
            </w:pPr>
            <w:hyperlink r:id="rId57" w:history="1">
              <w:r w:rsidR="006E6631" w:rsidRPr="00957066">
                <w:rPr>
                  <w:rStyle w:val="Hypertextovprepojenie"/>
                  <w:rFonts w:cstheme="minorHAnsi"/>
                  <w:i/>
                  <w:sz w:val="16"/>
                  <w:szCs w:val="16"/>
                  <w:lang w:eastAsia="sk-SK"/>
                </w:rPr>
                <w:t>Študentský parlament</w:t>
              </w:r>
            </w:hyperlink>
          </w:p>
          <w:p w14:paraId="08BF4A37" w14:textId="77777777" w:rsidR="006E6631" w:rsidRPr="00CE0864" w:rsidRDefault="006E6631" w:rsidP="006E6631">
            <w:pPr>
              <w:spacing w:line="216" w:lineRule="auto"/>
              <w:contextualSpacing/>
              <w:rPr>
                <w:rFonts w:cstheme="minorHAnsi"/>
                <w:i/>
                <w:color w:val="A6A6A6" w:themeColor="background1" w:themeShade="A6"/>
                <w:sz w:val="16"/>
                <w:szCs w:val="16"/>
                <w:lang w:eastAsia="sk-SK"/>
              </w:rPr>
            </w:pPr>
          </w:p>
          <w:p w14:paraId="2D8EE4D7" w14:textId="77777777" w:rsidR="006E6631" w:rsidRPr="00CE0864" w:rsidRDefault="0051542B" w:rsidP="006E6631">
            <w:pPr>
              <w:spacing w:line="216" w:lineRule="auto"/>
              <w:contextualSpacing/>
              <w:rPr>
                <w:rFonts w:cstheme="minorHAnsi"/>
                <w:i/>
                <w:color w:val="A6A6A6" w:themeColor="background1" w:themeShade="A6"/>
                <w:sz w:val="16"/>
                <w:szCs w:val="16"/>
                <w:lang w:eastAsia="sk-SK"/>
              </w:rPr>
            </w:pPr>
            <w:hyperlink r:id="rId58" w:history="1">
              <w:r w:rsidR="006E6631" w:rsidRPr="00957066">
                <w:rPr>
                  <w:rStyle w:val="Hypertextovprepojenie"/>
                  <w:rFonts w:cstheme="minorHAnsi"/>
                  <w:i/>
                  <w:sz w:val="16"/>
                  <w:szCs w:val="16"/>
                  <w:lang w:eastAsia="sk-SK"/>
                </w:rPr>
                <w:t>Študenti so špecifickými potrebami</w:t>
              </w:r>
            </w:hyperlink>
          </w:p>
          <w:p w14:paraId="5DEDE32C" w14:textId="77777777" w:rsidR="006E6631" w:rsidRPr="00CE0864" w:rsidRDefault="006E6631" w:rsidP="006E6631">
            <w:pPr>
              <w:spacing w:line="216" w:lineRule="auto"/>
              <w:contextualSpacing/>
              <w:rPr>
                <w:rFonts w:cstheme="minorHAnsi"/>
                <w:i/>
                <w:color w:val="A6A6A6" w:themeColor="background1" w:themeShade="A6"/>
                <w:sz w:val="16"/>
                <w:szCs w:val="16"/>
                <w:lang w:eastAsia="sk-SK"/>
              </w:rPr>
            </w:pPr>
          </w:p>
          <w:p w14:paraId="0A30EB60" w14:textId="77777777" w:rsidR="006E6631" w:rsidRPr="00CE0864" w:rsidRDefault="0051542B" w:rsidP="006E6631">
            <w:pPr>
              <w:spacing w:line="216" w:lineRule="auto"/>
              <w:contextualSpacing/>
              <w:rPr>
                <w:rFonts w:cstheme="minorHAnsi"/>
                <w:i/>
                <w:color w:val="A6A6A6" w:themeColor="background1" w:themeShade="A6"/>
                <w:sz w:val="16"/>
                <w:szCs w:val="16"/>
                <w:lang w:eastAsia="sk-SK"/>
              </w:rPr>
            </w:pPr>
            <w:hyperlink r:id="rId59" w:history="1">
              <w:r w:rsidR="006E6631" w:rsidRPr="00CE0864">
                <w:rPr>
                  <w:rStyle w:val="Hypertextovprepojenie"/>
                  <w:rFonts w:cstheme="minorHAnsi"/>
                  <w:i/>
                  <w:sz w:val="16"/>
                  <w:szCs w:val="16"/>
                  <w:lang w:eastAsia="sk-SK"/>
                </w:rPr>
                <w:t>https://euba.sk/student/informacie-pre-studentov/centrum-protidrogovych-a-poradenskych-sluzieb</w:t>
              </w:r>
            </w:hyperlink>
          </w:p>
          <w:p w14:paraId="11C273EE" w14:textId="77777777" w:rsidR="006E6631" w:rsidRPr="00CE0864" w:rsidRDefault="006E6631" w:rsidP="006E6631">
            <w:pPr>
              <w:spacing w:line="216" w:lineRule="auto"/>
              <w:contextualSpacing/>
              <w:rPr>
                <w:rFonts w:cstheme="minorHAnsi"/>
                <w:i/>
                <w:color w:val="A6A6A6" w:themeColor="background1" w:themeShade="A6"/>
                <w:sz w:val="16"/>
                <w:szCs w:val="16"/>
                <w:lang w:eastAsia="sk-SK"/>
              </w:rPr>
            </w:pPr>
          </w:p>
          <w:p w14:paraId="6BE631D2" w14:textId="77777777" w:rsidR="006E6631" w:rsidRPr="00957066" w:rsidRDefault="0051542B" w:rsidP="006E6631">
            <w:pPr>
              <w:spacing w:line="216" w:lineRule="auto"/>
              <w:contextualSpacing/>
              <w:rPr>
                <w:i/>
                <w:sz w:val="16"/>
                <w:szCs w:val="16"/>
              </w:rPr>
            </w:pPr>
            <w:hyperlink r:id="rId60" w:history="1">
              <w:r w:rsidR="006E6631" w:rsidRPr="00957066">
                <w:rPr>
                  <w:rStyle w:val="Hypertextovprepojenie"/>
                  <w:i/>
                  <w:sz w:val="16"/>
                  <w:szCs w:val="16"/>
                </w:rPr>
                <w:t>CIT</w:t>
              </w:r>
            </w:hyperlink>
          </w:p>
          <w:p w14:paraId="5C56AB49" w14:textId="661C273C" w:rsidR="00CE0864" w:rsidRPr="00CE0864" w:rsidRDefault="00CE0864" w:rsidP="00E815D8">
            <w:pPr>
              <w:spacing w:line="216" w:lineRule="auto"/>
              <w:contextualSpacing/>
              <w:rPr>
                <w:rFonts w:cstheme="minorHAnsi"/>
                <w:i/>
                <w:color w:val="A6A6A6" w:themeColor="background1" w:themeShade="A6"/>
                <w:sz w:val="16"/>
                <w:szCs w:val="16"/>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3C358C">
        <w:rPr>
          <w:rFonts w:cstheme="minorHAnsi"/>
          <w:b/>
          <w:bCs/>
          <w:sz w:val="18"/>
          <w:szCs w:val="18"/>
        </w:rPr>
        <w:t>SP 8.4.</w:t>
      </w:r>
      <w:r w:rsidRPr="00C83AC0">
        <w:rPr>
          <w:rFonts w:cstheme="minorHAnsi"/>
          <w:b/>
          <w:bCs/>
          <w:sz w:val="18"/>
          <w:szCs w:val="18"/>
        </w:rPr>
        <w:t xml:space="preserve">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7B4D12C6" w14:textId="35FFA72C" w:rsidR="009A6F7B" w:rsidRPr="006A2E97" w:rsidRDefault="00340331" w:rsidP="009A6F7B">
            <w:pPr>
              <w:spacing w:line="216" w:lineRule="auto"/>
              <w:contextualSpacing/>
              <w:jc w:val="both"/>
              <w:rPr>
                <w:rFonts w:cstheme="minorHAnsi"/>
                <w:bCs/>
                <w:iCs/>
                <w:sz w:val="18"/>
                <w:szCs w:val="18"/>
                <w:lang w:eastAsia="sk-SK"/>
              </w:rPr>
            </w:pPr>
            <w:r w:rsidRPr="006A2E97">
              <w:rPr>
                <w:rFonts w:cstheme="minorHAnsi"/>
                <w:bCs/>
                <w:iCs/>
                <w:sz w:val="18"/>
                <w:szCs w:val="18"/>
                <w:lang w:eastAsia="sk-SK"/>
              </w:rPr>
              <w:t xml:space="preserve">Študijný program </w:t>
            </w:r>
            <w:r w:rsidRPr="00501576">
              <w:rPr>
                <w:rFonts w:cstheme="minorHAnsi"/>
                <w:bCs/>
                <w:iCs/>
                <w:sz w:val="18"/>
                <w:szCs w:val="18"/>
                <w:lang w:eastAsia="sk-SK"/>
              </w:rPr>
              <w:t>E</w:t>
            </w:r>
            <w:r w:rsidR="009A6F7B" w:rsidRPr="00501576">
              <w:rPr>
                <w:rFonts w:cstheme="minorHAnsi"/>
                <w:bCs/>
                <w:iCs/>
                <w:sz w:val="18"/>
                <w:szCs w:val="18"/>
                <w:lang w:eastAsia="sk-SK"/>
              </w:rPr>
              <w:t>konómia sa</w:t>
            </w:r>
            <w:r w:rsidR="009A6F7B" w:rsidRPr="006A2E97">
              <w:rPr>
                <w:rFonts w:cstheme="minorHAnsi"/>
                <w:bCs/>
                <w:iCs/>
                <w:sz w:val="18"/>
                <w:szCs w:val="18"/>
                <w:lang w:eastAsia="sk-SK"/>
              </w:rPr>
              <w:t xml:space="preserve"> predkladá ako nový program, preto deklarovaná spolupráca s praxou vychádza z existujúcej spolupráce na katedrách, ktoré budú tento program zabezpečovať. Plánujeme túto spoluprácu využiť aj v rámci predkladaného nového programu. </w:t>
            </w:r>
          </w:p>
          <w:p w14:paraId="0F16E65B" w14:textId="77777777" w:rsidR="009D424D" w:rsidRDefault="009A6F7B" w:rsidP="009A6F7B">
            <w:pPr>
              <w:spacing w:line="216" w:lineRule="auto"/>
              <w:contextualSpacing/>
              <w:jc w:val="both"/>
              <w:rPr>
                <w:rFonts w:cstheme="minorHAnsi"/>
                <w:bCs/>
                <w:iCs/>
                <w:sz w:val="18"/>
                <w:szCs w:val="18"/>
                <w:lang w:eastAsia="sk-SK"/>
              </w:rPr>
            </w:pPr>
            <w:r w:rsidRPr="006A2E97">
              <w:rPr>
                <w:rFonts w:cstheme="minorHAnsi"/>
                <w:bCs/>
                <w:iCs/>
                <w:sz w:val="18"/>
                <w:szCs w:val="18"/>
                <w:lang w:eastAsia="sk-SK"/>
              </w:rPr>
              <w:t xml:space="preserve">Spolupracujúce inštitúcie sa budú podieľať najmä na pozvaných prednáškach v rámci jednotlivých </w:t>
            </w:r>
            <w:r w:rsidR="00727680" w:rsidRPr="006A2E97">
              <w:rPr>
                <w:rFonts w:cstheme="minorHAnsi"/>
                <w:bCs/>
                <w:iCs/>
                <w:sz w:val="18"/>
                <w:szCs w:val="18"/>
                <w:lang w:eastAsia="sk-SK"/>
              </w:rPr>
              <w:t xml:space="preserve">predmetov, zabezpečovaní stáží, </w:t>
            </w:r>
            <w:r w:rsidRPr="006A2E97">
              <w:rPr>
                <w:rFonts w:cstheme="minorHAnsi"/>
                <w:bCs/>
                <w:iCs/>
                <w:sz w:val="18"/>
                <w:szCs w:val="18"/>
                <w:lang w:eastAsia="sk-SK"/>
              </w:rPr>
              <w:t> </w:t>
            </w:r>
            <w:r w:rsidR="00727680" w:rsidRPr="006A2E97">
              <w:rPr>
                <w:rFonts w:cstheme="minorHAnsi"/>
                <w:bCs/>
                <w:iCs/>
                <w:sz w:val="18"/>
                <w:szCs w:val="18"/>
                <w:lang w:eastAsia="sk-SK"/>
              </w:rPr>
              <w:t>výskumných pobytov</w:t>
            </w:r>
            <w:r w:rsidRPr="006A2E97">
              <w:rPr>
                <w:rFonts w:cstheme="minorHAnsi"/>
                <w:bCs/>
                <w:iCs/>
                <w:sz w:val="18"/>
                <w:szCs w:val="18"/>
                <w:lang w:eastAsia="sk-SK"/>
              </w:rPr>
              <w:t xml:space="preserve"> ako aj na spoločných výskumných aktivitách. </w:t>
            </w:r>
          </w:p>
          <w:p w14:paraId="10BEF90E" w14:textId="77777777" w:rsidR="009D424D" w:rsidRDefault="009D424D" w:rsidP="009A6F7B">
            <w:pPr>
              <w:spacing w:line="216" w:lineRule="auto"/>
              <w:contextualSpacing/>
              <w:jc w:val="both"/>
              <w:rPr>
                <w:rFonts w:cstheme="minorHAnsi"/>
                <w:bCs/>
                <w:iCs/>
                <w:sz w:val="18"/>
                <w:szCs w:val="18"/>
                <w:lang w:eastAsia="sk-SK"/>
              </w:rPr>
            </w:pPr>
          </w:p>
          <w:p w14:paraId="089AD2DA" w14:textId="77777777" w:rsidR="009D424D" w:rsidRDefault="009D424D" w:rsidP="009A6F7B">
            <w:pPr>
              <w:spacing w:line="216" w:lineRule="auto"/>
              <w:contextualSpacing/>
              <w:jc w:val="both"/>
              <w:rPr>
                <w:rFonts w:cstheme="minorHAnsi"/>
                <w:bCs/>
                <w:iCs/>
                <w:sz w:val="18"/>
                <w:szCs w:val="18"/>
                <w:lang w:eastAsia="sk-SK"/>
              </w:rPr>
            </w:pPr>
            <w:r w:rsidRPr="006A2E97">
              <w:rPr>
                <w:rFonts w:cstheme="minorHAnsi"/>
                <w:bCs/>
                <w:iCs/>
                <w:sz w:val="18"/>
                <w:szCs w:val="18"/>
                <w:lang w:eastAsia="sk-SK"/>
              </w:rPr>
              <w:t>V programovej rade má prax primerané zastúpenie. Pri príprave programu aktívne participoval Inštitút finančnej politiky pri MF SR, Inštitút správnych a bezpečnostných analýz MV SR, Implementačná jednotka na Úrade vlády SR, Prognostický ústav SAV, či zástupcovia viacerých súkromných firiem. Tieto inštitúcie majú svoje analytické jednotky a absolventi programu v týchto inštitúciách môžu nájsť svoje uplatnenie, čo je jedným z hlavných zámerov tohto programu</w:t>
            </w:r>
            <w:r>
              <w:rPr>
                <w:rFonts w:cstheme="minorHAnsi"/>
                <w:bCs/>
                <w:iCs/>
                <w:sz w:val="18"/>
                <w:szCs w:val="18"/>
                <w:lang w:eastAsia="sk-SK"/>
              </w:rPr>
              <w:t xml:space="preserve">. </w:t>
            </w:r>
            <w:r w:rsidR="009A6F7B" w:rsidRPr="006A2E97">
              <w:rPr>
                <w:rFonts w:cstheme="minorHAnsi"/>
                <w:bCs/>
                <w:iCs/>
                <w:sz w:val="18"/>
                <w:szCs w:val="18"/>
                <w:lang w:eastAsia="sk-SK"/>
              </w:rPr>
              <w:t xml:space="preserve">Tieto inštitúcie sú zároveň </w:t>
            </w:r>
            <w:r w:rsidR="00727680" w:rsidRPr="006A2E97">
              <w:rPr>
                <w:rFonts w:cstheme="minorHAnsi"/>
                <w:bCs/>
                <w:iCs/>
                <w:sz w:val="18"/>
                <w:szCs w:val="18"/>
                <w:lang w:eastAsia="sk-SK"/>
              </w:rPr>
              <w:t xml:space="preserve">potenciálnymi zamestnávateľmi. </w:t>
            </w:r>
          </w:p>
          <w:p w14:paraId="746DE758" w14:textId="35A332DE" w:rsidR="00727680" w:rsidRDefault="00727680" w:rsidP="009A6F7B">
            <w:pPr>
              <w:spacing w:line="216" w:lineRule="auto"/>
              <w:contextualSpacing/>
              <w:jc w:val="both"/>
              <w:rPr>
                <w:rFonts w:cstheme="minorHAnsi"/>
                <w:bCs/>
                <w:iCs/>
                <w:sz w:val="18"/>
                <w:szCs w:val="18"/>
                <w:lang w:eastAsia="sk-SK"/>
              </w:rPr>
            </w:pPr>
            <w:r w:rsidRPr="006A2E97">
              <w:rPr>
                <w:rFonts w:cstheme="minorHAnsi"/>
                <w:bCs/>
                <w:iCs/>
                <w:sz w:val="18"/>
                <w:szCs w:val="18"/>
                <w:lang w:eastAsia="sk-SK"/>
              </w:rPr>
              <w:t xml:space="preserve">Vzhľadom na to, že program je zameraný na výchovu vedeckého dorastu, </w:t>
            </w:r>
            <w:r w:rsidR="00D562EA">
              <w:rPr>
                <w:rFonts w:cstheme="minorHAnsi"/>
                <w:bCs/>
                <w:iCs/>
                <w:sz w:val="18"/>
                <w:szCs w:val="18"/>
                <w:lang w:eastAsia="sk-SK"/>
              </w:rPr>
              <w:t>kľúčovými</w:t>
            </w:r>
            <w:r w:rsidRPr="006A2E97">
              <w:rPr>
                <w:rFonts w:cstheme="minorHAnsi"/>
                <w:bCs/>
                <w:iCs/>
                <w:sz w:val="18"/>
                <w:szCs w:val="18"/>
                <w:lang w:eastAsia="sk-SK"/>
              </w:rPr>
              <w:t xml:space="preserve"> spolupracujúcimi inštitúciami sú univerzity</w:t>
            </w:r>
            <w:r w:rsidR="00D562EA">
              <w:rPr>
                <w:rFonts w:cstheme="minorHAnsi"/>
                <w:bCs/>
                <w:iCs/>
                <w:sz w:val="18"/>
                <w:szCs w:val="18"/>
                <w:lang w:eastAsia="sk-SK"/>
              </w:rPr>
              <w:t xml:space="preserve"> a výskumné inštitúty</w:t>
            </w:r>
            <w:r w:rsidRPr="006A2E97">
              <w:rPr>
                <w:rFonts w:cstheme="minorHAnsi"/>
                <w:bCs/>
                <w:iCs/>
                <w:sz w:val="18"/>
                <w:szCs w:val="18"/>
                <w:lang w:eastAsia="sk-SK"/>
              </w:rPr>
              <w:t xml:space="preserve">. </w:t>
            </w:r>
            <w:r w:rsidR="0009358F">
              <w:rPr>
                <w:rFonts w:cstheme="minorHAnsi"/>
                <w:bCs/>
                <w:iCs/>
                <w:sz w:val="18"/>
                <w:szCs w:val="18"/>
                <w:lang w:eastAsia="sk-SK"/>
              </w:rPr>
              <w:t xml:space="preserve">Z viac ako 300 dlhodobých partnerov univerzity </w:t>
            </w:r>
            <w:r w:rsidR="007B6B69">
              <w:rPr>
                <w:rFonts w:cstheme="minorHAnsi"/>
                <w:bCs/>
                <w:iCs/>
                <w:sz w:val="18"/>
                <w:szCs w:val="18"/>
                <w:lang w:eastAsia="sk-SK"/>
              </w:rPr>
              <w:t xml:space="preserve">je dôležité vzhľadom na študijný program vyzdvihnúť veľmi aktívnu </w:t>
            </w:r>
            <w:r w:rsidRPr="006A2E97">
              <w:rPr>
                <w:rFonts w:cstheme="minorHAnsi"/>
                <w:bCs/>
                <w:iCs/>
                <w:sz w:val="18"/>
                <w:szCs w:val="18"/>
                <w:lang w:eastAsia="sk-SK"/>
              </w:rPr>
              <w:t>najmä dlhoročn</w:t>
            </w:r>
            <w:r w:rsidR="00501576">
              <w:rPr>
                <w:rFonts w:cstheme="minorHAnsi"/>
                <w:bCs/>
                <w:iCs/>
                <w:sz w:val="18"/>
                <w:szCs w:val="18"/>
                <w:lang w:eastAsia="sk-SK"/>
              </w:rPr>
              <w:t>ú</w:t>
            </w:r>
            <w:r w:rsidRPr="006A2E97">
              <w:rPr>
                <w:rFonts w:cstheme="minorHAnsi"/>
                <w:bCs/>
                <w:iCs/>
                <w:sz w:val="18"/>
                <w:szCs w:val="18"/>
                <w:lang w:eastAsia="sk-SK"/>
              </w:rPr>
              <w:t xml:space="preserve"> spoluprác</w:t>
            </w:r>
            <w:r w:rsidR="00501576">
              <w:rPr>
                <w:rFonts w:cstheme="minorHAnsi"/>
                <w:bCs/>
                <w:iCs/>
                <w:sz w:val="18"/>
                <w:szCs w:val="18"/>
                <w:lang w:eastAsia="sk-SK"/>
              </w:rPr>
              <w:t>u</w:t>
            </w:r>
            <w:r w:rsidRPr="006A2E97">
              <w:rPr>
                <w:rFonts w:cstheme="minorHAnsi"/>
                <w:bCs/>
                <w:iCs/>
                <w:sz w:val="18"/>
                <w:szCs w:val="18"/>
                <w:lang w:eastAsia="sk-SK"/>
              </w:rPr>
              <w:t xml:space="preserve"> </w:t>
            </w:r>
            <w:r w:rsidR="00E21E31">
              <w:rPr>
                <w:rFonts w:cstheme="minorHAnsi"/>
                <w:bCs/>
                <w:iCs/>
                <w:sz w:val="18"/>
                <w:szCs w:val="18"/>
                <w:lang w:eastAsia="sk-SK"/>
              </w:rPr>
              <w:t xml:space="preserve">napr. </w:t>
            </w:r>
            <w:r w:rsidRPr="006A2E97">
              <w:rPr>
                <w:rFonts w:cstheme="minorHAnsi"/>
                <w:bCs/>
                <w:iCs/>
                <w:sz w:val="18"/>
                <w:szCs w:val="18"/>
                <w:lang w:eastAsia="sk-SK"/>
              </w:rPr>
              <w:t xml:space="preserve">s </w:t>
            </w:r>
            <w:proofErr w:type="spellStart"/>
            <w:r w:rsidRPr="006A2E97">
              <w:rPr>
                <w:rFonts w:cstheme="minorHAnsi"/>
                <w:bCs/>
                <w:iCs/>
                <w:sz w:val="18"/>
                <w:szCs w:val="18"/>
                <w:lang w:eastAsia="sk-SK"/>
              </w:rPr>
              <w:t>Wirtschaftsuniversität</w:t>
            </w:r>
            <w:proofErr w:type="spellEnd"/>
            <w:r w:rsidRPr="006A2E97">
              <w:rPr>
                <w:rFonts w:cstheme="minorHAnsi"/>
                <w:bCs/>
                <w:iCs/>
                <w:sz w:val="18"/>
                <w:szCs w:val="18"/>
                <w:lang w:eastAsia="sk-SK"/>
              </w:rPr>
              <w:t xml:space="preserve"> </w:t>
            </w:r>
            <w:proofErr w:type="spellStart"/>
            <w:r w:rsidRPr="006A2E97">
              <w:rPr>
                <w:rFonts w:cstheme="minorHAnsi"/>
                <w:bCs/>
                <w:iCs/>
                <w:sz w:val="18"/>
                <w:szCs w:val="18"/>
                <w:lang w:eastAsia="sk-SK"/>
              </w:rPr>
              <w:t>Wien</w:t>
            </w:r>
            <w:proofErr w:type="spellEnd"/>
            <w:r w:rsidR="009D424D">
              <w:rPr>
                <w:rFonts w:cstheme="minorHAnsi"/>
                <w:bCs/>
                <w:iCs/>
                <w:sz w:val="18"/>
                <w:szCs w:val="18"/>
                <w:lang w:eastAsia="sk-SK"/>
              </w:rPr>
              <w:t xml:space="preserve">, </w:t>
            </w:r>
            <w:proofErr w:type="spellStart"/>
            <w:r w:rsidR="00C6059A">
              <w:rPr>
                <w:rFonts w:cstheme="minorHAnsi"/>
                <w:bCs/>
                <w:iCs/>
                <w:sz w:val="18"/>
                <w:szCs w:val="18"/>
                <w:lang w:eastAsia="sk-SK"/>
              </w:rPr>
              <w:t>University</w:t>
            </w:r>
            <w:proofErr w:type="spellEnd"/>
            <w:r w:rsidR="00C6059A">
              <w:rPr>
                <w:rFonts w:cstheme="minorHAnsi"/>
                <w:bCs/>
                <w:iCs/>
                <w:sz w:val="18"/>
                <w:szCs w:val="18"/>
                <w:lang w:eastAsia="sk-SK"/>
              </w:rPr>
              <w:t xml:space="preserve"> of </w:t>
            </w:r>
            <w:proofErr w:type="spellStart"/>
            <w:r w:rsidR="00C6059A">
              <w:rPr>
                <w:rFonts w:cstheme="minorHAnsi"/>
                <w:bCs/>
                <w:iCs/>
                <w:sz w:val="18"/>
                <w:szCs w:val="18"/>
                <w:lang w:eastAsia="sk-SK"/>
              </w:rPr>
              <w:t>Coimbra</w:t>
            </w:r>
            <w:proofErr w:type="spellEnd"/>
            <w:r w:rsidR="00C6059A">
              <w:rPr>
                <w:rFonts w:cstheme="minorHAnsi"/>
                <w:bCs/>
                <w:iCs/>
                <w:sz w:val="18"/>
                <w:szCs w:val="18"/>
                <w:lang w:eastAsia="sk-SK"/>
              </w:rPr>
              <w:t>,</w:t>
            </w:r>
            <w:r w:rsidR="007925F3">
              <w:rPr>
                <w:rFonts w:cstheme="minorHAnsi"/>
                <w:bCs/>
                <w:iCs/>
                <w:sz w:val="18"/>
                <w:szCs w:val="18"/>
                <w:lang w:eastAsia="sk-SK"/>
              </w:rPr>
              <w:t xml:space="preserve"> CERGE-EI</w:t>
            </w:r>
            <w:r w:rsidR="00C6059A">
              <w:rPr>
                <w:rFonts w:cstheme="minorHAnsi"/>
                <w:bCs/>
                <w:iCs/>
                <w:sz w:val="18"/>
                <w:szCs w:val="18"/>
                <w:lang w:eastAsia="sk-SK"/>
              </w:rPr>
              <w:t xml:space="preserve"> </w:t>
            </w:r>
            <w:r w:rsidR="007925F3">
              <w:rPr>
                <w:rFonts w:cstheme="minorHAnsi"/>
                <w:bCs/>
                <w:iCs/>
                <w:sz w:val="18"/>
                <w:szCs w:val="18"/>
                <w:lang w:eastAsia="sk-SK"/>
              </w:rPr>
              <w:t xml:space="preserve">či </w:t>
            </w:r>
            <w:r w:rsidR="00E21E31">
              <w:rPr>
                <w:rFonts w:cstheme="minorHAnsi"/>
                <w:bCs/>
                <w:iCs/>
                <w:sz w:val="18"/>
                <w:szCs w:val="18"/>
                <w:lang w:eastAsia="sk-SK"/>
              </w:rPr>
              <w:t>výskumnými inštitútmi WIFO</w:t>
            </w:r>
            <w:r w:rsidR="007925F3">
              <w:rPr>
                <w:rFonts w:cstheme="minorHAnsi"/>
                <w:bCs/>
                <w:iCs/>
                <w:sz w:val="18"/>
                <w:szCs w:val="18"/>
                <w:lang w:eastAsia="sk-SK"/>
              </w:rPr>
              <w:t xml:space="preserve"> a </w:t>
            </w:r>
            <w:r w:rsidR="00E21E31">
              <w:rPr>
                <w:rFonts w:cstheme="minorHAnsi"/>
                <w:bCs/>
                <w:iCs/>
                <w:sz w:val="18"/>
                <w:szCs w:val="18"/>
                <w:lang w:eastAsia="sk-SK"/>
              </w:rPr>
              <w:t>IWI</w:t>
            </w:r>
            <w:r w:rsidR="007925F3">
              <w:rPr>
                <w:rFonts w:cstheme="minorHAnsi"/>
                <w:bCs/>
                <w:iCs/>
                <w:sz w:val="18"/>
                <w:szCs w:val="18"/>
                <w:lang w:eastAsia="sk-SK"/>
              </w:rPr>
              <w:t xml:space="preserve">. </w:t>
            </w:r>
          </w:p>
          <w:p w14:paraId="5A8825F3" w14:textId="43D25EC9" w:rsidR="009A6F7B" w:rsidRPr="006104C9" w:rsidRDefault="00A058BA" w:rsidP="006104C9">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Pri zabezpečovaní kvality, realizácii a rozvoji študijného programu plánujeme </w:t>
            </w:r>
            <w:r w:rsidR="006030D9">
              <w:rPr>
                <w:rFonts w:cstheme="minorHAnsi"/>
                <w:bCs/>
                <w:iCs/>
                <w:sz w:val="18"/>
                <w:szCs w:val="18"/>
                <w:lang w:eastAsia="sk-SK"/>
              </w:rPr>
              <w:t xml:space="preserve">udržať partnerstvá s Ekonomickým ústavom SAV a Prognostickým ústavom SAV ako externými školiacimi pracoviskami pre doktorandov po vzore doterajších zmlúv o spolupráci pri zabezpečovaní doktorandského štúdia. </w:t>
            </w:r>
          </w:p>
        </w:tc>
        <w:tc>
          <w:tcPr>
            <w:tcW w:w="2691" w:type="dxa"/>
          </w:tcPr>
          <w:p w14:paraId="3424D08B" w14:textId="68E8F19E" w:rsidR="005608ED" w:rsidRPr="00C83AC0" w:rsidRDefault="006D27F8" w:rsidP="00E815D8">
            <w:pPr>
              <w:spacing w:line="216" w:lineRule="auto"/>
              <w:contextualSpacing/>
              <w:rPr>
                <w:rFonts w:cstheme="minorHAnsi"/>
                <w:color w:val="A6A6A6" w:themeColor="background1" w:themeShade="A6"/>
                <w:sz w:val="18"/>
                <w:szCs w:val="18"/>
                <w:lang w:eastAsia="sk-SK"/>
              </w:rPr>
            </w:pPr>
            <w:r w:rsidRPr="006A18B8">
              <w:rPr>
                <w:rFonts w:cstheme="minorHAnsi"/>
                <w:bCs/>
                <w:i/>
                <w:iCs/>
                <w:sz w:val="16"/>
                <w:szCs w:val="16"/>
                <w:lang w:eastAsia="sk-SK"/>
              </w:rPr>
              <w:t>Stanoviská vybraných zainteresovaných strán sú prílohou Opisu študijného programu.</w:t>
            </w: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8A1B31">
        <w:rPr>
          <w:rFonts w:cstheme="minorHAnsi"/>
          <w:b/>
          <w:bCs/>
          <w:sz w:val="18"/>
          <w:szCs w:val="18"/>
        </w:rPr>
        <w:t>SP 8.5.</w:t>
      </w:r>
      <w:r w:rsidRPr="00C83AC0">
        <w:rPr>
          <w:rFonts w:cstheme="minorHAnsi"/>
          <w:b/>
          <w:bCs/>
          <w:sz w:val="18"/>
          <w:szCs w:val="18"/>
        </w:rPr>
        <w:t xml:space="preserve">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6C0750A2" w:rsidR="00A91573" w:rsidRPr="00CD36F7" w:rsidRDefault="00EB3FFD" w:rsidP="00890A7C">
            <w:pPr>
              <w:spacing w:line="216" w:lineRule="auto"/>
              <w:contextualSpacing/>
              <w:jc w:val="both"/>
              <w:rPr>
                <w:rFonts w:cstheme="minorHAnsi"/>
                <w:bCs/>
                <w:iCs/>
                <w:color w:val="A6A6A6" w:themeColor="background1" w:themeShade="A6"/>
                <w:sz w:val="18"/>
                <w:szCs w:val="18"/>
                <w:lang w:eastAsia="sk-SK"/>
              </w:rPr>
            </w:pPr>
            <w:r>
              <w:rPr>
                <w:rFonts w:cstheme="minorHAnsi"/>
                <w:bCs/>
                <w:iCs/>
                <w:sz w:val="18"/>
                <w:szCs w:val="18"/>
                <w:lang w:eastAsia="sk-SK"/>
              </w:rPr>
              <w:lastRenderedPageBreak/>
              <w:t>Všetky š</w:t>
            </w:r>
            <w:r w:rsidR="00CD36F7"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22DFC9C9" w14:textId="6AA59805" w:rsidR="00A91573" w:rsidRPr="006E6631" w:rsidRDefault="0051542B" w:rsidP="00E815D8">
            <w:pPr>
              <w:spacing w:line="216" w:lineRule="auto"/>
              <w:contextualSpacing/>
              <w:rPr>
                <w:rFonts w:cstheme="minorHAnsi"/>
                <w:i/>
                <w:color w:val="A6A6A6" w:themeColor="background1" w:themeShade="A6"/>
                <w:sz w:val="18"/>
                <w:szCs w:val="18"/>
                <w:lang w:eastAsia="sk-SK"/>
              </w:rPr>
            </w:pPr>
            <w:hyperlink r:id="rId61" w:history="1">
              <w:r w:rsidR="00890A7C" w:rsidRPr="006E6631">
                <w:rPr>
                  <w:rStyle w:val="Hypertextovprepojenie"/>
                  <w:rFonts w:cstheme="minorHAnsi"/>
                  <w:i/>
                  <w:sz w:val="18"/>
                  <w:szCs w:val="18"/>
                  <w:lang w:eastAsia="sk-SK"/>
                </w:rPr>
                <w:t>www.euba.sk</w:t>
              </w:r>
            </w:hyperlink>
          </w:p>
          <w:p w14:paraId="042B14BA" w14:textId="0E9FC89C" w:rsidR="00890A7C" w:rsidRPr="00C83AC0" w:rsidRDefault="00890A7C"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E1C84">
        <w:rPr>
          <w:rFonts w:cstheme="minorHAnsi"/>
          <w:b/>
          <w:bCs/>
          <w:sz w:val="18"/>
          <w:szCs w:val="18"/>
        </w:rPr>
        <w:t>SP 8.6.</w:t>
      </w:r>
      <w:r w:rsidRPr="00C83AC0">
        <w:rPr>
          <w:rFonts w:cstheme="minorHAnsi"/>
          <w:b/>
          <w:bCs/>
          <w:sz w:val="18"/>
          <w:szCs w:val="18"/>
        </w:rPr>
        <w:t xml:space="preserve">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0D648235" w14:textId="77777777" w:rsidR="00351F20" w:rsidRPr="00351F20" w:rsidRDefault="00351F20" w:rsidP="00890A7C">
            <w:pPr>
              <w:pStyle w:val="Normlnywebov"/>
              <w:shd w:val="clear" w:color="auto" w:fill="FFFFFF"/>
              <w:spacing w:before="0" w:beforeAutospacing="0" w:after="0" w:afterAutospacing="0" w:line="216" w:lineRule="auto"/>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294A02E6" w14:textId="3AA48271" w:rsidR="00351F20" w:rsidRPr="00351F20" w:rsidRDefault="000F6A0C" w:rsidP="00890A7C">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00351F20" w:rsidRPr="000F6A0C">
              <w:rPr>
                <w:rFonts w:ascii="Calibri" w:hAnsi="Calibri" w:cs="Calibri"/>
                <w:color w:val="000000"/>
                <w:sz w:val="18"/>
                <w:szCs w:val="18"/>
                <w:bdr w:val="none" w:sz="0" w:space="0" w:color="auto" w:frame="1"/>
              </w:rPr>
              <w:t>ro</w:t>
            </w:r>
            <w:r w:rsidR="00351F20"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00351F20"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00351F20" w:rsidRPr="00351F20">
              <w:rPr>
                <w:rFonts w:ascii="Calibri" w:hAnsi="Calibri" w:cs="Calibri"/>
                <w:color w:val="000000"/>
                <w:sz w:val="18"/>
                <w:szCs w:val="18"/>
                <w:bdr w:val="none" w:sz="0" w:space="0" w:color="auto" w:frame="1"/>
              </w:rPr>
              <w:t> študijných a vedeckovýskumných povinností s tým spojených. </w:t>
            </w:r>
          </w:p>
          <w:p w14:paraId="175E05B4" w14:textId="7CAAD0ED" w:rsidR="00351F20" w:rsidRPr="00351F20" w:rsidRDefault="00351F20" w:rsidP="00890A7C">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0D0D7D32" w14:textId="13DE9870" w:rsidR="00351F20" w:rsidRPr="00351F20" w:rsidRDefault="00351F20" w:rsidP="00890A7C">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sidR="000F6A0C">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5988A07C" w14:textId="7065165E" w:rsidR="00351F20" w:rsidRPr="00351F20" w:rsidRDefault="00351F20" w:rsidP="00890A7C">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w:t>
            </w:r>
            <w:r w:rsidR="00E40588">
              <w:rPr>
                <w:rFonts w:ascii="Calibri" w:hAnsi="Calibri" w:cs="Calibri"/>
                <w:color w:val="000000"/>
                <w:sz w:val="18"/>
                <w:szCs w:val="18"/>
                <w:bdr w:val="none" w:sz="0" w:space="0" w:color="auto" w:frame="1"/>
              </w:rPr>
              <w:t>i referentka pre vedu a doktorandské štúdium</w:t>
            </w:r>
            <w:r w:rsidRPr="00351F20">
              <w:rPr>
                <w:rFonts w:ascii="Calibri" w:hAnsi="Calibri" w:cs="Calibri"/>
                <w:color w:val="000000"/>
                <w:sz w:val="18"/>
                <w:szCs w:val="18"/>
                <w:bdr w:val="none" w:sz="0" w:space="0" w:color="auto" w:frame="1"/>
              </w:rPr>
              <w:t>. </w:t>
            </w:r>
          </w:p>
          <w:p w14:paraId="3F249901" w14:textId="06519497" w:rsidR="00CD36F7" w:rsidRPr="00351F20" w:rsidRDefault="00CD36F7" w:rsidP="00890A7C">
            <w:pPr>
              <w:shd w:val="clear" w:color="auto" w:fill="FFFFFF"/>
              <w:spacing w:line="216" w:lineRule="auto"/>
              <w:rPr>
                <w:rFonts w:ascii="Calibri" w:eastAsia="Times New Roman" w:hAnsi="Calibri" w:cs="Calibri"/>
                <w:b/>
                <w:sz w:val="18"/>
                <w:szCs w:val="18"/>
                <w:lang w:eastAsia="sk-SK"/>
              </w:rPr>
            </w:pPr>
          </w:p>
          <w:p w14:paraId="47FBAC5A" w14:textId="02457EF8" w:rsidR="00CD36F7" w:rsidRPr="00351F20" w:rsidRDefault="00CD36F7" w:rsidP="00890A7C">
            <w:pPr>
              <w:shd w:val="clear" w:color="auto" w:fill="FFFFFF"/>
              <w:spacing w:line="216" w:lineRule="auto"/>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33976370" w14:textId="6D575D55" w:rsidR="00CD36F7" w:rsidRPr="00351F20" w:rsidRDefault="00CD36F7" w:rsidP="00890A7C">
            <w:pPr>
              <w:shd w:val="clear" w:color="auto" w:fill="FFFFFF"/>
              <w:spacing w:line="216" w:lineRule="auto"/>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51CE9E2C" w14:textId="5A0280EA" w:rsidR="00CD36F7" w:rsidRPr="00351F20" w:rsidRDefault="00CD36F7" w:rsidP="00890A7C">
            <w:pPr>
              <w:shd w:val="clear" w:color="auto" w:fill="FFFFFF"/>
              <w:spacing w:line="216" w:lineRule="auto"/>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24976D80" w14:textId="278C15C3" w:rsidR="002A43FC" w:rsidRPr="00890A7C" w:rsidRDefault="00CD36F7" w:rsidP="00890A7C">
            <w:pPr>
              <w:shd w:val="clear" w:color="auto" w:fill="FFFFFF"/>
              <w:spacing w:line="216" w:lineRule="auto"/>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tc>
        <w:tc>
          <w:tcPr>
            <w:tcW w:w="2691" w:type="dxa"/>
          </w:tcPr>
          <w:p w14:paraId="159BCF92" w14:textId="77777777" w:rsidR="00887504" w:rsidRDefault="0051542B" w:rsidP="00E815D8">
            <w:pPr>
              <w:spacing w:line="216" w:lineRule="auto"/>
              <w:contextualSpacing/>
              <w:rPr>
                <w:rStyle w:val="Hypertextovprepojenie"/>
                <w:rFonts w:cstheme="minorHAnsi"/>
                <w:i/>
                <w:sz w:val="16"/>
                <w:szCs w:val="16"/>
                <w:lang w:eastAsia="sk-SK"/>
              </w:rPr>
            </w:pPr>
            <w:hyperlink r:id="rId62" w:history="1">
              <w:r w:rsidR="00CD36F7" w:rsidRPr="007D4E9A">
                <w:rPr>
                  <w:rStyle w:val="Hypertextovprepojenie"/>
                  <w:rFonts w:cstheme="minorHAnsi"/>
                  <w:i/>
                  <w:sz w:val="16"/>
                  <w:szCs w:val="16"/>
                  <w:lang w:eastAsia="sk-SK"/>
                </w:rPr>
                <w:t>https://kariera.euba.sk/</w:t>
              </w:r>
            </w:hyperlink>
          </w:p>
          <w:p w14:paraId="0D20B2F8" w14:textId="77777777" w:rsidR="00EE1FC8" w:rsidRDefault="00EE1FC8" w:rsidP="00E815D8">
            <w:pPr>
              <w:spacing w:line="216" w:lineRule="auto"/>
              <w:contextualSpacing/>
              <w:rPr>
                <w:rFonts w:cstheme="minorHAnsi"/>
                <w:i/>
                <w:color w:val="A6A6A6" w:themeColor="background1" w:themeShade="A6"/>
                <w:sz w:val="16"/>
                <w:szCs w:val="16"/>
                <w:lang w:eastAsia="sk-SK"/>
              </w:rPr>
            </w:pPr>
          </w:p>
          <w:p w14:paraId="60507CC6" w14:textId="1576E44A" w:rsidR="00EE1FC8" w:rsidRPr="007D4E9A" w:rsidRDefault="00EE1FC8" w:rsidP="00E815D8">
            <w:pPr>
              <w:spacing w:line="216" w:lineRule="auto"/>
              <w:contextualSpacing/>
              <w:rPr>
                <w:rFonts w:cstheme="minorHAnsi"/>
                <w:i/>
                <w:color w:val="A6A6A6" w:themeColor="background1" w:themeShade="A6"/>
                <w:sz w:val="16"/>
                <w:szCs w:val="16"/>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0F6A0C">
        <w:rPr>
          <w:rFonts w:cstheme="minorHAnsi"/>
          <w:b/>
          <w:bCs/>
          <w:sz w:val="18"/>
          <w:szCs w:val="18"/>
        </w:rPr>
        <w:t>SP 8.7.</w:t>
      </w:r>
      <w:r w:rsidRPr="00C83AC0">
        <w:rPr>
          <w:rFonts w:cstheme="minorHAnsi"/>
          <w:b/>
          <w:bCs/>
          <w:sz w:val="18"/>
          <w:szCs w:val="18"/>
        </w:rPr>
        <w:t xml:space="preserve">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70C97503" w14:textId="77777777" w:rsidR="000F6A0C" w:rsidRDefault="00F337E6" w:rsidP="00F337E6">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01DCFB88" w14:textId="77777777" w:rsidR="000F6A0C" w:rsidRDefault="00F337E6" w:rsidP="00F337E6">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417C3572" w14:textId="77777777" w:rsidR="000F6A0C" w:rsidRDefault="00F337E6" w:rsidP="00F337E6">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15AA4DED" w:rsidR="00887504" w:rsidRPr="00F337E6" w:rsidRDefault="00F337E6" w:rsidP="00F337E6">
            <w:pPr>
              <w:spacing w:line="216" w:lineRule="auto"/>
              <w:contextualSpacing/>
              <w:jc w:val="both"/>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1635F68C" w14:textId="7C6A6EE7" w:rsidR="006E6631" w:rsidRPr="00957066" w:rsidRDefault="000F6A0C" w:rsidP="006E6631">
            <w:pPr>
              <w:rPr>
                <w:i/>
                <w:sz w:val="16"/>
                <w:szCs w:val="16"/>
              </w:rPr>
            </w:pPr>
            <w:r w:rsidRPr="000F6A0C">
              <w:rPr>
                <w:sz w:val="16"/>
                <w:szCs w:val="16"/>
              </w:rPr>
              <w:t xml:space="preserve"> </w:t>
            </w:r>
            <w:hyperlink r:id="rId63" w:anchor="sportovy-klub-ekonom" w:history="1">
              <w:r w:rsidR="006E6631" w:rsidRPr="00957066">
                <w:rPr>
                  <w:rStyle w:val="Hypertextovprepojenie"/>
                  <w:i/>
                  <w:sz w:val="16"/>
                  <w:szCs w:val="16"/>
                </w:rPr>
                <w:t>VŠ športový klub Ekonóm</w:t>
              </w:r>
            </w:hyperlink>
          </w:p>
          <w:p w14:paraId="2F4027D6" w14:textId="77777777" w:rsidR="006E6631" w:rsidRPr="00957066" w:rsidRDefault="0051542B" w:rsidP="006E6631">
            <w:pPr>
              <w:rPr>
                <w:i/>
                <w:sz w:val="16"/>
                <w:szCs w:val="16"/>
              </w:rPr>
            </w:pPr>
            <w:hyperlink r:id="rId64" w:history="1">
              <w:r w:rsidR="006E6631" w:rsidRPr="00957066">
                <w:rPr>
                  <w:rStyle w:val="Hypertextovprepojenie"/>
                  <w:i/>
                  <w:sz w:val="16"/>
                  <w:szCs w:val="16"/>
                </w:rPr>
                <w:t>Študentský parlament</w:t>
              </w:r>
            </w:hyperlink>
          </w:p>
          <w:p w14:paraId="4B450173" w14:textId="77777777" w:rsidR="006E6631" w:rsidRPr="00957066" w:rsidRDefault="0051542B" w:rsidP="006E6631">
            <w:pPr>
              <w:rPr>
                <w:i/>
                <w:sz w:val="16"/>
                <w:szCs w:val="16"/>
              </w:rPr>
            </w:pPr>
            <w:hyperlink r:id="rId65" w:history="1">
              <w:r w:rsidR="006E6631" w:rsidRPr="00957066">
                <w:rPr>
                  <w:rStyle w:val="Hypertextovprepojenie"/>
                  <w:i/>
                  <w:sz w:val="16"/>
                  <w:szCs w:val="16"/>
                </w:rPr>
                <w:t>AIESEC</w:t>
              </w:r>
            </w:hyperlink>
          </w:p>
          <w:p w14:paraId="31558846" w14:textId="77777777" w:rsidR="006E6631" w:rsidRPr="00957066" w:rsidRDefault="0051542B" w:rsidP="006E6631">
            <w:pPr>
              <w:rPr>
                <w:i/>
                <w:sz w:val="16"/>
                <w:szCs w:val="16"/>
              </w:rPr>
            </w:pPr>
            <w:hyperlink r:id="rId66" w:history="1">
              <w:proofErr w:type="spellStart"/>
              <w:r w:rsidR="006E6631" w:rsidRPr="00957066">
                <w:rPr>
                  <w:rStyle w:val="Hypertextovprepojenie"/>
                  <w:i/>
                  <w:sz w:val="16"/>
                  <w:szCs w:val="16"/>
                </w:rPr>
                <w:t>Buddy</w:t>
              </w:r>
              <w:proofErr w:type="spellEnd"/>
              <w:r w:rsidR="006E6631" w:rsidRPr="00957066">
                <w:rPr>
                  <w:rStyle w:val="Hypertextovprepojenie"/>
                  <w:i/>
                  <w:sz w:val="16"/>
                  <w:szCs w:val="16"/>
                </w:rPr>
                <w:t xml:space="preserve"> </w:t>
              </w:r>
              <w:proofErr w:type="spellStart"/>
              <w:r w:rsidR="006E6631" w:rsidRPr="00957066">
                <w:rPr>
                  <w:rStyle w:val="Hypertextovprepojenie"/>
                  <w:i/>
                  <w:sz w:val="16"/>
                  <w:szCs w:val="16"/>
                </w:rPr>
                <w:t>system</w:t>
              </w:r>
              <w:proofErr w:type="spellEnd"/>
            </w:hyperlink>
          </w:p>
          <w:p w14:paraId="3959A3B2" w14:textId="77777777" w:rsidR="006E6631" w:rsidRPr="00957066" w:rsidRDefault="0051542B" w:rsidP="006E6631">
            <w:pPr>
              <w:rPr>
                <w:i/>
                <w:sz w:val="16"/>
                <w:szCs w:val="16"/>
              </w:rPr>
            </w:pPr>
            <w:hyperlink r:id="rId67" w:history="1">
              <w:r w:rsidR="006E6631" w:rsidRPr="00957066">
                <w:rPr>
                  <w:rStyle w:val="Hypertextovprepojenie"/>
                  <w:i/>
                  <w:sz w:val="16"/>
                  <w:szCs w:val="16"/>
                </w:rPr>
                <w:t>OIKOS Bratislava</w:t>
              </w:r>
            </w:hyperlink>
          </w:p>
          <w:p w14:paraId="3EE9BB55" w14:textId="77777777" w:rsidR="006E6631" w:rsidRPr="00957066" w:rsidRDefault="0051542B" w:rsidP="006E6631">
            <w:pPr>
              <w:rPr>
                <w:i/>
                <w:sz w:val="16"/>
                <w:szCs w:val="16"/>
              </w:rPr>
            </w:pPr>
            <w:hyperlink r:id="rId68" w:anchor="informacie-o-telovychovnych-aktivitach" w:history="1">
              <w:r w:rsidR="006E6631" w:rsidRPr="00957066">
                <w:rPr>
                  <w:rStyle w:val="Hypertextovprepojenie"/>
                  <w:i/>
                  <w:sz w:val="16"/>
                  <w:szCs w:val="16"/>
                </w:rPr>
                <w:t>Telovýchovné aktivity</w:t>
              </w:r>
            </w:hyperlink>
          </w:p>
          <w:p w14:paraId="27C4734A" w14:textId="77777777" w:rsidR="006E6631" w:rsidRPr="00957066" w:rsidRDefault="0051542B" w:rsidP="006E6631">
            <w:pPr>
              <w:rPr>
                <w:i/>
                <w:sz w:val="16"/>
                <w:szCs w:val="16"/>
              </w:rPr>
            </w:pPr>
            <w:hyperlink r:id="rId69" w:history="1">
              <w:r w:rsidR="006E6631" w:rsidRPr="00957066">
                <w:rPr>
                  <w:rStyle w:val="Hypertextovprepojenie"/>
                  <w:i/>
                  <w:sz w:val="16"/>
                  <w:szCs w:val="16"/>
                </w:rPr>
                <w:t>FS Ekonóm</w:t>
              </w:r>
            </w:hyperlink>
          </w:p>
          <w:p w14:paraId="36879555" w14:textId="77777777" w:rsidR="006E6631" w:rsidRPr="000F6A0C" w:rsidRDefault="006E6631" w:rsidP="006E6631">
            <w:pPr>
              <w:rPr>
                <w:sz w:val="16"/>
                <w:szCs w:val="16"/>
              </w:rPr>
            </w:pPr>
          </w:p>
          <w:p w14:paraId="4987D9D4" w14:textId="544FD89E" w:rsidR="00887504" w:rsidRPr="00890A7C" w:rsidRDefault="00887504" w:rsidP="00890A7C">
            <w:pPr>
              <w:rPr>
                <w:sz w:val="16"/>
                <w:szCs w:val="16"/>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F00E9">
        <w:rPr>
          <w:rFonts w:cstheme="minorHAnsi"/>
          <w:b/>
          <w:bCs/>
          <w:sz w:val="18"/>
          <w:szCs w:val="18"/>
        </w:rPr>
        <w:t>SP 8.8.</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600FBC33" w14:textId="740F0E00" w:rsidR="00E550CE" w:rsidRPr="00E550CE" w:rsidRDefault="00E550CE" w:rsidP="00890A7C">
            <w:pPr>
              <w:autoSpaceDE w:val="0"/>
              <w:autoSpaceDN w:val="0"/>
              <w:adjustRightInd w:val="0"/>
              <w:spacing w:line="216" w:lineRule="auto"/>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 xml:space="preserve">Erasmus+ štúdium </w:t>
            </w:r>
            <w:r w:rsidRPr="00E550CE">
              <w:rPr>
                <w:rFonts w:ascii="Calibri" w:hAnsi="Calibri" w:cs="Calibri"/>
                <w:sz w:val="18"/>
                <w:szCs w:val="18"/>
              </w:rPr>
              <w:lastRenderedPageBreak/>
              <w:t>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51F8D017" w14:textId="77777777" w:rsidR="00451C9B" w:rsidRDefault="00451C9B" w:rsidP="00890A7C">
            <w:pPr>
              <w:autoSpaceDE w:val="0"/>
              <w:autoSpaceDN w:val="0"/>
              <w:adjustRightInd w:val="0"/>
              <w:spacing w:line="216" w:lineRule="auto"/>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4DD4F88E" w14:textId="64C8F07A" w:rsidR="00E550CE" w:rsidRPr="00E550CE" w:rsidRDefault="00E550CE" w:rsidP="00890A7C">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1D57CAC1" w14:textId="77777777" w:rsidR="00451C9B" w:rsidRPr="00E550CE" w:rsidRDefault="00451C9B" w:rsidP="00890A7C">
            <w:pPr>
              <w:spacing w:line="216" w:lineRule="auto"/>
              <w:contextualSpacing/>
              <w:jc w:val="both"/>
              <w:rPr>
                <w:rFonts w:ascii="Calibri" w:hAnsi="Calibri" w:cs="Calibri"/>
                <w:color w:val="333333"/>
                <w:sz w:val="18"/>
                <w:szCs w:val="18"/>
                <w:shd w:val="clear" w:color="auto" w:fill="FFFFFF"/>
              </w:rPr>
            </w:pPr>
          </w:p>
          <w:p w14:paraId="41ECBE24" w14:textId="77777777" w:rsidR="00CF00E9" w:rsidRPr="001D2231" w:rsidRDefault="00351F20" w:rsidP="001D2231">
            <w:pPr>
              <w:shd w:val="clear" w:color="auto" w:fill="FFFFFF"/>
              <w:spacing w:line="216" w:lineRule="auto"/>
              <w:jc w:val="both"/>
              <w:rPr>
                <w:rFonts w:eastAsia="Times New Roman" w:cstheme="minorHAnsi"/>
                <w:sz w:val="18"/>
                <w:szCs w:val="18"/>
                <w:lang w:eastAsia="sk-SK"/>
              </w:rPr>
            </w:pPr>
            <w:r w:rsidRPr="001D2231">
              <w:rPr>
                <w:rFonts w:eastAsia="Times New Roman" w:cstheme="minorHAnsi"/>
                <w:sz w:val="18"/>
                <w:szCs w:val="18"/>
                <w:lang w:eastAsia="sk-SK"/>
              </w:rPr>
              <w:t>Všetky potrebné informácie o aktuálnych výzvach</w:t>
            </w:r>
            <w:r w:rsidR="00E550CE" w:rsidRPr="001D2231">
              <w:rPr>
                <w:rFonts w:eastAsia="Times New Roman" w:cstheme="minorHAnsi"/>
                <w:sz w:val="18"/>
                <w:szCs w:val="18"/>
                <w:lang w:eastAsia="sk-SK"/>
              </w:rPr>
              <w:t xml:space="preserve"> a podmienkach účasti</w:t>
            </w:r>
            <w:r w:rsidRPr="001D2231">
              <w:rPr>
                <w:rFonts w:eastAsia="Times New Roman" w:cstheme="minorHAnsi"/>
                <w:sz w:val="18"/>
                <w:szCs w:val="18"/>
                <w:lang w:eastAsia="sk-SK"/>
              </w:rPr>
              <w:t xml:space="preserve"> sú zverejnené na webovom sídle univerzity aj fakulty. </w:t>
            </w:r>
          </w:p>
          <w:p w14:paraId="18C48AC2" w14:textId="77777777" w:rsidR="00E550CE" w:rsidRPr="001D2231" w:rsidRDefault="000E5D8B" w:rsidP="001D2231">
            <w:pPr>
              <w:shd w:val="clear" w:color="auto" w:fill="FFFFFF"/>
              <w:spacing w:line="216" w:lineRule="auto"/>
              <w:jc w:val="both"/>
              <w:rPr>
                <w:rFonts w:eastAsia="Times New Roman" w:cstheme="minorHAnsi"/>
                <w:sz w:val="18"/>
                <w:szCs w:val="18"/>
                <w:lang w:eastAsia="sk-SK"/>
              </w:rPr>
            </w:pPr>
            <w:r w:rsidRPr="001D2231">
              <w:rPr>
                <w:rFonts w:eastAsia="Times New Roman" w:cstheme="minorHAnsi"/>
                <w:sz w:val="18"/>
                <w:szCs w:val="18"/>
                <w:lang w:eastAsia="sk-SK"/>
              </w:rPr>
              <w:t xml:space="preserve">Oddelenie medzinárodnej mobility </w:t>
            </w:r>
            <w:r w:rsidR="00E550CE" w:rsidRPr="001D2231">
              <w:rPr>
                <w:rFonts w:eastAsia="Times New Roman" w:cstheme="minorHAnsi"/>
                <w:sz w:val="18"/>
                <w:szCs w:val="18"/>
                <w:lang w:eastAsia="sk-SK"/>
              </w:rPr>
              <w:t xml:space="preserve">EU v Bratislave </w:t>
            </w:r>
            <w:r w:rsidRPr="001D2231">
              <w:rPr>
                <w:rFonts w:eastAsia="Times New Roman" w:cstheme="minorHAnsi"/>
                <w:sz w:val="18"/>
                <w:szCs w:val="18"/>
                <w:lang w:eastAsia="sk-SK"/>
              </w:rPr>
              <w:t>komplexne zabezpečuje agendu medzinárodnej mobility študentov</w:t>
            </w:r>
            <w:r w:rsidR="00351F20" w:rsidRPr="001D2231">
              <w:rPr>
                <w:rFonts w:eastAsia="Times New Roman" w:cstheme="minorHAnsi"/>
                <w:sz w:val="18"/>
                <w:szCs w:val="18"/>
                <w:lang w:eastAsia="sk-SK"/>
              </w:rPr>
              <w:t xml:space="preserve"> </w:t>
            </w:r>
            <w:r w:rsidRPr="001D2231">
              <w:rPr>
                <w:rFonts w:eastAsia="Times New Roman" w:cstheme="minorHAnsi"/>
                <w:sz w:val="18"/>
                <w:szCs w:val="18"/>
                <w:lang w:eastAsia="sk-SK"/>
              </w:rPr>
              <w:t>po administratívnej, finančnej a procesnej stránke</w:t>
            </w:r>
            <w:r w:rsidR="00351F20" w:rsidRPr="001D2231">
              <w:rPr>
                <w:rFonts w:eastAsia="Times New Roman" w:cstheme="minorHAnsi"/>
                <w:sz w:val="18"/>
                <w:szCs w:val="18"/>
                <w:lang w:eastAsia="sk-SK"/>
              </w:rPr>
              <w:t>.</w:t>
            </w:r>
            <w:r w:rsidR="00E550CE" w:rsidRPr="001D2231">
              <w:rPr>
                <w:rFonts w:eastAsia="Times New Roman" w:cstheme="minorHAnsi"/>
                <w:sz w:val="18"/>
                <w:szCs w:val="18"/>
                <w:lang w:eastAsia="sk-SK"/>
              </w:rPr>
              <w:t xml:space="preserve"> </w:t>
            </w:r>
          </w:p>
          <w:p w14:paraId="521B4E25" w14:textId="766C4F5E" w:rsidR="000E5D8B" w:rsidRPr="00E550CE" w:rsidRDefault="00E550CE" w:rsidP="001D2231">
            <w:pPr>
              <w:shd w:val="clear" w:color="auto" w:fill="FFFFFF"/>
              <w:spacing w:line="216" w:lineRule="auto"/>
              <w:jc w:val="both"/>
              <w:rPr>
                <w:rFonts w:ascii="Calibri" w:hAnsi="Calibri" w:cs="Calibri"/>
                <w:bCs/>
                <w:i/>
                <w:iCs/>
                <w:color w:val="A6A6A6" w:themeColor="background1" w:themeShade="A6"/>
                <w:sz w:val="18"/>
                <w:szCs w:val="18"/>
                <w:lang w:eastAsia="sk-SK"/>
              </w:rPr>
            </w:pPr>
            <w:r w:rsidRPr="001D2231">
              <w:rPr>
                <w:rFonts w:eastAsia="Times New Roman" w:cstheme="minorHAnsi"/>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60BC56FD" w14:textId="77777777" w:rsidR="00575406" w:rsidRDefault="0051542B" w:rsidP="00E815D8">
            <w:pPr>
              <w:spacing w:line="216" w:lineRule="auto"/>
              <w:contextualSpacing/>
              <w:rPr>
                <w:rFonts w:cstheme="minorHAnsi"/>
                <w:color w:val="A6A6A6" w:themeColor="background1" w:themeShade="A6"/>
                <w:sz w:val="16"/>
                <w:szCs w:val="16"/>
                <w:lang w:eastAsia="sk-SK"/>
              </w:rPr>
            </w:pPr>
            <w:hyperlink r:id="rId70" w:history="1">
              <w:r w:rsidR="00E673B0" w:rsidRPr="00305702">
                <w:rPr>
                  <w:rStyle w:val="Hypertextovprepojenie"/>
                  <w:rFonts w:cstheme="minorHAnsi"/>
                  <w:sz w:val="16"/>
                  <w:szCs w:val="16"/>
                  <w:lang w:eastAsia="sk-SK"/>
                </w:rPr>
                <w:t>https://nhf.euba.sk/www_write/files/documents/ medzinarodne-vztahy/zasady-uznavania-studia-studentov-nhf-eu-v-zahranici.pdf</w:t>
              </w:r>
            </w:hyperlink>
          </w:p>
          <w:p w14:paraId="34115910" w14:textId="77777777" w:rsidR="00E673B0" w:rsidRDefault="00E673B0" w:rsidP="00E815D8">
            <w:pPr>
              <w:spacing w:line="216" w:lineRule="auto"/>
              <w:contextualSpacing/>
              <w:rPr>
                <w:rFonts w:cstheme="minorHAnsi"/>
                <w:color w:val="A6A6A6" w:themeColor="background1" w:themeShade="A6"/>
                <w:sz w:val="16"/>
                <w:szCs w:val="16"/>
                <w:lang w:eastAsia="sk-SK"/>
              </w:rPr>
            </w:pPr>
          </w:p>
          <w:p w14:paraId="36D74ABB" w14:textId="1FB41E20" w:rsidR="00E673B0" w:rsidRDefault="0051542B" w:rsidP="00E815D8">
            <w:pPr>
              <w:spacing w:line="216" w:lineRule="auto"/>
              <w:contextualSpacing/>
              <w:rPr>
                <w:rFonts w:cstheme="minorHAnsi"/>
                <w:color w:val="A6A6A6" w:themeColor="background1" w:themeShade="A6"/>
                <w:sz w:val="16"/>
                <w:szCs w:val="16"/>
                <w:lang w:eastAsia="sk-SK"/>
              </w:rPr>
            </w:pPr>
            <w:hyperlink r:id="rId71" w:history="1">
              <w:r w:rsidR="00E673B0" w:rsidRPr="00E673B0">
                <w:rPr>
                  <w:rStyle w:val="Hypertextovprepojenie"/>
                  <w:rFonts w:cstheme="minorHAnsi"/>
                  <w:sz w:val="16"/>
                  <w:szCs w:val="16"/>
                  <w:lang w:eastAsia="sk-SK"/>
                </w:rPr>
                <w:t>https://nhf.euba.sk/medzinarodne-vztahy/dalsie-moznosti-studia-v-zahranici</w:t>
              </w:r>
            </w:hyperlink>
          </w:p>
          <w:p w14:paraId="5BF47AD4" w14:textId="4D19029D" w:rsidR="000E5D8B" w:rsidRDefault="000E5D8B" w:rsidP="00E815D8">
            <w:pPr>
              <w:spacing w:line="216" w:lineRule="auto"/>
              <w:contextualSpacing/>
              <w:rPr>
                <w:rFonts w:cstheme="minorHAnsi"/>
                <w:color w:val="A6A6A6" w:themeColor="background1" w:themeShade="A6"/>
                <w:sz w:val="16"/>
                <w:szCs w:val="16"/>
                <w:lang w:eastAsia="sk-SK"/>
              </w:rPr>
            </w:pPr>
          </w:p>
          <w:p w14:paraId="53861494" w14:textId="31752A64" w:rsidR="000E5D8B" w:rsidRDefault="0051542B" w:rsidP="00E815D8">
            <w:pPr>
              <w:spacing w:line="216" w:lineRule="auto"/>
              <w:contextualSpacing/>
              <w:rPr>
                <w:rFonts w:cstheme="minorHAnsi"/>
                <w:color w:val="A6A6A6" w:themeColor="background1" w:themeShade="A6"/>
                <w:sz w:val="16"/>
                <w:szCs w:val="16"/>
                <w:lang w:eastAsia="sk-SK"/>
              </w:rPr>
            </w:pPr>
            <w:hyperlink r:id="rId72" w:history="1">
              <w:r w:rsidR="000E5D8B" w:rsidRPr="000E5D8B">
                <w:rPr>
                  <w:rStyle w:val="Hypertextovprepojenie"/>
                  <w:rFonts w:cstheme="minorHAnsi"/>
                  <w:sz w:val="16"/>
                  <w:szCs w:val="16"/>
                  <w:lang w:eastAsia="sk-SK"/>
                </w:rPr>
                <w:t>https://euba.sk/medzinarodne-vztahy</w:t>
              </w:r>
            </w:hyperlink>
          </w:p>
          <w:p w14:paraId="76E80C07" w14:textId="3F22503E" w:rsidR="00E550CE" w:rsidRDefault="00E550CE" w:rsidP="00E815D8">
            <w:pPr>
              <w:spacing w:line="216" w:lineRule="auto"/>
              <w:contextualSpacing/>
              <w:rPr>
                <w:rFonts w:cstheme="minorHAnsi"/>
                <w:color w:val="A6A6A6" w:themeColor="background1" w:themeShade="A6"/>
                <w:sz w:val="16"/>
                <w:szCs w:val="16"/>
                <w:lang w:eastAsia="sk-SK"/>
              </w:rPr>
            </w:pPr>
          </w:p>
          <w:p w14:paraId="226D435A" w14:textId="083C5F37" w:rsidR="00E550CE" w:rsidRPr="00E550CE" w:rsidRDefault="0051542B" w:rsidP="00E815D8">
            <w:pPr>
              <w:spacing w:line="216" w:lineRule="auto"/>
              <w:contextualSpacing/>
              <w:rPr>
                <w:rFonts w:ascii="Calibri" w:hAnsi="Calibri" w:cs="Calibri"/>
                <w:sz w:val="16"/>
                <w:szCs w:val="16"/>
                <w:highlight w:val="cyan"/>
              </w:rPr>
            </w:pPr>
            <w:hyperlink r:id="rId73" w:history="1">
              <w:r w:rsidR="00E550CE" w:rsidRPr="00E550CE">
                <w:rPr>
                  <w:rStyle w:val="Hypertextovprepojenie"/>
                  <w:rFonts w:ascii="Calibri" w:hAnsi="Calibri" w:cs="Calibri"/>
                  <w:sz w:val="16"/>
                  <w:szCs w:val="16"/>
                </w:rPr>
                <w:t>https://nhf.euba.sk/medzinarodne-vztahy/idem-na-erasmus-studijny-pobyt</w:t>
              </w:r>
            </w:hyperlink>
          </w:p>
          <w:p w14:paraId="6B7D91F8" w14:textId="4B55BB6C" w:rsidR="00E550CE" w:rsidRDefault="00E550CE" w:rsidP="00E815D8">
            <w:pPr>
              <w:spacing w:line="216" w:lineRule="auto"/>
              <w:contextualSpacing/>
              <w:rPr>
                <w:rFonts w:cstheme="minorHAnsi"/>
                <w:color w:val="A6A6A6" w:themeColor="background1" w:themeShade="A6"/>
                <w:sz w:val="16"/>
                <w:szCs w:val="16"/>
                <w:lang w:eastAsia="sk-SK"/>
              </w:rPr>
            </w:pPr>
          </w:p>
          <w:p w14:paraId="33040077" w14:textId="1B1B7AA2" w:rsidR="00E550CE" w:rsidRDefault="0051542B" w:rsidP="00E815D8">
            <w:pPr>
              <w:spacing w:line="216" w:lineRule="auto"/>
              <w:contextualSpacing/>
              <w:rPr>
                <w:rFonts w:cstheme="minorHAnsi"/>
                <w:color w:val="A6A6A6" w:themeColor="background1" w:themeShade="A6"/>
                <w:sz w:val="16"/>
                <w:szCs w:val="16"/>
                <w:lang w:eastAsia="sk-SK"/>
              </w:rPr>
            </w:pPr>
            <w:hyperlink r:id="rId74" w:history="1">
              <w:r w:rsidR="00E550CE" w:rsidRPr="00E550CE">
                <w:rPr>
                  <w:rStyle w:val="Hypertextovprepojenie"/>
                  <w:rFonts w:cstheme="minorHAnsi"/>
                  <w:sz w:val="16"/>
                  <w:szCs w:val="16"/>
                  <w:lang w:eastAsia="sk-SK"/>
                </w:rPr>
                <w:t>https://nhf.euba.sk/studium/dvojite-a-spolocne-diplomy</w:t>
              </w:r>
            </w:hyperlink>
          </w:p>
          <w:p w14:paraId="1B39A714" w14:textId="36E61249" w:rsidR="000E5D8B" w:rsidRDefault="000E5D8B" w:rsidP="00E815D8">
            <w:pPr>
              <w:spacing w:line="216" w:lineRule="auto"/>
              <w:contextualSpacing/>
              <w:rPr>
                <w:rFonts w:cstheme="minorHAnsi"/>
                <w:color w:val="A6A6A6" w:themeColor="background1" w:themeShade="A6"/>
                <w:sz w:val="16"/>
                <w:szCs w:val="16"/>
                <w:lang w:eastAsia="sk-SK"/>
              </w:rPr>
            </w:pPr>
          </w:p>
          <w:p w14:paraId="5F7815C8" w14:textId="77777777" w:rsidR="0008562F" w:rsidRPr="001362A5" w:rsidRDefault="0051542B" w:rsidP="0008562F">
            <w:pPr>
              <w:spacing w:line="216" w:lineRule="auto"/>
              <w:contextualSpacing/>
              <w:rPr>
                <w:rFonts w:cstheme="minorHAnsi"/>
                <w:i/>
                <w:sz w:val="16"/>
                <w:szCs w:val="16"/>
              </w:rPr>
            </w:pPr>
            <w:hyperlink r:id="rId75" w:history="1">
              <w:r w:rsidR="0008562F" w:rsidRPr="001362A5">
                <w:rPr>
                  <w:rStyle w:val="Hypertextovprepojenie"/>
                  <w:rFonts w:cstheme="minorHAnsi"/>
                  <w:i/>
                  <w:sz w:val="16"/>
                  <w:szCs w:val="16"/>
                </w:rPr>
                <w:t>https://nhf.euba.sk/www_write/files/documents/medzinarodne-vztahy/zasady-uznavania-studia-studentov-nhf-eu-v-zahranici.pdf</w:t>
              </w:r>
            </w:hyperlink>
          </w:p>
          <w:p w14:paraId="1CE87D3D" w14:textId="77777777" w:rsidR="0008562F" w:rsidRPr="001362A5" w:rsidRDefault="0008562F" w:rsidP="0008562F">
            <w:pPr>
              <w:spacing w:line="216" w:lineRule="auto"/>
              <w:contextualSpacing/>
              <w:rPr>
                <w:rFonts w:ascii="Calibri" w:hAnsi="Calibri" w:cs="Calibri"/>
                <w:i/>
                <w:sz w:val="16"/>
                <w:szCs w:val="16"/>
              </w:rPr>
            </w:pPr>
          </w:p>
          <w:p w14:paraId="1E195000" w14:textId="77777777" w:rsidR="0008562F" w:rsidRDefault="0051542B" w:rsidP="0008562F">
            <w:pPr>
              <w:spacing w:line="216" w:lineRule="auto"/>
              <w:contextualSpacing/>
              <w:rPr>
                <w:rFonts w:ascii="Calibri" w:hAnsi="Calibri" w:cs="Calibri"/>
                <w:i/>
                <w:sz w:val="16"/>
                <w:szCs w:val="16"/>
              </w:rPr>
            </w:pPr>
            <w:hyperlink r:id="rId76" w:history="1">
              <w:r w:rsidR="0008562F" w:rsidRPr="001362A5">
                <w:rPr>
                  <w:rStyle w:val="Hypertextovprepojenie"/>
                  <w:rFonts w:ascii="Calibri" w:hAnsi="Calibri" w:cs="Calibri"/>
                  <w:i/>
                  <w:sz w:val="16"/>
                  <w:szCs w:val="16"/>
                </w:rPr>
                <w:t>https://nhf.euba.sk/www_write/files/medzinarodne-vztahy/Kriteria_erasmus.pdf</w:t>
              </w:r>
            </w:hyperlink>
          </w:p>
          <w:p w14:paraId="335859C1" w14:textId="77777777" w:rsidR="0008562F" w:rsidRDefault="0008562F" w:rsidP="00E815D8">
            <w:pPr>
              <w:spacing w:line="216" w:lineRule="auto"/>
              <w:contextualSpacing/>
              <w:rPr>
                <w:rFonts w:cstheme="minorHAnsi"/>
                <w:color w:val="A6A6A6" w:themeColor="background1" w:themeShade="A6"/>
                <w:sz w:val="16"/>
                <w:szCs w:val="16"/>
                <w:lang w:eastAsia="sk-SK"/>
              </w:rPr>
            </w:pPr>
          </w:p>
          <w:p w14:paraId="52A37C79" w14:textId="77777777" w:rsidR="000E5D8B" w:rsidRDefault="000E5D8B" w:rsidP="00E815D8">
            <w:pPr>
              <w:spacing w:line="216" w:lineRule="auto"/>
              <w:contextualSpacing/>
              <w:rPr>
                <w:rFonts w:cstheme="minorHAnsi"/>
                <w:color w:val="A6A6A6" w:themeColor="background1" w:themeShade="A6"/>
                <w:sz w:val="16"/>
                <w:szCs w:val="16"/>
                <w:lang w:eastAsia="sk-SK"/>
              </w:rPr>
            </w:pPr>
          </w:p>
          <w:p w14:paraId="7C91BAC1" w14:textId="2EDEDD29" w:rsidR="00E673B0" w:rsidRPr="00E673B0" w:rsidRDefault="00E673B0" w:rsidP="00E815D8">
            <w:pPr>
              <w:spacing w:line="216" w:lineRule="auto"/>
              <w:contextualSpacing/>
              <w:rPr>
                <w:rFonts w:cstheme="minorHAnsi"/>
                <w:color w:val="A6A6A6" w:themeColor="background1" w:themeShade="A6"/>
                <w:sz w:val="16"/>
                <w:szCs w:val="16"/>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A044DC">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340F8DD6" w14:textId="236D1266" w:rsidR="00E550CE" w:rsidRPr="00003DC6" w:rsidRDefault="00E550CE" w:rsidP="00890A7C">
            <w:pPr>
              <w:pStyle w:val="Normlnywebov"/>
              <w:shd w:val="clear" w:color="auto" w:fill="FFFFFF"/>
              <w:spacing w:before="0" w:beforeAutospacing="0" w:after="0" w:afterAutospacing="0" w:line="216" w:lineRule="auto"/>
              <w:jc w:val="both"/>
              <w:rPr>
                <w:rFonts w:ascii="Calibri" w:hAnsi="Calibri" w:cs="Calibri"/>
                <w:color w:val="333333"/>
                <w:sz w:val="18"/>
                <w:szCs w:val="18"/>
              </w:rPr>
            </w:pPr>
            <w:r w:rsidRPr="00003DC6">
              <w:rPr>
                <w:rFonts w:ascii="Calibri" w:hAnsi="Calibri" w:cs="Calibri"/>
                <w:color w:val="333333"/>
                <w:sz w:val="18"/>
                <w:szCs w:val="18"/>
              </w:rPr>
              <w:t>E</w:t>
            </w:r>
            <w:r w:rsidR="00003DC6">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19E006C6" w14:textId="2A970CB9" w:rsidR="00003DC6" w:rsidRPr="00003DC6" w:rsidRDefault="00003DC6" w:rsidP="00890A7C">
            <w:pPr>
              <w:pStyle w:val="Normlnywebov"/>
              <w:shd w:val="clear" w:color="auto" w:fill="FFFFFF"/>
              <w:spacing w:before="0" w:beforeAutospacing="0" w:after="0" w:afterAutospacing="0" w:line="216" w:lineRule="auto"/>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6A1EF8A1" w14:textId="1982AE75" w:rsidR="00003DC6" w:rsidRPr="00003DC6" w:rsidRDefault="00003DC6" w:rsidP="00890A7C">
            <w:pPr>
              <w:pStyle w:val="Normlnywebov"/>
              <w:shd w:val="clear" w:color="auto" w:fill="FFFFFF"/>
              <w:spacing w:before="0" w:beforeAutospacing="0" w:after="0" w:afterAutospacing="0" w:line="216" w:lineRule="auto"/>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413517F2" w14:textId="5BD03915" w:rsidR="00003DC6" w:rsidRDefault="00003DC6" w:rsidP="00890A7C">
            <w:pPr>
              <w:pStyle w:val="Normlnywebov"/>
              <w:shd w:val="clear" w:color="auto" w:fill="FFFFFF"/>
              <w:spacing w:before="0" w:beforeAutospacing="0" w:after="0" w:afterAutospacing="0" w:line="216" w:lineRule="auto"/>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342DCAB3" w:rsidR="00003DC6" w:rsidRPr="00003DC6" w:rsidRDefault="00003DC6" w:rsidP="00890A7C">
            <w:pPr>
              <w:pStyle w:val="Normlnywebov"/>
              <w:shd w:val="clear" w:color="auto" w:fill="FFFFFF"/>
              <w:spacing w:before="0" w:beforeAutospacing="0" w:after="0" w:afterAutospacing="0" w:line="216" w:lineRule="auto"/>
              <w:jc w:val="both"/>
              <w:rPr>
                <w:rFonts w:ascii="Calibri" w:hAnsi="Calibri" w:cs="Calibri"/>
                <w:bCs/>
                <w:i/>
                <w:iCs/>
                <w:color w:val="A6A6A6" w:themeColor="background1" w:themeShade="A6"/>
                <w:sz w:val="18"/>
                <w:szCs w:val="18"/>
              </w:rPr>
            </w:pPr>
            <w:r>
              <w:rPr>
                <w:rFonts w:ascii="Calibri" w:hAnsi="Calibri" w:cs="Calibri"/>
                <w:color w:val="333333"/>
                <w:sz w:val="18"/>
                <w:szCs w:val="18"/>
              </w:rPr>
              <w:t>EU v Bratislave neustále pracuje na rozširovaní podporných služieb</w:t>
            </w:r>
            <w:r w:rsidR="00431056">
              <w:rPr>
                <w:rFonts w:ascii="Calibri" w:hAnsi="Calibri" w:cs="Calibri"/>
                <w:color w:val="333333"/>
                <w:sz w:val="18"/>
                <w:szCs w:val="18"/>
              </w:rPr>
              <w:t xml:space="preserve"> a na zlepšovaní prístupnosti budov.</w:t>
            </w:r>
          </w:p>
        </w:tc>
        <w:tc>
          <w:tcPr>
            <w:tcW w:w="2691" w:type="dxa"/>
          </w:tcPr>
          <w:p w14:paraId="244A8732" w14:textId="77777777" w:rsidR="006E6631" w:rsidRPr="00957066" w:rsidRDefault="0051542B" w:rsidP="006E6631">
            <w:pPr>
              <w:spacing w:line="216" w:lineRule="auto"/>
              <w:contextualSpacing/>
              <w:rPr>
                <w:rFonts w:cstheme="minorHAnsi"/>
                <w:i/>
                <w:color w:val="A6A6A6" w:themeColor="background1" w:themeShade="A6"/>
                <w:sz w:val="16"/>
                <w:szCs w:val="16"/>
                <w:lang w:eastAsia="sk-SK"/>
              </w:rPr>
            </w:pPr>
            <w:hyperlink r:id="rId77" w:history="1">
              <w:r w:rsidR="006E6631" w:rsidRPr="00957066">
                <w:rPr>
                  <w:rStyle w:val="Hypertextovprepojenie"/>
                  <w:rFonts w:cstheme="minorHAnsi"/>
                  <w:i/>
                  <w:sz w:val="16"/>
                  <w:szCs w:val="16"/>
                  <w:lang w:eastAsia="sk-SK"/>
                </w:rPr>
                <w:t>Študenti so špecifickými potrebami</w:t>
              </w:r>
            </w:hyperlink>
          </w:p>
          <w:p w14:paraId="5A315909" w14:textId="77777777" w:rsidR="006E6631" w:rsidRPr="00957066" w:rsidRDefault="0051542B" w:rsidP="006E6631">
            <w:pPr>
              <w:spacing w:line="216" w:lineRule="auto"/>
              <w:contextualSpacing/>
              <w:rPr>
                <w:rFonts w:cstheme="minorHAnsi"/>
                <w:i/>
                <w:color w:val="A6A6A6" w:themeColor="background1" w:themeShade="A6"/>
                <w:sz w:val="16"/>
                <w:szCs w:val="16"/>
                <w:lang w:eastAsia="sk-SK"/>
              </w:rPr>
            </w:pPr>
            <w:hyperlink r:id="rId78" w:history="1">
              <w:r w:rsidR="006E6631" w:rsidRPr="00957066">
                <w:rPr>
                  <w:rStyle w:val="Hypertextovprepojenie"/>
                  <w:rFonts w:cstheme="minorHAnsi"/>
                  <w:i/>
                  <w:sz w:val="16"/>
                  <w:szCs w:val="16"/>
                  <w:lang w:eastAsia="sk-SK"/>
                </w:rPr>
                <w:t>Interná smernica č. 5/2020</w:t>
              </w:r>
            </w:hyperlink>
          </w:p>
          <w:p w14:paraId="7BFA6FD4" w14:textId="77777777" w:rsidR="00003DC6" w:rsidRPr="006E6631" w:rsidRDefault="00003DC6" w:rsidP="006E6631">
            <w:pPr>
              <w:rPr>
                <w:rFonts w:cstheme="minorHAnsi"/>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270CCA">
        <w:rPr>
          <w:rFonts w:cstheme="minorHAnsi"/>
          <w:b/>
          <w:bCs/>
          <w:sz w:val="18"/>
          <w:szCs w:val="18"/>
        </w:rPr>
        <w:t>SP 8.10</w:t>
      </w:r>
      <w:r w:rsidR="00A06F7F" w:rsidRPr="00270CCA">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F5EAD8A" w:rsidR="00D62CC9" w:rsidRPr="00C83AC0" w:rsidRDefault="00E57F9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bookmarkStart w:id="4" w:name="_Hlk65966135"/>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bookmarkStart w:id="5" w:name="_Hlk65969274"/>
      <w:r w:rsidRPr="00F31162">
        <w:rPr>
          <w:rFonts w:cstheme="minorHAnsi"/>
          <w:b/>
          <w:bCs/>
          <w:sz w:val="18"/>
          <w:szCs w:val="18"/>
        </w:rPr>
        <w:t>SP 9.1.</w:t>
      </w:r>
      <w:r w:rsidRPr="00C83AC0">
        <w:rPr>
          <w:rFonts w:cstheme="minorHAnsi"/>
          <w:b/>
          <w:bCs/>
          <w:sz w:val="18"/>
          <w:szCs w:val="18"/>
        </w:rPr>
        <w:t xml:space="preserve">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5"/>
        <w:gridCol w:w="3506"/>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3DF53EFF" w14:textId="5D1977AF" w:rsidR="00F31162" w:rsidRPr="006D36AA" w:rsidRDefault="00F31162" w:rsidP="006D27F8">
            <w:pPr>
              <w:spacing w:line="216" w:lineRule="auto"/>
              <w:contextualSpacing/>
              <w:jc w:val="both"/>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047E80E6" w14:textId="77777777" w:rsidR="00F31162" w:rsidRDefault="00F31162" w:rsidP="006D27F8">
            <w:pPr>
              <w:pStyle w:val="Odsekzoznamu"/>
              <w:numPr>
                <w:ilvl w:val="0"/>
                <w:numId w:val="37"/>
              </w:numPr>
              <w:spacing w:after="160" w:line="216" w:lineRule="auto"/>
              <w:ind w:left="463"/>
              <w:jc w:val="both"/>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0423BD3E" w14:textId="77777777" w:rsidR="00F31162" w:rsidRPr="002664FE" w:rsidRDefault="00F31162" w:rsidP="006D27F8">
            <w:pPr>
              <w:pStyle w:val="Odsekzoznamu"/>
              <w:numPr>
                <w:ilvl w:val="0"/>
                <w:numId w:val="37"/>
              </w:numPr>
              <w:spacing w:after="160" w:line="216" w:lineRule="auto"/>
              <w:ind w:left="463"/>
              <w:jc w:val="both"/>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6A1FA426" w14:textId="77777777" w:rsidR="00F31162" w:rsidRPr="002664FE" w:rsidRDefault="00F31162" w:rsidP="006D27F8">
            <w:pPr>
              <w:pStyle w:val="Odsekzoznamu"/>
              <w:numPr>
                <w:ilvl w:val="0"/>
                <w:numId w:val="37"/>
              </w:numPr>
              <w:spacing w:after="160" w:line="216" w:lineRule="auto"/>
              <w:ind w:left="463"/>
              <w:jc w:val="both"/>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5AE94196" w14:textId="77777777" w:rsidR="00F31162" w:rsidRDefault="00F31162" w:rsidP="006D27F8">
            <w:pPr>
              <w:pStyle w:val="Odsekzoznamu"/>
              <w:numPr>
                <w:ilvl w:val="0"/>
                <w:numId w:val="37"/>
              </w:numPr>
              <w:spacing w:after="160" w:line="216" w:lineRule="auto"/>
              <w:ind w:left="463"/>
              <w:jc w:val="both"/>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4185F407" w14:textId="77777777" w:rsidR="00F31162" w:rsidRDefault="00F31162" w:rsidP="006D27F8">
            <w:pPr>
              <w:pStyle w:val="Odsekzoznamu"/>
              <w:numPr>
                <w:ilvl w:val="0"/>
                <w:numId w:val="37"/>
              </w:numPr>
              <w:spacing w:after="160" w:line="216" w:lineRule="auto"/>
              <w:ind w:left="463"/>
              <w:jc w:val="both"/>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35115DED" w:rsidR="002664FE" w:rsidRPr="00F31162" w:rsidRDefault="00F31162" w:rsidP="006D27F8">
            <w:pPr>
              <w:pStyle w:val="Odsekzoznamu"/>
              <w:numPr>
                <w:ilvl w:val="0"/>
                <w:numId w:val="37"/>
              </w:numPr>
              <w:spacing w:after="160" w:line="216" w:lineRule="auto"/>
              <w:ind w:left="463"/>
              <w:jc w:val="both"/>
              <w:rPr>
                <w:rFonts w:cstheme="minorHAnsi"/>
                <w:bCs/>
                <w:iCs/>
                <w:sz w:val="18"/>
                <w:szCs w:val="18"/>
                <w:lang w:eastAsia="sk-SK"/>
              </w:rPr>
            </w:pPr>
            <w:r>
              <w:rPr>
                <w:rFonts w:cstheme="minorHAnsi"/>
                <w:bCs/>
                <w:iCs/>
                <w:sz w:val="18"/>
                <w:szCs w:val="18"/>
                <w:lang w:eastAsia="sk-SK"/>
              </w:rPr>
              <w:lastRenderedPageBreak/>
              <w:t>Zhodnotenie uplatniteľnosti absolventov a podpora tých študijných programov a rozvíjania kľúčových kompetencií a zručností, ktoré majú perspektívu do budúcnosti.</w:t>
            </w:r>
          </w:p>
        </w:tc>
        <w:tc>
          <w:tcPr>
            <w:tcW w:w="2691" w:type="dxa"/>
          </w:tcPr>
          <w:p w14:paraId="751F5C54" w14:textId="372BA812" w:rsidR="00CA32BB" w:rsidRDefault="0051542B" w:rsidP="00E815D8">
            <w:pPr>
              <w:spacing w:line="216" w:lineRule="auto"/>
              <w:contextualSpacing/>
              <w:rPr>
                <w:rFonts w:cstheme="minorHAnsi"/>
                <w:color w:val="A6A6A6" w:themeColor="background1" w:themeShade="A6"/>
                <w:sz w:val="16"/>
                <w:szCs w:val="16"/>
                <w:lang w:eastAsia="sk-SK"/>
              </w:rPr>
            </w:pPr>
            <w:hyperlink r:id="rId79" w:history="1">
              <w:r w:rsidR="006D27F8" w:rsidRPr="00236494">
                <w:rPr>
                  <w:rStyle w:val="Hypertextovprepojenie"/>
                  <w:rFonts w:cstheme="minorHAnsi"/>
                  <w:i/>
                  <w:sz w:val="16"/>
                  <w:szCs w:val="16"/>
                  <w:lang w:eastAsia="sk-SK"/>
                </w:rPr>
                <w:t>https://euba.sk/www_write/files/SK/docs/interne-smernice/2011/interna_smernica_2.pdf</w:t>
              </w:r>
            </w:hyperlink>
          </w:p>
          <w:p w14:paraId="2A4A2780" w14:textId="7BC7ECD0" w:rsidR="00CA32BB" w:rsidRPr="00431056" w:rsidRDefault="00CA32BB" w:rsidP="00E815D8">
            <w:pPr>
              <w:spacing w:line="216" w:lineRule="auto"/>
              <w:contextualSpacing/>
              <w:rPr>
                <w:rFonts w:cstheme="minorHAnsi"/>
                <w:color w:val="A6A6A6" w:themeColor="background1" w:themeShade="A6"/>
                <w:sz w:val="16"/>
                <w:szCs w:val="16"/>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F31162">
        <w:rPr>
          <w:rFonts w:cstheme="minorHAnsi"/>
          <w:b/>
          <w:bCs/>
          <w:sz w:val="18"/>
          <w:szCs w:val="18"/>
        </w:rPr>
        <w:t>SP 9.2.</w:t>
      </w:r>
      <w:r w:rsidRPr="00C83AC0">
        <w:rPr>
          <w:rFonts w:cstheme="minorHAnsi"/>
          <w:b/>
          <w:bCs/>
          <w:sz w:val="18"/>
          <w:szCs w:val="18"/>
        </w:rPr>
        <w:t xml:space="preserve">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5"/>
        <w:gridCol w:w="3506"/>
      </w:tblGrid>
      <w:tr w:rsidR="00B20F32" w:rsidRPr="00C83AC0" w14:paraId="38CEEA88" w14:textId="77777777" w:rsidTr="006E6631">
        <w:trPr>
          <w:cnfStyle w:val="100000000000" w:firstRow="1" w:lastRow="0" w:firstColumn="0" w:lastColumn="0" w:oddVBand="0" w:evenVBand="0" w:oddHBand="0" w:evenHBand="0" w:firstRowFirstColumn="0" w:firstRowLastColumn="0" w:lastRowFirstColumn="0" w:lastRowLastColumn="0"/>
          <w:trHeight w:val="327"/>
        </w:trPr>
        <w:tc>
          <w:tcPr>
            <w:tcW w:w="6275"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506"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E6631" w:rsidRPr="00C83AC0" w14:paraId="7092CB8F" w14:textId="77777777" w:rsidTr="006E6631">
        <w:trPr>
          <w:trHeight w:val="567"/>
        </w:trPr>
        <w:tc>
          <w:tcPr>
            <w:tcW w:w="6275" w:type="dxa"/>
          </w:tcPr>
          <w:p w14:paraId="2AE4C571" w14:textId="5D610AE6" w:rsidR="006E6631" w:rsidRPr="00A23E99" w:rsidRDefault="006E6631" w:rsidP="006E6631">
            <w:pPr>
              <w:shd w:val="clear" w:color="auto" w:fill="FFFFFF"/>
              <w:spacing w:line="216" w:lineRule="auto"/>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5BC6111D" w:rsidR="006E6631" w:rsidRPr="00C83AC0" w:rsidRDefault="006E6631" w:rsidP="006E6631">
            <w:pPr>
              <w:shd w:val="clear" w:color="auto" w:fill="FFFFFF"/>
              <w:spacing w:line="216" w:lineRule="auto"/>
              <w:jc w:val="both"/>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xml:space="preserve">: rozvíjanie vedomostí a znalostí v príslušnom odbore, komunikačné schopnosti, tímovú prácu a možnosti aplikácie získaných znalostí v praxi. </w:t>
            </w:r>
          </w:p>
        </w:tc>
        <w:tc>
          <w:tcPr>
            <w:tcW w:w="3506" w:type="dxa"/>
          </w:tcPr>
          <w:p w14:paraId="58D4A38A" w14:textId="5CC7D32A" w:rsidR="006E6631" w:rsidRPr="00236494" w:rsidRDefault="0051542B" w:rsidP="006E6631">
            <w:pPr>
              <w:spacing w:line="216" w:lineRule="auto"/>
              <w:contextualSpacing/>
              <w:rPr>
                <w:rFonts w:cstheme="minorHAnsi"/>
                <w:i/>
                <w:color w:val="A6A6A6" w:themeColor="background1" w:themeShade="A6"/>
                <w:sz w:val="16"/>
                <w:szCs w:val="16"/>
                <w:lang w:eastAsia="sk-SK"/>
              </w:rPr>
            </w:pPr>
            <w:hyperlink r:id="rId80" w:history="1">
              <w:r w:rsidR="006E6631" w:rsidRPr="009C1611">
                <w:rPr>
                  <w:rStyle w:val="Hypertextovprepojenie"/>
                  <w:rFonts w:cstheme="minorHAnsi"/>
                  <w:i/>
                  <w:sz w:val="16"/>
                  <w:szCs w:val="16"/>
                  <w:lang w:eastAsia="sk-SK"/>
                </w:rPr>
                <w:t>Interná smernica k AOL</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46349D">
        <w:rPr>
          <w:rFonts w:cstheme="minorHAnsi"/>
          <w:b/>
          <w:bCs/>
          <w:sz w:val="18"/>
          <w:szCs w:val="18"/>
        </w:rPr>
        <w:t>SP 9.3.</w:t>
      </w:r>
      <w:r w:rsidRPr="00C83AC0">
        <w:rPr>
          <w:rFonts w:cstheme="minorHAnsi"/>
          <w:b/>
          <w:bCs/>
          <w:sz w:val="18"/>
          <w:szCs w:val="18"/>
        </w:rPr>
        <w:t xml:space="preserve">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657E2CA4" w14:textId="76D58C45" w:rsidR="002664FE" w:rsidRPr="006D36AA" w:rsidRDefault="00723040" w:rsidP="00890A7C">
            <w:pPr>
              <w:pStyle w:val="xmsonormal"/>
              <w:shd w:val="clear" w:color="auto" w:fill="FFFFFF"/>
              <w:spacing w:before="0" w:beforeAutospacing="0" w:after="0" w:afterAutospacing="0" w:line="216" w:lineRule="auto"/>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w:t>
            </w:r>
            <w:r w:rsidR="00F23CE0" w:rsidRPr="006D36AA">
              <w:rPr>
                <w:rFonts w:asciiTheme="minorHAnsi" w:hAnsiTheme="minorHAnsi" w:cstheme="minorHAnsi"/>
                <w:color w:val="000000"/>
                <w:sz w:val="18"/>
                <w:szCs w:val="18"/>
                <w:bdr w:val="none" w:sz="0" w:space="0" w:color="auto" w:frame="1"/>
                <w:shd w:val="clear" w:color="auto" w:fill="FFFFFF"/>
              </w:rPr>
              <w:t xml:space="preserve"> študijnom programe sa pravidelne</w:t>
            </w:r>
            <w:r w:rsidR="002664FE" w:rsidRPr="006D36AA">
              <w:rPr>
                <w:rFonts w:asciiTheme="minorHAnsi" w:hAnsiTheme="minorHAnsi" w:cstheme="minorHAnsi"/>
                <w:color w:val="000000"/>
                <w:sz w:val="18"/>
                <w:szCs w:val="18"/>
                <w:bdr w:val="none" w:sz="0" w:space="0" w:color="auto" w:frame="1"/>
                <w:shd w:val="clear" w:color="auto" w:fill="FFFFFF"/>
              </w:rPr>
              <w:t xml:space="preserve"> sledujú a</w:t>
            </w:r>
            <w:r w:rsidR="00F23CE0" w:rsidRPr="006D36AA">
              <w:rPr>
                <w:rFonts w:asciiTheme="minorHAnsi" w:hAnsiTheme="minorHAnsi" w:cstheme="minorHAnsi"/>
                <w:color w:val="000000"/>
                <w:sz w:val="18"/>
                <w:szCs w:val="18"/>
                <w:bdr w:val="none" w:sz="0" w:space="0" w:color="auto" w:frame="1"/>
                <w:shd w:val="clear" w:color="auto" w:fill="FFFFFF"/>
              </w:rPr>
              <w:t xml:space="preserve"> vyhodnocuj</w:t>
            </w:r>
            <w:r w:rsidRPr="006D36AA">
              <w:rPr>
                <w:rFonts w:asciiTheme="minorHAnsi" w:hAnsiTheme="minorHAnsi" w:cstheme="minorHAnsi"/>
                <w:color w:val="000000"/>
                <w:sz w:val="18"/>
                <w:szCs w:val="18"/>
                <w:bdr w:val="none" w:sz="0" w:space="0" w:color="auto" w:frame="1"/>
                <w:shd w:val="clear" w:color="auto" w:fill="FFFFFF"/>
              </w:rPr>
              <w:t>ú rôzne charakteristiky záujemcov a</w:t>
            </w:r>
            <w:r w:rsidR="006D36AA">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sidR="006D36AA">
              <w:rPr>
                <w:rFonts w:asciiTheme="minorHAnsi" w:hAnsiTheme="minorHAnsi" w:cstheme="minorHAnsi"/>
                <w:color w:val="000000"/>
                <w:sz w:val="18"/>
                <w:szCs w:val="18"/>
                <w:bdr w:val="none" w:sz="0" w:space="0" w:color="auto" w:frame="1"/>
                <w:shd w:val="clear" w:color="auto" w:fill="FFFFFF"/>
              </w:rPr>
              <w:t xml:space="preserve"> študijného programu.</w:t>
            </w:r>
          </w:p>
          <w:p w14:paraId="2AC82CA2" w14:textId="5FC88BCD" w:rsidR="00723040" w:rsidRPr="006D36AA" w:rsidRDefault="00723040" w:rsidP="00890A7C">
            <w:pPr>
              <w:pStyle w:val="xmsonormal"/>
              <w:shd w:val="clear" w:color="auto" w:fill="FFFFFF"/>
              <w:spacing w:before="0" w:beforeAutospacing="0" w:after="0" w:afterAutospacing="0" w:line="216" w:lineRule="auto"/>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w:t>
            </w:r>
            <w:r w:rsidR="00E40588">
              <w:rPr>
                <w:rFonts w:asciiTheme="minorHAnsi" w:hAnsiTheme="minorHAnsi" w:cstheme="minorHAnsi"/>
                <w:color w:val="000000"/>
                <w:sz w:val="18"/>
                <w:szCs w:val="18"/>
                <w:bdr w:val="none" w:sz="0" w:space="0" w:color="auto" w:frame="1"/>
                <w:shd w:val="clear" w:color="auto" w:fill="FFFFFF"/>
              </w:rPr>
              <w:t>ukončeného druhostupňového</w:t>
            </w:r>
            <w:r w:rsidRPr="006D36AA">
              <w:rPr>
                <w:rFonts w:asciiTheme="minorHAnsi" w:hAnsiTheme="minorHAnsi" w:cstheme="minorHAnsi"/>
                <w:color w:val="000000"/>
                <w:sz w:val="18"/>
                <w:szCs w:val="18"/>
                <w:bdr w:val="none" w:sz="0" w:space="0" w:color="auto" w:frame="1"/>
                <w:shd w:val="clear" w:color="auto" w:fill="FFFFFF"/>
              </w:rPr>
              <w:t xml:space="preserve"> vzdelávania,</w:t>
            </w:r>
            <w:r w:rsidR="00E40588">
              <w:rPr>
                <w:rFonts w:asciiTheme="minorHAnsi" w:hAnsiTheme="minorHAnsi" w:cstheme="minorHAnsi"/>
                <w:color w:val="000000"/>
                <w:sz w:val="18"/>
                <w:szCs w:val="18"/>
                <w:bdr w:val="none" w:sz="0" w:space="0" w:color="auto" w:frame="1"/>
                <w:shd w:val="clear" w:color="auto" w:fill="FFFFFF"/>
              </w:rPr>
              <w:t xml:space="preserve"> ohľadom pracovných skúseností,</w:t>
            </w:r>
            <w:r w:rsidRPr="006D36AA">
              <w:rPr>
                <w:rFonts w:asciiTheme="minorHAnsi" w:hAnsiTheme="minorHAnsi" w:cstheme="minorHAnsi"/>
                <w:color w:val="000000"/>
                <w:sz w:val="18"/>
                <w:szCs w:val="18"/>
                <w:bdr w:val="none" w:sz="0" w:space="0" w:color="auto" w:frame="1"/>
                <w:shd w:val="clear" w:color="auto" w:fill="FFFFFF"/>
              </w:rPr>
              <w:t xml:space="preserve"> región, z ktorého pochádzajú, cudzie jazyky, ktoré ovládajú. U študentov jednotlivých ročníkov sa vyhodnocujú ich študijné výsledky (priemer známok), miera </w:t>
            </w:r>
            <w:r w:rsidR="002664FE" w:rsidRPr="006D36AA">
              <w:rPr>
                <w:rFonts w:asciiTheme="minorHAnsi" w:hAnsiTheme="minorHAnsi" w:cstheme="minorHAnsi"/>
                <w:color w:val="000000"/>
                <w:sz w:val="18"/>
                <w:szCs w:val="18"/>
                <w:bdr w:val="none" w:sz="0" w:space="0" w:color="auto" w:frame="1"/>
                <w:shd w:val="clear" w:color="auto" w:fill="FFFFFF"/>
              </w:rPr>
              <w:t xml:space="preserve">úspešnosti v štúdiu, podiel študentov, ktorí zanechali štúdium, podiel študentov, ktorí opakujú ročník, výsledky štátnej skúšky a pod. </w:t>
            </w:r>
          </w:p>
          <w:p w14:paraId="7B4CEA8B" w14:textId="129F7C9F" w:rsidR="006D36AA" w:rsidRPr="006D36AA" w:rsidRDefault="006D36AA" w:rsidP="00890A7C">
            <w:pPr>
              <w:pStyle w:val="Normlnywebov"/>
              <w:shd w:val="clear" w:color="auto" w:fill="FFFFFF"/>
              <w:spacing w:before="0" w:beforeAutospacing="0" w:after="0" w:afterAutospacing="0" w:line="216" w:lineRule="auto"/>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Zber informácií týkajúci sa záujmu o konkrétny študijný program sa uskutočňuje formou elektronickej prihlášky na štúdium, prostredníctvom ktorej je možné identifikovať konkrétne </w:t>
            </w:r>
            <w:r w:rsidR="00E40588">
              <w:rPr>
                <w:rFonts w:asciiTheme="minorHAnsi" w:hAnsiTheme="minorHAnsi" w:cstheme="minorHAnsi"/>
                <w:color w:val="000000"/>
                <w:sz w:val="18"/>
                <w:szCs w:val="18"/>
                <w:bdr w:val="none" w:sz="0" w:space="0" w:color="auto" w:frame="1"/>
                <w:shd w:val="clear" w:color="auto" w:fill="FFFFFF"/>
              </w:rPr>
              <w:t>charakteristiky</w:t>
            </w:r>
            <w:r w:rsidRPr="006D36AA">
              <w:rPr>
                <w:rFonts w:asciiTheme="minorHAnsi" w:hAnsiTheme="minorHAnsi" w:cstheme="minorHAnsi"/>
                <w:color w:val="000000"/>
                <w:sz w:val="18"/>
                <w:szCs w:val="18"/>
                <w:bdr w:val="none" w:sz="0" w:space="0" w:color="auto" w:frame="1"/>
                <w:shd w:val="clear" w:color="auto" w:fill="FFFFFF"/>
              </w:rPr>
              <w:t xml:space="preserve"> uchádzačov o štúdium na NHF</w:t>
            </w:r>
            <w:r w:rsidR="00224756">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sidR="00224756">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1231FDD1" w14:textId="58306D0D" w:rsidR="002A43FC" w:rsidRPr="006D36AA" w:rsidRDefault="006D36AA" w:rsidP="00890A7C">
            <w:pPr>
              <w:pStyle w:val="Normlnywebov"/>
              <w:shd w:val="clear" w:color="auto" w:fill="FFFFFF"/>
              <w:spacing w:before="0" w:beforeAutospacing="0" w:after="0" w:afterAutospacing="0" w:line="216" w:lineRule="auto"/>
              <w:jc w:val="both"/>
              <w:rPr>
                <w:rFonts w:asciiTheme="minorHAnsi" w:hAnsiTheme="minorHAnsi" w:cstheme="minorHAnsi"/>
                <w:bCs/>
                <w:i/>
                <w:iCs/>
                <w:color w:val="A6A6A6" w:themeColor="background1" w:themeShade="A6"/>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w:t>
            </w:r>
          </w:p>
        </w:tc>
        <w:tc>
          <w:tcPr>
            <w:tcW w:w="2833" w:type="dxa"/>
          </w:tcPr>
          <w:p w14:paraId="22E2F8E5" w14:textId="76D43F7F"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825FB2">
        <w:rPr>
          <w:rFonts w:cstheme="minorHAnsi"/>
          <w:b/>
          <w:bCs/>
          <w:sz w:val="18"/>
          <w:szCs w:val="18"/>
        </w:rPr>
        <w:t xml:space="preserve">SP 9.4. </w:t>
      </w:r>
      <w:r w:rsidR="00E82D04" w:rsidRPr="00825FB2">
        <w:rPr>
          <w:rFonts w:cstheme="minorHAnsi"/>
          <w:sz w:val="18"/>
          <w:szCs w:val="18"/>
        </w:rPr>
        <w:t>Na</w:t>
      </w:r>
      <w:r w:rsidR="00E82D04" w:rsidRPr="00C83AC0">
        <w:rPr>
          <w:rFonts w:cstheme="minorHAnsi"/>
          <w:sz w:val="18"/>
          <w:szCs w:val="18"/>
        </w:rPr>
        <w:t xml:space="preserve">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2A43FC">
        <w:trPr>
          <w:trHeight w:val="567"/>
        </w:trPr>
        <w:tc>
          <w:tcPr>
            <w:tcW w:w="6948" w:type="dxa"/>
          </w:tcPr>
          <w:p w14:paraId="60B7B5AA" w14:textId="77777777" w:rsidR="00236494" w:rsidRPr="00F401AF" w:rsidRDefault="00236494" w:rsidP="00236494">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02C13066" w14:textId="732478CA" w:rsidR="00236494" w:rsidRPr="00236494" w:rsidRDefault="00236494" w:rsidP="00236494">
            <w:pPr>
              <w:pStyle w:val="Odsekzoznamu"/>
              <w:numPr>
                <w:ilvl w:val="0"/>
                <w:numId w:val="38"/>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486A7346" w14:textId="14A651C7" w:rsidR="00236494" w:rsidRPr="00236494" w:rsidRDefault="00236494" w:rsidP="00236494">
            <w:pPr>
              <w:pStyle w:val="Odsekzoznamu"/>
              <w:numPr>
                <w:ilvl w:val="0"/>
                <w:numId w:val="38"/>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36D52371" w14:textId="316863C4" w:rsidR="00236494" w:rsidRPr="00236494" w:rsidRDefault="00236494" w:rsidP="00236494">
            <w:pPr>
              <w:pStyle w:val="Odsekzoznamu"/>
              <w:numPr>
                <w:ilvl w:val="0"/>
                <w:numId w:val="38"/>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593AD917" w:rsidR="000E14FF" w:rsidRPr="00212E88" w:rsidRDefault="00236494" w:rsidP="00236494">
            <w:pPr>
              <w:jc w:val="both"/>
              <w:rPr>
                <w:rFonts w:cstheme="minorHAnsi"/>
                <w:bCs/>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7565A78D" w14:textId="41A71D00" w:rsidR="00236494" w:rsidRPr="00236494" w:rsidRDefault="00236494" w:rsidP="00E815D8">
            <w:pPr>
              <w:spacing w:line="216" w:lineRule="auto"/>
              <w:contextualSpacing/>
              <w:rPr>
                <w:rFonts w:cstheme="minorHAnsi"/>
                <w:i/>
                <w:color w:val="A6A6A6" w:themeColor="background1" w:themeShade="A6"/>
                <w:sz w:val="16"/>
                <w:szCs w:val="16"/>
                <w:lang w:eastAsia="sk-SK"/>
              </w:rPr>
            </w:pPr>
          </w:p>
          <w:p w14:paraId="73DF7B5D" w14:textId="77777777" w:rsidR="006E6631" w:rsidRPr="00B80C05" w:rsidRDefault="0051542B" w:rsidP="006E6631">
            <w:pPr>
              <w:spacing w:line="216" w:lineRule="auto"/>
              <w:contextualSpacing/>
              <w:rPr>
                <w:rFonts w:cstheme="minorHAnsi"/>
                <w:i/>
                <w:color w:val="A6A6A6" w:themeColor="background1" w:themeShade="A6"/>
                <w:sz w:val="16"/>
                <w:szCs w:val="16"/>
                <w:lang w:eastAsia="sk-SK"/>
              </w:rPr>
            </w:pPr>
            <w:hyperlink r:id="rId81" w:history="1">
              <w:r w:rsidR="006E6631" w:rsidRPr="003F23A0">
                <w:rPr>
                  <w:rStyle w:val="Hypertextovprepojenie"/>
                  <w:rFonts w:cstheme="minorHAnsi"/>
                  <w:i/>
                  <w:sz w:val="16"/>
                  <w:szCs w:val="16"/>
                  <w:lang w:eastAsia="sk-SK"/>
                </w:rPr>
                <w:t>Monitorovanie a hodnotenie kvality</w:t>
              </w:r>
            </w:hyperlink>
          </w:p>
          <w:p w14:paraId="43105414" w14:textId="2BA1A90F" w:rsidR="00B37EB6" w:rsidRPr="00236494" w:rsidRDefault="00B37EB6" w:rsidP="00236494">
            <w:pPr>
              <w:rPr>
                <w:rFonts w:cstheme="minorHAnsi"/>
                <w:i/>
                <w:sz w:val="16"/>
                <w:szCs w:val="16"/>
                <w:lang w:eastAsia="sk-SK"/>
              </w:rPr>
            </w:pPr>
          </w:p>
        </w:tc>
      </w:tr>
      <w:bookmarkEnd w:id="5"/>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bookmarkEnd w:id="4"/>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A32BB">
        <w:rPr>
          <w:rFonts w:cstheme="minorHAnsi"/>
          <w:b/>
          <w:bCs/>
          <w:sz w:val="18"/>
          <w:szCs w:val="18"/>
        </w:rPr>
        <w:lastRenderedPageBreak/>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1D80AAE0" w14:textId="6C3D0AC9" w:rsidR="00C56139" w:rsidRPr="00070894" w:rsidRDefault="00833647" w:rsidP="00435647">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w:t>
            </w:r>
            <w:r w:rsidR="00C56139" w:rsidRPr="00070894">
              <w:rPr>
                <w:rFonts w:cstheme="minorHAnsi"/>
                <w:bCs/>
                <w:iCs/>
                <w:sz w:val="18"/>
                <w:szCs w:val="18"/>
                <w:lang w:eastAsia="sk-SK"/>
              </w:rPr>
              <w:t>nhf.euba.sk zverejnené podrobné informácie o študijných programoch, ktoré</w:t>
            </w:r>
            <w:r w:rsidR="00A44594" w:rsidRPr="00070894">
              <w:rPr>
                <w:rFonts w:cstheme="minorHAnsi"/>
                <w:bCs/>
                <w:iCs/>
                <w:sz w:val="18"/>
                <w:szCs w:val="18"/>
                <w:lang w:eastAsia="sk-SK"/>
              </w:rPr>
              <w:t xml:space="preserve"> v jednotlivých stupňoch štúdia</w:t>
            </w:r>
            <w:r w:rsidR="00C56139" w:rsidRPr="00070894">
              <w:rPr>
                <w:rFonts w:cstheme="minorHAnsi"/>
                <w:bCs/>
                <w:iCs/>
                <w:sz w:val="18"/>
                <w:szCs w:val="18"/>
                <w:lang w:eastAsia="sk-SK"/>
              </w:rPr>
              <w:t xml:space="preserve"> zabezpečuje. </w:t>
            </w:r>
          </w:p>
          <w:p w14:paraId="3C0420E0" w14:textId="4171506C" w:rsidR="00C56139" w:rsidRPr="00070894" w:rsidRDefault="00A44594" w:rsidP="00435647">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sidR="00E0715E">
              <w:rPr>
                <w:rFonts w:cstheme="minorHAnsi"/>
                <w:bCs/>
                <w:iCs/>
                <w:sz w:val="18"/>
                <w:szCs w:val="18"/>
                <w:lang w:eastAsia="sk-SK"/>
              </w:rPr>
              <w:t>,</w:t>
            </w:r>
            <w:r w:rsidRPr="00070894">
              <w:rPr>
                <w:rFonts w:cstheme="minorHAnsi"/>
                <w:bCs/>
                <w:iCs/>
                <w:sz w:val="18"/>
                <w:szCs w:val="18"/>
                <w:lang w:eastAsia="sk-SK"/>
              </w:rPr>
              <w:t> 2.</w:t>
            </w:r>
            <w:r w:rsidR="00E0715E">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w:t>
            </w:r>
            <w:r w:rsidR="00A06DB7" w:rsidRPr="00070894">
              <w:rPr>
                <w:rFonts w:cstheme="minorHAnsi"/>
                <w:bCs/>
                <w:iCs/>
                <w:sz w:val="18"/>
                <w:szCs w:val="18"/>
                <w:lang w:eastAsia="sk-SK"/>
              </w:rPr>
              <w:t xml:space="preserve">, </w:t>
            </w:r>
            <w:r w:rsidRPr="00070894">
              <w:rPr>
                <w:rFonts w:cstheme="minorHAnsi"/>
                <w:bCs/>
                <w:iCs/>
                <w:sz w:val="18"/>
                <w:szCs w:val="18"/>
                <w:lang w:eastAsia="sk-SK"/>
              </w:rPr>
              <w:t>a</w:t>
            </w:r>
            <w:r w:rsidR="00C56139" w:rsidRPr="00070894">
              <w:rPr>
                <w:rFonts w:cstheme="minorHAnsi"/>
                <w:bCs/>
                <w:iCs/>
                <w:sz w:val="18"/>
                <w:szCs w:val="18"/>
                <w:lang w:eastAsia="sk-SK"/>
              </w:rPr>
              <w:t xml:space="preserve"> obsahuj</w:t>
            </w:r>
            <w:r w:rsidR="00A06DB7" w:rsidRPr="00070894">
              <w:rPr>
                <w:rFonts w:cstheme="minorHAnsi"/>
                <w:bCs/>
                <w:iCs/>
                <w:sz w:val="18"/>
                <w:szCs w:val="18"/>
                <w:lang w:eastAsia="sk-SK"/>
              </w:rPr>
              <w:t>ú</w:t>
            </w:r>
            <w:r w:rsidR="00C56139" w:rsidRPr="00070894">
              <w:rPr>
                <w:rFonts w:cstheme="minorHAnsi"/>
                <w:bCs/>
                <w:iCs/>
                <w:sz w:val="18"/>
                <w:szCs w:val="18"/>
                <w:lang w:eastAsia="sk-SK"/>
              </w:rPr>
              <w:t xml:space="preserve"> základné informácie o danom študijnom programe</w:t>
            </w:r>
            <w:r w:rsidR="00A06DB7" w:rsidRPr="00070894">
              <w:rPr>
                <w:rFonts w:cstheme="minorHAnsi"/>
                <w:bCs/>
                <w:iCs/>
                <w:sz w:val="18"/>
                <w:szCs w:val="18"/>
                <w:lang w:eastAsia="sk-SK"/>
              </w:rPr>
              <w:t xml:space="preserve">, o predmetoch, ktoré študenti v jednotlivých semestroch </w:t>
            </w:r>
            <w:r w:rsidRPr="00070894">
              <w:rPr>
                <w:rFonts w:cstheme="minorHAnsi"/>
                <w:bCs/>
                <w:iCs/>
                <w:sz w:val="18"/>
                <w:szCs w:val="18"/>
                <w:lang w:eastAsia="sk-SK"/>
              </w:rPr>
              <w:t xml:space="preserve">absolvujú </w:t>
            </w:r>
            <w:r w:rsidR="00A06DB7" w:rsidRPr="00070894">
              <w:rPr>
                <w:rFonts w:cstheme="minorHAnsi"/>
                <w:bCs/>
                <w:iCs/>
                <w:sz w:val="18"/>
                <w:szCs w:val="18"/>
                <w:lang w:eastAsia="sk-SK"/>
              </w:rPr>
              <w:t>(študijný plán)</w:t>
            </w:r>
            <w:r w:rsidRPr="00070894">
              <w:rPr>
                <w:rFonts w:cstheme="minorHAnsi"/>
                <w:bCs/>
                <w:iCs/>
                <w:sz w:val="18"/>
                <w:szCs w:val="18"/>
                <w:lang w:eastAsia="sk-SK"/>
              </w:rPr>
              <w:t xml:space="preserve"> ako aj informácie o povolaniach, ktoré môžu úspešní absolventi vykonávať. </w:t>
            </w:r>
            <w:r w:rsidR="00A06DB7" w:rsidRPr="00070894">
              <w:rPr>
                <w:rFonts w:cstheme="minorHAnsi"/>
                <w:bCs/>
                <w:iCs/>
                <w:sz w:val="18"/>
                <w:szCs w:val="18"/>
                <w:lang w:eastAsia="sk-SK"/>
              </w:rPr>
              <w:t xml:space="preserve"> </w:t>
            </w:r>
          </w:p>
          <w:p w14:paraId="137E7DF8" w14:textId="423955EF" w:rsidR="00A44594" w:rsidRPr="00070894" w:rsidRDefault="00A44594" w:rsidP="00435647">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w:t>
            </w:r>
            <w:r w:rsidR="00070894" w:rsidRPr="00070894">
              <w:rPr>
                <w:rFonts w:cstheme="minorHAnsi"/>
                <w:bCs/>
                <w:iCs/>
                <w:sz w:val="18"/>
                <w:szCs w:val="18"/>
                <w:lang w:eastAsia="sk-SK"/>
              </w:rPr>
              <w:t>študentov, ktorý plánuje fakulta prijať na daný študijný program</w:t>
            </w:r>
            <w:r w:rsidRPr="00070894">
              <w:rPr>
                <w:rFonts w:cstheme="minorHAnsi"/>
                <w:bCs/>
                <w:iCs/>
                <w:sz w:val="18"/>
                <w:szCs w:val="18"/>
                <w:lang w:eastAsia="sk-SK"/>
              </w:rPr>
              <w:t xml:space="preserve"> a </w:t>
            </w:r>
            <w:r w:rsidR="00070894" w:rsidRPr="00070894">
              <w:rPr>
                <w:rFonts w:cstheme="minorHAnsi"/>
                <w:bCs/>
                <w:iCs/>
                <w:sz w:val="18"/>
                <w:szCs w:val="18"/>
                <w:lang w:eastAsia="sk-SK"/>
              </w:rPr>
              <w:t>ďalšie</w:t>
            </w:r>
            <w:r w:rsidRPr="00070894">
              <w:rPr>
                <w:rFonts w:cstheme="minorHAnsi"/>
                <w:bCs/>
                <w:iCs/>
                <w:sz w:val="18"/>
                <w:szCs w:val="18"/>
                <w:lang w:eastAsia="sk-SK"/>
              </w:rPr>
              <w:t xml:space="preserve"> užitočné informácie pre uchádzačov</w:t>
            </w:r>
            <w:r w:rsidR="00070894" w:rsidRPr="00070894">
              <w:rPr>
                <w:rFonts w:cstheme="minorHAnsi"/>
                <w:bCs/>
                <w:iCs/>
                <w:sz w:val="18"/>
                <w:szCs w:val="18"/>
                <w:lang w:eastAsia="sk-SK"/>
              </w:rPr>
              <w:t>, ktoré boli zostavené na základe často kladených otázok zo strany záujemcov o štúdium</w:t>
            </w:r>
            <w:r w:rsidRPr="00070894">
              <w:rPr>
                <w:rFonts w:cstheme="minorHAnsi"/>
                <w:bCs/>
                <w:iCs/>
                <w:sz w:val="18"/>
                <w:szCs w:val="18"/>
                <w:lang w:eastAsia="sk-SK"/>
              </w:rPr>
              <w:t xml:space="preserve">. </w:t>
            </w:r>
          </w:p>
          <w:p w14:paraId="69845014" w14:textId="178043BA" w:rsidR="00A06DB7" w:rsidRPr="00070894" w:rsidRDefault="00A06DB7" w:rsidP="00435647">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55830BB7" w14:textId="77777777" w:rsidR="00B37EB6" w:rsidRDefault="00070894" w:rsidP="00435647">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013C2C08" w:rsidR="004A4C1E" w:rsidRPr="00833647" w:rsidRDefault="004A4C1E" w:rsidP="00435647">
            <w:pPr>
              <w:spacing w:line="216" w:lineRule="auto"/>
              <w:contextualSpacing/>
              <w:jc w:val="both"/>
              <w:rPr>
                <w:rFonts w:cstheme="minorHAnsi"/>
                <w:bCs/>
                <w:iCs/>
                <w:sz w:val="18"/>
                <w:szCs w:val="18"/>
                <w:lang w:eastAsia="sk-SK"/>
              </w:rPr>
            </w:pPr>
            <w:r>
              <w:rPr>
                <w:rFonts w:cstheme="minorHAnsi"/>
                <w:bCs/>
                <w:iCs/>
                <w:sz w:val="18"/>
                <w:szCs w:val="18"/>
                <w:lang w:eastAsia="sk-SK"/>
              </w:rPr>
              <w:t xml:space="preserve">Základné informácie o študijných programoch zabezpečovaných v slovenskom jazyku sú prístupné aj v anglickom jazyku. </w:t>
            </w:r>
          </w:p>
        </w:tc>
        <w:tc>
          <w:tcPr>
            <w:tcW w:w="2833" w:type="dxa"/>
          </w:tcPr>
          <w:p w14:paraId="0D63988E" w14:textId="77777777" w:rsidR="006E6631" w:rsidRPr="00435647" w:rsidRDefault="0051542B" w:rsidP="006E6631">
            <w:pPr>
              <w:spacing w:line="216" w:lineRule="auto"/>
              <w:contextualSpacing/>
              <w:rPr>
                <w:rFonts w:cstheme="minorHAnsi"/>
                <w:i/>
                <w:color w:val="A6A6A6" w:themeColor="background1" w:themeShade="A6"/>
                <w:sz w:val="16"/>
                <w:szCs w:val="16"/>
                <w:lang w:eastAsia="sk-SK"/>
              </w:rPr>
            </w:pPr>
            <w:hyperlink r:id="rId82" w:history="1">
              <w:r w:rsidR="006E6631" w:rsidRPr="00435647">
                <w:rPr>
                  <w:rStyle w:val="Hypertextovprepojenie"/>
                  <w:rFonts w:cstheme="minorHAnsi"/>
                  <w:i/>
                  <w:sz w:val="16"/>
                  <w:szCs w:val="16"/>
                  <w:lang w:eastAsia="sk-SK"/>
                </w:rPr>
                <w:t>https://nhf.euba.sk/uchadzaci-o-studium/bakalarske-studium</w:t>
              </w:r>
            </w:hyperlink>
          </w:p>
          <w:p w14:paraId="40E0255A" w14:textId="77777777" w:rsidR="006E6631" w:rsidRPr="00435647" w:rsidRDefault="006E6631" w:rsidP="006E6631">
            <w:pPr>
              <w:spacing w:line="216" w:lineRule="auto"/>
              <w:contextualSpacing/>
              <w:rPr>
                <w:rFonts w:cstheme="minorHAnsi"/>
                <w:i/>
                <w:color w:val="A6A6A6" w:themeColor="background1" w:themeShade="A6"/>
                <w:sz w:val="16"/>
                <w:szCs w:val="16"/>
                <w:lang w:eastAsia="sk-SK"/>
              </w:rPr>
            </w:pPr>
          </w:p>
          <w:p w14:paraId="7205B626" w14:textId="77777777" w:rsidR="006E6631" w:rsidRPr="00435647" w:rsidRDefault="0051542B" w:rsidP="006E6631">
            <w:pPr>
              <w:spacing w:line="216" w:lineRule="auto"/>
              <w:contextualSpacing/>
              <w:rPr>
                <w:rFonts w:cstheme="minorHAnsi"/>
                <w:i/>
                <w:color w:val="A6A6A6" w:themeColor="background1" w:themeShade="A6"/>
                <w:sz w:val="16"/>
                <w:szCs w:val="16"/>
                <w:lang w:eastAsia="sk-SK"/>
              </w:rPr>
            </w:pPr>
            <w:hyperlink r:id="rId83" w:history="1">
              <w:r w:rsidR="006E6631" w:rsidRPr="00435647">
                <w:rPr>
                  <w:rStyle w:val="Hypertextovprepojenie"/>
                  <w:rFonts w:cstheme="minorHAnsi"/>
                  <w:i/>
                  <w:sz w:val="16"/>
                  <w:szCs w:val="16"/>
                  <w:lang w:eastAsia="sk-SK"/>
                </w:rPr>
                <w:t>https://nhf.euba.sk/uchadzaci-o-studium/inzinierske-studium</w:t>
              </w:r>
            </w:hyperlink>
          </w:p>
          <w:p w14:paraId="6029C271" w14:textId="77777777" w:rsidR="006E6631" w:rsidRPr="00435647" w:rsidRDefault="006E6631" w:rsidP="006E6631">
            <w:pPr>
              <w:spacing w:line="216" w:lineRule="auto"/>
              <w:contextualSpacing/>
              <w:rPr>
                <w:rFonts w:cstheme="minorHAnsi"/>
                <w:i/>
                <w:color w:val="A6A6A6" w:themeColor="background1" w:themeShade="A6"/>
                <w:sz w:val="16"/>
                <w:szCs w:val="16"/>
                <w:lang w:eastAsia="sk-SK"/>
              </w:rPr>
            </w:pPr>
          </w:p>
          <w:p w14:paraId="3D1565F5" w14:textId="77777777" w:rsidR="006E6631" w:rsidRPr="00435647" w:rsidRDefault="0051542B" w:rsidP="006E6631">
            <w:pPr>
              <w:spacing w:line="216" w:lineRule="auto"/>
              <w:contextualSpacing/>
              <w:rPr>
                <w:rFonts w:cstheme="minorHAnsi"/>
                <w:i/>
                <w:color w:val="A6A6A6" w:themeColor="background1" w:themeShade="A6"/>
                <w:sz w:val="16"/>
                <w:szCs w:val="16"/>
                <w:lang w:eastAsia="sk-SK"/>
              </w:rPr>
            </w:pPr>
            <w:hyperlink r:id="rId84" w:history="1">
              <w:r w:rsidR="006E6631" w:rsidRPr="00435647">
                <w:rPr>
                  <w:rStyle w:val="Hypertextovprepojenie"/>
                  <w:rFonts w:cstheme="minorHAnsi"/>
                  <w:i/>
                  <w:sz w:val="16"/>
                  <w:szCs w:val="16"/>
                  <w:lang w:eastAsia="sk-SK"/>
                </w:rPr>
                <w:t>https://nhf.euba.sk/uchadzaci-o-studium/informacie-o-prijimacom-konani</w:t>
              </w:r>
            </w:hyperlink>
          </w:p>
          <w:p w14:paraId="78F539F9" w14:textId="77777777" w:rsidR="006E6631" w:rsidRPr="00435647" w:rsidRDefault="006E6631" w:rsidP="006E6631">
            <w:pPr>
              <w:spacing w:line="216" w:lineRule="auto"/>
              <w:contextualSpacing/>
              <w:rPr>
                <w:rFonts w:cstheme="minorHAnsi"/>
                <w:i/>
                <w:color w:val="A6A6A6" w:themeColor="background1" w:themeShade="A6"/>
                <w:sz w:val="16"/>
                <w:szCs w:val="16"/>
                <w:lang w:eastAsia="sk-SK"/>
              </w:rPr>
            </w:pPr>
          </w:p>
          <w:p w14:paraId="72BDFAB8" w14:textId="77777777" w:rsidR="006E6631" w:rsidRPr="00435647" w:rsidRDefault="0051542B" w:rsidP="006E6631">
            <w:pPr>
              <w:spacing w:line="216" w:lineRule="auto"/>
              <w:contextualSpacing/>
              <w:rPr>
                <w:rFonts w:cstheme="minorHAnsi"/>
                <w:i/>
                <w:color w:val="A6A6A6" w:themeColor="background1" w:themeShade="A6"/>
                <w:sz w:val="16"/>
                <w:szCs w:val="16"/>
                <w:lang w:eastAsia="sk-SK"/>
              </w:rPr>
            </w:pPr>
            <w:hyperlink r:id="rId85" w:history="1">
              <w:r w:rsidR="006E6631" w:rsidRPr="00435647">
                <w:rPr>
                  <w:rStyle w:val="Hypertextovprepojenie"/>
                  <w:rFonts w:cstheme="minorHAnsi"/>
                  <w:i/>
                  <w:sz w:val="16"/>
                  <w:szCs w:val="16"/>
                  <w:lang w:eastAsia="sk-SK"/>
                </w:rPr>
                <w:t>https://nhf.euba.sk/uchadzaci-o-studium/studijne-programy</w:t>
              </w:r>
            </w:hyperlink>
          </w:p>
          <w:p w14:paraId="7D484905" w14:textId="77777777" w:rsidR="006E6631" w:rsidRPr="00435647" w:rsidRDefault="006E6631" w:rsidP="006E6631">
            <w:pPr>
              <w:spacing w:line="216" w:lineRule="auto"/>
              <w:contextualSpacing/>
              <w:rPr>
                <w:rFonts w:cstheme="minorHAnsi"/>
                <w:i/>
                <w:color w:val="A6A6A6" w:themeColor="background1" w:themeShade="A6"/>
                <w:sz w:val="16"/>
                <w:szCs w:val="16"/>
                <w:lang w:eastAsia="sk-SK"/>
              </w:rPr>
            </w:pPr>
          </w:p>
          <w:p w14:paraId="59263F79" w14:textId="77777777" w:rsidR="006E6631" w:rsidRPr="00435647" w:rsidRDefault="0051542B" w:rsidP="006E6631">
            <w:pPr>
              <w:spacing w:line="216" w:lineRule="auto"/>
              <w:contextualSpacing/>
              <w:rPr>
                <w:rFonts w:cstheme="minorHAnsi"/>
                <w:i/>
                <w:color w:val="A6A6A6" w:themeColor="background1" w:themeShade="A6"/>
                <w:sz w:val="16"/>
                <w:szCs w:val="16"/>
                <w:lang w:eastAsia="sk-SK"/>
              </w:rPr>
            </w:pPr>
            <w:hyperlink r:id="rId86" w:history="1">
              <w:r w:rsidR="006E6631" w:rsidRPr="00435647">
                <w:rPr>
                  <w:rStyle w:val="Hypertextovprepojenie"/>
                  <w:rFonts w:cstheme="minorHAnsi"/>
                  <w:i/>
                  <w:sz w:val="16"/>
                  <w:szCs w:val="16"/>
                  <w:lang w:eastAsia="sk-SK"/>
                </w:rPr>
                <w:t>https://nhf.euba.sk/studium/doktorandske-studium/informacie-pre-zaujemcov</w:t>
              </w:r>
            </w:hyperlink>
          </w:p>
          <w:p w14:paraId="2B5DEC23" w14:textId="77777777" w:rsidR="006E6631" w:rsidRPr="00435647" w:rsidRDefault="006E6631" w:rsidP="006E6631">
            <w:pPr>
              <w:spacing w:line="216" w:lineRule="auto"/>
              <w:contextualSpacing/>
              <w:rPr>
                <w:rFonts w:cstheme="minorHAnsi"/>
                <w:i/>
                <w:color w:val="A6A6A6" w:themeColor="background1" w:themeShade="A6"/>
                <w:sz w:val="16"/>
                <w:szCs w:val="16"/>
                <w:lang w:eastAsia="sk-SK"/>
              </w:rPr>
            </w:pPr>
          </w:p>
          <w:p w14:paraId="4D38B2C3" w14:textId="77777777" w:rsidR="006E6631" w:rsidRPr="00435647" w:rsidRDefault="0051542B" w:rsidP="006E6631">
            <w:pPr>
              <w:spacing w:line="216" w:lineRule="auto"/>
              <w:contextualSpacing/>
              <w:rPr>
                <w:rFonts w:cstheme="minorHAnsi"/>
                <w:i/>
                <w:color w:val="A6A6A6" w:themeColor="background1" w:themeShade="A6"/>
                <w:sz w:val="16"/>
                <w:szCs w:val="16"/>
                <w:lang w:eastAsia="sk-SK"/>
              </w:rPr>
            </w:pPr>
            <w:hyperlink r:id="rId87" w:history="1">
              <w:r w:rsidR="006E6631" w:rsidRPr="00435647">
                <w:rPr>
                  <w:rStyle w:val="Hypertextovprepojenie"/>
                  <w:rFonts w:cstheme="minorHAnsi"/>
                  <w:i/>
                  <w:sz w:val="16"/>
                  <w:szCs w:val="16"/>
                  <w:lang w:eastAsia="sk-SK"/>
                </w:rPr>
                <w:t>https://nhf.euba.sk/studium/doktorandske-studium/informacie-pre-doktorandov</w:t>
              </w:r>
            </w:hyperlink>
          </w:p>
          <w:p w14:paraId="132EB796" w14:textId="77777777" w:rsidR="006E6631" w:rsidRPr="00435647" w:rsidRDefault="006E6631" w:rsidP="006E6631">
            <w:pPr>
              <w:spacing w:line="216" w:lineRule="auto"/>
              <w:contextualSpacing/>
              <w:rPr>
                <w:rFonts w:cstheme="minorHAnsi"/>
                <w:i/>
                <w:color w:val="A6A6A6" w:themeColor="background1" w:themeShade="A6"/>
                <w:sz w:val="18"/>
                <w:szCs w:val="18"/>
                <w:lang w:eastAsia="sk-SK"/>
              </w:rPr>
            </w:pPr>
          </w:p>
          <w:p w14:paraId="0245B9AE" w14:textId="77777777" w:rsidR="006E6631" w:rsidRPr="00435647" w:rsidRDefault="0051542B" w:rsidP="006E6631">
            <w:pPr>
              <w:spacing w:line="216" w:lineRule="auto"/>
              <w:contextualSpacing/>
              <w:rPr>
                <w:rFonts w:cstheme="minorHAnsi"/>
                <w:i/>
                <w:color w:val="A6A6A6" w:themeColor="background1" w:themeShade="A6"/>
                <w:sz w:val="16"/>
                <w:szCs w:val="16"/>
                <w:lang w:eastAsia="sk-SK"/>
              </w:rPr>
            </w:pPr>
            <w:hyperlink r:id="rId88" w:history="1">
              <w:r w:rsidR="006E6631" w:rsidRPr="00435647">
                <w:rPr>
                  <w:rStyle w:val="Hypertextovprepojenie"/>
                  <w:rFonts w:cstheme="minorHAnsi"/>
                  <w:i/>
                  <w:sz w:val="16"/>
                  <w:szCs w:val="16"/>
                  <w:lang w:eastAsia="sk-SK"/>
                </w:rPr>
                <w:t>https://nhf.euba.sk/uchadzaci-o-studium/casto-kladene-otazky</w:t>
              </w:r>
            </w:hyperlink>
          </w:p>
          <w:p w14:paraId="34DA383A" w14:textId="47F106ED" w:rsidR="004A4C1E" w:rsidRPr="00435647" w:rsidRDefault="0051542B" w:rsidP="006E6631">
            <w:pPr>
              <w:spacing w:line="216" w:lineRule="auto"/>
              <w:contextualSpacing/>
              <w:rPr>
                <w:rFonts w:cstheme="minorHAnsi"/>
                <w:i/>
                <w:color w:val="A6A6A6" w:themeColor="background1" w:themeShade="A6"/>
                <w:sz w:val="16"/>
                <w:szCs w:val="16"/>
                <w:lang w:eastAsia="sk-SK"/>
              </w:rPr>
            </w:pPr>
            <w:hyperlink r:id="rId89" w:history="1">
              <w:r w:rsidR="006E6631"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A32BB">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2A43FC">
        <w:trPr>
          <w:trHeight w:val="567"/>
        </w:trPr>
        <w:tc>
          <w:tcPr>
            <w:tcW w:w="7090" w:type="dxa"/>
          </w:tcPr>
          <w:p w14:paraId="6138B8F3" w14:textId="7C71E65A" w:rsidR="002A43FC" w:rsidRPr="004A4C1E" w:rsidRDefault="004A4C1E" w:rsidP="00435647">
            <w:pPr>
              <w:spacing w:line="216" w:lineRule="auto"/>
              <w:contextualSpacing/>
              <w:jc w:val="both"/>
              <w:rPr>
                <w:rFonts w:cstheme="minorHAnsi"/>
                <w:bCs/>
                <w:iCs/>
                <w:sz w:val="18"/>
                <w:szCs w:val="18"/>
                <w:lang w:eastAsia="sk-SK"/>
              </w:rPr>
            </w:pPr>
            <w:r w:rsidRPr="004A4C1E">
              <w:rPr>
                <w:rFonts w:cstheme="minorHAnsi"/>
                <w:bCs/>
                <w:iCs/>
                <w:sz w:val="18"/>
                <w:szCs w:val="18"/>
                <w:lang w:eastAsia="sk-SK"/>
              </w:rPr>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389EF46C" w14:textId="36C86766" w:rsidR="004A4C1E" w:rsidRPr="004A4C1E" w:rsidRDefault="004A4C1E" w:rsidP="00435647">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588B6870" w:rsidR="004A4C1E" w:rsidRPr="00C83AC0" w:rsidRDefault="004A4C1E" w:rsidP="00435647">
            <w:pPr>
              <w:spacing w:line="216" w:lineRule="auto"/>
              <w:contextualSpacing/>
              <w:jc w:val="both"/>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sidR="00A24A64">
              <w:rPr>
                <w:rFonts w:cstheme="minorHAnsi"/>
                <w:bCs/>
                <w:iCs/>
                <w:sz w:val="18"/>
                <w:szCs w:val="18"/>
                <w:lang w:eastAsia="sk-SK"/>
              </w:rPr>
              <w:t> </w:t>
            </w:r>
            <w:r w:rsidRPr="004A4C1E">
              <w:rPr>
                <w:rFonts w:cstheme="minorHAnsi"/>
                <w:bCs/>
                <w:iCs/>
                <w:sz w:val="18"/>
                <w:szCs w:val="18"/>
                <w:lang w:eastAsia="sk-SK"/>
              </w:rPr>
              <w:t>Bratislave</w:t>
            </w:r>
            <w:r w:rsidR="00A24A64">
              <w:rPr>
                <w:rFonts w:cstheme="minorHAnsi"/>
                <w:bCs/>
                <w:iCs/>
                <w:sz w:val="18"/>
                <w:szCs w:val="18"/>
                <w:lang w:eastAsia="sk-SK"/>
              </w:rPr>
              <w:t xml:space="preserve">, ktorí ich usmernia. Študentom, resp. uchádzačom </w:t>
            </w:r>
            <w:r>
              <w:rPr>
                <w:rFonts w:cstheme="minorHAnsi"/>
                <w:bCs/>
                <w:iCs/>
                <w:sz w:val="18"/>
                <w:szCs w:val="18"/>
                <w:lang w:eastAsia="sk-SK"/>
              </w:rPr>
              <w:t>so špecifickými potrebami sa</w:t>
            </w:r>
            <w:r w:rsidR="00A24A64">
              <w:rPr>
                <w:rFonts w:cstheme="minorHAnsi"/>
                <w:bCs/>
                <w:iCs/>
                <w:sz w:val="18"/>
                <w:szCs w:val="18"/>
                <w:lang w:eastAsia="sk-SK"/>
              </w:rPr>
              <w:t xml:space="preserve"> individuálne venuje univerzitný, resp. fakultný koordinátor pre študentov so špecifickými potrebami. </w:t>
            </w:r>
          </w:p>
        </w:tc>
        <w:tc>
          <w:tcPr>
            <w:tcW w:w="2691" w:type="dxa"/>
          </w:tcPr>
          <w:p w14:paraId="4F61CC2B" w14:textId="33DD64C6" w:rsidR="004A4C1E" w:rsidRPr="00435647" w:rsidRDefault="0051542B" w:rsidP="00E815D8">
            <w:pPr>
              <w:spacing w:line="216" w:lineRule="auto"/>
              <w:contextualSpacing/>
              <w:rPr>
                <w:rFonts w:cstheme="minorHAnsi"/>
                <w:i/>
                <w:color w:val="A6A6A6" w:themeColor="background1" w:themeShade="A6"/>
                <w:sz w:val="16"/>
                <w:szCs w:val="16"/>
                <w:lang w:eastAsia="sk-SK"/>
              </w:rPr>
            </w:pPr>
            <w:hyperlink r:id="rId90" w:history="1">
              <w:r w:rsidR="004A4C1E" w:rsidRPr="00435647">
                <w:rPr>
                  <w:rStyle w:val="Hypertextovprepojenie"/>
                  <w:rFonts w:cstheme="minorHAnsi"/>
                  <w:i/>
                  <w:sz w:val="16"/>
                  <w:szCs w:val="16"/>
                  <w:lang w:eastAsia="sk-SK"/>
                </w:rPr>
                <w:t>https://nhf.euba.sk/en/applicants-for-study/study-programs</w:t>
              </w:r>
            </w:hyperlink>
          </w:p>
          <w:p w14:paraId="1524E84E" w14:textId="77777777" w:rsidR="004A4C1E" w:rsidRPr="00435647" w:rsidRDefault="004A4C1E" w:rsidP="00E815D8">
            <w:pPr>
              <w:spacing w:line="216" w:lineRule="auto"/>
              <w:contextualSpacing/>
              <w:rPr>
                <w:rFonts w:cstheme="minorHAnsi"/>
                <w:i/>
                <w:color w:val="A6A6A6" w:themeColor="background1" w:themeShade="A6"/>
                <w:sz w:val="16"/>
                <w:szCs w:val="16"/>
                <w:lang w:eastAsia="sk-SK"/>
              </w:rPr>
            </w:pPr>
          </w:p>
          <w:p w14:paraId="4CAB5753" w14:textId="77777777" w:rsidR="004A4C1E" w:rsidRPr="00435647" w:rsidRDefault="0051542B" w:rsidP="00E815D8">
            <w:pPr>
              <w:spacing w:line="216" w:lineRule="auto"/>
              <w:contextualSpacing/>
              <w:rPr>
                <w:rFonts w:cstheme="minorHAnsi"/>
                <w:i/>
                <w:color w:val="A6A6A6" w:themeColor="background1" w:themeShade="A6"/>
                <w:sz w:val="16"/>
                <w:szCs w:val="16"/>
                <w:lang w:eastAsia="sk-SK"/>
              </w:rPr>
            </w:pPr>
            <w:hyperlink r:id="rId91" w:history="1">
              <w:r w:rsidR="004A4C1E" w:rsidRPr="00435647">
                <w:rPr>
                  <w:rStyle w:val="Hypertextovprepojenie"/>
                  <w:rFonts w:cstheme="minorHAnsi"/>
                  <w:i/>
                  <w:sz w:val="16"/>
                  <w:szCs w:val="16"/>
                  <w:lang w:eastAsia="sk-SK"/>
                </w:rPr>
                <w:t>https://nhf.euba.sk/en/applicants-for-study/study-programs</w:t>
              </w:r>
            </w:hyperlink>
          </w:p>
          <w:p w14:paraId="16F7E750" w14:textId="77777777" w:rsidR="004A4C1E" w:rsidRPr="00435647" w:rsidRDefault="004A4C1E" w:rsidP="00E815D8">
            <w:pPr>
              <w:spacing w:line="216" w:lineRule="auto"/>
              <w:contextualSpacing/>
              <w:rPr>
                <w:rFonts w:cstheme="minorHAnsi"/>
                <w:i/>
                <w:color w:val="A6A6A6" w:themeColor="background1" w:themeShade="A6"/>
                <w:sz w:val="16"/>
                <w:szCs w:val="16"/>
                <w:lang w:eastAsia="sk-SK"/>
              </w:rPr>
            </w:pPr>
          </w:p>
          <w:p w14:paraId="0C0E5B2E" w14:textId="286763A2" w:rsidR="004A4C1E" w:rsidRPr="00435647" w:rsidRDefault="0051542B" w:rsidP="00E815D8">
            <w:pPr>
              <w:spacing w:line="216" w:lineRule="auto"/>
              <w:contextualSpacing/>
              <w:rPr>
                <w:rFonts w:cstheme="minorHAnsi"/>
                <w:i/>
                <w:color w:val="A6A6A6" w:themeColor="background1" w:themeShade="A6"/>
                <w:sz w:val="16"/>
                <w:szCs w:val="16"/>
                <w:lang w:eastAsia="sk-SK"/>
              </w:rPr>
            </w:pPr>
            <w:hyperlink r:id="rId92" w:history="1">
              <w:r w:rsidR="004A4C1E" w:rsidRPr="00435647">
                <w:rPr>
                  <w:rStyle w:val="Hypertextovprepojenie"/>
                  <w:rFonts w:cstheme="minorHAnsi"/>
                  <w:i/>
                  <w:sz w:val="16"/>
                  <w:szCs w:val="16"/>
                  <w:lang w:eastAsia="sk-SK"/>
                </w:rPr>
                <w:t>https://admission.euba.sk/programmes/bachelor-in-finance-banking-and-investment</w:t>
              </w:r>
            </w:hyperlink>
          </w:p>
          <w:p w14:paraId="54D92275" w14:textId="290BB4ED" w:rsidR="004A4C1E" w:rsidRPr="00435647" w:rsidRDefault="004A4C1E" w:rsidP="00E815D8">
            <w:pPr>
              <w:spacing w:line="216" w:lineRule="auto"/>
              <w:contextualSpacing/>
              <w:rPr>
                <w:rFonts w:cstheme="minorHAnsi"/>
                <w:i/>
                <w:color w:val="A6A6A6" w:themeColor="background1" w:themeShade="A6"/>
                <w:sz w:val="16"/>
                <w:szCs w:val="16"/>
                <w:lang w:eastAsia="sk-SK"/>
              </w:rPr>
            </w:pPr>
          </w:p>
          <w:p w14:paraId="4128BA72" w14:textId="699FA752" w:rsidR="004A4C1E" w:rsidRPr="004A4C1E" w:rsidRDefault="0051542B" w:rsidP="00E815D8">
            <w:pPr>
              <w:spacing w:line="216" w:lineRule="auto"/>
              <w:contextualSpacing/>
              <w:rPr>
                <w:rFonts w:cstheme="minorHAnsi"/>
                <w:color w:val="A6A6A6" w:themeColor="background1" w:themeShade="A6"/>
                <w:sz w:val="16"/>
                <w:szCs w:val="16"/>
                <w:lang w:eastAsia="sk-SK"/>
              </w:rPr>
            </w:pPr>
            <w:hyperlink r:id="rId93" w:history="1">
              <w:r w:rsidR="004A4C1E" w:rsidRPr="00435647">
                <w:rPr>
                  <w:rStyle w:val="Hypertextovprepojenie"/>
                  <w:rFonts w:cstheme="minorHAnsi"/>
                  <w:i/>
                  <w:sz w:val="16"/>
                  <w:szCs w:val="16"/>
                  <w:lang w:eastAsia="sk-SK"/>
                </w:rPr>
                <w:t>https://nhf.euba.sk/en/international/international-relations-department</w:t>
              </w:r>
            </w:hyperlink>
          </w:p>
          <w:p w14:paraId="293D6E0E" w14:textId="09FEB910" w:rsidR="004A4C1E" w:rsidRPr="00C83AC0" w:rsidRDefault="004A4C1E" w:rsidP="00E815D8">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bookmarkStart w:id="6" w:name="_Hlk65966190"/>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4E3CDD">
        <w:rPr>
          <w:rFonts w:cstheme="minorHAnsi"/>
          <w:b/>
          <w:bCs/>
          <w:sz w:val="18"/>
          <w:szCs w:val="18"/>
        </w:rPr>
        <w:t>SP 1</w:t>
      </w:r>
      <w:r w:rsidR="001D2427" w:rsidRPr="004E3CDD">
        <w:rPr>
          <w:rFonts w:cstheme="minorHAnsi"/>
          <w:b/>
          <w:bCs/>
          <w:sz w:val="18"/>
          <w:szCs w:val="18"/>
        </w:rPr>
        <w:t>1.</w:t>
      </w:r>
      <w:r w:rsidR="00E82D04" w:rsidRPr="004E3CDD">
        <w:rPr>
          <w:rFonts w:cstheme="minorHAnsi"/>
          <w:b/>
          <w:bCs/>
          <w:sz w:val="18"/>
          <w:szCs w:val="18"/>
        </w:rPr>
        <w:t>1.</w:t>
      </w:r>
      <w:r w:rsidR="00E82D04" w:rsidRPr="00C83AC0">
        <w:rPr>
          <w:rFonts w:cstheme="minorHAnsi"/>
          <w:b/>
          <w:bCs/>
          <w:sz w:val="18"/>
          <w:szCs w:val="18"/>
        </w:rPr>
        <w:t xml:space="preserve">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43"/>
        <w:gridCol w:w="2938"/>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D64D3C">
        <w:trPr>
          <w:trHeight w:val="1941"/>
        </w:trPr>
        <w:tc>
          <w:tcPr>
            <w:tcW w:w="7090" w:type="dxa"/>
          </w:tcPr>
          <w:p w14:paraId="6BEE8D6C" w14:textId="08EC21E2" w:rsidR="0065317A" w:rsidRPr="00EE0662" w:rsidRDefault="004914AB" w:rsidP="00D64D3C">
            <w:pPr>
              <w:pStyle w:val="Default"/>
              <w:spacing w:line="216" w:lineRule="auto"/>
              <w:jc w:val="both"/>
              <w:rPr>
                <w:bCs/>
                <w:i/>
                <w:iCs/>
                <w:color w:val="A6A6A6" w:themeColor="background1" w:themeShade="A6"/>
                <w:sz w:val="18"/>
                <w:szCs w:val="18"/>
                <w:lang w:eastAsia="sk-SK"/>
              </w:rPr>
            </w:pPr>
            <w:r>
              <w:rPr>
                <w:sz w:val="18"/>
                <w:szCs w:val="18"/>
              </w:rPr>
              <w:t xml:space="preserve">Programová rada </w:t>
            </w:r>
            <w:r w:rsidR="003A52E6">
              <w:rPr>
                <w:sz w:val="18"/>
                <w:szCs w:val="18"/>
              </w:rPr>
              <w:t>študijného programu pr</w:t>
            </w:r>
            <w:r>
              <w:rPr>
                <w:sz w:val="18"/>
                <w:szCs w:val="18"/>
              </w:rPr>
              <w:t>iebežne</w:t>
            </w:r>
            <w:r w:rsidR="003A52E6">
              <w:rPr>
                <w:sz w:val="18"/>
                <w:szCs w:val="18"/>
              </w:rPr>
              <w:t xml:space="preserve"> monitoruje a vyhodnocuje súlad študijného programu so štandardmi pre študijný program. </w:t>
            </w:r>
            <w:r>
              <w:rPr>
                <w:sz w:val="18"/>
                <w:szCs w:val="18"/>
              </w:rPr>
              <w:t xml:space="preserve">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xml:space="preserve">. </w:t>
            </w:r>
            <w:r w:rsidR="005873F9">
              <w:rPr>
                <w:sz w:val="18"/>
                <w:szCs w:val="18"/>
              </w:rPr>
              <w:t xml:space="preserve">Navrhované opatrenia konzultuje aj s ďalšími relevantnými zainteresovanými stranami, ktoré nie sú členmi programovej rady. Všetky tieto aktivity sú písomne zdokumentované. </w:t>
            </w:r>
            <w:r w:rsidR="00381FBD">
              <w:rPr>
                <w:sz w:val="18"/>
                <w:szCs w:val="18"/>
              </w:rPr>
              <w:t xml:space="preserve">K navrhovaným opatreniam sa študenti môžu vyjadriť </w:t>
            </w:r>
            <w:r w:rsidR="005873F9">
              <w:rPr>
                <w:sz w:val="18"/>
                <w:szCs w:val="18"/>
              </w:rPr>
              <w:t xml:space="preserve"> prostredníctvom zástupcu študentov v programovej rade študijného progra</w:t>
            </w:r>
            <w:r w:rsidR="00980401">
              <w:rPr>
                <w:sz w:val="18"/>
                <w:szCs w:val="18"/>
              </w:rPr>
              <w:t>mu</w:t>
            </w:r>
            <w:r w:rsidR="005873F9">
              <w:rPr>
                <w:sz w:val="18"/>
                <w:szCs w:val="18"/>
              </w:rPr>
              <w:t xml:space="preserve">. </w:t>
            </w:r>
          </w:p>
        </w:tc>
        <w:tc>
          <w:tcPr>
            <w:tcW w:w="2691" w:type="dxa"/>
          </w:tcPr>
          <w:p w14:paraId="5A818419" w14:textId="77777777" w:rsidR="006E6631" w:rsidRPr="00F7241E" w:rsidRDefault="006E6631" w:rsidP="006E663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35B5A832" w14:textId="77777777" w:rsidR="006E6631" w:rsidRDefault="006E6631" w:rsidP="006E6631">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15025C56" w14:textId="77777777" w:rsidR="006E6631" w:rsidRPr="00B80C05" w:rsidRDefault="0051542B" w:rsidP="006E6631">
            <w:pPr>
              <w:spacing w:line="216" w:lineRule="auto"/>
              <w:contextualSpacing/>
              <w:rPr>
                <w:rFonts w:cstheme="minorHAnsi"/>
                <w:i/>
                <w:color w:val="A6A6A6" w:themeColor="background1" w:themeShade="A6"/>
                <w:sz w:val="16"/>
                <w:szCs w:val="16"/>
                <w:lang w:eastAsia="sk-SK"/>
              </w:rPr>
            </w:pPr>
            <w:hyperlink r:id="rId94" w:history="1">
              <w:r w:rsidR="006E6631" w:rsidRPr="003F23A0">
                <w:rPr>
                  <w:rStyle w:val="Hypertextovprepojenie"/>
                  <w:rFonts w:cstheme="minorHAnsi"/>
                  <w:i/>
                  <w:sz w:val="16"/>
                  <w:szCs w:val="16"/>
                  <w:lang w:eastAsia="sk-SK"/>
                </w:rPr>
                <w:t>Monitorovanie a hodnotenie kvality</w:t>
              </w:r>
            </w:hyperlink>
          </w:p>
          <w:p w14:paraId="169CFE60" w14:textId="77777777" w:rsidR="006E6631" w:rsidRDefault="006E6631" w:rsidP="006E6631">
            <w:pPr>
              <w:spacing w:line="216" w:lineRule="auto"/>
              <w:contextualSpacing/>
              <w:rPr>
                <w:rFonts w:cstheme="minorHAnsi"/>
                <w:color w:val="A6A6A6" w:themeColor="background1" w:themeShade="A6"/>
                <w:sz w:val="16"/>
                <w:szCs w:val="16"/>
                <w:lang w:eastAsia="sk-SK"/>
              </w:rPr>
            </w:pPr>
          </w:p>
          <w:p w14:paraId="1FD76605" w14:textId="77777777" w:rsidR="006E6631" w:rsidRDefault="0051542B" w:rsidP="006E6631">
            <w:pPr>
              <w:spacing w:line="216" w:lineRule="auto"/>
              <w:contextualSpacing/>
              <w:rPr>
                <w:rFonts w:cstheme="minorHAnsi"/>
                <w:color w:val="A6A6A6" w:themeColor="background1" w:themeShade="A6"/>
                <w:sz w:val="16"/>
                <w:szCs w:val="16"/>
                <w:lang w:eastAsia="sk-SK"/>
              </w:rPr>
            </w:pPr>
            <w:hyperlink r:id="rId95" w:history="1">
              <w:r w:rsidR="006E6631" w:rsidRPr="00445E11">
                <w:rPr>
                  <w:rStyle w:val="Hypertextovprepojenie"/>
                  <w:rFonts w:cstheme="minorHAnsi"/>
                  <w:sz w:val="16"/>
                  <w:szCs w:val="16"/>
                  <w:lang w:eastAsia="sk-SK"/>
                </w:rPr>
                <w:t>https://nhf.euba.sk/studium/hodnotenie-kvality</w:t>
              </w:r>
            </w:hyperlink>
          </w:p>
          <w:p w14:paraId="295836B1" w14:textId="742214B6" w:rsidR="00445E11" w:rsidRPr="00D64D3C" w:rsidRDefault="00445E11" w:rsidP="00D64D3C">
            <w:pPr>
              <w:spacing w:line="216" w:lineRule="auto"/>
              <w:contextualSpacing/>
              <w:rPr>
                <w:rFonts w:cstheme="minorHAnsi"/>
                <w:i/>
                <w:color w:val="A6A6A6" w:themeColor="background1" w:themeShade="A6"/>
                <w:sz w:val="16"/>
                <w:szCs w:val="16"/>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2784CB11" w14:textId="77777777" w:rsidR="00A415AE" w:rsidRPr="000E0312" w:rsidRDefault="00A415AE" w:rsidP="00D64D3C">
            <w:pPr>
              <w:spacing w:line="216" w:lineRule="auto"/>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2C6F0FA9" w14:textId="77777777" w:rsidR="00A415AE" w:rsidRPr="000E0312" w:rsidRDefault="00A415AE" w:rsidP="00D64D3C">
            <w:pPr>
              <w:pStyle w:val="Default"/>
              <w:spacing w:line="216" w:lineRule="auto"/>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3BB8A0FC" w14:textId="77777777" w:rsidR="00A415AE" w:rsidRPr="000E0312" w:rsidRDefault="00A415AE" w:rsidP="00D64D3C">
            <w:pPr>
              <w:pStyle w:val="Default"/>
              <w:spacing w:line="216" w:lineRule="auto"/>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3504AE2D" w14:textId="77777777" w:rsidR="00A415AE" w:rsidRPr="000E0312" w:rsidRDefault="00A415AE" w:rsidP="00D64D3C">
            <w:pPr>
              <w:pStyle w:val="Default"/>
              <w:pageBreakBefore/>
              <w:spacing w:line="216" w:lineRule="auto"/>
              <w:jc w:val="both"/>
              <w:rPr>
                <w:color w:val="auto"/>
                <w:sz w:val="18"/>
                <w:szCs w:val="18"/>
              </w:rPr>
            </w:pPr>
            <w:r w:rsidRPr="000E0312">
              <w:rPr>
                <w:color w:val="auto"/>
                <w:sz w:val="18"/>
                <w:szCs w:val="18"/>
              </w:rPr>
              <w:t xml:space="preserve">a) prieskum názorov absolventov (anketa) realizovaný šesť mesiacov po skončení štúdia, </w:t>
            </w:r>
          </w:p>
          <w:p w14:paraId="0F9ACAE5" w14:textId="77777777" w:rsidR="00A415AE" w:rsidRPr="000E0312" w:rsidRDefault="00A415AE" w:rsidP="00D64D3C">
            <w:pPr>
              <w:pStyle w:val="Default"/>
              <w:spacing w:line="216" w:lineRule="auto"/>
              <w:jc w:val="both"/>
              <w:rPr>
                <w:color w:val="auto"/>
                <w:sz w:val="18"/>
                <w:szCs w:val="18"/>
              </w:rPr>
            </w:pPr>
            <w:r w:rsidRPr="000E0312">
              <w:rPr>
                <w:color w:val="auto"/>
                <w:sz w:val="18"/>
                <w:szCs w:val="18"/>
              </w:rPr>
              <w:t xml:space="preserve">b) pravidelný prieskum u potenciálnych zamestnávateľov, </w:t>
            </w:r>
          </w:p>
          <w:p w14:paraId="704593B0" w14:textId="34AA1761" w:rsidR="0034397B" w:rsidRPr="00D64D3C" w:rsidRDefault="00A415AE" w:rsidP="00D64D3C">
            <w:pPr>
              <w:pStyle w:val="Default"/>
              <w:spacing w:line="216" w:lineRule="auto"/>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tc>
        <w:tc>
          <w:tcPr>
            <w:tcW w:w="2691" w:type="dxa"/>
          </w:tcPr>
          <w:p w14:paraId="735967C7" w14:textId="6DDB21E7" w:rsidR="0065317A" w:rsidRDefault="0065317A" w:rsidP="00E815D8">
            <w:pPr>
              <w:spacing w:line="216" w:lineRule="auto"/>
              <w:contextualSpacing/>
              <w:rPr>
                <w:rFonts w:cstheme="minorHAnsi"/>
                <w:color w:val="A6A6A6" w:themeColor="background1" w:themeShade="A6"/>
                <w:sz w:val="18"/>
                <w:szCs w:val="18"/>
                <w:lang w:eastAsia="sk-SK"/>
              </w:rPr>
            </w:pPr>
          </w:p>
          <w:p w14:paraId="383FCCFC" w14:textId="6F24D702" w:rsidR="00155D7B" w:rsidRPr="00C83AC0" w:rsidRDefault="00155D7B" w:rsidP="00E815D8">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30D72423" w14:textId="22AD51B0" w:rsidR="00A415AE" w:rsidRPr="0034397B" w:rsidRDefault="00A415AE" w:rsidP="00A415AE">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0ED75B9C" w:rsidR="0065317A" w:rsidRPr="004E3CDD" w:rsidRDefault="00A415AE" w:rsidP="00A415AE">
            <w:pPr>
              <w:autoSpaceDE w:val="0"/>
              <w:autoSpaceDN w:val="0"/>
              <w:adjustRightInd w:val="0"/>
              <w:jc w:val="both"/>
              <w:rPr>
                <w:rFonts w:ascii="Calibri" w:hAnsi="Calibri" w:cs="Calibri"/>
                <w:sz w:val="18"/>
                <w:szCs w:val="18"/>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odstránenie nedostatkov, res</w:t>
            </w:r>
            <w:r w:rsidR="00980401">
              <w:rPr>
                <w:rFonts w:ascii="Calibri" w:hAnsi="Calibri" w:cs="Calibri"/>
                <w:sz w:val="18"/>
                <w:szCs w:val="18"/>
              </w:rPr>
              <w:t>p.</w:t>
            </w:r>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2E75ECD2" w:rsidR="0065317A" w:rsidRPr="00C83AC0" w:rsidRDefault="00155D7B"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Pravid</w:t>
            </w:r>
            <w:r w:rsidR="00270CCA">
              <w:rPr>
                <w:rFonts w:cstheme="minorHAnsi"/>
                <w:color w:val="A6A6A6" w:themeColor="background1" w:themeShade="A6"/>
                <w:sz w:val="18"/>
                <w:szCs w:val="18"/>
                <w:lang w:eastAsia="sk-SK"/>
              </w:rPr>
              <w:t>l</w:t>
            </w:r>
            <w:r>
              <w:rPr>
                <w:rFonts w:cstheme="minorHAnsi"/>
                <w:color w:val="A6A6A6" w:themeColor="background1" w:themeShade="A6"/>
                <w:sz w:val="18"/>
                <w:szCs w:val="18"/>
                <w:lang w:eastAsia="sk-SK"/>
              </w:rPr>
              <w:t xml:space="preserve">á </w:t>
            </w: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A415AE">
        <w:rPr>
          <w:rFonts w:cstheme="minorHAnsi"/>
          <w:b/>
          <w:bCs/>
          <w:sz w:val="18"/>
          <w:szCs w:val="18"/>
        </w:rPr>
        <w:t>SP 1</w:t>
      </w:r>
      <w:r w:rsidR="00E74025" w:rsidRPr="00A415AE">
        <w:rPr>
          <w:rFonts w:cstheme="minorHAnsi"/>
          <w:b/>
          <w:bCs/>
          <w:sz w:val="18"/>
          <w:szCs w:val="18"/>
        </w:rPr>
        <w:t>1</w:t>
      </w:r>
      <w:r w:rsidRPr="00A415AE">
        <w:rPr>
          <w:rFonts w:cstheme="minorHAnsi"/>
          <w:b/>
          <w:bCs/>
          <w:sz w:val="18"/>
          <w:szCs w:val="18"/>
        </w:rPr>
        <w:t>.</w:t>
      </w:r>
      <w:r w:rsidR="00E82D04" w:rsidRPr="00A415AE">
        <w:rPr>
          <w:rFonts w:cstheme="minorHAnsi"/>
          <w:b/>
          <w:bCs/>
          <w:sz w:val="18"/>
          <w:szCs w:val="18"/>
        </w:rPr>
        <w:t xml:space="preserve">4. </w:t>
      </w:r>
      <w:r w:rsidR="00E82D04" w:rsidRPr="00A415AE">
        <w:rPr>
          <w:rFonts w:cstheme="minorHAnsi"/>
          <w:sz w:val="18"/>
          <w:szCs w:val="18"/>
        </w:rPr>
        <w:t>Výsledky</w:t>
      </w:r>
      <w:r w:rsidR="00E82D04" w:rsidRPr="00C83AC0">
        <w:rPr>
          <w:rFonts w:cstheme="minorHAnsi"/>
          <w:sz w:val="18"/>
          <w:szCs w:val="18"/>
        </w:rPr>
        <w:t xml:space="preserve">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6F8110C0" w14:textId="77777777" w:rsidR="00A415AE" w:rsidRDefault="00A415AE" w:rsidP="00012D15">
            <w:pPr>
              <w:pStyle w:val="Default"/>
              <w:spacing w:line="216" w:lineRule="auto"/>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456C8698" w14:textId="77777777" w:rsidR="00A415AE" w:rsidRDefault="00A415AE" w:rsidP="00012D15">
            <w:pPr>
              <w:pStyle w:val="Default"/>
              <w:spacing w:line="216" w:lineRule="auto"/>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597A619B" w:rsidR="0065317A" w:rsidRPr="00A415AE" w:rsidRDefault="00A415AE" w:rsidP="00012D15">
            <w:pPr>
              <w:pStyle w:val="Default"/>
              <w:spacing w:line="216" w:lineRule="auto"/>
              <w:jc w:val="both"/>
              <w:rPr>
                <w:sz w:val="18"/>
                <w:szCs w:val="18"/>
              </w:rPr>
            </w:pPr>
            <w:r>
              <w:rPr>
                <w:sz w:val="18"/>
                <w:szCs w:val="18"/>
              </w:rPr>
              <w:t xml:space="preserve">Ďalej, opatrenia sa zverejňujú aj na webovom sídle fakulty. </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51339C">
        <w:rPr>
          <w:rFonts w:cstheme="minorHAnsi"/>
          <w:b/>
          <w:bCs/>
          <w:sz w:val="18"/>
          <w:szCs w:val="18"/>
        </w:rPr>
        <w:t>SP 1</w:t>
      </w:r>
      <w:r w:rsidR="00E74025" w:rsidRPr="0051339C">
        <w:rPr>
          <w:rFonts w:cstheme="minorHAnsi"/>
          <w:b/>
          <w:bCs/>
          <w:sz w:val="18"/>
          <w:szCs w:val="18"/>
        </w:rPr>
        <w:t>1</w:t>
      </w:r>
      <w:r w:rsidRPr="0051339C">
        <w:rPr>
          <w:rFonts w:cstheme="minorHAnsi"/>
          <w:b/>
          <w:bCs/>
          <w:sz w:val="18"/>
          <w:szCs w:val="18"/>
        </w:rPr>
        <w:t>.</w:t>
      </w:r>
      <w:r w:rsidR="00E82D04" w:rsidRPr="0051339C">
        <w:rPr>
          <w:rFonts w:cstheme="minorHAnsi"/>
          <w:b/>
          <w:bCs/>
          <w:sz w:val="18"/>
          <w:szCs w:val="18"/>
        </w:rPr>
        <w:t>5.</w:t>
      </w:r>
      <w:r w:rsidR="00E82D04" w:rsidRPr="00C83AC0">
        <w:rPr>
          <w:rFonts w:cstheme="minorHAnsi"/>
          <w:b/>
          <w:bCs/>
          <w:sz w:val="18"/>
          <w:szCs w:val="18"/>
        </w:rPr>
        <w:t xml:space="preserve">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6703CACE" w14:textId="32B389F7" w:rsidR="0051339C" w:rsidRPr="0054256B" w:rsidRDefault="0051339C" w:rsidP="0054256B">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5E0B4503" w:rsidR="00662966" w:rsidRPr="0054256B" w:rsidRDefault="0054256B" w:rsidP="0054256B">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0051339C" w:rsidRPr="0054256B">
              <w:rPr>
                <w:rFonts w:cstheme="minorHAnsi"/>
                <w:i/>
                <w:iCs/>
                <w:color w:val="A6A6A6" w:themeColor="background1" w:themeShade="A6"/>
                <w:sz w:val="18"/>
                <w:szCs w:val="18"/>
                <w:highlight w:val="yellow"/>
                <w:lang w:eastAsia="sk-SK"/>
              </w:rPr>
              <w:t xml:space="preserve"> </w:t>
            </w:r>
          </w:p>
        </w:tc>
        <w:tc>
          <w:tcPr>
            <w:tcW w:w="2691" w:type="dxa"/>
          </w:tcPr>
          <w:p w14:paraId="282F0334" w14:textId="77777777" w:rsidR="006E6631" w:rsidRPr="00F7241E" w:rsidRDefault="006E6631" w:rsidP="006E663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2E9AAA93" w14:textId="77777777" w:rsidR="006E6631" w:rsidRDefault="006E6631" w:rsidP="006E6631">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7E8E8438" w:rsidR="00662966" w:rsidRPr="0051339C" w:rsidRDefault="0051542B" w:rsidP="006E6631">
            <w:pPr>
              <w:spacing w:line="216" w:lineRule="auto"/>
              <w:contextualSpacing/>
              <w:rPr>
                <w:rFonts w:cstheme="minorHAnsi"/>
                <w:color w:val="A6A6A6" w:themeColor="background1" w:themeShade="A6"/>
                <w:sz w:val="16"/>
                <w:szCs w:val="16"/>
                <w:lang w:eastAsia="sk-SK"/>
              </w:rPr>
            </w:pPr>
            <w:hyperlink r:id="rId96" w:history="1">
              <w:r w:rsidR="006E6631"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bookmarkEnd w:id="6"/>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97"/>
      <w:footerReference w:type="default" r:id="rId98"/>
      <w:pgSz w:w="11906" w:h="16838"/>
      <w:pgMar w:top="1361" w:right="1077" w:bottom="1361"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BFF1" w16cex:dateUtc="2021-03-08T14:23:00Z"/>
  <w16cex:commentExtensible w16cex:durableId="23F0C3A7" w16cex:dateUtc="2021-03-08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155FB" w14:textId="77777777" w:rsidR="0051542B" w:rsidRDefault="0051542B" w:rsidP="00185906">
      <w:pPr>
        <w:spacing w:after="0" w:line="240" w:lineRule="auto"/>
      </w:pPr>
      <w:r>
        <w:separator/>
      </w:r>
    </w:p>
  </w:endnote>
  <w:endnote w:type="continuationSeparator" w:id="0">
    <w:p w14:paraId="5B2D5291" w14:textId="77777777" w:rsidR="0051542B" w:rsidRDefault="0051542B" w:rsidP="00185906">
      <w:pPr>
        <w:spacing w:after="0" w:line="240" w:lineRule="auto"/>
      </w:pPr>
      <w:r>
        <w:continuationSeparator/>
      </w:r>
    </w:p>
  </w:endnote>
  <w:endnote w:type="continuationNotice" w:id="1">
    <w:p w14:paraId="5431EF54" w14:textId="77777777" w:rsidR="0051542B" w:rsidRDefault="00515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112D77D3" w:rsidR="00D56C62" w:rsidRPr="004104FB" w:rsidRDefault="00D56C62"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FE2536">
          <w:rPr>
            <w:rFonts w:cstheme="minorHAnsi"/>
            <w:i/>
            <w:noProof/>
            <w:sz w:val="16"/>
            <w:szCs w:val="16"/>
          </w:rPr>
          <w:t>25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FE2536">
      <w:rPr>
        <w:rFonts w:cstheme="minorHAnsi"/>
        <w:i/>
        <w:noProof/>
        <w:sz w:val="16"/>
        <w:szCs w:val="16"/>
      </w:rPr>
      <w:t>25</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E14CC" w14:textId="77777777" w:rsidR="0051542B" w:rsidRDefault="0051542B" w:rsidP="00185906">
      <w:pPr>
        <w:spacing w:after="0" w:line="240" w:lineRule="auto"/>
      </w:pPr>
      <w:r>
        <w:separator/>
      </w:r>
    </w:p>
  </w:footnote>
  <w:footnote w:type="continuationSeparator" w:id="0">
    <w:p w14:paraId="27A73CCA" w14:textId="77777777" w:rsidR="0051542B" w:rsidRDefault="0051542B" w:rsidP="00185906">
      <w:pPr>
        <w:spacing w:after="0" w:line="240" w:lineRule="auto"/>
      </w:pPr>
      <w:r>
        <w:continuationSeparator/>
      </w:r>
    </w:p>
  </w:footnote>
  <w:footnote w:type="continuationNotice" w:id="1">
    <w:p w14:paraId="3AF9FDA7" w14:textId="77777777" w:rsidR="0051542B" w:rsidRDefault="0051542B">
      <w:pPr>
        <w:spacing w:after="0" w:line="240" w:lineRule="auto"/>
      </w:pPr>
    </w:p>
  </w:footnote>
  <w:footnote w:id="2">
    <w:p w14:paraId="79F28B21" w14:textId="1AF563E1" w:rsidR="00D56C62" w:rsidRPr="00B01166" w:rsidRDefault="00D56C62"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56EE92D4" w:rsidR="00D56C62" w:rsidRDefault="00D56C62"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D56C62" w:rsidRPr="00B07C52" w14:paraId="34229F43" w14:textId="77777777" w:rsidTr="1FACB8D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D56C62" w:rsidRPr="00B07C52" w:rsidRDefault="00D56C62"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D56C62" w:rsidRPr="00E677FB" w:rsidRDefault="00D56C62"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D56C62" w:rsidRPr="00E41E00" w:rsidRDefault="00D56C62"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D56C62" w:rsidRDefault="00D56C62">
    <w:pPr>
      <w:pStyle w:val="Hlavika"/>
      <w:rPr>
        <w:sz w:val="16"/>
        <w:szCs w:val="16"/>
      </w:rPr>
    </w:pPr>
    <w:r w:rsidRPr="009833BC">
      <w:rPr>
        <w:sz w:val="16"/>
        <w:szCs w:val="16"/>
      </w:rPr>
      <w:t xml:space="preserve">ID konania: </w:t>
    </w:r>
  </w:p>
  <w:p w14:paraId="03094427" w14:textId="77777777" w:rsidR="00D56C62" w:rsidRPr="009833BC" w:rsidRDefault="00D56C62">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32FE6"/>
    <w:multiLevelType w:val="multilevel"/>
    <w:tmpl w:val="67F0B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C3BAC"/>
    <w:multiLevelType w:val="hybridMultilevel"/>
    <w:tmpl w:val="DF5EA9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AAB6DF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0"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1608CE"/>
    <w:multiLevelType w:val="multilevel"/>
    <w:tmpl w:val="7396BE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6C30AD7"/>
    <w:multiLevelType w:val="hybridMultilevel"/>
    <w:tmpl w:val="FDFA1B4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3AAA52BA"/>
    <w:multiLevelType w:val="multilevel"/>
    <w:tmpl w:val="D10C6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5B2A58"/>
    <w:multiLevelType w:val="hybridMultilevel"/>
    <w:tmpl w:val="6B529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7A4E63"/>
    <w:multiLevelType w:val="multilevel"/>
    <w:tmpl w:val="771C02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A963B9"/>
    <w:multiLevelType w:val="hybridMultilevel"/>
    <w:tmpl w:val="40126F3C"/>
    <w:lvl w:ilvl="0" w:tplc="03A2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9343517"/>
    <w:multiLevelType w:val="multilevel"/>
    <w:tmpl w:val="F724CA48"/>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4E015CD"/>
    <w:multiLevelType w:val="multilevel"/>
    <w:tmpl w:val="D2F0F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123B2B"/>
    <w:multiLevelType w:val="hybridMultilevel"/>
    <w:tmpl w:val="2B28FA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0"/>
  </w:num>
  <w:num w:numId="4">
    <w:abstractNumId w:val="14"/>
  </w:num>
  <w:num w:numId="5">
    <w:abstractNumId w:val="28"/>
  </w:num>
  <w:num w:numId="6">
    <w:abstractNumId w:val="33"/>
  </w:num>
  <w:num w:numId="7">
    <w:abstractNumId w:val="45"/>
  </w:num>
  <w:num w:numId="8">
    <w:abstractNumId w:val="7"/>
  </w:num>
  <w:num w:numId="9">
    <w:abstractNumId w:val="17"/>
  </w:num>
  <w:num w:numId="10">
    <w:abstractNumId w:val="21"/>
  </w:num>
  <w:num w:numId="11">
    <w:abstractNumId w:val="40"/>
  </w:num>
  <w:num w:numId="12">
    <w:abstractNumId w:val="11"/>
  </w:num>
  <w:num w:numId="13">
    <w:abstractNumId w:val="27"/>
  </w:num>
  <w:num w:numId="14">
    <w:abstractNumId w:val="15"/>
  </w:num>
  <w:num w:numId="15">
    <w:abstractNumId w:val="9"/>
  </w:num>
  <w:num w:numId="16">
    <w:abstractNumId w:val="6"/>
  </w:num>
  <w:num w:numId="17">
    <w:abstractNumId w:val="31"/>
  </w:num>
  <w:num w:numId="18">
    <w:abstractNumId w:val="4"/>
  </w:num>
  <w:num w:numId="19">
    <w:abstractNumId w:val="25"/>
  </w:num>
  <w:num w:numId="20">
    <w:abstractNumId w:val="39"/>
  </w:num>
  <w:num w:numId="21">
    <w:abstractNumId w:val="41"/>
  </w:num>
  <w:num w:numId="22">
    <w:abstractNumId w:val="43"/>
  </w:num>
  <w:num w:numId="23">
    <w:abstractNumId w:val="13"/>
  </w:num>
  <w:num w:numId="24">
    <w:abstractNumId w:val="5"/>
  </w:num>
  <w:num w:numId="25">
    <w:abstractNumId w:val="34"/>
  </w:num>
  <w:num w:numId="26">
    <w:abstractNumId w:val="22"/>
  </w:num>
  <w:num w:numId="27">
    <w:abstractNumId w:val="26"/>
  </w:num>
  <w:num w:numId="28">
    <w:abstractNumId w:val="36"/>
  </w:num>
  <w:num w:numId="29">
    <w:abstractNumId w:val="3"/>
  </w:num>
  <w:num w:numId="30">
    <w:abstractNumId w:val="23"/>
  </w:num>
  <w:num w:numId="31">
    <w:abstractNumId w:val="30"/>
  </w:num>
  <w:num w:numId="32">
    <w:abstractNumId w:val="44"/>
  </w:num>
  <w:num w:numId="33">
    <w:abstractNumId w:val="20"/>
  </w:num>
  <w:num w:numId="34">
    <w:abstractNumId w:val="2"/>
  </w:num>
  <w:num w:numId="35">
    <w:abstractNumId w:val="24"/>
  </w:num>
  <w:num w:numId="36">
    <w:abstractNumId w:val="37"/>
  </w:num>
  <w:num w:numId="37">
    <w:abstractNumId w:val="10"/>
  </w:num>
  <w:num w:numId="38">
    <w:abstractNumId w:val="12"/>
  </w:num>
  <w:num w:numId="39">
    <w:abstractNumId w:val="46"/>
  </w:num>
  <w:num w:numId="40">
    <w:abstractNumId w:val="18"/>
  </w:num>
  <w:num w:numId="41">
    <w:abstractNumId w:val="19"/>
  </w:num>
  <w:num w:numId="42">
    <w:abstractNumId w:val="35"/>
  </w:num>
  <w:num w:numId="43">
    <w:abstractNumId w:val="38"/>
  </w:num>
  <w:num w:numId="44">
    <w:abstractNumId w:val="42"/>
  </w:num>
  <w:num w:numId="45">
    <w:abstractNumId w:val="8"/>
  </w:num>
  <w:num w:numId="46">
    <w:abstractNumId w:val="3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DC6"/>
    <w:rsid w:val="00010FE6"/>
    <w:rsid w:val="00012D15"/>
    <w:rsid w:val="00020E62"/>
    <w:rsid w:val="00023851"/>
    <w:rsid w:val="00023BD4"/>
    <w:rsid w:val="000266FB"/>
    <w:rsid w:val="00030BE6"/>
    <w:rsid w:val="000320A0"/>
    <w:rsid w:val="00036438"/>
    <w:rsid w:val="00037846"/>
    <w:rsid w:val="00041FB3"/>
    <w:rsid w:val="00043263"/>
    <w:rsid w:val="000527C6"/>
    <w:rsid w:val="00052A8D"/>
    <w:rsid w:val="0005381D"/>
    <w:rsid w:val="0005591D"/>
    <w:rsid w:val="00056712"/>
    <w:rsid w:val="00070894"/>
    <w:rsid w:val="00070E54"/>
    <w:rsid w:val="000724F5"/>
    <w:rsid w:val="00073457"/>
    <w:rsid w:val="00074D0A"/>
    <w:rsid w:val="00075A1F"/>
    <w:rsid w:val="0007625C"/>
    <w:rsid w:val="000817E7"/>
    <w:rsid w:val="00083B22"/>
    <w:rsid w:val="0008562F"/>
    <w:rsid w:val="00091C19"/>
    <w:rsid w:val="0009358F"/>
    <w:rsid w:val="00095398"/>
    <w:rsid w:val="000957BD"/>
    <w:rsid w:val="00096112"/>
    <w:rsid w:val="000A0DFC"/>
    <w:rsid w:val="000A1A3B"/>
    <w:rsid w:val="000A33BA"/>
    <w:rsid w:val="000A5772"/>
    <w:rsid w:val="000A644B"/>
    <w:rsid w:val="000A67A7"/>
    <w:rsid w:val="000A746F"/>
    <w:rsid w:val="000B5F10"/>
    <w:rsid w:val="000B6EC4"/>
    <w:rsid w:val="000B75E6"/>
    <w:rsid w:val="000C12C6"/>
    <w:rsid w:val="000C1F95"/>
    <w:rsid w:val="000C32E8"/>
    <w:rsid w:val="000C6561"/>
    <w:rsid w:val="000D27DB"/>
    <w:rsid w:val="000D29B5"/>
    <w:rsid w:val="000D2C56"/>
    <w:rsid w:val="000D4055"/>
    <w:rsid w:val="000D46B8"/>
    <w:rsid w:val="000D5BAC"/>
    <w:rsid w:val="000D6C84"/>
    <w:rsid w:val="000E14FF"/>
    <w:rsid w:val="000E2C7A"/>
    <w:rsid w:val="000E52E0"/>
    <w:rsid w:val="000E5D8B"/>
    <w:rsid w:val="000E7B6C"/>
    <w:rsid w:val="000F2047"/>
    <w:rsid w:val="000F3AF8"/>
    <w:rsid w:val="000F6A0C"/>
    <w:rsid w:val="000F791D"/>
    <w:rsid w:val="001012FD"/>
    <w:rsid w:val="00103E26"/>
    <w:rsid w:val="00106466"/>
    <w:rsid w:val="00110281"/>
    <w:rsid w:val="00110DF0"/>
    <w:rsid w:val="0011275A"/>
    <w:rsid w:val="0011386A"/>
    <w:rsid w:val="00114871"/>
    <w:rsid w:val="00115662"/>
    <w:rsid w:val="00115C61"/>
    <w:rsid w:val="00117D47"/>
    <w:rsid w:val="00121123"/>
    <w:rsid w:val="0012290F"/>
    <w:rsid w:val="00124DB1"/>
    <w:rsid w:val="001325A8"/>
    <w:rsid w:val="001362A5"/>
    <w:rsid w:val="00137BC5"/>
    <w:rsid w:val="00142E90"/>
    <w:rsid w:val="00144ED6"/>
    <w:rsid w:val="00145701"/>
    <w:rsid w:val="001457A1"/>
    <w:rsid w:val="001519B2"/>
    <w:rsid w:val="0015533A"/>
    <w:rsid w:val="00155D7B"/>
    <w:rsid w:val="0016240F"/>
    <w:rsid w:val="00163D43"/>
    <w:rsid w:val="00170807"/>
    <w:rsid w:val="00174EED"/>
    <w:rsid w:val="00176FF8"/>
    <w:rsid w:val="00180944"/>
    <w:rsid w:val="001828BA"/>
    <w:rsid w:val="001830BA"/>
    <w:rsid w:val="00183FF6"/>
    <w:rsid w:val="00185906"/>
    <w:rsid w:val="001870D3"/>
    <w:rsid w:val="0019640B"/>
    <w:rsid w:val="00197E06"/>
    <w:rsid w:val="001A0145"/>
    <w:rsid w:val="001A09E9"/>
    <w:rsid w:val="001A1556"/>
    <w:rsid w:val="001A26E4"/>
    <w:rsid w:val="001A52A7"/>
    <w:rsid w:val="001B0A75"/>
    <w:rsid w:val="001B415D"/>
    <w:rsid w:val="001B6B3D"/>
    <w:rsid w:val="001B7E54"/>
    <w:rsid w:val="001C62CC"/>
    <w:rsid w:val="001D18E9"/>
    <w:rsid w:val="001D2231"/>
    <w:rsid w:val="001D2427"/>
    <w:rsid w:val="001E0488"/>
    <w:rsid w:val="001E13C9"/>
    <w:rsid w:val="001E258A"/>
    <w:rsid w:val="001E3DBF"/>
    <w:rsid w:val="001F6532"/>
    <w:rsid w:val="002003EC"/>
    <w:rsid w:val="0020170D"/>
    <w:rsid w:val="00207620"/>
    <w:rsid w:val="002117BE"/>
    <w:rsid w:val="00212E76"/>
    <w:rsid w:val="00212E88"/>
    <w:rsid w:val="00213F5A"/>
    <w:rsid w:val="00220F4B"/>
    <w:rsid w:val="00224756"/>
    <w:rsid w:val="00225DC8"/>
    <w:rsid w:val="002279DB"/>
    <w:rsid w:val="00227F98"/>
    <w:rsid w:val="00234F50"/>
    <w:rsid w:val="00236494"/>
    <w:rsid w:val="002470F4"/>
    <w:rsid w:val="00250367"/>
    <w:rsid w:val="00254390"/>
    <w:rsid w:val="002614F0"/>
    <w:rsid w:val="00263F29"/>
    <w:rsid w:val="00265E3E"/>
    <w:rsid w:val="002664FE"/>
    <w:rsid w:val="00270CCA"/>
    <w:rsid w:val="002722F7"/>
    <w:rsid w:val="00274019"/>
    <w:rsid w:val="00280D07"/>
    <w:rsid w:val="0028234A"/>
    <w:rsid w:val="00291F6D"/>
    <w:rsid w:val="002943DA"/>
    <w:rsid w:val="002A1696"/>
    <w:rsid w:val="002A18BA"/>
    <w:rsid w:val="002A43FC"/>
    <w:rsid w:val="002A5C04"/>
    <w:rsid w:val="002A5D73"/>
    <w:rsid w:val="002B1041"/>
    <w:rsid w:val="002B377C"/>
    <w:rsid w:val="002B703E"/>
    <w:rsid w:val="002C63A2"/>
    <w:rsid w:val="002D0F9C"/>
    <w:rsid w:val="002D38DC"/>
    <w:rsid w:val="002D4EB3"/>
    <w:rsid w:val="002D52C7"/>
    <w:rsid w:val="002D655D"/>
    <w:rsid w:val="002E0754"/>
    <w:rsid w:val="002E28C3"/>
    <w:rsid w:val="002F0BBA"/>
    <w:rsid w:val="002F1E69"/>
    <w:rsid w:val="002F311B"/>
    <w:rsid w:val="002F33C7"/>
    <w:rsid w:val="002F3622"/>
    <w:rsid w:val="0030144B"/>
    <w:rsid w:val="00303710"/>
    <w:rsid w:val="00310936"/>
    <w:rsid w:val="003117BC"/>
    <w:rsid w:val="003155F2"/>
    <w:rsid w:val="00320FA7"/>
    <w:rsid w:val="00322187"/>
    <w:rsid w:val="00323890"/>
    <w:rsid w:val="0032477D"/>
    <w:rsid w:val="00325FFA"/>
    <w:rsid w:val="00326BF3"/>
    <w:rsid w:val="00327437"/>
    <w:rsid w:val="00331F63"/>
    <w:rsid w:val="0033296D"/>
    <w:rsid w:val="00336844"/>
    <w:rsid w:val="00340331"/>
    <w:rsid w:val="0034221F"/>
    <w:rsid w:val="0034397B"/>
    <w:rsid w:val="00343B41"/>
    <w:rsid w:val="00351F20"/>
    <w:rsid w:val="00354914"/>
    <w:rsid w:val="0036046E"/>
    <w:rsid w:val="003619A0"/>
    <w:rsid w:val="0036290F"/>
    <w:rsid w:val="00362AE5"/>
    <w:rsid w:val="003649F0"/>
    <w:rsid w:val="00365085"/>
    <w:rsid w:val="0037064F"/>
    <w:rsid w:val="00372D93"/>
    <w:rsid w:val="00380D7F"/>
    <w:rsid w:val="003812DA"/>
    <w:rsid w:val="00381FBD"/>
    <w:rsid w:val="003874B2"/>
    <w:rsid w:val="003876C8"/>
    <w:rsid w:val="00387781"/>
    <w:rsid w:val="00390867"/>
    <w:rsid w:val="00390CB2"/>
    <w:rsid w:val="003936AF"/>
    <w:rsid w:val="00393969"/>
    <w:rsid w:val="00395AE1"/>
    <w:rsid w:val="003A0F8F"/>
    <w:rsid w:val="003A44AF"/>
    <w:rsid w:val="003A52E6"/>
    <w:rsid w:val="003B36C2"/>
    <w:rsid w:val="003B51F1"/>
    <w:rsid w:val="003C1302"/>
    <w:rsid w:val="003C2F50"/>
    <w:rsid w:val="003C308C"/>
    <w:rsid w:val="003C358C"/>
    <w:rsid w:val="003C4CFC"/>
    <w:rsid w:val="003D128E"/>
    <w:rsid w:val="003D301E"/>
    <w:rsid w:val="003D4547"/>
    <w:rsid w:val="003D4812"/>
    <w:rsid w:val="003D48CD"/>
    <w:rsid w:val="003E0E09"/>
    <w:rsid w:val="003E35EC"/>
    <w:rsid w:val="003F37D8"/>
    <w:rsid w:val="003F470E"/>
    <w:rsid w:val="003F6B50"/>
    <w:rsid w:val="003F7C80"/>
    <w:rsid w:val="00400042"/>
    <w:rsid w:val="00402F40"/>
    <w:rsid w:val="004058AF"/>
    <w:rsid w:val="004074FC"/>
    <w:rsid w:val="004104FB"/>
    <w:rsid w:val="0041133F"/>
    <w:rsid w:val="004155F8"/>
    <w:rsid w:val="004242E5"/>
    <w:rsid w:val="00424B7A"/>
    <w:rsid w:val="00427DF2"/>
    <w:rsid w:val="00431056"/>
    <w:rsid w:val="00432A89"/>
    <w:rsid w:val="00435647"/>
    <w:rsid w:val="004373A0"/>
    <w:rsid w:val="0044022A"/>
    <w:rsid w:val="00441A99"/>
    <w:rsid w:val="00442927"/>
    <w:rsid w:val="00443433"/>
    <w:rsid w:val="00444479"/>
    <w:rsid w:val="00445DFF"/>
    <w:rsid w:val="00445E11"/>
    <w:rsid w:val="00451C9B"/>
    <w:rsid w:val="004533BF"/>
    <w:rsid w:val="0046349D"/>
    <w:rsid w:val="0046391A"/>
    <w:rsid w:val="00465507"/>
    <w:rsid w:val="00465522"/>
    <w:rsid w:val="00466CAE"/>
    <w:rsid w:val="004703B1"/>
    <w:rsid w:val="00474644"/>
    <w:rsid w:val="00474AD1"/>
    <w:rsid w:val="00475BE3"/>
    <w:rsid w:val="00476384"/>
    <w:rsid w:val="0047739E"/>
    <w:rsid w:val="00481B33"/>
    <w:rsid w:val="004821B0"/>
    <w:rsid w:val="004853AA"/>
    <w:rsid w:val="004877E5"/>
    <w:rsid w:val="004907A2"/>
    <w:rsid w:val="004914AB"/>
    <w:rsid w:val="004A01B3"/>
    <w:rsid w:val="004A133D"/>
    <w:rsid w:val="004A2716"/>
    <w:rsid w:val="004A4C1E"/>
    <w:rsid w:val="004A4EAF"/>
    <w:rsid w:val="004A6861"/>
    <w:rsid w:val="004B0A41"/>
    <w:rsid w:val="004B305B"/>
    <w:rsid w:val="004B3180"/>
    <w:rsid w:val="004B5E33"/>
    <w:rsid w:val="004B70C1"/>
    <w:rsid w:val="004C524B"/>
    <w:rsid w:val="004C5AA5"/>
    <w:rsid w:val="004C759C"/>
    <w:rsid w:val="004D1B73"/>
    <w:rsid w:val="004D2DB4"/>
    <w:rsid w:val="004E3CDD"/>
    <w:rsid w:val="004E6940"/>
    <w:rsid w:val="004E6CEE"/>
    <w:rsid w:val="004F2AA4"/>
    <w:rsid w:val="004F2AF8"/>
    <w:rsid w:val="004F41C8"/>
    <w:rsid w:val="004F6CC3"/>
    <w:rsid w:val="0050050C"/>
    <w:rsid w:val="0050130A"/>
    <w:rsid w:val="00501576"/>
    <w:rsid w:val="005058CA"/>
    <w:rsid w:val="00505DD7"/>
    <w:rsid w:val="00507514"/>
    <w:rsid w:val="00510391"/>
    <w:rsid w:val="005110F3"/>
    <w:rsid w:val="00511DBA"/>
    <w:rsid w:val="0051339C"/>
    <w:rsid w:val="00514C8A"/>
    <w:rsid w:val="0051542B"/>
    <w:rsid w:val="00515A2E"/>
    <w:rsid w:val="00517B53"/>
    <w:rsid w:val="00524792"/>
    <w:rsid w:val="005252F6"/>
    <w:rsid w:val="00533D46"/>
    <w:rsid w:val="00541519"/>
    <w:rsid w:val="005419C7"/>
    <w:rsid w:val="0054256B"/>
    <w:rsid w:val="005428DD"/>
    <w:rsid w:val="00542F1E"/>
    <w:rsid w:val="00544ED7"/>
    <w:rsid w:val="005477C0"/>
    <w:rsid w:val="005502A0"/>
    <w:rsid w:val="00550DCC"/>
    <w:rsid w:val="00556095"/>
    <w:rsid w:val="00556FF5"/>
    <w:rsid w:val="005608ED"/>
    <w:rsid w:val="00561613"/>
    <w:rsid w:val="00564ADB"/>
    <w:rsid w:val="005654D2"/>
    <w:rsid w:val="005661B4"/>
    <w:rsid w:val="00575006"/>
    <w:rsid w:val="00575406"/>
    <w:rsid w:val="00575600"/>
    <w:rsid w:val="00581409"/>
    <w:rsid w:val="00581CB3"/>
    <w:rsid w:val="00582FA6"/>
    <w:rsid w:val="005864A7"/>
    <w:rsid w:val="005873F9"/>
    <w:rsid w:val="005874F2"/>
    <w:rsid w:val="00590F44"/>
    <w:rsid w:val="005A2E0C"/>
    <w:rsid w:val="005A5321"/>
    <w:rsid w:val="005A6E62"/>
    <w:rsid w:val="005B09C6"/>
    <w:rsid w:val="005B34CF"/>
    <w:rsid w:val="005C402D"/>
    <w:rsid w:val="005C5572"/>
    <w:rsid w:val="005D4612"/>
    <w:rsid w:val="005D6C13"/>
    <w:rsid w:val="005E0CFC"/>
    <w:rsid w:val="005E20F2"/>
    <w:rsid w:val="005E4EF9"/>
    <w:rsid w:val="005E5716"/>
    <w:rsid w:val="005E7345"/>
    <w:rsid w:val="005F0692"/>
    <w:rsid w:val="005F1E50"/>
    <w:rsid w:val="006019BD"/>
    <w:rsid w:val="00602874"/>
    <w:rsid w:val="00602BF0"/>
    <w:rsid w:val="006030D9"/>
    <w:rsid w:val="00604F96"/>
    <w:rsid w:val="00605349"/>
    <w:rsid w:val="00606879"/>
    <w:rsid w:val="00607E2A"/>
    <w:rsid w:val="006104C9"/>
    <w:rsid w:val="00612F1B"/>
    <w:rsid w:val="00614E6A"/>
    <w:rsid w:val="00616041"/>
    <w:rsid w:val="00617A2B"/>
    <w:rsid w:val="00617C6F"/>
    <w:rsid w:val="00620C60"/>
    <w:rsid w:val="00622E24"/>
    <w:rsid w:val="00623491"/>
    <w:rsid w:val="00624C85"/>
    <w:rsid w:val="00625241"/>
    <w:rsid w:val="0062577C"/>
    <w:rsid w:val="00626D36"/>
    <w:rsid w:val="00630C29"/>
    <w:rsid w:val="00633068"/>
    <w:rsid w:val="0063430C"/>
    <w:rsid w:val="00636B79"/>
    <w:rsid w:val="00637213"/>
    <w:rsid w:val="006376F6"/>
    <w:rsid w:val="00640491"/>
    <w:rsid w:val="00641964"/>
    <w:rsid w:val="0064397C"/>
    <w:rsid w:val="00644DD4"/>
    <w:rsid w:val="00644F23"/>
    <w:rsid w:val="006472B0"/>
    <w:rsid w:val="00652C51"/>
    <w:rsid w:val="0065317A"/>
    <w:rsid w:val="00653F94"/>
    <w:rsid w:val="0065421E"/>
    <w:rsid w:val="0065565D"/>
    <w:rsid w:val="00656876"/>
    <w:rsid w:val="0065690A"/>
    <w:rsid w:val="00657572"/>
    <w:rsid w:val="00662966"/>
    <w:rsid w:val="00663344"/>
    <w:rsid w:val="006637C7"/>
    <w:rsid w:val="00670745"/>
    <w:rsid w:val="00671B21"/>
    <w:rsid w:val="00680E98"/>
    <w:rsid w:val="006832C3"/>
    <w:rsid w:val="00683598"/>
    <w:rsid w:val="00690146"/>
    <w:rsid w:val="00691E05"/>
    <w:rsid w:val="0069523B"/>
    <w:rsid w:val="00696775"/>
    <w:rsid w:val="00696F0F"/>
    <w:rsid w:val="006970BE"/>
    <w:rsid w:val="006A18B8"/>
    <w:rsid w:val="006A27DA"/>
    <w:rsid w:val="006A2E97"/>
    <w:rsid w:val="006A3343"/>
    <w:rsid w:val="006A3D57"/>
    <w:rsid w:val="006B0580"/>
    <w:rsid w:val="006B0FA5"/>
    <w:rsid w:val="006C25AB"/>
    <w:rsid w:val="006C3A8D"/>
    <w:rsid w:val="006C3BF8"/>
    <w:rsid w:val="006D1583"/>
    <w:rsid w:val="006D27F8"/>
    <w:rsid w:val="006D2A62"/>
    <w:rsid w:val="006D352C"/>
    <w:rsid w:val="006D36AA"/>
    <w:rsid w:val="006D41D0"/>
    <w:rsid w:val="006D5E83"/>
    <w:rsid w:val="006E213B"/>
    <w:rsid w:val="006E3182"/>
    <w:rsid w:val="006E6631"/>
    <w:rsid w:val="006F1729"/>
    <w:rsid w:val="006F3D19"/>
    <w:rsid w:val="006F64FF"/>
    <w:rsid w:val="00701946"/>
    <w:rsid w:val="00705B8F"/>
    <w:rsid w:val="00711B4D"/>
    <w:rsid w:val="00720C10"/>
    <w:rsid w:val="00723040"/>
    <w:rsid w:val="00723D44"/>
    <w:rsid w:val="00724A4F"/>
    <w:rsid w:val="007260EE"/>
    <w:rsid w:val="00727680"/>
    <w:rsid w:val="007325AF"/>
    <w:rsid w:val="00733FB2"/>
    <w:rsid w:val="00735234"/>
    <w:rsid w:val="007353F8"/>
    <w:rsid w:val="007354D2"/>
    <w:rsid w:val="007364B1"/>
    <w:rsid w:val="007378F1"/>
    <w:rsid w:val="00741A13"/>
    <w:rsid w:val="0074659C"/>
    <w:rsid w:val="00746C77"/>
    <w:rsid w:val="00747683"/>
    <w:rsid w:val="00747C6D"/>
    <w:rsid w:val="00750A23"/>
    <w:rsid w:val="00756915"/>
    <w:rsid w:val="007573B6"/>
    <w:rsid w:val="00763CAF"/>
    <w:rsid w:val="007656F6"/>
    <w:rsid w:val="007660B8"/>
    <w:rsid w:val="0077198A"/>
    <w:rsid w:val="00772522"/>
    <w:rsid w:val="007824B2"/>
    <w:rsid w:val="00783527"/>
    <w:rsid w:val="00783F91"/>
    <w:rsid w:val="007849D5"/>
    <w:rsid w:val="00787504"/>
    <w:rsid w:val="00787EDE"/>
    <w:rsid w:val="00790979"/>
    <w:rsid w:val="007925F3"/>
    <w:rsid w:val="00793AC6"/>
    <w:rsid w:val="007950DA"/>
    <w:rsid w:val="007A0A10"/>
    <w:rsid w:val="007A0A3C"/>
    <w:rsid w:val="007A1F49"/>
    <w:rsid w:val="007A67DF"/>
    <w:rsid w:val="007B1C9F"/>
    <w:rsid w:val="007B6B69"/>
    <w:rsid w:val="007C028E"/>
    <w:rsid w:val="007C598A"/>
    <w:rsid w:val="007C79E8"/>
    <w:rsid w:val="007D0271"/>
    <w:rsid w:val="007D3A12"/>
    <w:rsid w:val="007D4E9A"/>
    <w:rsid w:val="007D5150"/>
    <w:rsid w:val="007D7A5F"/>
    <w:rsid w:val="007E207A"/>
    <w:rsid w:val="007E32CE"/>
    <w:rsid w:val="007E52C0"/>
    <w:rsid w:val="007E61E5"/>
    <w:rsid w:val="007F102A"/>
    <w:rsid w:val="007F37A1"/>
    <w:rsid w:val="007F7FFD"/>
    <w:rsid w:val="00803A5D"/>
    <w:rsid w:val="008042FB"/>
    <w:rsid w:val="008046B9"/>
    <w:rsid w:val="00807A40"/>
    <w:rsid w:val="00807B55"/>
    <w:rsid w:val="008102AE"/>
    <w:rsid w:val="00810C80"/>
    <w:rsid w:val="00810CDB"/>
    <w:rsid w:val="00810F27"/>
    <w:rsid w:val="00817535"/>
    <w:rsid w:val="00824ABA"/>
    <w:rsid w:val="00825FB2"/>
    <w:rsid w:val="00827C68"/>
    <w:rsid w:val="00831373"/>
    <w:rsid w:val="00833647"/>
    <w:rsid w:val="0084098E"/>
    <w:rsid w:val="008418F1"/>
    <w:rsid w:val="00844D57"/>
    <w:rsid w:val="00846A42"/>
    <w:rsid w:val="00852789"/>
    <w:rsid w:val="0085287C"/>
    <w:rsid w:val="00852DD4"/>
    <w:rsid w:val="0085353E"/>
    <w:rsid w:val="008545BF"/>
    <w:rsid w:val="008547C1"/>
    <w:rsid w:val="008552CC"/>
    <w:rsid w:val="00855783"/>
    <w:rsid w:val="008565F5"/>
    <w:rsid w:val="00860E2C"/>
    <w:rsid w:val="00860E66"/>
    <w:rsid w:val="00862FDD"/>
    <w:rsid w:val="00863DE8"/>
    <w:rsid w:val="008642CB"/>
    <w:rsid w:val="00866E7A"/>
    <w:rsid w:val="00872089"/>
    <w:rsid w:val="00877E90"/>
    <w:rsid w:val="00880B81"/>
    <w:rsid w:val="00880D01"/>
    <w:rsid w:val="0088354A"/>
    <w:rsid w:val="00885ACA"/>
    <w:rsid w:val="00886FA8"/>
    <w:rsid w:val="00887504"/>
    <w:rsid w:val="00887B38"/>
    <w:rsid w:val="00890A7C"/>
    <w:rsid w:val="00891187"/>
    <w:rsid w:val="00892ACF"/>
    <w:rsid w:val="008968C1"/>
    <w:rsid w:val="008A06EA"/>
    <w:rsid w:val="008A10A3"/>
    <w:rsid w:val="008A12F2"/>
    <w:rsid w:val="008A1B31"/>
    <w:rsid w:val="008A2A0A"/>
    <w:rsid w:val="008A7CBD"/>
    <w:rsid w:val="008B6C7F"/>
    <w:rsid w:val="008C1DC2"/>
    <w:rsid w:val="008C2547"/>
    <w:rsid w:val="008C27F2"/>
    <w:rsid w:val="008C3C5E"/>
    <w:rsid w:val="008D3C79"/>
    <w:rsid w:val="008D51A7"/>
    <w:rsid w:val="008D640F"/>
    <w:rsid w:val="008D776E"/>
    <w:rsid w:val="008D7DF6"/>
    <w:rsid w:val="008E1D63"/>
    <w:rsid w:val="008E2AF0"/>
    <w:rsid w:val="008E53BE"/>
    <w:rsid w:val="008E713D"/>
    <w:rsid w:val="008F0294"/>
    <w:rsid w:val="008F1B7B"/>
    <w:rsid w:val="008F5AD8"/>
    <w:rsid w:val="00900DEC"/>
    <w:rsid w:val="0090291D"/>
    <w:rsid w:val="009030D2"/>
    <w:rsid w:val="00910CF6"/>
    <w:rsid w:val="00915C5D"/>
    <w:rsid w:val="00927074"/>
    <w:rsid w:val="009368CD"/>
    <w:rsid w:val="00937A77"/>
    <w:rsid w:val="00945D0C"/>
    <w:rsid w:val="00945F61"/>
    <w:rsid w:val="00953D1C"/>
    <w:rsid w:val="009546B6"/>
    <w:rsid w:val="00956383"/>
    <w:rsid w:val="0097111A"/>
    <w:rsid w:val="009761E7"/>
    <w:rsid w:val="00976690"/>
    <w:rsid w:val="00980401"/>
    <w:rsid w:val="00981352"/>
    <w:rsid w:val="009833BC"/>
    <w:rsid w:val="00984549"/>
    <w:rsid w:val="00984D38"/>
    <w:rsid w:val="00984FC8"/>
    <w:rsid w:val="00987AA9"/>
    <w:rsid w:val="00994244"/>
    <w:rsid w:val="00994D95"/>
    <w:rsid w:val="009A1175"/>
    <w:rsid w:val="009A1FA9"/>
    <w:rsid w:val="009A541E"/>
    <w:rsid w:val="009A6CD3"/>
    <w:rsid w:val="009A6F7B"/>
    <w:rsid w:val="009B00DC"/>
    <w:rsid w:val="009B226F"/>
    <w:rsid w:val="009B3833"/>
    <w:rsid w:val="009B5F9A"/>
    <w:rsid w:val="009B6117"/>
    <w:rsid w:val="009C08C0"/>
    <w:rsid w:val="009C27FD"/>
    <w:rsid w:val="009C3524"/>
    <w:rsid w:val="009C73B5"/>
    <w:rsid w:val="009D270B"/>
    <w:rsid w:val="009D4111"/>
    <w:rsid w:val="009D424D"/>
    <w:rsid w:val="009D64AB"/>
    <w:rsid w:val="009D7A92"/>
    <w:rsid w:val="009E04DB"/>
    <w:rsid w:val="009E4C69"/>
    <w:rsid w:val="009E7005"/>
    <w:rsid w:val="009F0AAC"/>
    <w:rsid w:val="009F5E9B"/>
    <w:rsid w:val="00A02541"/>
    <w:rsid w:val="00A03058"/>
    <w:rsid w:val="00A04117"/>
    <w:rsid w:val="00A044DC"/>
    <w:rsid w:val="00A05289"/>
    <w:rsid w:val="00A058BA"/>
    <w:rsid w:val="00A06DB7"/>
    <w:rsid w:val="00A06F7F"/>
    <w:rsid w:val="00A07A0C"/>
    <w:rsid w:val="00A15464"/>
    <w:rsid w:val="00A17CB8"/>
    <w:rsid w:val="00A22392"/>
    <w:rsid w:val="00A23E99"/>
    <w:rsid w:val="00A24A64"/>
    <w:rsid w:val="00A24AE3"/>
    <w:rsid w:val="00A259AB"/>
    <w:rsid w:val="00A32283"/>
    <w:rsid w:val="00A33BE8"/>
    <w:rsid w:val="00A3465B"/>
    <w:rsid w:val="00A351AA"/>
    <w:rsid w:val="00A35834"/>
    <w:rsid w:val="00A36AEC"/>
    <w:rsid w:val="00A37448"/>
    <w:rsid w:val="00A415AE"/>
    <w:rsid w:val="00A41D0E"/>
    <w:rsid w:val="00A44594"/>
    <w:rsid w:val="00A46C85"/>
    <w:rsid w:val="00A47E78"/>
    <w:rsid w:val="00A5032E"/>
    <w:rsid w:val="00A50B83"/>
    <w:rsid w:val="00A534D9"/>
    <w:rsid w:val="00A61519"/>
    <w:rsid w:val="00A616A2"/>
    <w:rsid w:val="00A639AE"/>
    <w:rsid w:val="00A6412C"/>
    <w:rsid w:val="00A70E2A"/>
    <w:rsid w:val="00A713E9"/>
    <w:rsid w:val="00A72693"/>
    <w:rsid w:val="00A72E86"/>
    <w:rsid w:val="00A753C6"/>
    <w:rsid w:val="00A7576E"/>
    <w:rsid w:val="00A80350"/>
    <w:rsid w:val="00A82B5A"/>
    <w:rsid w:val="00A907E4"/>
    <w:rsid w:val="00A91573"/>
    <w:rsid w:val="00A92D05"/>
    <w:rsid w:val="00AA3549"/>
    <w:rsid w:val="00AA3ED4"/>
    <w:rsid w:val="00AB0844"/>
    <w:rsid w:val="00AB3713"/>
    <w:rsid w:val="00AB4465"/>
    <w:rsid w:val="00AB7F78"/>
    <w:rsid w:val="00AC0D5B"/>
    <w:rsid w:val="00AC1B8F"/>
    <w:rsid w:val="00AC1DF2"/>
    <w:rsid w:val="00AC36EE"/>
    <w:rsid w:val="00AD2459"/>
    <w:rsid w:val="00AD450A"/>
    <w:rsid w:val="00AD5CD7"/>
    <w:rsid w:val="00AD6392"/>
    <w:rsid w:val="00AD6B96"/>
    <w:rsid w:val="00AE0018"/>
    <w:rsid w:val="00AE0D93"/>
    <w:rsid w:val="00AE166F"/>
    <w:rsid w:val="00AE3C3D"/>
    <w:rsid w:val="00AE68E3"/>
    <w:rsid w:val="00AF2961"/>
    <w:rsid w:val="00AF41B2"/>
    <w:rsid w:val="00AF72FB"/>
    <w:rsid w:val="00AF7460"/>
    <w:rsid w:val="00AF784E"/>
    <w:rsid w:val="00B00D83"/>
    <w:rsid w:val="00B01166"/>
    <w:rsid w:val="00B039B2"/>
    <w:rsid w:val="00B069A5"/>
    <w:rsid w:val="00B06D15"/>
    <w:rsid w:val="00B20576"/>
    <w:rsid w:val="00B20F32"/>
    <w:rsid w:val="00B25037"/>
    <w:rsid w:val="00B25A37"/>
    <w:rsid w:val="00B30E51"/>
    <w:rsid w:val="00B376DB"/>
    <w:rsid w:val="00B378B1"/>
    <w:rsid w:val="00B37C5A"/>
    <w:rsid w:val="00B37EB6"/>
    <w:rsid w:val="00B404DC"/>
    <w:rsid w:val="00B5085F"/>
    <w:rsid w:val="00B557A8"/>
    <w:rsid w:val="00B56329"/>
    <w:rsid w:val="00B567BD"/>
    <w:rsid w:val="00B579A1"/>
    <w:rsid w:val="00B60A37"/>
    <w:rsid w:val="00B61016"/>
    <w:rsid w:val="00B61522"/>
    <w:rsid w:val="00B64C4F"/>
    <w:rsid w:val="00B64F1B"/>
    <w:rsid w:val="00B65A96"/>
    <w:rsid w:val="00B65BDB"/>
    <w:rsid w:val="00B67B6E"/>
    <w:rsid w:val="00B72115"/>
    <w:rsid w:val="00B74B54"/>
    <w:rsid w:val="00B80220"/>
    <w:rsid w:val="00B80C05"/>
    <w:rsid w:val="00B80C2C"/>
    <w:rsid w:val="00B83460"/>
    <w:rsid w:val="00B862B4"/>
    <w:rsid w:val="00B868D1"/>
    <w:rsid w:val="00B93961"/>
    <w:rsid w:val="00B96FAF"/>
    <w:rsid w:val="00BA0FE8"/>
    <w:rsid w:val="00BA3ADB"/>
    <w:rsid w:val="00BA7E6A"/>
    <w:rsid w:val="00BB05F3"/>
    <w:rsid w:val="00BB1572"/>
    <w:rsid w:val="00BB2842"/>
    <w:rsid w:val="00BB29AD"/>
    <w:rsid w:val="00BB2CFC"/>
    <w:rsid w:val="00BB59C6"/>
    <w:rsid w:val="00BB6643"/>
    <w:rsid w:val="00BB66CE"/>
    <w:rsid w:val="00BB713F"/>
    <w:rsid w:val="00BB7373"/>
    <w:rsid w:val="00BB7A05"/>
    <w:rsid w:val="00BC0510"/>
    <w:rsid w:val="00BC2A08"/>
    <w:rsid w:val="00BC497B"/>
    <w:rsid w:val="00BD0159"/>
    <w:rsid w:val="00BD1121"/>
    <w:rsid w:val="00BD46CE"/>
    <w:rsid w:val="00BD5796"/>
    <w:rsid w:val="00BF12BE"/>
    <w:rsid w:val="00BF1F98"/>
    <w:rsid w:val="00BF3038"/>
    <w:rsid w:val="00BF3162"/>
    <w:rsid w:val="00C02709"/>
    <w:rsid w:val="00C037BB"/>
    <w:rsid w:val="00C04872"/>
    <w:rsid w:val="00C061BB"/>
    <w:rsid w:val="00C06817"/>
    <w:rsid w:val="00C1092C"/>
    <w:rsid w:val="00C13C07"/>
    <w:rsid w:val="00C15977"/>
    <w:rsid w:val="00C1607B"/>
    <w:rsid w:val="00C232F5"/>
    <w:rsid w:val="00C244B5"/>
    <w:rsid w:val="00C30885"/>
    <w:rsid w:val="00C30E31"/>
    <w:rsid w:val="00C32F49"/>
    <w:rsid w:val="00C33FF8"/>
    <w:rsid w:val="00C3433E"/>
    <w:rsid w:val="00C35610"/>
    <w:rsid w:val="00C360AC"/>
    <w:rsid w:val="00C3655A"/>
    <w:rsid w:val="00C3676A"/>
    <w:rsid w:val="00C4002D"/>
    <w:rsid w:val="00C4096B"/>
    <w:rsid w:val="00C425A9"/>
    <w:rsid w:val="00C464FF"/>
    <w:rsid w:val="00C50CB0"/>
    <w:rsid w:val="00C5173D"/>
    <w:rsid w:val="00C5541D"/>
    <w:rsid w:val="00C56139"/>
    <w:rsid w:val="00C56658"/>
    <w:rsid w:val="00C56B08"/>
    <w:rsid w:val="00C6059A"/>
    <w:rsid w:val="00C65C91"/>
    <w:rsid w:val="00C678E2"/>
    <w:rsid w:val="00C679A7"/>
    <w:rsid w:val="00C7028E"/>
    <w:rsid w:val="00C72F1A"/>
    <w:rsid w:val="00C73209"/>
    <w:rsid w:val="00C803CE"/>
    <w:rsid w:val="00C80969"/>
    <w:rsid w:val="00C819CB"/>
    <w:rsid w:val="00C83AC0"/>
    <w:rsid w:val="00C86865"/>
    <w:rsid w:val="00C87A47"/>
    <w:rsid w:val="00C90195"/>
    <w:rsid w:val="00C90D05"/>
    <w:rsid w:val="00C90D25"/>
    <w:rsid w:val="00C9479C"/>
    <w:rsid w:val="00C962C4"/>
    <w:rsid w:val="00CA32BB"/>
    <w:rsid w:val="00CA5C8E"/>
    <w:rsid w:val="00CA750B"/>
    <w:rsid w:val="00CB005A"/>
    <w:rsid w:val="00CB1504"/>
    <w:rsid w:val="00CB31FB"/>
    <w:rsid w:val="00CB3E9C"/>
    <w:rsid w:val="00CB5AF4"/>
    <w:rsid w:val="00CB6402"/>
    <w:rsid w:val="00CB67B8"/>
    <w:rsid w:val="00CC157E"/>
    <w:rsid w:val="00CC6332"/>
    <w:rsid w:val="00CC7372"/>
    <w:rsid w:val="00CC7877"/>
    <w:rsid w:val="00CD271A"/>
    <w:rsid w:val="00CD36F7"/>
    <w:rsid w:val="00CD6D8B"/>
    <w:rsid w:val="00CE0864"/>
    <w:rsid w:val="00CE18BA"/>
    <w:rsid w:val="00CE1C84"/>
    <w:rsid w:val="00CE2150"/>
    <w:rsid w:val="00CE295F"/>
    <w:rsid w:val="00CE4DA2"/>
    <w:rsid w:val="00CE649D"/>
    <w:rsid w:val="00CE7567"/>
    <w:rsid w:val="00CF00E9"/>
    <w:rsid w:val="00CF0D7A"/>
    <w:rsid w:val="00CF10FA"/>
    <w:rsid w:val="00CF3379"/>
    <w:rsid w:val="00CF3993"/>
    <w:rsid w:val="00CF5BA7"/>
    <w:rsid w:val="00D037AB"/>
    <w:rsid w:val="00D052FD"/>
    <w:rsid w:val="00D07A22"/>
    <w:rsid w:val="00D16D97"/>
    <w:rsid w:val="00D20371"/>
    <w:rsid w:val="00D21892"/>
    <w:rsid w:val="00D21F55"/>
    <w:rsid w:val="00D23109"/>
    <w:rsid w:val="00D23348"/>
    <w:rsid w:val="00D2533B"/>
    <w:rsid w:val="00D25D26"/>
    <w:rsid w:val="00D26983"/>
    <w:rsid w:val="00D31C7B"/>
    <w:rsid w:val="00D3234E"/>
    <w:rsid w:val="00D33379"/>
    <w:rsid w:val="00D40B75"/>
    <w:rsid w:val="00D43C1A"/>
    <w:rsid w:val="00D4779A"/>
    <w:rsid w:val="00D508A0"/>
    <w:rsid w:val="00D52184"/>
    <w:rsid w:val="00D54FB2"/>
    <w:rsid w:val="00D562EA"/>
    <w:rsid w:val="00D56C62"/>
    <w:rsid w:val="00D616F5"/>
    <w:rsid w:val="00D62CC9"/>
    <w:rsid w:val="00D647F2"/>
    <w:rsid w:val="00D64D3C"/>
    <w:rsid w:val="00D67714"/>
    <w:rsid w:val="00D85EFB"/>
    <w:rsid w:val="00D939B4"/>
    <w:rsid w:val="00D965FE"/>
    <w:rsid w:val="00D968FE"/>
    <w:rsid w:val="00D974DC"/>
    <w:rsid w:val="00DA0056"/>
    <w:rsid w:val="00DA00B4"/>
    <w:rsid w:val="00DA0F6B"/>
    <w:rsid w:val="00DA1F63"/>
    <w:rsid w:val="00DA22A9"/>
    <w:rsid w:val="00DA5411"/>
    <w:rsid w:val="00DA5927"/>
    <w:rsid w:val="00DA5AAB"/>
    <w:rsid w:val="00DA6567"/>
    <w:rsid w:val="00DA6914"/>
    <w:rsid w:val="00DA748D"/>
    <w:rsid w:val="00DB128C"/>
    <w:rsid w:val="00DC1155"/>
    <w:rsid w:val="00DC194C"/>
    <w:rsid w:val="00DC2BA3"/>
    <w:rsid w:val="00DC3032"/>
    <w:rsid w:val="00DC3380"/>
    <w:rsid w:val="00DC50EE"/>
    <w:rsid w:val="00DC5AE1"/>
    <w:rsid w:val="00DC6053"/>
    <w:rsid w:val="00DC7AA9"/>
    <w:rsid w:val="00DD12CC"/>
    <w:rsid w:val="00DE44C9"/>
    <w:rsid w:val="00DE4B80"/>
    <w:rsid w:val="00DE5AB4"/>
    <w:rsid w:val="00DE645B"/>
    <w:rsid w:val="00DE7346"/>
    <w:rsid w:val="00DF1A7F"/>
    <w:rsid w:val="00E036D9"/>
    <w:rsid w:val="00E0715E"/>
    <w:rsid w:val="00E10389"/>
    <w:rsid w:val="00E133C1"/>
    <w:rsid w:val="00E1479E"/>
    <w:rsid w:val="00E171BD"/>
    <w:rsid w:val="00E21E31"/>
    <w:rsid w:val="00E235E4"/>
    <w:rsid w:val="00E263AF"/>
    <w:rsid w:val="00E27222"/>
    <w:rsid w:val="00E300DE"/>
    <w:rsid w:val="00E30574"/>
    <w:rsid w:val="00E319C8"/>
    <w:rsid w:val="00E322EF"/>
    <w:rsid w:val="00E33892"/>
    <w:rsid w:val="00E35D8D"/>
    <w:rsid w:val="00E35D9F"/>
    <w:rsid w:val="00E40588"/>
    <w:rsid w:val="00E41E00"/>
    <w:rsid w:val="00E428D9"/>
    <w:rsid w:val="00E505D4"/>
    <w:rsid w:val="00E53124"/>
    <w:rsid w:val="00E534B3"/>
    <w:rsid w:val="00E550CE"/>
    <w:rsid w:val="00E57F9E"/>
    <w:rsid w:val="00E60F7E"/>
    <w:rsid w:val="00E62C07"/>
    <w:rsid w:val="00E66877"/>
    <w:rsid w:val="00E66B21"/>
    <w:rsid w:val="00E673B0"/>
    <w:rsid w:val="00E67A34"/>
    <w:rsid w:val="00E67DAB"/>
    <w:rsid w:val="00E73C3C"/>
    <w:rsid w:val="00E74025"/>
    <w:rsid w:val="00E769A9"/>
    <w:rsid w:val="00E815D8"/>
    <w:rsid w:val="00E81BB9"/>
    <w:rsid w:val="00E82D04"/>
    <w:rsid w:val="00E8356C"/>
    <w:rsid w:val="00E85B29"/>
    <w:rsid w:val="00E85B9F"/>
    <w:rsid w:val="00E92497"/>
    <w:rsid w:val="00E93BE1"/>
    <w:rsid w:val="00E93F80"/>
    <w:rsid w:val="00E9438C"/>
    <w:rsid w:val="00E95D5D"/>
    <w:rsid w:val="00EA19AB"/>
    <w:rsid w:val="00EA57B8"/>
    <w:rsid w:val="00EA7A2B"/>
    <w:rsid w:val="00EB14B7"/>
    <w:rsid w:val="00EB221F"/>
    <w:rsid w:val="00EB3FFD"/>
    <w:rsid w:val="00EB67E2"/>
    <w:rsid w:val="00EC2E83"/>
    <w:rsid w:val="00EC491F"/>
    <w:rsid w:val="00EC7CF1"/>
    <w:rsid w:val="00ED1229"/>
    <w:rsid w:val="00ED14CE"/>
    <w:rsid w:val="00ED18FB"/>
    <w:rsid w:val="00ED3212"/>
    <w:rsid w:val="00ED3D6B"/>
    <w:rsid w:val="00ED420A"/>
    <w:rsid w:val="00EE0662"/>
    <w:rsid w:val="00EE1FC8"/>
    <w:rsid w:val="00EF0D61"/>
    <w:rsid w:val="00EF28E7"/>
    <w:rsid w:val="00EF2EC3"/>
    <w:rsid w:val="00EF5042"/>
    <w:rsid w:val="00F108D7"/>
    <w:rsid w:val="00F11454"/>
    <w:rsid w:val="00F13141"/>
    <w:rsid w:val="00F14CF3"/>
    <w:rsid w:val="00F2063C"/>
    <w:rsid w:val="00F215EA"/>
    <w:rsid w:val="00F23CE0"/>
    <w:rsid w:val="00F240C2"/>
    <w:rsid w:val="00F26EF8"/>
    <w:rsid w:val="00F27D0E"/>
    <w:rsid w:val="00F31162"/>
    <w:rsid w:val="00F337E6"/>
    <w:rsid w:val="00F37832"/>
    <w:rsid w:val="00F42074"/>
    <w:rsid w:val="00F42192"/>
    <w:rsid w:val="00F42FB4"/>
    <w:rsid w:val="00F4422E"/>
    <w:rsid w:val="00F44B3A"/>
    <w:rsid w:val="00F56274"/>
    <w:rsid w:val="00F607A7"/>
    <w:rsid w:val="00F61669"/>
    <w:rsid w:val="00F627C5"/>
    <w:rsid w:val="00F64AD4"/>
    <w:rsid w:val="00F6610C"/>
    <w:rsid w:val="00F67398"/>
    <w:rsid w:val="00F67EB6"/>
    <w:rsid w:val="00F717F7"/>
    <w:rsid w:val="00F71BB2"/>
    <w:rsid w:val="00F7382E"/>
    <w:rsid w:val="00F74EEE"/>
    <w:rsid w:val="00F77528"/>
    <w:rsid w:val="00F8038A"/>
    <w:rsid w:val="00F817A3"/>
    <w:rsid w:val="00F81B65"/>
    <w:rsid w:val="00F833D4"/>
    <w:rsid w:val="00F87F46"/>
    <w:rsid w:val="00F9558E"/>
    <w:rsid w:val="00FA6D1A"/>
    <w:rsid w:val="00FB5FE4"/>
    <w:rsid w:val="00FC25CD"/>
    <w:rsid w:val="00FC5770"/>
    <w:rsid w:val="00FC6574"/>
    <w:rsid w:val="00FD041E"/>
    <w:rsid w:val="00FD3ADF"/>
    <w:rsid w:val="00FD4720"/>
    <w:rsid w:val="00FD6218"/>
    <w:rsid w:val="00FE13E9"/>
    <w:rsid w:val="00FE2535"/>
    <w:rsid w:val="00FE2536"/>
    <w:rsid w:val="00FE698E"/>
    <w:rsid w:val="00FF4E3D"/>
    <w:rsid w:val="1DBE7C22"/>
    <w:rsid w:val="1FACB8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C079C389-0FB0-4A2D-8A9B-A533EC6A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4">
    <w:name w:val="heading 4"/>
    <w:basedOn w:val="Normlny"/>
    <w:link w:val="Nadpis4Char"/>
    <w:uiPriority w:val="9"/>
    <w:qFormat/>
    <w:rsid w:val="00CC157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paragraph" w:styleId="Normlnywebov">
    <w:name w:val="Normal (Web)"/>
    <w:basedOn w:val="Normlny"/>
    <w:uiPriority w:val="99"/>
    <w:unhideWhenUsed/>
    <w:rsid w:val="00E3389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741A13"/>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741A13"/>
    <w:rPr>
      <w:rFonts w:ascii="Times New Roman" w:eastAsia="Times New Roman" w:hAnsi="Times New Roman" w:cs="Times New Roman"/>
      <w:sz w:val="24"/>
      <w:szCs w:val="20"/>
      <w:lang w:eastAsia="sk-SK"/>
    </w:rPr>
  </w:style>
  <w:style w:type="table" w:styleId="Mriekatabuky">
    <w:name w:val="Table Grid"/>
    <w:basedOn w:val="Normlnatabuka"/>
    <w:uiPriority w:val="39"/>
    <w:rsid w:val="001A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656876"/>
    <w:rPr>
      <w:b/>
      <w:bCs/>
    </w:rPr>
  </w:style>
  <w:style w:type="character" w:customStyle="1" w:styleId="Nadpis4Char">
    <w:name w:val="Nadpis 4 Char"/>
    <w:basedOn w:val="Predvolenpsmoodseku"/>
    <w:link w:val="Nadpis4"/>
    <w:uiPriority w:val="9"/>
    <w:rsid w:val="00CC157E"/>
    <w:rPr>
      <w:rFonts w:ascii="Times New Roman" w:eastAsia="Times New Roman" w:hAnsi="Times New Roman" w:cs="Times New Roman"/>
      <w:b/>
      <w:bCs/>
      <w:sz w:val="24"/>
      <w:szCs w:val="24"/>
      <w:lang w:eastAsia="sk-SK"/>
    </w:rPr>
  </w:style>
  <w:style w:type="character" w:styleId="Zvraznenie">
    <w:name w:val="Emphasis"/>
    <w:basedOn w:val="Predvolenpsmoodseku"/>
    <w:uiPriority w:val="20"/>
    <w:qFormat/>
    <w:rsid w:val="000E5D8B"/>
    <w:rPr>
      <w:i/>
      <w:iCs/>
    </w:rPr>
  </w:style>
  <w:style w:type="paragraph" w:customStyle="1" w:styleId="xmsonormal">
    <w:name w:val="x_msonormal"/>
    <w:basedOn w:val="Normlny"/>
    <w:rsid w:val="00F23CE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4A6861"/>
    <w:pPr>
      <w:spacing w:line="240" w:lineRule="auto"/>
    </w:pPr>
    <w:rPr>
      <w:sz w:val="20"/>
      <w:szCs w:val="20"/>
    </w:rPr>
  </w:style>
  <w:style w:type="character" w:customStyle="1" w:styleId="TextkomentraChar">
    <w:name w:val="Text komentára Char"/>
    <w:basedOn w:val="Predvolenpsmoodseku"/>
    <w:link w:val="Textkomentra"/>
    <w:uiPriority w:val="99"/>
    <w:semiHidden/>
    <w:rsid w:val="004A6861"/>
    <w:rPr>
      <w:sz w:val="20"/>
      <w:szCs w:val="20"/>
    </w:rPr>
  </w:style>
  <w:style w:type="character" w:styleId="Odkaznakomentr">
    <w:name w:val="annotation reference"/>
    <w:basedOn w:val="Predvolenpsmoodseku"/>
    <w:uiPriority w:val="99"/>
    <w:semiHidden/>
    <w:unhideWhenUsed/>
    <w:rsid w:val="00860E66"/>
    <w:rPr>
      <w:sz w:val="16"/>
      <w:szCs w:val="16"/>
    </w:rPr>
  </w:style>
  <w:style w:type="paragraph" w:styleId="Predmetkomentra">
    <w:name w:val="annotation subject"/>
    <w:basedOn w:val="Textkomentra"/>
    <w:next w:val="Textkomentra"/>
    <w:link w:val="PredmetkomentraChar"/>
    <w:uiPriority w:val="99"/>
    <w:semiHidden/>
    <w:unhideWhenUsed/>
    <w:rsid w:val="00121123"/>
    <w:rPr>
      <w:b/>
      <w:bCs/>
    </w:rPr>
  </w:style>
  <w:style w:type="character" w:customStyle="1" w:styleId="PredmetkomentraChar">
    <w:name w:val="Predmet komentára Char"/>
    <w:basedOn w:val="TextkomentraChar"/>
    <w:link w:val="Predmetkomentra"/>
    <w:uiPriority w:val="99"/>
    <w:semiHidden/>
    <w:rsid w:val="00121123"/>
    <w:rPr>
      <w:b/>
      <w:bCs/>
      <w:sz w:val="20"/>
      <w:szCs w:val="20"/>
    </w:rPr>
  </w:style>
  <w:style w:type="character" w:customStyle="1" w:styleId="Nevyrieenzmienka2">
    <w:name w:val="Nevyriešená zmienka2"/>
    <w:basedOn w:val="Predvolenpsmoodseku"/>
    <w:uiPriority w:val="99"/>
    <w:semiHidden/>
    <w:unhideWhenUsed/>
    <w:rsid w:val="00BF1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5605">
      <w:bodyDiv w:val="1"/>
      <w:marLeft w:val="0"/>
      <w:marRight w:val="0"/>
      <w:marTop w:val="0"/>
      <w:marBottom w:val="0"/>
      <w:divBdr>
        <w:top w:val="none" w:sz="0" w:space="0" w:color="auto"/>
        <w:left w:val="none" w:sz="0" w:space="0" w:color="auto"/>
        <w:bottom w:val="none" w:sz="0" w:space="0" w:color="auto"/>
        <w:right w:val="none" w:sz="0" w:space="0" w:color="auto"/>
      </w:divBdr>
    </w:div>
    <w:div w:id="74863282">
      <w:bodyDiv w:val="1"/>
      <w:marLeft w:val="0"/>
      <w:marRight w:val="0"/>
      <w:marTop w:val="0"/>
      <w:marBottom w:val="0"/>
      <w:divBdr>
        <w:top w:val="none" w:sz="0" w:space="0" w:color="auto"/>
        <w:left w:val="none" w:sz="0" w:space="0" w:color="auto"/>
        <w:bottom w:val="none" w:sz="0" w:space="0" w:color="auto"/>
        <w:right w:val="none" w:sz="0" w:space="0" w:color="auto"/>
      </w:divBdr>
    </w:div>
    <w:div w:id="88670694">
      <w:bodyDiv w:val="1"/>
      <w:marLeft w:val="0"/>
      <w:marRight w:val="0"/>
      <w:marTop w:val="0"/>
      <w:marBottom w:val="0"/>
      <w:divBdr>
        <w:top w:val="none" w:sz="0" w:space="0" w:color="auto"/>
        <w:left w:val="none" w:sz="0" w:space="0" w:color="auto"/>
        <w:bottom w:val="none" w:sz="0" w:space="0" w:color="auto"/>
        <w:right w:val="none" w:sz="0" w:space="0" w:color="auto"/>
      </w:divBdr>
    </w:div>
    <w:div w:id="552544626">
      <w:bodyDiv w:val="1"/>
      <w:marLeft w:val="0"/>
      <w:marRight w:val="0"/>
      <w:marTop w:val="0"/>
      <w:marBottom w:val="0"/>
      <w:divBdr>
        <w:top w:val="none" w:sz="0" w:space="0" w:color="auto"/>
        <w:left w:val="none" w:sz="0" w:space="0" w:color="auto"/>
        <w:bottom w:val="none" w:sz="0" w:space="0" w:color="auto"/>
        <w:right w:val="none" w:sz="0" w:space="0" w:color="auto"/>
      </w:divBdr>
    </w:div>
    <w:div w:id="564724607">
      <w:bodyDiv w:val="1"/>
      <w:marLeft w:val="0"/>
      <w:marRight w:val="0"/>
      <w:marTop w:val="0"/>
      <w:marBottom w:val="0"/>
      <w:divBdr>
        <w:top w:val="none" w:sz="0" w:space="0" w:color="auto"/>
        <w:left w:val="none" w:sz="0" w:space="0" w:color="auto"/>
        <w:bottom w:val="none" w:sz="0" w:space="0" w:color="auto"/>
        <w:right w:val="none" w:sz="0" w:space="0" w:color="auto"/>
      </w:divBdr>
    </w:div>
    <w:div w:id="831485095">
      <w:bodyDiv w:val="1"/>
      <w:marLeft w:val="0"/>
      <w:marRight w:val="0"/>
      <w:marTop w:val="0"/>
      <w:marBottom w:val="0"/>
      <w:divBdr>
        <w:top w:val="none" w:sz="0" w:space="0" w:color="auto"/>
        <w:left w:val="none" w:sz="0" w:space="0" w:color="auto"/>
        <w:bottom w:val="none" w:sz="0" w:space="0" w:color="auto"/>
        <w:right w:val="none" w:sz="0" w:space="0" w:color="auto"/>
      </w:divBdr>
    </w:div>
    <w:div w:id="1165779296">
      <w:bodyDiv w:val="1"/>
      <w:marLeft w:val="0"/>
      <w:marRight w:val="0"/>
      <w:marTop w:val="0"/>
      <w:marBottom w:val="0"/>
      <w:divBdr>
        <w:top w:val="none" w:sz="0" w:space="0" w:color="auto"/>
        <w:left w:val="none" w:sz="0" w:space="0" w:color="auto"/>
        <w:bottom w:val="none" w:sz="0" w:space="0" w:color="auto"/>
        <w:right w:val="none" w:sz="0" w:space="0" w:color="auto"/>
      </w:divBdr>
    </w:div>
    <w:div w:id="1176773545">
      <w:bodyDiv w:val="1"/>
      <w:marLeft w:val="0"/>
      <w:marRight w:val="0"/>
      <w:marTop w:val="0"/>
      <w:marBottom w:val="0"/>
      <w:divBdr>
        <w:top w:val="none" w:sz="0" w:space="0" w:color="auto"/>
        <w:left w:val="none" w:sz="0" w:space="0" w:color="auto"/>
        <w:bottom w:val="none" w:sz="0" w:space="0" w:color="auto"/>
        <w:right w:val="none" w:sz="0" w:space="0" w:color="auto"/>
      </w:divBdr>
    </w:div>
    <w:div w:id="1266034942">
      <w:bodyDiv w:val="1"/>
      <w:marLeft w:val="0"/>
      <w:marRight w:val="0"/>
      <w:marTop w:val="0"/>
      <w:marBottom w:val="0"/>
      <w:divBdr>
        <w:top w:val="none" w:sz="0" w:space="0" w:color="auto"/>
        <w:left w:val="none" w:sz="0" w:space="0" w:color="auto"/>
        <w:bottom w:val="none" w:sz="0" w:space="0" w:color="auto"/>
        <w:right w:val="none" w:sz="0" w:space="0" w:color="auto"/>
      </w:divBdr>
    </w:div>
    <w:div w:id="1268386500">
      <w:bodyDiv w:val="1"/>
      <w:marLeft w:val="0"/>
      <w:marRight w:val="0"/>
      <w:marTop w:val="0"/>
      <w:marBottom w:val="0"/>
      <w:divBdr>
        <w:top w:val="none" w:sz="0" w:space="0" w:color="auto"/>
        <w:left w:val="none" w:sz="0" w:space="0" w:color="auto"/>
        <w:bottom w:val="none" w:sz="0" w:space="0" w:color="auto"/>
        <w:right w:val="none" w:sz="0" w:space="0" w:color="auto"/>
      </w:divBdr>
    </w:div>
    <w:div w:id="1340040530">
      <w:bodyDiv w:val="1"/>
      <w:marLeft w:val="0"/>
      <w:marRight w:val="0"/>
      <w:marTop w:val="0"/>
      <w:marBottom w:val="0"/>
      <w:divBdr>
        <w:top w:val="none" w:sz="0" w:space="0" w:color="auto"/>
        <w:left w:val="none" w:sz="0" w:space="0" w:color="auto"/>
        <w:bottom w:val="none" w:sz="0" w:space="0" w:color="auto"/>
        <w:right w:val="none" w:sz="0" w:space="0" w:color="auto"/>
      </w:divBdr>
    </w:div>
    <w:div w:id="1384214501">
      <w:bodyDiv w:val="1"/>
      <w:marLeft w:val="0"/>
      <w:marRight w:val="0"/>
      <w:marTop w:val="0"/>
      <w:marBottom w:val="0"/>
      <w:divBdr>
        <w:top w:val="none" w:sz="0" w:space="0" w:color="auto"/>
        <w:left w:val="none" w:sz="0" w:space="0" w:color="auto"/>
        <w:bottom w:val="none" w:sz="0" w:space="0" w:color="auto"/>
        <w:right w:val="none" w:sz="0" w:space="0" w:color="auto"/>
      </w:divBdr>
    </w:div>
    <w:div w:id="1420709344">
      <w:bodyDiv w:val="1"/>
      <w:marLeft w:val="0"/>
      <w:marRight w:val="0"/>
      <w:marTop w:val="0"/>
      <w:marBottom w:val="0"/>
      <w:divBdr>
        <w:top w:val="none" w:sz="0" w:space="0" w:color="auto"/>
        <w:left w:val="none" w:sz="0" w:space="0" w:color="auto"/>
        <w:bottom w:val="none" w:sz="0" w:space="0" w:color="auto"/>
        <w:right w:val="none" w:sz="0" w:space="0" w:color="auto"/>
      </w:divBdr>
    </w:div>
    <w:div w:id="1609389909">
      <w:bodyDiv w:val="1"/>
      <w:marLeft w:val="0"/>
      <w:marRight w:val="0"/>
      <w:marTop w:val="0"/>
      <w:marBottom w:val="0"/>
      <w:divBdr>
        <w:top w:val="none" w:sz="0" w:space="0" w:color="auto"/>
        <w:left w:val="none" w:sz="0" w:space="0" w:color="auto"/>
        <w:bottom w:val="none" w:sz="0" w:space="0" w:color="auto"/>
        <w:right w:val="none" w:sz="0" w:space="0" w:color="auto"/>
      </w:divBdr>
    </w:div>
    <w:div w:id="1618833909">
      <w:bodyDiv w:val="1"/>
      <w:marLeft w:val="0"/>
      <w:marRight w:val="0"/>
      <w:marTop w:val="0"/>
      <w:marBottom w:val="0"/>
      <w:divBdr>
        <w:top w:val="none" w:sz="0" w:space="0" w:color="auto"/>
        <w:left w:val="none" w:sz="0" w:space="0" w:color="auto"/>
        <w:bottom w:val="none" w:sz="0" w:space="0" w:color="auto"/>
        <w:right w:val="none" w:sz="0" w:space="0" w:color="auto"/>
      </w:divBdr>
    </w:div>
    <w:div w:id="1798529441">
      <w:bodyDiv w:val="1"/>
      <w:marLeft w:val="0"/>
      <w:marRight w:val="0"/>
      <w:marTop w:val="0"/>
      <w:marBottom w:val="0"/>
      <w:divBdr>
        <w:top w:val="none" w:sz="0" w:space="0" w:color="auto"/>
        <w:left w:val="none" w:sz="0" w:space="0" w:color="auto"/>
        <w:bottom w:val="none" w:sz="0" w:space="0" w:color="auto"/>
        <w:right w:val="none" w:sz="0" w:space="0" w:color="auto"/>
      </w:divBdr>
    </w:div>
    <w:div w:id="1817722259">
      <w:bodyDiv w:val="1"/>
      <w:marLeft w:val="0"/>
      <w:marRight w:val="0"/>
      <w:marTop w:val="0"/>
      <w:marBottom w:val="0"/>
      <w:divBdr>
        <w:top w:val="none" w:sz="0" w:space="0" w:color="auto"/>
        <w:left w:val="none" w:sz="0" w:space="0" w:color="auto"/>
        <w:bottom w:val="none" w:sz="0" w:space="0" w:color="auto"/>
        <w:right w:val="none" w:sz="0" w:space="0" w:color="auto"/>
      </w:divBdr>
    </w:div>
    <w:div w:id="2006280166">
      <w:bodyDiv w:val="1"/>
      <w:marLeft w:val="0"/>
      <w:marRight w:val="0"/>
      <w:marTop w:val="0"/>
      <w:marBottom w:val="0"/>
      <w:divBdr>
        <w:top w:val="none" w:sz="0" w:space="0" w:color="auto"/>
        <w:left w:val="none" w:sz="0" w:space="0" w:color="auto"/>
        <w:bottom w:val="none" w:sz="0" w:space="0" w:color="auto"/>
        <w:right w:val="none" w:sz="0" w:space="0" w:color="auto"/>
      </w:divBdr>
    </w:div>
    <w:div w:id="2022274259">
      <w:bodyDiv w:val="1"/>
      <w:marLeft w:val="0"/>
      <w:marRight w:val="0"/>
      <w:marTop w:val="0"/>
      <w:marBottom w:val="0"/>
      <w:divBdr>
        <w:top w:val="none" w:sz="0" w:space="0" w:color="auto"/>
        <w:left w:val="none" w:sz="0" w:space="0" w:color="auto"/>
        <w:bottom w:val="none" w:sz="0" w:space="0" w:color="auto"/>
        <w:right w:val="none" w:sz="0" w:space="0" w:color="auto"/>
      </w:divBdr>
    </w:div>
    <w:div w:id="20462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117" Type="http://schemas.microsoft.com/office/2018/08/relationships/commentsExtensible" Target="commentsExtensible.xml"/><Relationship Id="rId21" Type="http://schemas.openxmlformats.org/officeDocument/2006/relationships/hyperlink" Target="https://euba.sk/univerzita/eticky-kodex" TargetMode="External"/><Relationship Id="rId42" Type="http://schemas.openxmlformats.org/officeDocument/2006/relationships/hyperlink" Target="https://euba.sk/www_write/files/SK/docs/interne-smernice/2016/1-konkretizacia_prac_povinnosti.pdf" TargetMode="External"/><Relationship Id="rId47" Type="http://schemas.openxmlformats.org/officeDocument/2006/relationships/hyperlink" Target="https://nhf.euba.sk/veda-a-vyskum/ekonomicke-vyskumne-seminare" TargetMode="External"/><Relationship Id="rId63" Type="http://schemas.openxmlformats.org/officeDocument/2006/relationships/hyperlink" Target="https://euba.sk/student/informacie-pre-studentov/sport" TargetMode="External"/><Relationship Id="rId68" Type="http://schemas.openxmlformats.org/officeDocument/2006/relationships/hyperlink" Target="https://euba.sk/student/informacie-pre-studentov/sport" TargetMode="External"/><Relationship Id="rId84" Type="http://schemas.openxmlformats.org/officeDocument/2006/relationships/hyperlink" Target="https://nhf.euba.sk/uchadzaci-o-studium/informacie-o-prijimacom-konani" TargetMode="External"/><Relationship Id="rId89" Type="http://schemas.openxmlformats.org/officeDocument/2006/relationships/hyperlink" Target="https://nhf.euba.sk/en/applicants-for-study/study-programs" TargetMode="External"/><Relationship Id="rId16" Type="http://schemas.openxmlformats.org/officeDocument/2006/relationships/hyperlink" Target="https://euba.sk/medzinarodne-vztahy" TargetMode="External"/><Relationship Id="rId11" Type="http://schemas.openxmlformats.org/officeDocument/2006/relationships/hyperlink" Target="https://euba.sk/univerzita/organizacna-struktura-a-pracoviska/utvary-riadene-prorektorom-pre-manazovanie-akademickych-projektov/centrum-na-zabezpecenie-a-podporu-kvality" TargetMode="External"/><Relationship Id="rId32" Type="http://schemas.openxmlformats.org/officeDocument/2006/relationships/hyperlink" Target="https://euba.sk/verejnost/uznavanie-dokladov-o-vzdelani" TargetMode="External"/><Relationship Id="rId37" Type="http://schemas.openxmlformats.org/officeDocument/2006/relationships/hyperlink" Target="https://euba.sk/www_write/files/SK/docs/vnutorne-predpisy/2016/2016_disciplinarny_poriadok.pdf" TargetMode="External"/><Relationship Id="rId53" Type="http://schemas.openxmlformats.org/officeDocument/2006/relationships/hyperlink" Target="https://nhf.euba.sk/studium/studijne-oddelenie" TargetMode="External"/><Relationship Id="rId58" Type="http://schemas.openxmlformats.org/officeDocument/2006/relationships/hyperlink" Target="https://euba.sk/student/studenti-so-specifickymi-potrebami" TargetMode="External"/><Relationship Id="rId74" Type="http://schemas.openxmlformats.org/officeDocument/2006/relationships/hyperlink" Target="https://nhf.euba.sk/studium/dvojite-a-spolocne-diplomy" TargetMode="External"/><Relationship Id="rId79" Type="http://schemas.openxmlformats.org/officeDocument/2006/relationships/hyperlink" Target="https://euba.sk/www_write/files/SK/docs/interne-smernice/2011/interna_smernica_2.pdf" TargetMode="External"/><Relationship Id="rId5" Type="http://schemas.openxmlformats.org/officeDocument/2006/relationships/numbering" Target="numbering.xml"/><Relationship Id="rId90" Type="http://schemas.openxmlformats.org/officeDocument/2006/relationships/hyperlink" Target="https://nhf.euba.sk/en/applicants-for-study/study-programs" TargetMode="External"/><Relationship Id="rId95" Type="http://schemas.openxmlformats.org/officeDocument/2006/relationships/hyperlink" Target="https://nhf.euba.sk/studium/hodnotenie-kvality" TargetMode="External"/><Relationship Id="rId22" Type="http://schemas.openxmlformats.org/officeDocument/2006/relationships/hyperlink" Target="https://euba.sk/www_write/files/SK/docs/vnutorne-predpisy/2016/2016_disciplinarny_poriadok.pdf"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2/5-2012-metodika-sledovania-vyucovacej-cinnosti-ucitelov.pdf" TargetMode="External"/><Relationship Id="rId48" Type="http://schemas.openxmlformats.org/officeDocument/2006/relationships/hyperlink" Target="https://nhf.euba.sk/fakulta/dolezite-dokumenty" TargetMode="External"/><Relationship Id="rId64" Type="http://schemas.openxmlformats.org/officeDocument/2006/relationships/hyperlink" Target="https://euba.sk/student/studentske-organizacie/studentsky-parlament-eu-v-bratislave" TargetMode="External"/><Relationship Id="rId69" Type="http://schemas.openxmlformats.org/officeDocument/2006/relationships/hyperlink" Target="https://www.fsekonom.sk/" TargetMode="External"/><Relationship Id="rId80" Type="http://schemas.openxmlformats.org/officeDocument/2006/relationships/hyperlink" Target="https://euba.sk/www_write/files/SK/docs/interne-smernice/2015/4-2015-metodika-systemu-zabezpecenia-vzdelavania.pdf" TargetMode="External"/><Relationship Id="rId85" Type="http://schemas.openxmlformats.org/officeDocument/2006/relationships/hyperlink" Target="https://nhf.euba.sk/uchadzaci-o-studium/studijne-programy" TargetMode="External"/><Relationship Id="rId12" Type="http://schemas.openxmlformats.org/officeDocument/2006/relationships/hyperlink" Target="https://euba.sk/univerzita/dlhodoby-zamer"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nhf.euba.sk/studium/doktorandske-studium/informacie-pre-doktorandov" TargetMode="External"/><Relationship Id="rId33" Type="http://schemas.openxmlformats.org/officeDocument/2006/relationships/hyperlink" Target="https://euba.sk/www_write/files/SK/docs/vnutorne-predpisy/2017/2017_studijny_poriadok.pdf" TargetMode="External"/><Relationship Id="rId38" Type="http://schemas.openxmlformats.org/officeDocument/2006/relationships/hyperlink" Target="https://euba.sk/www_write/files/SK/docs/interne-smernice/2011/interna_smernica_2.pdf" TargetMode="External"/><Relationship Id="rId46" Type="http://schemas.openxmlformats.org/officeDocument/2006/relationships/hyperlink" Target="https://sek.euba.sk/217-aj-z-domu-mame-pristup-k-najnovsim-poznatkom-zostandoma" TargetMode="External"/><Relationship Id="rId59" Type="http://schemas.openxmlformats.org/officeDocument/2006/relationships/hyperlink" Target="https://euba.sk/student/informacie-pre-studentov/centrum-protidrogovych-a-poradenskych-sluzieb" TargetMode="External"/><Relationship Id="rId67" Type="http://schemas.openxmlformats.org/officeDocument/2006/relationships/hyperlink" Target="https://euba.sk/student/studentske-organizacie/oikos-bratislava" TargetMode="External"/><Relationship Id="rId20" Type="http://schemas.openxmlformats.org/officeDocument/2006/relationships/hyperlink" Target="https://euba.sk/www_write/files/SK/docs/vnutorne-predpisy/2017/2017_studijny_poriadok.pdf" TargetMode="External"/><Relationship Id="rId41" Type="http://schemas.openxmlformats.org/officeDocument/2006/relationships/hyperlink" Target="https://euba.sk/www_write/files/SK/docs/vnutorne-predpisy/2017/2017_studijny_poriadok.pdf" TargetMode="External"/><Relationship Id="rId54" Type="http://schemas.openxmlformats.org/officeDocument/2006/relationships/hyperlink" Target="https://nhf.euba.sk/medzinarodne-vztahy/oddelenie-medzinarodnych-vztahov" TargetMode="External"/><Relationship Id="rId62" Type="http://schemas.openxmlformats.org/officeDocument/2006/relationships/hyperlink" Target="https://kariera.euba.sk/" TargetMode="External"/><Relationship Id="rId70" Type="http://schemas.openxmlformats.org/officeDocument/2006/relationships/hyperlink" Target="https://nhf.euba.sk/www_write/files/documents/%20medzinarodne-vztahy/zasady-uznavania-studia-studentov-nhf-eu-v-zahranici.pdf" TargetMode="External"/><Relationship Id="rId75" Type="http://schemas.openxmlformats.org/officeDocument/2006/relationships/hyperlink" Target="https://nhf.euba.sk/www_write/files/documents/medzinarodne-vztahy/zasady-uznavania-studia-studentov-nhf-eu-v-zahranici.pdf" TargetMode="External"/><Relationship Id="rId83" Type="http://schemas.openxmlformats.org/officeDocument/2006/relationships/hyperlink" Target="https://nhf.euba.sk/uchadzaci-o-studium/inzinierske-studium" TargetMode="External"/><Relationship Id="rId88" Type="http://schemas.openxmlformats.org/officeDocument/2006/relationships/hyperlink" Target="https://nhf.euba.sk/uchadzaci-o-studium/casto-kladene-otazky" TargetMode="External"/><Relationship Id="rId91" Type="http://schemas.openxmlformats.org/officeDocument/2006/relationships/hyperlink" Target="https://nhf.euba.sk/en/applicants-for-study/study-programs" TargetMode="External"/><Relationship Id="rId96" Type="http://schemas.openxmlformats.org/officeDocument/2006/relationships/hyperlink" Target="https://euba.sk/www_write/files/SK/docs/interne-smernice/2015/4-2015-metodika-systemu-zabezpecenia-vzdelavania.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hf.euba.sk/medzinarodne-vztahy/idem-na-erasmus-studijny-pobyt" TargetMode="External"/><Relationship Id="rId23" Type="http://schemas.openxmlformats.org/officeDocument/2006/relationships/hyperlink" Target="https://euba.sk/www_write/files/SK/docs/vnutorne-predpisy/2017/2017_studijny_poriadok.pdf" TargetMode="External"/><Relationship Id="rId28" Type="http://schemas.openxmlformats.org/officeDocument/2006/relationships/hyperlink" Target="https://nhf.euba.sk/www_write/files/ACADEMIC_REGULATIONS_OF_THE_UNIVERSITY_OF_ECONOMICS_IN_BRATISLAVA.pdf" TargetMode="External"/><Relationship Id="rId36" Type="http://schemas.openxmlformats.org/officeDocument/2006/relationships/hyperlink" Target="https://euba.sk/univerzita/eticky-kodex" TargetMode="External"/><Relationship Id="rId49" Type="http://schemas.openxmlformats.org/officeDocument/2006/relationships/hyperlink" Target="https://bee4rlab.euba.sk/" TargetMode="External"/><Relationship Id="rId57" Type="http://schemas.openxmlformats.org/officeDocument/2006/relationships/hyperlink" Target="https://euba.sk/student/studentske-organizacie/studentsky-parlament-eu-v-bratislave" TargetMode="External"/><Relationship Id="rId10" Type="http://schemas.openxmlformats.org/officeDocument/2006/relationships/endnotes" Target="endnotes.xml"/><Relationship Id="rId31" Type="http://schemas.openxmlformats.org/officeDocument/2006/relationships/hyperlink" Target="https://euba.sk/uchadzac/prijimacie-konanie/studenti-so-specifickymi-potrebami" TargetMode="External"/><Relationship Id="rId44" Type="http://schemas.openxmlformats.org/officeDocument/2006/relationships/hyperlink" Target="https://euba.sk/www_write/files/SK/docs/vnutorne-predpisy/2021/2021_vseobecne_podmienky_na_obsadzovanie_funkcii.pdf" TargetMode="External"/><Relationship Id="rId52" Type="http://schemas.openxmlformats.org/officeDocument/2006/relationships/hyperlink" Target="https://sek.euba.sk/217-aj-z-domu-mame-pristup-k-najnovsim-poznatkom-zostandoma" TargetMode="External"/><Relationship Id="rId60" Type="http://schemas.openxmlformats.org/officeDocument/2006/relationships/hyperlink" Target="https://euba.sk/univerzita/organizacna-struktura-a-pracoviska/utvary-riadene-prorektorom-pre-rozvoj/centrum-informacnych-technologii" TargetMode="External"/><Relationship Id="rId65" Type="http://schemas.openxmlformats.org/officeDocument/2006/relationships/hyperlink" Target="https://euba.sk/student/studentske-organizacie/aiesec" TargetMode="External"/><Relationship Id="rId73" Type="http://schemas.openxmlformats.org/officeDocument/2006/relationships/hyperlink" Target="https://nhf.euba.sk/medzinarodne-vztahy/idem-na-erasmus-studijny-pobyt" TargetMode="External"/><Relationship Id="rId78" Type="http://schemas.openxmlformats.org/officeDocument/2006/relationships/hyperlink" Target="https://euba.sk/www_write/files/SK/docs/vnutorne-predpisy/2020/is_5_2020__po_kr_final_specificke_potreby.pdf" TargetMode="External"/><Relationship Id="rId81" Type="http://schemas.openxmlformats.org/officeDocument/2006/relationships/hyperlink" Target="https://euba.sk/www_write/files/SK/docs/interne-smernice/2011/interna_smernica_2.pdf" TargetMode="External"/><Relationship Id="rId86" Type="http://schemas.openxmlformats.org/officeDocument/2006/relationships/hyperlink" Target="https://nhf.euba.sk/studium/doktorandske-studium/informacie-pre-zaujemcov" TargetMode="External"/><Relationship Id="rId94" Type="http://schemas.openxmlformats.org/officeDocument/2006/relationships/hyperlink" Target="https://euba.sk/www_write/files/SK/docs/interne-smernice/2011/interna_smernica_2.pdf"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hf.euba.sk/www_write/files/fakulta/Dlhodob%C3%BD_z%C3%A1mer_NHF_EUBA_2019-2023.pdf" TargetMode="External"/><Relationship Id="rId18" Type="http://schemas.openxmlformats.org/officeDocument/2006/relationships/hyperlink" Target="https://nhf.euba.sk/www_write/files/documents/medzinarodne-vztahy/zasady-uznavania-studia-studentov-nhf-eu-v-zahranici.pdf" TargetMode="External"/><Relationship Id="rId39" Type="http://schemas.openxmlformats.org/officeDocument/2006/relationships/hyperlink" Target="https://euba.sk/www_write/files/SK/docs/interne-smernice/2010/interna-smernica-12.pdf" TargetMode="External"/><Relationship Id="rId34" Type="http://schemas.openxmlformats.org/officeDocument/2006/relationships/hyperlink" Target="https://nhf.euba.sk/www_write/files/documents/medzinarodne-vztahy/zasady-uznavania-studia-studentov-nhf-eu-v-zahranici.pdf" TargetMode="External"/><Relationship Id="rId50" Type="http://schemas.openxmlformats.org/officeDocument/2006/relationships/hyperlink" Target="https://sek.euba.sk/" TargetMode="External"/><Relationship Id="rId55" Type="http://schemas.openxmlformats.org/officeDocument/2006/relationships/hyperlink" Target="https://nhf.euba.sk/studium/doktorandske-studium/studijne-oddelenie" TargetMode="External"/><Relationship Id="rId76" Type="http://schemas.openxmlformats.org/officeDocument/2006/relationships/hyperlink" Target="https://nhf.euba.sk/www_write/files/medzinarodne-vztahy/Kriteria_erasmus.pdf"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nhf.euba.sk/medzinarodne-vztahy/dalsie-moznosti-studia-v-zahranici" TargetMode="External"/><Relationship Id="rId92" Type="http://schemas.openxmlformats.org/officeDocument/2006/relationships/hyperlink" Target="https://admission.euba.sk/programmes/bachelor-in-finance-banking-and-investment" TargetMode="External"/><Relationship Id="rId2" Type="http://schemas.openxmlformats.org/officeDocument/2006/relationships/customXml" Target="../customXml/item2.xml"/><Relationship Id="rId29" Type="http://schemas.openxmlformats.org/officeDocument/2006/relationships/hyperlink" Target="https://euba.sk/student/studenti-so-specifickymi-potrebami" TargetMode="External"/><Relationship Id="rId24" Type="http://schemas.openxmlformats.org/officeDocument/2006/relationships/hyperlink" Target="https://euba.sk/www_write/files/SK/docs/vnutorne-predpisy/2017/2017_studijny_poriadok.pdf" TargetMode="External"/><Relationship Id="rId40" Type="http://schemas.openxmlformats.org/officeDocument/2006/relationships/hyperlink" Target="https://nhf.euba.sk/www_write/files/veda-a-vyskum/%C5%A0tat%C3%BAt_%C5%A0VO%C4%8C_2020.pdf" TargetMode="External"/><Relationship Id="rId45" Type="http://schemas.openxmlformats.org/officeDocument/2006/relationships/hyperlink" Target="https://nhf.euba.sk/kurzy" TargetMode="External"/><Relationship Id="rId66" Type="http://schemas.openxmlformats.org/officeDocument/2006/relationships/hyperlink" Target="https://euba.sk/medzinarodne-vztahy/prichadzajuci-studenti/esn-buddy-system" TargetMode="External"/><Relationship Id="rId87" Type="http://schemas.openxmlformats.org/officeDocument/2006/relationships/hyperlink" Target="https://nhf.euba.sk/studium/doktorandske-studium/informacie-pre-doktorandov" TargetMode="External"/><Relationship Id="rId61" Type="http://schemas.openxmlformats.org/officeDocument/2006/relationships/hyperlink" Target="http://www.euba.sk" TargetMode="External"/><Relationship Id="rId82" Type="http://schemas.openxmlformats.org/officeDocument/2006/relationships/hyperlink" Target="https://nhf.euba.sk/uchadzaci-o-studium/bakalarske-studium" TargetMode="External"/><Relationship Id="rId19" Type="http://schemas.openxmlformats.org/officeDocument/2006/relationships/hyperlink" Target="https://nhf.euba.sk/www_write/files/medzinarodne-vztahy/Kriteria_erasmus.pdf" TargetMode="External"/><Relationship Id="rId14" Type="http://schemas.openxmlformats.org/officeDocument/2006/relationships/hyperlink" Target="https://euba.sk/www_write/files/SK/docs/vnutorne-predpisy/2017/2017_studijny_poriadok.pdf" TargetMode="External"/><Relationship Id="rId30" Type="http://schemas.openxmlformats.org/officeDocument/2006/relationships/hyperlink" Target="https://euba.sk/www_write/files/SK/docs/vnutorne-predpisy/2020/spolocne_zasady_prijimacieho_konania_na_3_stupen_akad.rok_2021_2022.pdf" TargetMode="External"/><Relationship Id="rId35" Type="http://schemas.openxmlformats.org/officeDocument/2006/relationships/hyperlink" Target="https://euba.sk/www_write/files/SK/docs/interne-smernice/2017/2017-8-is_zaverecne-prace.pdf" TargetMode="External"/><Relationship Id="rId56" Type="http://schemas.openxmlformats.org/officeDocument/2006/relationships/hyperlink" Target="https://nhf.euba.sk/studium/stipendia/socialne-oddelenie" TargetMode="External"/><Relationship Id="rId77" Type="http://schemas.openxmlformats.org/officeDocument/2006/relationships/hyperlink" Target="https://euba.sk/student/studenti-so-specifickymi-potrebami"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uba.sk/student/e-learning" TargetMode="External"/><Relationship Id="rId72" Type="http://schemas.openxmlformats.org/officeDocument/2006/relationships/hyperlink" Target="https://euba.sk/medzinarodne-vztahy" TargetMode="External"/><Relationship Id="rId93" Type="http://schemas.openxmlformats.org/officeDocument/2006/relationships/hyperlink" Target="https://nhf.euba.sk/en/international/international-relations-department" TargetMode="External"/><Relationship Id="rId98" Type="http://schemas.openxmlformats.org/officeDocument/2006/relationships/footer" Target="foot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8893-EFEC-4DD1-AF53-053BA578ADAB}">
  <ds:schemaRefs>
    <ds:schemaRef ds:uri="http://schemas.microsoft.com/sharepoint/v3/contenttype/forms"/>
  </ds:schemaRefs>
</ds:datastoreItem>
</file>

<file path=customXml/itemProps2.xml><?xml version="1.0" encoding="utf-8"?>
<ds:datastoreItem xmlns:ds="http://schemas.openxmlformats.org/officeDocument/2006/customXml" ds:itemID="{B40766A3-7DA8-4E28-B03B-D032806F342B}"/>
</file>

<file path=customXml/itemProps3.xml><?xml version="1.0" encoding="utf-8"?>
<ds:datastoreItem xmlns:ds="http://schemas.openxmlformats.org/officeDocument/2006/customXml" ds:itemID="{35369ACF-94CB-40D0-97B7-94B0DDD528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337A76-8CCF-45C2-BC79-E0BC4578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18981</Words>
  <Characters>108194</Characters>
  <Application>Microsoft Office Word</Application>
  <DocSecurity>0</DocSecurity>
  <Lines>901</Lines>
  <Paragraphs>253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Kristína Jančovičová-Bognárová | NHF EU v Bratislave</cp:lastModifiedBy>
  <cp:revision>3</cp:revision>
  <cp:lastPrinted>2020-10-01T14:01:00Z</cp:lastPrinted>
  <dcterms:created xsi:type="dcterms:W3CDTF">2021-03-25T12:59:00Z</dcterms:created>
  <dcterms:modified xsi:type="dcterms:W3CDTF">2021-03-25T17:49:00Z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