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1B5E" w14:textId="5779C934"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E85B29">
        <w:rPr>
          <w:rFonts w:cstheme="minorHAnsi"/>
          <w:b/>
          <w:bCs/>
          <w:sz w:val="18"/>
          <w:szCs w:val="18"/>
        </w:rPr>
        <w:t>Ekonomická univerzita v Bratislave</w:t>
      </w:r>
    </w:p>
    <w:p w14:paraId="38E6754E" w14:textId="780C5E15"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8E7175">
        <w:rPr>
          <w:rFonts w:cstheme="minorHAnsi"/>
          <w:b/>
          <w:bCs/>
          <w:sz w:val="18"/>
          <w:szCs w:val="18"/>
        </w:rPr>
        <w:t>Financie</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8E7175">
        <w:rPr>
          <w:rFonts w:cstheme="minorHAnsi"/>
          <w:b/>
          <w:bCs/>
          <w:sz w:val="18"/>
          <w:szCs w:val="18"/>
        </w:rPr>
        <w:t>tretí</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9169A2">
        <w:rPr>
          <w:rFonts w:cstheme="minorHAnsi"/>
          <w:b/>
          <w:bCs/>
          <w:sz w:val="18"/>
          <w:szCs w:val="18"/>
        </w:rPr>
        <w:t>SP 2.1.</w:t>
      </w:r>
      <w:r w:rsidRPr="009169A2">
        <w:rPr>
          <w:rFonts w:cstheme="minorHAnsi"/>
          <w:sz w:val="18"/>
          <w:szCs w:val="18"/>
        </w:rPr>
        <w:t xml:space="preserve"> Návrh nového študijného programu alebo návrh úpravy študijného programu je spracovaný a predložený v súlade s</w:t>
      </w:r>
      <w:r w:rsidRPr="00C83AC0">
        <w:rPr>
          <w:rFonts w:cstheme="minorHAnsi"/>
          <w:sz w:val="18"/>
          <w:szCs w:val="18"/>
        </w:rPr>
        <w:t xml:space="preserve">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230"/>
        <w:gridCol w:w="2551"/>
      </w:tblGrid>
      <w:tr w:rsidR="00BB7373" w:rsidRPr="00C83AC0" w14:paraId="0DF67607" w14:textId="77777777" w:rsidTr="00C061BB">
        <w:trPr>
          <w:cnfStyle w:val="100000000000" w:firstRow="1" w:lastRow="0" w:firstColumn="0" w:lastColumn="0" w:oddVBand="0" w:evenVBand="0" w:oddHBand="0" w:evenHBand="0" w:firstRowFirstColumn="0" w:firstRowLastColumn="0" w:lastRowFirstColumn="0" w:lastRowLastColumn="0"/>
          <w:trHeight w:val="79"/>
        </w:trPr>
        <w:tc>
          <w:tcPr>
            <w:tcW w:w="7230"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C061BB">
        <w:trPr>
          <w:trHeight w:val="478"/>
        </w:trPr>
        <w:tc>
          <w:tcPr>
            <w:tcW w:w="7230" w:type="dxa"/>
          </w:tcPr>
          <w:p w14:paraId="29DA14F1" w14:textId="77777777" w:rsidR="00B851C6" w:rsidRDefault="00B851C6" w:rsidP="00B851C6">
            <w:pPr>
              <w:tabs>
                <w:tab w:val="left" w:pos="5098"/>
              </w:tabs>
              <w:spacing w:line="216" w:lineRule="auto"/>
              <w:contextualSpacing/>
              <w:jc w:val="both"/>
              <w:rPr>
                <w:rFonts w:cstheme="minorHAnsi"/>
                <w:bCs/>
                <w:iCs/>
                <w:sz w:val="18"/>
                <w:szCs w:val="18"/>
                <w:lang w:eastAsia="sk-SK"/>
              </w:rPr>
            </w:pPr>
            <w:r>
              <w:rPr>
                <w:rFonts w:cstheme="minorHAnsi"/>
                <w:sz w:val="18"/>
                <w:szCs w:val="18"/>
              </w:rPr>
              <w:t xml:space="preserve">Vnútorný predpis </w:t>
            </w:r>
            <w:r w:rsidRPr="000D5BAC">
              <w:rPr>
                <w:rFonts w:cstheme="minorHAnsi"/>
                <w:bCs/>
                <w:i/>
                <w:iCs/>
                <w:sz w:val="18"/>
                <w:szCs w:val="18"/>
                <w:lang w:eastAsia="sk-SK"/>
              </w:rPr>
              <w:t>Pravidlá pre vnútorný systém zabezpečovania kvality vysokoškolského vzdelávania na Ekonomickej univerzite v</w:t>
            </w:r>
            <w:r>
              <w:rPr>
                <w:rFonts w:cstheme="minorHAnsi"/>
                <w:bCs/>
                <w:i/>
                <w:iCs/>
                <w:sz w:val="18"/>
                <w:szCs w:val="18"/>
                <w:lang w:eastAsia="sk-SK"/>
              </w:rPr>
              <w:t> </w:t>
            </w:r>
            <w:r w:rsidRPr="000D5BAC">
              <w:rPr>
                <w:rFonts w:cstheme="minorHAnsi"/>
                <w:bCs/>
                <w:i/>
                <w:iCs/>
                <w:sz w:val="18"/>
                <w:szCs w:val="18"/>
                <w:lang w:eastAsia="sk-SK"/>
              </w:rPr>
              <w:t>Bratislave</w:t>
            </w:r>
            <w:r>
              <w:rPr>
                <w:rFonts w:cstheme="minorHAnsi"/>
                <w:bCs/>
                <w:i/>
                <w:iCs/>
                <w:sz w:val="18"/>
                <w:szCs w:val="18"/>
                <w:lang w:eastAsia="sk-SK"/>
              </w:rPr>
              <w:t xml:space="preserve"> (ďalej len „Pravidlá pre vnútorný systém“ a „EU v Bratislave“),</w:t>
            </w:r>
            <w:r w:rsidRPr="005502A0">
              <w:rPr>
                <w:rFonts w:cstheme="minorHAnsi"/>
                <w:bCs/>
                <w:iCs/>
                <w:sz w:val="18"/>
                <w:szCs w:val="18"/>
                <w:lang w:eastAsia="sk-SK"/>
              </w:rPr>
              <w:t xml:space="preserve"> schválený Vedeckou radou EU v Bratislave,</w:t>
            </w:r>
            <w:r>
              <w:rPr>
                <w:rFonts w:cstheme="minorHAnsi"/>
                <w:bCs/>
                <w:i/>
                <w:iCs/>
                <w:sz w:val="18"/>
                <w:szCs w:val="18"/>
                <w:lang w:eastAsia="sk-SK"/>
              </w:rPr>
              <w:t xml:space="preserve"> </w:t>
            </w:r>
            <w:r>
              <w:rPr>
                <w:rFonts w:cstheme="minorHAnsi"/>
                <w:bCs/>
                <w:iCs/>
                <w:sz w:val="18"/>
                <w:szCs w:val="18"/>
                <w:lang w:eastAsia="sk-SK"/>
              </w:rPr>
              <w:t xml:space="preserve"> vymedzuje systém a pravidlá zabezpečovania a vnútorného hodnotenia kvality:</w:t>
            </w:r>
          </w:p>
          <w:p w14:paraId="2E621F85" w14:textId="77777777" w:rsidR="00B851C6" w:rsidRPr="00FE13E9" w:rsidRDefault="00B851C6" w:rsidP="00B851C6">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a) vzdelávacej činnosti a jej výsledkov, </w:t>
            </w:r>
          </w:p>
          <w:p w14:paraId="055FED1D" w14:textId="77777777" w:rsidR="00B851C6" w:rsidRPr="00FE13E9" w:rsidRDefault="00B851C6" w:rsidP="00B851C6">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b) tvorivej činnosti a jej výsledkov, </w:t>
            </w:r>
          </w:p>
          <w:p w14:paraId="4C182310" w14:textId="77777777" w:rsidR="00B851C6" w:rsidRPr="00FE13E9" w:rsidRDefault="00B851C6" w:rsidP="00B851C6">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c) medzinárodných vzťahov, </w:t>
            </w:r>
          </w:p>
          <w:p w14:paraId="5505F920" w14:textId="77777777" w:rsidR="00B851C6" w:rsidRPr="00FE13E9" w:rsidRDefault="00B851C6" w:rsidP="00B851C6">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d) činnosti zamestnancov EU v Bratislave, </w:t>
            </w:r>
          </w:p>
          <w:p w14:paraId="61331212" w14:textId="77777777" w:rsidR="00B851C6" w:rsidRPr="00FE13E9" w:rsidRDefault="00B851C6" w:rsidP="00B851C6">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e) študijných zdrojov a ich dostupnosti, </w:t>
            </w:r>
          </w:p>
          <w:p w14:paraId="7F492762" w14:textId="77777777" w:rsidR="00B851C6" w:rsidRPr="00FE13E9" w:rsidRDefault="00B851C6" w:rsidP="00B851C6">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f) starostlivosti o študentov a podpory študentov, </w:t>
            </w:r>
          </w:p>
          <w:p w14:paraId="3478DB8E" w14:textId="77777777" w:rsidR="00B851C6" w:rsidRPr="00FE13E9" w:rsidRDefault="00B851C6" w:rsidP="00B851C6">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g) spolupráce s praxou, </w:t>
            </w:r>
          </w:p>
          <w:p w14:paraId="1B8BA14B" w14:textId="77777777" w:rsidR="00B851C6" w:rsidRDefault="00B851C6" w:rsidP="00B851C6">
            <w:pPr>
              <w:tabs>
                <w:tab w:val="left" w:pos="5098"/>
              </w:tabs>
              <w:spacing w:line="216" w:lineRule="auto"/>
              <w:contextualSpacing/>
              <w:jc w:val="both"/>
              <w:rPr>
                <w:rFonts w:cstheme="minorHAnsi"/>
                <w:bCs/>
                <w:iCs/>
                <w:sz w:val="18"/>
                <w:szCs w:val="18"/>
                <w:lang w:eastAsia="sk-SK"/>
              </w:rPr>
            </w:pPr>
            <w:r w:rsidRPr="00FE13E9">
              <w:rPr>
                <w:rFonts w:ascii="Calibri" w:hAnsi="Calibri" w:cs="Calibri"/>
                <w:color w:val="000000"/>
                <w:sz w:val="18"/>
                <w:szCs w:val="18"/>
              </w:rPr>
              <w:t>h) informačných systémov.</w:t>
            </w:r>
          </w:p>
          <w:p w14:paraId="5685FD8A" w14:textId="77777777" w:rsidR="00B851C6" w:rsidRDefault="00B851C6" w:rsidP="00E815D8">
            <w:pPr>
              <w:tabs>
                <w:tab w:val="left" w:pos="5098"/>
              </w:tabs>
              <w:spacing w:line="216" w:lineRule="auto"/>
              <w:contextualSpacing/>
              <w:rPr>
                <w:rFonts w:cstheme="minorHAnsi"/>
                <w:sz w:val="18"/>
                <w:szCs w:val="18"/>
              </w:rPr>
            </w:pPr>
          </w:p>
          <w:p w14:paraId="25C13EA6" w14:textId="683FB973" w:rsidR="00E57F9E" w:rsidRPr="00C83AC0" w:rsidRDefault="009169A2" w:rsidP="009169A2">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sz w:val="18"/>
                <w:szCs w:val="18"/>
              </w:rPr>
              <w:t>N</w:t>
            </w:r>
            <w:r w:rsidRPr="00C83AC0">
              <w:rPr>
                <w:rFonts w:cstheme="minorHAnsi"/>
                <w:sz w:val="18"/>
                <w:szCs w:val="18"/>
              </w:rPr>
              <w:t xml:space="preserve">ávrh študijného programu </w:t>
            </w:r>
            <w:r>
              <w:rPr>
                <w:rFonts w:cstheme="minorHAnsi"/>
                <w:sz w:val="18"/>
                <w:szCs w:val="18"/>
              </w:rPr>
              <w:t>Financie je</w:t>
            </w:r>
            <w:r w:rsidRPr="00C83AC0">
              <w:rPr>
                <w:rFonts w:cstheme="minorHAnsi"/>
                <w:sz w:val="18"/>
                <w:szCs w:val="18"/>
              </w:rPr>
              <w:t xml:space="preserve"> spracovaný a predložený v súlade s</w:t>
            </w:r>
            <w:r>
              <w:rPr>
                <w:rFonts w:cstheme="minorHAnsi"/>
                <w:sz w:val="18"/>
                <w:szCs w:val="18"/>
              </w:rPr>
              <w:t xml:space="preserve"> týmto vnútorným predpisom. Študijný program spĺňa </w:t>
            </w:r>
            <w:r>
              <w:rPr>
                <w:rFonts w:cstheme="minorHAnsi"/>
                <w:bCs/>
                <w:iCs/>
                <w:sz w:val="18"/>
                <w:szCs w:val="18"/>
                <w:lang w:eastAsia="sk-SK"/>
              </w:rPr>
              <w:t>všeobecné a špecifické požiadavky na tvorbu a uskutočňovanie študijného programu a tiež požiadavky na personálne zabezpečenie študijného programu.</w:t>
            </w:r>
            <w:r w:rsidR="00E57F9E">
              <w:rPr>
                <w:rFonts w:cstheme="minorHAnsi"/>
                <w:bCs/>
                <w:i/>
                <w:iCs/>
                <w:color w:val="7F7F7F" w:themeColor="text1" w:themeTint="80"/>
                <w:sz w:val="16"/>
                <w:szCs w:val="16"/>
                <w:lang w:eastAsia="sk-SK"/>
              </w:rPr>
              <w:t>...</w:t>
            </w:r>
          </w:p>
        </w:tc>
        <w:tc>
          <w:tcPr>
            <w:tcW w:w="2551" w:type="dxa"/>
          </w:tcPr>
          <w:p w14:paraId="0967E549" w14:textId="77777777" w:rsidR="004D480B" w:rsidRPr="00F7241E" w:rsidRDefault="004D480B" w:rsidP="004D480B">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71D3E254" w14:textId="77777777" w:rsidR="004D480B" w:rsidRDefault="004D480B" w:rsidP="004D480B">
            <w:pPr>
              <w:spacing w:line="216" w:lineRule="auto"/>
              <w:contextualSpacing/>
              <w:rPr>
                <w:rFonts w:cstheme="minorHAnsi"/>
                <w:bCs/>
                <w:i/>
                <w:iCs/>
                <w:color w:val="7F7F7F" w:themeColor="text1" w:themeTint="80"/>
                <w:sz w:val="16"/>
                <w:szCs w:val="16"/>
                <w:lang w:eastAsia="sk-SK"/>
              </w:rPr>
            </w:pPr>
            <w:r>
              <w:rPr>
                <w:i/>
                <w:sz w:val="16"/>
                <w:szCs w:val="16"/>
              </w:rPr>
              <w:fldChar w:fldCharType="end"/>
            </w:r>
          </w:p>
          <w:p w14:paraId="689EB549" w14:textId="77777777" w:rsidR="004D480B" w:rsidRDefault="004D480B" w:rsidP="004D480B">
            <w:pPr>
              <w:spacing w:line="216" w:lineRule="auto"/>
              <w:contextualSpacing/>
              <w:rPr>
                <w:rFonts w:cstheme="minorHAnsi"/>
                <w:bCs/>
                <w:i/>
                <w:iCs/>
                <w:color w:val="7F7F7F" w:themeColor="text1" w:themeTint="80"/>
                <w:sz w:val="16"/>
                <w:szCs w:val="16"/>
                <w:lang w:eastAsia="sk-SK"/>
              </w:rPr>
            </w:pPr>
          </w:p>
          <w:p w14:paraId="018D36A2" w14:textId="2B9DACA1" w:rsidR="00671B21" w:rsidRPr="00C83AC0" w:rsidRDefault="008B123F" w:rsidP="004D480B">
            <w:pPr>
              <w:spacing w:line="216" w:lineRule="auto"/>
              <w:contextualSpacing/>
              <w:rPr>
                <w:rFonts w:cstheme="minorHAnsi"/>
                <w:bCs/>
                <w:i/>
                <w:iCs/>
                <w:color w:val="7F7F7F" w:themeColor="text1" w:themeTint="80"/>
                <w:sz w:val="16"/>
                <w:szCs w:val="16"/>
                <w:lang w:eastAsia="sk-SK"/>
              </w:rPr>
            </w:pPr>
            <w:hyperlink r:id="rId8" w:history="1">
              <w:r w:rsidR="004D480B" w:rsidRPr="00B96291">
                <w:rPr>
                  <w:rStyle w:val="Hypertextovprepojenie"/>
                  <w:rFonts w:cstheme="minorHAnsi"/>
                  <w:bCs/>
                  <w:i/>
                  <w:iCs/>
                  <w:sz w:val="16"/>
                  <w:szCs w:val="16"/>
                  <w:lang w:eastAsia="sk-SK"/>
                </w:rPr>
                <w:t>Centrum na zabezpečenie a podporu kvality</w:t>
              </w:r>
            </w:hyperlink>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4813F7">
        <w:rPr>
          <w:rFonts w:cstheme="minorHAnsi"/>
          <w:b/>
          <w:bCs/>
          <w:sz w:val="18"/>
          <w:szCs w:val="18"/>
          <w:highlight w:val="lightGray"/>
        </w:rPr>
        <w:t>SP 2.2</w:t>
      </w:r>
      <w:r w:rsidRPr="00DD251E">
        <w:rPr>
          <w:rFonts w:cstheme="minorHAnsi"/>
          <w:b/>
          <w:bCs/>
          <w:sz w:val="18"/>
          <w:szCs w:val="18"/>
        </w:rPr>
        <w:t>.</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1"/>
        <w:tblW w:w="9781" w:type="dxa"/>
        <w:tblInd w:w="5" w:type="dxa"/>
        <w:tblLook w:val="0620" w:firstRow="1" w:lastRow="0" w:firstColumn="0" w:lastColumn="0" w:noHBand="1" w:noVBand="1"/>
      </w:tblPr>
      <w:tblGrid>
        <w:gridCol w:w="7088"/>
        <w:gridCol w:w="2693"/>
      </w:tblGrid>
      <w:tr w:rsidR="0069523B" w:rsidRPr="00C83AC0" w14:paraId="0C9BDA1C"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169A2" w:rsidRPr="00C83AC0" w14:paraId="00B02FA5" w14:textId="77777777" w:rsidTr="00280D07">
        <w:trPr>
          <w:trHeight w:val="362"/>
        </w:trPr>
        <w:tc>
          <w:tcPr>
            <w:tcW w:w="7088" w:type="dxa"/>
            <w:tcBorders>
              <w:top w:val="single" w:sz="2" w:space="0" w:color="auto"/>
              <w:bottom w:val="single" w:sz="2" w:space="0" w:color="auto"/>
            </w:tcBorders>
          </w:tcPr>
          <w:p w14:paraId="3627FE1E" w14:textId="77777777" w:rsidR="009169A2" w:rsidRDefault="009169A2" w:rsidP="009169A2">
            <w:pPr>
              <w:shd w:val="clear" w:color="auto" w:fill="FFFFFF"/>
              <w:jc w:val="both"/>
              <w:rPr>
                <w:rFonts w:eastAsia="Times New Roman" w:cstheme="minorHAnsi"/>
                <w:color w:val="333333"/>
                <w:sz w:val="18"/>
                <w:szCs w:val="18"/>
                <w:lang w:eastAsia="sk-SK"/>
              </w:rPr>
            </w:pPr>
            <w:bookmarkStart w:id="0" w:name="_Hlk65858711"/>
            <w:r>
              <w:rPr>
                <w:rFonts w:eastAsia="Times New Roman" w:cstheme="minorHAnsi"/>
                <w:color w:val="333333"/>
                <w:sz w:val="18"/>
                <w:szCs w:val="18"/>
                <w:lang w:eastAsia="sk-SK"/>
              </w:rPr>
              <w:t xml:space="preserve">Študijný program bol spracovaný v súlade s poslaním a strategickými cieľmi EU v Bratislave, určenými v jej dlhodobom zámere. </w:t>
            </w:r>
          </w:p>
          <w:p w14:paraId="374C8663" w14:textId="77777777" w:rsidR="009169A2" w:rsidRPr="00593978" w:rsidRDefault="009169A2" w:rsidP="009169A2">
            <w:pPr>
              <w:shd w:val="clear" w:color="auto" w:fill="FFFFFF"/>
              <w:jc w:val="both"/>
              <w:rPr>
                <w:rFonts w:eastAsia="Times New Roman" w:cstheme="minorHAnsi"/>
                <w:color w:val="333333"/>
                <w:sz w:val="18"/>
                <w:szCs w:val="18"/>
                <w:lang w:eastAsia="sk-SK"/>
              </w:rPr>
            </w:pPr>
            <w:r w:rsidRPr="00593978">
              <w:rPr>
                <w:rFonts w:eastAsia="Times New Roman" w:cstheme="minorHAnsi"/>
                <w:color w:val="333333"/>
                <w:sz w:val="18"/>
                <w:szCs w:val="18"/>
                <w:lang w:eastAsia="sk-SK"/>
              </w:rPr>
              <w:t xml:space="preserve">Poslaním Ekonomickej univerzity v Bratislave je </w:t>
            </w:r>
            <w:r w:rsidRPr="00593978">
              <w:rPr>
                <w:rFonts w:eastAsia="Times New Roman" w:cstheme="minorHAnsi"/>
                <w:bCs/>
                <w:color w:val="333333"/>
                <w:sz w:val="18"/>
                <w:szCs w:val="18"/>
                <w:lang w:eastAsia="sk-SK"/>
              </w:rPr>
              <w:t>poskytovanie kvalitného vysokoškolského vzdelávania vo všetkých troch stupňoch </w:t>
            </w:r>
            <w:r w:rsidRPr="00593978">
              <w:rPr>
                <w:rFonts w:eastAsia="Times New Roman" w:cstheme="minorHAnsi"/>
                <w:color w:val="333333"/>
                <w:sz w:val="18"/>
                <w:szCs w:val="18"/>
                <w:lang w:eastAsia="sk-SK"/>
              </w:rPr>
              <w:t xml:space="preserve">vysokoškolského štúdia v komplexe ekonomických a manažérskych študijných programov a vybraných študijných programov z oblasti humanitných a informatických vied, </w:t>
            </w:r>
            <w:r w:rsidRPr="00593978">
              <w:rPr>
                <w:rFonts w:eastAsia="Times New Roman" w:cstheme="minorHAnsi"/>
                <w:bCs/>
                <w:color w:val="333333"/>
                <w:sz w:val="18"/>
                <w:szCs w:val="18"/>
                <w:lang w:eastAsia="sk-SK"/>
              </w:rPr>
              <w:t xml:space="preserve">rozvíjanie poznania na základe slobodného tvorivého vedeckého bádania </w:t>
            </w:r>
            <w:r w:rsidRPr="00593978">
              <w:rPr>
                <w:rFonts w:eastAsia="Times New Roman" w:cstheme="minorHAnsi"/>
                <w:color w:val="333333"/>
                <w:sz w:val="18"/>
                <w:szCs w:val="18"/>
                <w:lang w:eastAsia="sk-SK"/>
              </w:rPr>
              <w:t>v oblasti ekonómie, ekonomiky, informatických, humanitných a spoločenských vied</w:t>
            </w:r>
            <w:r w:rsidRPr="00593978">
              <w:rPr>
                <w:rFonts w:eastAsia="Times New Roman" w:cstheme="minorHAnsi"/>
                <w:bCs/>
                <w:color w:val="333333"/>
                <w:sz w:val="18"/>
                <w:szCs w:val="18"/>
                <w:lang w:eastAsia="sk-SK"/>
              </w:rPr>
              <w:t>,</w:t>
            </w:r>
            <w:r w:rsidRPr="00593978">
              <w:rPr>
                <w:rFonts w:eastAsia="Times New Roman" w:cstheme="minorHAnsi"/>
                <w:color w:val="333333"/>
                <w:sz w:val="18"/>
                <w:szCs w:val="18"/>
                <w:lang w:eastAsia="sk-SK"/>
              </w:rPr>
              <w:t xml:space="preserve"> a tým aj </w:t>
            </w:r>
            <w:r w:rsidRPr="00593978">
              <w:rPr>
                <w:rFonts w:eastAsia="Times New Roman" w:cstheme="minorHAnsi"/>
                <w:bCs/>
                <w:color w:val="333333"/>
                <w:sz w:val="18"/>
                <w:szCs w:val="18"/>
                <w:lang w:eastAsia="sk-SK"/>
              </w:rPr>
              <w:t xml:space="preserve">prispievanie k rozvoju vedomostnej spoločnosti </w:t>
            </w:r>
            <w:r w:rsidRPr="00593978">
              <w:rPr>
                <w:rFonts w:eastAsia="Times New Roman" w:cstheme="minorHAnsi"/>
                <w:color w:val="333333"/>
                <w:sz w:val="18"/>
                <w:szCs w:val="18"/>
                <w:lang w:eastAsia="sk-SK"/>
              </w:rPr>
              <w:t>na Slovensku a v Európskom priestore.</w:t>
            </w:r>
          </w:p>
          <w:p w14:paraId="0DCC545E" w14:textId="77777777" w:rsidR="009169A2" w:rsidRPr="00593978" w:rsidRDefault="009169A2" w:rsidP="009169A2">
            <w:pPr>
              <w:shd w:val="clear" w:color="auto" w:fill="FFFFFF"/>
              <w:rPr>
                <w:rFonts w:eastAsia="Times New Roman" w:cstheme="minorHAnsi"/>
                <w:color w:val="333333"/>
                <w:sz w:val="18"/>
                <w:szCs w:val="18"/>
                <w:lang w:eastAsia="sk-SK"/>
              </w:rPr>
            </w:pPr>
            <w:r w:rsidRPr="00593978">
              <w:rPr>
                <w:rFonts w:eastAsia="Times New Roman" w:cstheme="minorHAnsi"/>
                <w:color w:val="333333"/>
                <w:sz w:val="18"/>
                <w:szCs w:val="18"/>
                <w:lang w:eastAsia="sk-SK"/>
              </w:rPr>
              <w:t>Jej strategickými cieľmi na národnej aj medzinárodnej úrovni sú:</w:t>
            </w:r>
          </w:p>
          <w:p w14:paraId="72CD49CD" w14:textId="77777777" w:rsidR="009169A2" w:rsidRPr="00593978" w:rsidRDefault="009169A2" w:rsidP="009169A2">
            <w:pPr>
              <w:numPr>
                <w:ilvl w:val="0"/>
                <w:numId w:val="24"/>
              </w:numPr>
              <w:shd w:val="clear" w:color="auto" w:fill="FFFFFF"/>
              <w:ind w:left="375"/>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univerzitu presadzujúcu jej výskumný charakter,</w:t>
            </w:r>
          </w:p>
          <w:p w14:paraId="48952B64" w14:textId="77777777" w:rsidR="009169A2" w:rsidRPr="00593978" w:rsidRDefault="009169A2" w:rsidP="009169A2">
            <w:pPr>
              <w:numPr>
                <w:ilvl w:val="0"/>
                <w:numId w:val="24"/>
              </w:numPr>
              <w:shd w:val="clear" w:color="auto" w:fill="FFFFFF"/>
              <w:ind w:left="375"/>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inštitúciu, spĺňajúcu národné a medzinárodné štandardy vo všetkých oblastiach jej činnosti.</w:t>
            </w:r>
          </w:p>
          <w:p w14:paraId="3C6A2AC8" w14:textId="77777777" w:rsidR="009169A2" w:rsidRDefault="009169A2" w:rsidP="009169A2">
            <w:pPr>
              <w:spacing w:line="216" w:lineRule="auto"/>
              <w:contextualSpacing/>
              <w:rPr>
                <w:rFonts w:cstheme="minorHAnsi"/>
                <w:sz w:val="18"/>
                <w:szCs w:val="18"/>
                <w:highlight w:val="yellow"/>
              </w:rPr>
            </w:pPr>
          </w:p>
          <w:p w14:paraId="186D853C" w14:textId="2FD08815" w:rsidR="009169A2" w:rsidRDefault="009169A2" w:rsidP="009169A2">
            <w:pPr>
              <w:shd w:val="clear" w:color="auto" w:fill="FFFFFF"/>
              <w:jc w:val="both"/>
              <w:rPr>
                <w:rFonts w:eastAsia="Times New Roman" w:cstheme="minorHAnsi"/>
                <w:color w:val="333333"/>
                <w:sz w:val="18"/>
                <w:szCs w:val="18"/>
                <w:lang w:eastAsia="sk-SK"/>
              </w:rPr>
            </w:pPr>
            <w:r w:rsidRPr="005D7025">
              <w:rPr>
                <w:rFonts w:eastAsia="Times New Roman" w:cstheme="minorHAnsi"/>
                <w:color w:val="333333"/>
                <w:sz w:val="18"/>
                <w:szCs w:val="18"/>
                <w:lang w:eastAsia="sk-SK"/>
              </w:rPr>
              <w:t xml:space="preserve">Študijný program Financie ako program, ktorého cieľom je pripraviť absolventov vybavených tak teoretickými vedomosťami na úrovni súčasného svetového poznania, ako a schopnosťami prinášať nové poznatky z oblasti Financií, ktoré sú  založené na vlastnom výskume pokročilými metodologickými postupmi  je kreovaný plne v súlade s oboma strategickými cieľmi univerzity.   </w:t>
            </w:r>
          </w:p>
          <w:p w14:paraId="6E016525" w14:textId="46921C46" w:rsidR="00382897" w:rsidRDefault="00382897" w:rsidP="009169A2">
            <w:pPr>
              <w:shd w:val="clear" w:color="auto" w:fill="FFFFFF"/>
              <w:jc w:val="both"/>
              <w:rPr>
                <w:rFonts w:eastAsia="Times New Roman" w:cstheme="minorHAnsi"/>
                <w:color w:val="333333"/>
                <w:sz w:val="18"/>
                <w:szCs w:val="18"/>
                <w:lang w:eastAsia="sk-SK"/>
              </w:rPr>
            </w:pPr>
          </w:p>
          <w:p w14:paraId="6E538F8E" w14:textId="14C22714" w:rsidR="00382897" w:rsidRPr="00382897" w:rsidRDefault="00382897" w:rsidP="00382897">
            <w:pPr>
              <w:spacing w:line="216" w:lineRule="auto"/>
              <w:jc w:val="both"/>
              <w:rPr>
                <w:rFonts w:cstheme="minorHAnsi"/>
                <w:sz w:val="18"/>
                <w:szCs w:val="18"/>
              </w:rPr>
            </w:pPr>
            <w:r>
              <w:rPr>
                <w:rFonts w:cstheme="minorHAnsi"/>
                <w:color w:val="000000"/>
                <w:sz w:val="18"/>
                <w:szCs w:val="18"/>
                <w:bdr w:val="none" w:sz="0" w:space="0" w:color="auto" w:frame="1"/>
                <w:shd w:val="clear" w:color="auto" w:fill="FFFFFF"/>
              </w:rPr>
              <w:t>Pri tvorbe študijného programu bola zohľadnená aj </w:t>
            </w:r>
            <w:r>
              <w:rPr>
                <w:rFonts w:cstheme="minorHAnsi"/>
                <w:b/>
                <w:bCs/>
                <w:sz w:val="18"/>
                <w:szCs w:val="18"/>
                <w:shd w:val="clear" w:color="auto" w:fill="FFFFFF"/>
              </w:rPr>
              <w:t>medzinárodná kompatibilita a porovnateľnosť</w:t>
            </w:r>
            <w:r>
              <w:rPr>
                <w:rFonts w:cstheme="minorHAnsi"/>
                <w:color w:val="000000"/>
                <w:sz w:val="18"/>
                <w:szCs w:val="18"/>
                <w:bdr w:val="none" w:sz="0" w:space="0" w:color="auto" w:frame="1"/>
                <w:shd w:val="clear" w:color="auto" w:fill="FFFFFF"/>
              </w:rPr>
              <w:t> so študijnými programami uznávaných zahraničných univerzít. </w:t>
            </w:r>
            <w:r>
              <w:rPr>
                <w:rFonts w:cstheme="minorHAnsi"/>
                <w:color w:val="000000"/>
                <w:shd w:val="clear" w:color="auto" w:fill="FFFFFF"/>
              </w:rPr>
              <w:t> </w:t>
            </w:r>
            <w:bookmarkStart w:id="1" w:name="_GoBack"/>
            <w:bookmarkEnd w:id="1"/>
          </w:p>
          <w:p w14:paraId="520B29DB" w14:textId="0C81BD63" w:rsidR="009169A2" w:rsidRPr="00C83AC0" w:rsidRDefault="009169A2" w:rsidP="009169A2">
            <w:pPr>
              <w:spacing w:line="216" w:lineRule="auto"/>
              <w:contextualSpacing/>
              <w:rPr>
                <w:rFonts w:cstheme="minorHAnsi"/>
                <w:bCs/>
                <w:i/>
                <w:iCs/>
                <w:color w:val="7F7F7F" w:themeColor="text1" w:themeTint="80"/>
                <w:sz w:val="16"/>
                <w:szCs w:val="16"/>
                <w:lang w:eastAsia="sk-SK"/>
              </w:rPr>
            </w:pPr>
          </w:p>
        </w:tc>
        <w:tc>
          <w:tcPr>
            <w:tcW w:w="2693" w:type="dxa"/>
            <w:tcBorders>
              <w:top w:val="single" w:sz="2" w:space="0" w:color="auto"/>
              <w:bottom w:val="single" w:sz="2" w:space="0" w:color="auto"/>
            </w:tcBorders>
          </w:tcPr>
          <w:p w14:paraId="230FEE87" w14:textId="77777777" w:rsidR="004D480B" w:rsidRDefault="008B123F" w:rsidP="004D480B">
            <w:pPr>
              <w:spacing w:line="216" w:lineRule="auto"/>
              <w:contextualSpacing/>
              <w:rPr>
                <w:rFonts w:cstheme="minorHAnsi"/>
                <w:bCs/>
                <w:i/>
                <w:iCs/>
                <w:color w:val="7F7F7F" w:themeColor="text1" w:themeTint="80"/>
                <w:sz w:val="16"/>
                <w:szCs w:val="16"/>
                <w:lang w:eastAsia="sk-SK"/>
              </w:rPr>
            </w:pPr>
            <w:hyperlink r:id="rId9" w:history="1">
              <w:r w:rsidR="004D480B" w:rsidRPr="00FC6D91">
                <w:rPr>
                  <w:rStyle w:val="Hypertextovprepojenie"/>
                  <w:rFonts w:cstheme="minorHAnsi"/>
                  <w:bCs/>
                  <w:i/>
                  <w:iCs/>
                  <w:sz w:val="16"/>
                  <w:szCs w:val="16"/>
                  <w:lang w:eastAsia="sk-SK"/>
                </w:rPr>
                <w:t>Dlhodobý zámer EU v Bratislave</w:t>
              </w:r>
            </w:hyperlink>
          </w:p>
          <w:p w14:paraId="353E778D" w14:textId="77777777" w:rsidR="004D480B" w:rsidRDefault="008B123F" w:rsidP="004D480B">
            <w:pPr>
              <w:spacing w:line="216" w:lineRule="auto"/>
              <w:contextualSpacing/>
              <w:rPr>
                <w:rFonts w:cstheme="minorHAnsi"/>
                <w:bCs/>
                <w:i/>
                <w:iCs/>
                <w:color w:val="7F7F7F" w:themeColor="text1" w:themeTint="80"/>
                <w:sz w:val="16"/>
                <w:szCs w:val="16"/>
                <w:lang w:eastAsia="sk-SK"/>
              </w:rPr>
            </w:pPr>
            <w:hyperlink r:id="rId10" w:history="1">
              <w:r w:rsidR="004D480B" w:rsidRPr="00FC6D91">
                <w:rPr>
                  <w:rStyle w:val="Hypertextovprepojenie"/>
                  <w:rFonts w:cstheme="minorHAnsi"/>
                  <w:bCs/>
                  <w:i/>
                  <w:iCs/>
                  <w:sz w:val="16"/>
                  <w:szCs w:val="16"/>
                  <w:lang w:eastAsia="sk-SK"/>
                </w:rPr>
                <w:t>Dlhodobý zámer NHF EU v Bratislave</w:t>
              </w:r>
            </w:hyperlink>
          </w:p>
          <w:p w14:paraId="11518D8E" w14:textId="33F4A3AE" w:rsidR="009169A2" w:rsidRPr="00C83AC0" w:rsidRDefault="009169A2" w:rsidP="009169A2">
            <w:pPr>
              <w:spacing w:line="216" w:lineRule="auto"/>
              <w:contextualSpacing/>
              <w:rPr>
                <w:rFonts w:cstheme="minorHAnsi"/>
                <w:bCs/>
                <w:i/>
                <w:iCs/>
                <w:color w:val="7F7F7F" w:themeColor="text1" w:themeTint="80"/>
                <w:sz w:val="16"/>
                <w:szCs w:val="16"/>
                <w:lang w:eastAsia="sk-SK"/>
              </w:rPr>
            </w:pPr>
          </w:p>
        </w:tc>
      </w:tr>
      <w:bookmarkEnd w:id="0"/>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6B5214" w:rsidRDefault="00E82D04" w:rsidP="00E815D8">
      <w:pPr>
        <w:spacing w:after="0" w:line="216" w:lineRule="auto"/>
        <w:rPr>
          <w:rFonts w:cstheme="minorHAnsi"/>
          <w:sz w:val="18"/>
          <w:szCs w:val="18"/>
        </w:rPr>
      </w:pPr>
      <w:r w:rsidRPr="006B5214">
        <w:rPr>
          <w:rFonts w:cstheme="minorHAnsi"/>
          <w:b/>
          <w:bCs/>
          <w:sz w:val="18"/>
          <w:szCs w:val="18"/>
        </w:rPr>
        <w:t>SP 2.3.</w:t>
      </w:r>
      <w:r w:rsidRPr="006B5214">
        <w:rPr>
          <w:rFonts w:cstheme="minorHAnsi"/>
          <w:sz w:val="18"/>
          <w:szCs w:val="18"/>
        </w:rPr>
        <w:t xml:space="preserve"> </w:t>
      </w:r>
      <w:r w:rsidR="00070E54" w:rsidRPr="006B5214">
        <w:rPr>
          <w:rFonts w:cstheme="minorHAnsi"/>
          <w:sz w:val="18"/>
          <w:szCs w:val="18"/>
        </w:rPr>
        <w:t xml:space="preserve">Sú určené osoby zodpovedné za uskutočňovanie, rozvoj a zabezpečovanie kvality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769"/>
        <w:gridCol w:w="4012"/>
      </w:tblGrid>
      <w:tr w:rsidR="009C08C0" w:rsidRPr="006B5214" w14:paraId="10F54ADC" w14:textId="77777777" w:rsidTr="006B5214">
        <w:trPr>
          <w:cnfStyle w:val="100000000000" w:firstRow="1" w:lastRow="0" w:firstColumn="0" w:lastColumn="0" w:oddVBand="0" w:evenVBand="0" w:oddHBand="0" w:evenHBand="0" w:firstRowFirstColumn="0" w:firstRowLastColumn="0" w:lastRowFirstColumn="0" w:lastRowLastColumn="0"/>
          <w:trHeight w:val="128"/>
        </w:trPr>
        <w:tc>
          <w:tcPr>
            <w:tcW w:w="5769" w:type="dxa"/>
            <w:tcBorders>
              <w:top w:val="none" w:sz="0" w:space="0" w:color="auto"/>
              <w:left w:val="none" w:sz="0" w:space="0" w:color="auto"/>
              <w:right w:val="none" w:sz="0" w:space="0" w:color="auto"/>
            </w:tcBorders>
          </w:tcPr>
          <w:p w14:paraId="47E9B6F2" w14:textId="7DFAA3B6" w:rsidR="009C08C0" w:rsidRPr="006B5214" w:rsidRDefault="009C08C0" w:rsidP="00E815D8">
            <w:pPr>
              <w:spacing w:line="216" w:lineRule="auto"/>
              <w:contextualSpacing/>
              <w:rPr>
                <w:rFonts w:cstheme="minorHAnsi"/>
                <w:b w:val="0"/>
                <w:bCs w:val="0"/>
                <w:i/>
                <w:iCs/>
                <w:color w:val="808080" w:themeColor="background1" w:themeShade="80"/>
                <w:sz w:val="16"/>
                <w:szCs w:val="16"/>
              </w:rPr>
            </w:pPr>
            <w:r w:rsidRPr="006B5214">
              <w:rPr>
                <w:rFonts w:cstheme="minorHAnsi"/>
                <w:b w:val="0"/>
                <w:bCs w:val="0"/>
                <w:i/>
                <w:iCs/>
                <w:color w:val="808080" w:themeColor="background1" w:themeShade="80"/>
                <w:sz w:val="16"/>
                <w:szCs w:val="16"/>
              </w:rPr>
              <w:t>Samohodnotenie plnenia</w:t>
            </w:r>
          </w:p>
        </w:tc>
        <w:tc>
          <w:tcPr>
            <w:tcW w:w="4012" w:type="dxa"/>
            <w:tcBorders>
              <w:top w:val="none" w:sz="0" w:space="0" w:color="auto"/>
              <w:left w:val="none" w:sz="0" w:space="0" w:color="auto"/>
              <w:right w:val="none" w:sz="0" w:space="0" w:color="auto"/>
            </w:tcBorders>
          </w:tcPr>
          <w:p w14:paraId="6C1C339F" w14:textId="02AE776E" w:rsidR="009C08C0" w:rsidRPr="006B5214" w:rsidRDefault="009C08C0" w:rsidP="00E815D8">
            <w:pPr>
              <w:spacing w:line="216" w:lineRule="auto"/>
              <w:contextualSpacing/>
              <w:rPr>
                <w:rFonts w:cstheme="minorHAnsi"/>
                <w:b w:val="0"/>
                <w:bCs w:val="0"/>
                <w:i/>
                <w:iCs/>
                <w:color w:val="808080" w:themeColor="background1" w:themeShade="80"/>
                <w:sz w:val="16"/>
                <w:szCs w:val="16"/>
              </w:rPr>
            </w:pPr>
            <w:r w:rsidRPr="006B5214">
              <w:rPr>
                <w:rFonts w:cstheme="minorHAnsi"/>
                <w:b w:val="0"/>
                <w:bCs w:val="0"/>
                <w:i/>
                <w:iCs/>
                <w:color w:val="808080" w:themeColor="background1" w:themeShade="80"/>
                <w:sz w:val="16"/>
                <w:szCs w:val="16"/>
                <w:lang w:eastAsia="sk-SK"/>
              </w:rPr>
              <w:t>Odkazy na dôkazy</w:t>
            </w:r>
          </w:p>
        </w:tc>
      </w:tr>
      <w:tr w:rsidR="006B5214" w:rsidRPr="006B5214" w14:paraId="21881305" w14:textId="77777777" w:rsidTr="006B5214">
        <w:trPr>
          <w:trHeight w:val="529"/>
        </w:trPr>
        <w:tc>
          <w:tcPr>
            <w:tcW w:w="5769" w:type="dxa"/>
          </w:tcPr>
          <w:p w14:paraId="35BE20F5" w14:textId="77777777" w:rsidR="006B5214" w:rsidRDefault="006B5214" w:rsidP="006B5214">
            <w:pPr>
              <w:spacing w:line="216" w:lineRule="auto"/>
              <w:contextualSpacing/>
              <w:jc w:val="both"/>
              <w:rPr>
                <w:rFonts w:cstheme="minorHAnsi"/>
                <w:bCs/>
                <w:i/>
                <w:iCs/>
                <w:sz w:val="18"/>
                <w:szCs w:val="18"/>
                <w:lang w:eastAsia="sk-SK"/>
              </w:rPr>
            </w:pPr>
            <w:bookmarkStart w:id="2" w:name="_Hlk65858834"/>
            <w:r w:rsidRPr="00671B21">
              <w:rPr>
                <w:rFonts w:cstheme="minorHAnsi"/>
                <w:sz w:val="18"/>
                <w:szCs w:val="18"/>
              </w:rPr>
              <w:lastRenderedPageBreak/>
              <w:t>Osoby zodpovedné za uskutočňovanie, rozvoj a zabezpečovanie kvality študijného programu</w:t>
            </w:r>
            <w:r w:rsidRPr="00671B21">
              <w:rPr>
                <w:rFonts w:cstheme="minorHAnsi"/>
                <w:bCs/>
                <w:iCs/>
                <w:sz w:val="18"/>
                <w:szCs w:val="18"/>
                <w:lang w:eastAsia="sk-SK"/>
              </w:rPr>
              <w:t xml:space="preserve"> boli určené a</w:t>
            </w:r>
            <w:r>
              <w:rPr>
                <w:rFonts w:cstheme="minorHAnsi"/>
                <w:bCs/>
                <w:iCs/>
                <w:sz w:val="18"/>
                <w:szCs w:val="18"/>
                <w:lang w:eastAsia="sk-SK"/>
              </w:rPr>
              <w:t> </w:t>
            </w:r>
            <w:r w:rsidRPr="00671B21">
              <w:rPr>
                <w:rFonts w:cstheme="minorHAnsi"/>
                <w:bCs/>
                <w:iCs/>
                <w:sz w:val="18"/>
                <w:szCs w:val="18"/>
                <w:lang w:eastAsia="sk-SK"/>
              </w:rPr>
              <w:t>vymenované</w:t>
            </w:r>
            <w:r>
              <w:rPr>
                <w:rFonts w:cstheme="minorHAnsi"/>
                <w:bCs/>
                <w:iCs/>
                <w:sz w:val="18"/>
                <w:szCs w:val="18"/>
                <w:lang w:eastAsia="sk-SK"/>
              </w:rPr>
              <w:t xml:space="preserve"> dekankou </w:t>
            </w:r>
            <w:r w:rsidRPr="00671B21">
              <w:rPr>
                <w:rFonts w:cstheme="minorHAnsi"/>
                <w:bCs/>
                <w:iCs/>
                <w:sz w:val="18"/>
                <w:szCs w:val="18"/>
                <w:lang w:eastAsia="sk-SK"/>
              </w:rPr>
              <w:t xml:space="preserve"> </w:t>
            </w:r>
            <w:r>
              <w:rPr>
                <w:rFonts w:cstheme="minorHAnsi"/>
                <w:bCs/>
                <w:iCs/>
                <w:sz w:val="18"/>
                <w:szCs w:val="18"/>
                <w:lang w:eastAsia="sk-SK"/>
              </w:rPr>
              <w:t xml:space="preserve">Národohospodárskej fakulty EU v Bratislave </w:t>
            </w:r>
            <w:r>
              <w:rPr>
                <w:sz w:val="18"/>
                <w:szCs w:val="18"/>
              </w:rPr>
              <w:t>(ďalej len „</w:t>
            </w:r>
            <w:r w:rsidRPr="00AD5CD7">
              <w:rPr>
                <w:sz w:val="18"/>
                <w:szCs w:val="18"/>
              </w:rPr>
              <w:t>NHF EU v Bratislave</w:t>
            </w:r>
            <w:r>
              <w:rPr>
                <w:sz w:val="18"/>
                <w:szCs w:val="18"/>
              </w:rPr>
              <w:t>“)</w:t>
            </w:r>
            <w:r>
              <w:rPr>
                <w:rFonts w:cstheme="minorHAnsi"/>
                <w:bCs/>
                <w:iCs/>
                <w:sz w:val="18"/>
                <w:szCs w:val="18"/>
                <w:lang w:eastAsia="sk-SK"/>
              </w:rPr>
              <w:t xml:space="preserve"> </w:t>
            </w:r>
            <w:r w:rsidRPr="00671B21">
              <w:rPr>
                <w:rFonts w:cstheme="minorHAnsi"/>
                <w:bCs/>
                <w:iCs/>
                <w:sz w:val="18"/>
                <w:szCs w:val="18"/>
                <w:lang w:eastAsia="sk-SK"/>
              </w:rPr>
              <w:t>v súlade s</w:t>
            </w:r>
            <w:r>
              <w:rPr>
                <w:rFonts w:cstheme="minorHAnsi"/>
                <w:sz w:val="18"/>
                <w:szCs w:val="18"/>
              </w:rPr>
              <w:t> P</w:t>
            </w:r>
            <w:r>
              <w:rPr>
                <w:sz w:val="18"/>
                <w:szCs w:val="18"/>
              </w:rPr>
              <w:t>ravidlami pre vnútorný systém a sú vymenované v Opise študijného programu</w:t>
            </w:r>
            <w:r>
              <w:rPr>
                <w:rFonts w:cstheme="minorHAnsi"/>
                <w:bCs/>
                <w:i/>
                <w:iCs/>
                <w:sz w:val="18"/>
                <w:szCs w:val="18"/>
                <w:lang w:eastAsia="sk-SK"/>
              </w:rPr>
              <w:t>.</w:t>
            </w:r>
          </w:p>
          <w:p w14:paraId="5A031DCF" w14:textId="77777777" w:rsidR="006B5214" w:rsidRDefault="006B5214" w:rsidP="006B5214">
            <w:pPr>
              <w:spacing w:line="216" w:lineRule="auto"/>
              <w:contextualSpacing/>
              <w:jc w:val="both"/>
              <w:rPr>
                <w:rFonts w:cstheme="minorHAnsi"/>
                <w:bCs/>
                <w:iCs/>
                <w:sz w:val="18"/>
                <w:szCs w:val="18"/>
                <w:lang w:eastAsia="sk-SK"/>
              </w:rPr>
            </w:pPr>
            <w:r>
              <w:rPr>
                <w:rFonts w:cstheme="minorHAnsi"/>
                <w:bCs/>
                <w:iCs/>
                <w:sz w:val="18"/>
                <w:szCs w:val="18"/>
                <w:lang w:eastAsia="sk-SK"/>
              </w:rPr>
              <w:t>Osoby zodpovedné za študijný program spĺňajú tieto kritériá:</w:t>
            </w:r>
          </w:p>
          <w:p w14:paraId="449B80FD" w14:textId="77777777" w:rsidR="006B5214" w:rsidRDefault="006B5214" w:rsidP="006B5214">
            <w:pPr>
              <w:pStyle w:val="Odsekzoznamu"/>
              <w:numPr>
                <w:ilvl w:val="0"/>
                <w:numId w:val="31"/>
              </w:numPr>
              <w:spacing w:line="216" w:lineRule="auto"/>
              <w:jc w:val="both"/>
              <w:rPr>
                <w:rFonts w:cstheme="minorHAnsi"/>
                <w:bCs/>
                <w:iCs/>
                <w:sz w:val="18"/>
                <w:szCs w:val="18"/>
                <w:lang w:eastAsia="sk-SK"/>
              </w:rPr>
            </w:pPr>
            <w:r>
              <w:rPr>
                <w:rFonts w:cstheme="minorHAnsi"/>
                <w:bCs/>
                <w:iCs/>
                <w:sz w:val="18"/>
                <w:szCs w:val="18"/>
                <w:lang w:eastAsia="sk-SK"/>
              </w:rPr>
              <w:t>pôsobia na NHF EU v Bratislave vo funkcii profesora, resp. docenta v študijnom odbore ekonómia a manažment na ustanovený týždenný pracovný čas,</w:t>
            </w:r>
          </w:p>
          <w:p w14:paraId="1CB04E3E" w14:textId="77777777" w:rsidR="006B5214" w:rsidRDefault="006B5214" w:rsidP="006B5214">
            <w:pPr>
              <w:pStyle w:val="Odsekzoznamu"/>
              <w:numPr>
                <w:ilvl w:val="0"/>
                <w:numId w:val="31"/>
              </w:numPr>
              <w:spacing w:line="216" w:lineRule="auto"/>
              <w:jc w:val="both"/>
              <w:rPr>
                <w:rFonts w:cstheme="minorHAnsi"/>
                <w:bCs/>
                <w:iCs/>
                <w:sz w:val="18"/>
                <w:szCs w:val="18"/>
                <w:lang w:eastAsia="sk-SK"/>
              </w:rPr>
            </w:pPr>
            <w:r>
              <w:rPr>
                <w:rFonts w:cstheme="minorHAnsi"/>
                <w:bCs/>
                <w:iCs/>
                <w:sz w:val="18"/>
                <w:szCs w:val="18"/>
                <w:lang w:eastAsia="sk-SK"/>
              </w:rPr>
              <w:t>kvalifikácia, úroveň výsledkov tvorivej činnosti, praktické skúsenosti, pedagogické zručnosti a prenositeľné spôsobilosti (viď VUPCH) umožňujú dosahovať výstupy vzdelávania, ktoré sú vymedzené v Opise študijného programu,</w:t>
            </w:r>
          </w:p>
          <w:p w14:paraId="32B65C51" w14:textId="77777777" w:rsidR="006B5214" w:rsidRDefault="006B5214" w:rsidP="006B5214">
            <w:pPr>
              <w:pStyle w:val="Odsekzoznamu"/>
              <w:numPr>
                <w:ilvl w:val="0"/>
                <w:numId w:val="31"/>
              </w:numPr>
              <w:spacing w:line="216" w:lineRule="auto"/>
              <w:jc w:val="both"/>
              <w:rPr>
                <w:rFonts w:cstheme="minorHAnsi"/>
                <w:bCs/>
                <w:iCs/>
                <w:sz w:val="18"/>
                <w:szCs w:val="18"/>
                <w:lang w:eastAsia="sk-SK"/>
              </w:rPr>
            </w:pPr>
            <w:r>
              <w:rPr>
                <w:rFonts w:cstheme="minorHAnsi"/>
                <w:bCs/>
                <w:iCs/>
                <w:sz w:val="18"/>
                <w:szCs w:val="18"/>
                <w:lang w:eastAsia="sk-SK"/>
              </w:rPr>
              <w:t xml:space="preserve">najkvalitnejšie výsledky tvorivej činnosti (vyhodnotené na základe JCR, resp. SJR </w:t>
            </w:r>
            <w:proofErr w:type="spellStart"/>
            <w:r>
              <w:rPr>
                <w:rFonts w:cstheme="minorHAnsi"/>
                <w:bCs/>
                <w:iCs/>
                <w:sz w:val="18"/>
                <w:szCs w:val="18"/>
                <w:lang w:eastAsia="sk-SK"/>
              </w:rPr>
              <w:t>kvartilov</w:t>
            </w:r>
            <w:proofErr w:type="spellEnd"/>
            <w:r>
              <w:rPr>
                <w:rFonts w:cstheme="minorHAnsi"/>
                <w:bCs/>
                <w:iCs/>
                <w:sz w:val="18"/>
                <w:szCs w:val="18"/>
                <w:lang w:eastAsia="sk-SK"/>
              </w:rPr>
              <w:t xml:space="preserve">) sú na úrovni vyžadovanej štandardmi pre študijný program pre daný stupeň štúdia alebo vyššej, </w:t>
            </w:r>
          </w:p>
          <w:p w14:paraId="19006752" w14:textId="77777777" w:rsidR="006B5214" w:rsidRDefault="006B5214" w:rsidP="006B5214">
            <w:pPr>
              <w:pStyle w:val="Odsekzoznamu"/>
              <w:numPr>
                <w:ilvl w:val="0"/>
                <w:numId w:val="31"/>
              </w:numPr>
              <w:spacing w:line="216" w:lineRule="auto"/>
              <w:jc w:val="both"/>
              <w:rPr>
                <w:rFonts w:cstheme="minorHAnsi"/>
                <w:bCs/>
                <w:iCs/>
                <w:sz w:val="18"/>
                <w:szCs w:val="18"/>
                <w:lang w:eastAsia="sk-SK"/>
              </w:rPr>
            </w:pPr>
            <w:r>
              <w:rPr>
                <w:rFonts w:cstheme="minorHAnsi"/>
                <w:bCs/>
                <w:iCs/>
                <w:sz w:val="18"/>
                <w:szCs w:val="18"/>
                <w:lang w:eastAsia="sk-SK"/>
              </w:rPr>
              <w:t xml:space="preserve">zabezpečujú profilový predmet študijného programu. </w:t>
            </w:r>
          </w:p>
          <w:p w14:paraId="5EC76550" w14:textId="66AA7E5A" w:rsidR="006B5214" w:rsidRPr="006B5214" w:rsidRDefault="006B5214" w:rsidP="006B5214">
            <w:pPr>
              <w:spacing w:line="216" w:lineRule="auto"/>
              <w:contextualSpacing/>
              <w:rPr>
                <w:rFonts w:cstheme="minorHAnsi"/>
                <w:bCs/>
                <w:i/>
                <w:iCs/>
                <w:color w:val="7F7F7F" w:themeColor="text1" w:themeTint="80"/>
                <w:sz w:val="18"/>
                <w:szCs w:val="18"/>
                <w:lang w:eastAsia="sk-SK"/>
              </w:rPr>
            </w:pPr>
          </w:p>
        </w:tc>
        <w:tc>
          <w:tcPr>
            <w:tcW w:w="4012" w:type="dxa"/>
          </w:tcPr>
          <w:p w14:paraId="167E81AD" w14:textId="77777777" w:rsidR="004D480B" w:rsidRPr="00F7241E" w:rsidRDefault="004D480B" w:rsidP="004D480B">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0E41893E" w14:textId="77777777" w:rsidR="004D480B" w:rsidRPr="00B51D3E" w:rsidRDefault="004D480B" w:rsidP="004D480B">
            <w:pPr>
              <w:spacing w:line="216" w:lineRule="auto"/>
              <w:contextualSpacing/>
              <w:rPr>
                <w:rFonts w:cstheme="minorHAnsi"/>
                <w:i/>
                <w:sz w:val="16"/>
                <w:szCs w:val="16"/>
                <w:lang w:eastAsia="sk-SK"/>
              </w:rPr>
            </w:pPr>
            <w:r>
              <w:rPr>
                <w:i/>
                <w:sz w:val="16"/>
                <w:szCs w:val="16"/>
              </w:rPr>
              <w:fldChar w:fldCharType="end"/>
            </w:r>
          </w:p>
          <w:p w14:paraId="033AB644" w14:textId="77777777" w:rsidR="004D480B" w:rsidRDefault="004D480B" w:rsidP="004D480B">
            <w:pPr>
              <w:spacing w:line="216" w:lineRule="auto"/>
              <w:contextualSpacing/>
              <w:rPr>
                <w:rFonts w:cstheme="minorHAnsi"/>
                <w:sz w:val="16"/>
                <w:szCs w:val="16"/>
                <w:lang w:eastAsia="sk-SK"/>
              </w:rPr>
            </w:pPr>
          </w:p>
          <w:p w14:paraId="7E6EFEA7" w14:textId="77777777" w:rsidR="004D480B" w:rsidRPr="00B51D3E" w:rsidRDefault="004D480B" w:rsidP="004D480B">
            <w:pPr>
              <w:spacing w:line="216" w:lineRule="auto"/>
              <w:contextualSpacing/>
              <w:rPr>
                <w:rFonts w:cstheme="minorHAnsi"/>
                <w:i/>
                <w:sz w:val="16"/>
                <w:szCs w:val="16"/>
                <w:lang w:eastAsia="sk-SK"/>
              </w:rPr>
            </w:pPr>
            <w:r w:rsidRPr="00B51D3E">
              <w:rPr>
                <w:rFonts w:cstheme="minorHAnsi"/>
                <w:i/>
                <w:sz w:val="16"/>
                <w:szCs w:val="16"/>
                <w:lang w:eastAsia="sk-SK"/>
              </w:rPr>
              <w:t xml:space="preserve">Opis študijného programu a vedecko-umelecko-pedagogické charakteristiky OZŠP (ďalej len „VUPCH“) sú prílohou žiadosti o akreditáciu študijného programu. </w:t>
            </w:r>
          </w:p>
          <w:p w14:paraId="22869ED5" w14:textId="44AB5926" w:rsidR="006B5214" w:rsidRPr="006B5214" w:rsidRDefault="006B5214" w:rsidP="006B5214">
            <w:pPr>
              <w:spacing w:line="216" w:lineRule="auto"/>
              <w:contextualSpacing/>
              <w:rPr>
                <w:rFonts w:cstheme="minorHAnsi"/>
                <w:sz w:val="16"/>
                <w:szCs w:val="16"/>
                <w:lang w:eastAsia="sk-SK"/>
              </w:rPr>
            </w:pPr>
          </w:p>
        </w:tc>
      </w:tr>
      <w:bookmarkEnd w:id="2"/>
    </w:tbl>
    <w:p w14:paraId="2BE9EB04" w14:textId="56B964E3" w:rsidR="00575600" w:rsidRPr="006B5214" w:rsidRDefault="00575600" w:rsidP="00E815D8">
      <w:pPr>
        <w:spacing w:after="0" w:line="216" w:lineRule="auto"/>
        <w:contextualSpacing/>
        <w:rPr>
          <w:rFonts w:cstheme="minorHAnsi"/>
          <w:sz w:val="18"/>
          <w:szCs w:val="18"/>
        </w:rPr>
      </w:pPr>
    </w:p>
    <w:p w14:paraId="1268B967" w14:textId="7C4E5EC9" w:rsidR="00E82D04" w:rsidRPr="006B5214" w:rsidRDefault="00E82D04" w:rsidP="00E815D8">
      <w:pPr>
        <w:spacing w:after="0" w:line="216" w:lineRule="auto"/>
        <w:rPr>
          <w:rFonts w:cstheme="minorHAnsi"/>
          <w:sz w:val="18"/>
          <w:szCs w:val="18"/>
        </w:rPr>
      </w:pPr>
      <w:r w:rsidRPr="006B5214">
        <w:rPr>
          <w:rFonts w:cstheme="minorHAnsi"/>
          <w:b/>
          <w:bCs/>
          <w:sz w:val="18"/>
          <w:szCs w:val="18"/>
        </w:rPr>
        <w:t>SP 2.4.</w:t>
      </w:r>
      <w:r w:rsidRPr="006B5214">
        <w:rPr>
          <w:rFonts w:cstheme="minorHAnsi"/>
          <w:sz w:val="18"/>
          <w:szCs w:val="18"/>
        </w:rPr>
        <w:t xml:space="preserve"> </w:t>
      </w:r>
      <w:r w:rsidR="00070E54" w:rsidRPr="006B5214">
        <w:rPr>
          <w:rFonts w:cstheme="minorHAnsi"/>
          <w:sz w:val="18"/>
          <w:szCs w:val="18"/>
        </w:rPr>
        <w:t xml:space="preserve">Do prípravy návrhu študijného programu sú zapojení študenti, zamestnávatelia a ďalšie zainteresované strany.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769"/>
        <w:gridCol w:w="4012"/>
      </w:tblGrid>
      <w:tr w:rsidR="009C08C0" w:rsidRPr="006B5214" w14:paraId="03BF8101" w14:textId="77777777" w:rsidTr="006B5214">
        <w:trPr>
          <w:cnfStyle w:val="100000000000" w:firstRow="1" w:lastRow="0" w:firstColumn="0" w:lastColumn="0" w:oddVBand="0" w:evenVBand="0" w:oddHBand="0" w:evenHBand="0" w:firstRowFirstColumn="0" w:firstRowLastColumn="0" w:lastRowFirstColumn="0" w:lastRowLastColumn="0"/>
          <w:trHeight w:val="128"/>
        </w:trPr>
        <w:tc>
          <w:tcPr>
            <w:tcW w:w="5769" w:type="dxa"/>
            <w:tcBorders>
              <w:top w:val="none" w:sz="0" w:space="0" w:color="auto"/>
              <w:left w:val="none" w:sz="0" w:space="0" w:color="auto"/>
              <w:right w:val="none" w:sz="0" w:space="0" w:color="auto"/>
            </w:tcBorders>
          </w:tcPr>
          <w:p w14:paraId="7578A259" w14:textId="2F7123D5" w:rsidR="009C08C0" w:rsidRPr="006B5214" w:rsidRDefault="009C08C0" w:rsidP="00E815D8">
            <w:pPr>
              <w:spacing w:line="216" w:lineRule="auto"/>
              <w:contextualSpacing/>
              <w:rPr>
                <w:rFonts w:cstheme="minorHAnsi"/>
                <w:b w:val="0"/>
                <w:bCs w:val="0"/>
                <w:i/>
                <w:iCs/>
                <w:color w:val="808080" w:themeColor="background1" w:themeShade="80"/>
                <w:sz w:val="16"/>
                <w:szCs w:val="16"/>
              </w:rPr>
            </w:pPr>
            <w:r w:rsidRPr="006B5214">
              <w:rPr>
                <w:rFonts w:cstheme="minorHAnsi"/>
                <w:b w:val="0"/>
                <w:bCs w:val="0"/>
                <w:i/>
                <w:iCs/>
                <w:color w:val="808080" w:themeColor="background1" w:themeShade="80"/>
                <w:sz w:val="16"/>
                <w:szCs w:val="16"/>
              </w:rPr>
              <w:t xml:space="preserve">Samohodnotenie plnenia </w:t>
            </w:r>
          </w:p>
        </w:tc>
        <w:tc>
          <w:tcPr>
            <w:tcW w:w="4012" w:type="dxa"/>
            <w:tcBorders>
              <w:top w:val="none" w:sz="0" w:space="0" w:color="auto"/>
              <w:left w:val="none" w:sz="0" w:space="0" w:color="auto"/>
              <w:right w:val="none" w:sz="0" w:space="0" w:color="auto"/>
            </w:tcBorders>
          </w:tcPr>
          <w:p w14:paraId="2FF922F9" w14:textId="597824BA" w:rsidR="009C08C0" w:rsidRPr="006B5214" w:rsidRDefault="009C08C0" w:rsidP="00E815D8">
            <w:pPr>
              <w:spacing w:line="216" w:lineRule="auto"/>
              <w:contextualSpacing/>
              <w:rPr>
                <w:rFonts w:cstheme="minorHAnsi"/>
                <w:b w:val="0"/>
                <w:bCs w:val="0"/>
                <w:i/>
                <w:iCs/>
                <w:color w:val="808080" w:themeColor="background1" w:themeShade="80"/>
                <w:sz w:val="16"/>
                <w:szCs w:val="16"/>
              </w:rPr>
            </w:pPr>
            <w:r w:rsidRPr="006B5214">
              <w:rPr>
                <w:rFonts w:cstheme="minorHAnsi"/>
                <w:b w:val="0"/>
                <w:bCs w:val="0"/>
                <w:i/>
                <w:iCs/>
                <w:color w:val="808080" w:themeColor="background1" w:themeShade="80"/>
                <w:sz w:val="16"/>
                <w:szCs w:val="16"/>
                <w:lang w:eastAsia="sk-SK"/>
              </w:rPr>
              <w:t>Odkazy na dôkazy</w:t>
            </w:r>
          </w:p>
        </w:tc>
      </w:tr>
      <w:tr w:rsidR="006B5214" w:rsidRPr="006B5214" w14:paraId="69C4E082" w14:textId="77777777" w:rsidTr="006B5214">
        <w:trPr>
          <w:trHeight w:val="459"/>
        </w:trPr>
        <w:tc>
          <w:tcPr>
            <w:tcW w:w="5769" w:type="dxa"/>
          </w:tcPr>
          <w:p w14:paraId="7EFA0B68" w14:textId="7D9CB3AB" w:rsidR="006B5214" w:rsidRDefault="006B5214" w:rsidP="006B5214">
            <w:pPr>
              <w:spacing w:line="216" w:lineRule="auto"/>
              <w:contextualSpacing/>
              <w:jc w:val="both"/>
              <w:rPr>
                <w:rFonts w:cstheme="minorHAnsi"/>
                <w:bCs/>
                <w:sz w:val="18"/>
                <w:szCs w:val="18"/>
              </w:rPr>
            </w:pPr>
            <w:r>
              <w:rPr>
                <w:rFonts w:cstheme="minorHAnsi"/>
                <w:sz w:val="18"/>
                <w:szCs w:val="18"/>
              </w:rPr>
              <w:t>V súlade s Pravidlami pre vnútorný systém</w:t>
            </w:r>
            <w:r>
              <w:rPr>
                <w:rFonts w:cstheme="minorHAnsi"/>
                <w:bCs/>
                <w:i/>
                <w:iCs/>
                <w:sz w:val="18"/>
                <w:szCs w:val="18"/>
                <w:lang w:eastAsia="sk-SK"/>
              </w:rPr>
              <w:t xml:space="preserve"> </w:t>
            </w:r>
            <w:r>
              <w:rPr>
                <w:rFonts w:cstheme="minorHAnsi"/>
                <w:bCs/>
                <w:iCs/>
                <w:sz w:val="18"/>
                <w:szCs w:val="18"/>
                <w:lang w:eastAsia="sk-SK"/>
              </w:rPr>
              <w:t>boli do procesu návrhu</w:t>
            </w:r>
            <w:r w:rsidRPr="00C83AC0">
              <w:rPr>
                <w:rFonts w:cstheme="minorHAnsi"/>
                <w:sz w:val="18"/>
                <w:szCs w:val="18"/>
              </w:rPr>
              <w:t xml:space="preserve"> študijného programu </w:t>
            </w:r>
            <w:r>
              <w:rPr>
                <w:rFonts w:cstheme="minorHAnsi"/>
                <w:sz w:val="18"/>
                <w:szCs w:val="18"/>
              </w:rPr>
              <w:t>zapojení ako členovia programovej rady študent a predstavitelia  praxe (zamestnávateľ)</w:t>
            </w:r>
            <w:r>
              <w:rPr>
                <w:rFonts w:cstheme="minorHAnsi"/>
                <w:bCs/>
                <w:sz w:val="18"/>
                <w:szCs w:val="18"/>
              </w:rPr>
              <w:t xml:space="preserve">, ktorí sa zúčastňovali zasadnutí programovej rady a aktívne sa zapájali do tvorby študijného programu. </w:t>
            </w:r>
          </w:p>
          <w:p w14:paraId="59948300" w14:textId="77777777" w:rsidR="006B5214" w:rsidRDefault="006B5214" w:rsidP="006B5214">
            <w:pPr>
              <w:spacing w:line="216" w:lineRule="auto"/>
              <w:contextualSpacing/>
              <w:jc w:val="both"/>
              <w:rPr>
                <w:rFonts w:cstheme="minorHAnsi"/>
                <w:bCs/>
                <w:sz w:val="18"/>
                <w:szCs w:val="18"/>
              </w:rPr>
            </w:pPr>
            <w:r>
              <w:rPr>
                <w:rFonts w:cstheme="minorHAnsi"/>
                <w:bCs/>
                <w:sz w:val="18"/>
                <w:szCs w:val="18"/>
              </w:rPr>
              <w:t xml:space="preserve">Programová rada preskúmala požiadavky a potreby študentov a predstaviteľov praxe a rozhodla o ich implementácii v študijnom programe. </w:t>
            </w:r>
          </w:p>
          <w:p w14:paraId="31727855" w14:textId="67216BED" w:rsidR="006B5214" w:rsidRDefault="006B5214" w:rsidP="006B5214">
            <w:pPr>
              <w:spacing w:line="216" w:lineRule="auto"/>
              <w:contextualSpacing/>
              <w:jc w:val="both"/>
              <w:rPr>
                <w:rFonts w:cstheme="minorHAnsi"/>
                <w:bCs/>
                <w:sz w:val="18"/>
                <w:szCs w:val="18"/>
              </w:rPr>
            </w:pPr>
            <w:r>
              <w:rPr>
                <w:rFonts w:cstheme="minorHAnsi"/>
                <w:bCs/>
                <w:sz w:val="18"/>
                <w:szCs w:val="18"/>
              </w:rPr>
              <w:t xml:space="preserve">Zástupca študentov: </w:t>
            </w:r>
            <w:r w:rsidRPr="006B5214">
              <w:rPr>
                <w:rFonts w:cstheme="minorHAnsi"/>
                <w:bCs/>
                <w:sz w:val="18"/>
                <w:szCs w:val="18"/>
              </w:rPr>
              <w:t xml:space="preserve">Ing. Silvia </w:t>
            </w:r>
            <w:proofErr w:type="spellStart"/>
            <w:r w:rsidRPr="006B5214">
              <w:rPr>
                <w:rFonts w:cstheme="minorHAnsi"/>
                <w:bCs/>
                <w:sz w:val="18"/>
                <w:szCs w:val="18"/>
              </w:rPr>
              <w:t>Bastyr</w:t>
            </w:r>
            <w:proofErr w:type="spellEnd"/>
          </w:p>
          <w:p w14:paraId="4A73A3BE" w14:textId="0EBD9B18" w:rsidR="006B5214" w:rsidRPr="00945179" w:rsidRDefault="006B5214" w:rsidP="006B5214">
            <w:pPr>
              <w:jc w:val="both"/>
              <w:rPr>
                <w:rFonts w:cstheme="minorHAnsi"/>
                <w:bCs/>
                <w:sz w:val="18"/>
                <w:szCs w:val="18"/>
              </w:rPr>
            </w:pPr>
            <w:r>
              <w:rPr>
                <w:rFonts w:cstheme="minorHAnsi"/>
                <w:bCs/>
                <w:sz w:val="18"/>
                <w:szCs w:val="18"/>
              </w:rPr>
              <w:t xml:space="preserve">Zástupca praxe/zamestnávateľov: </w:t>
            </w:r>
            <w:r w:rsidRPr="00945179">
              <w:rPr>
                <w:rFonts w:cstheme="minorHAnsi"/>
                <w:bCs/>
                <w:sz w:val="18"/>
                <w:szCs w:val="18"/>
              </w:rPr>
              <w:t>ÓDDOR Ľudovít, Mgr.</w:t>
            </w:r>
            <w:r>
              <w:rPr>
                <w:rFonts w:cstheme="minorHAnsi"/>
                <w:bCs/>
                <w:sz w:val="18"/>
                <w:szCs w:val="18"/>
              </w:rPr>
              <w:t xml:space="preserve">; </w:t>
            </w:r>
            <w:r w:rsidRPr="00945179">
              <w:rPr>
                <w:rFonts w:cstheme="minorHAnsi"/>
                <w:bCs/>
                <w:sz w:val="18"/>
                <w:szCs w:val="18"/>
              </w:rPr>
              <w:t>ŠRAMKO Ivan, Ing.</w:t>
            </w:r>
            <w:r>
              <w:rPr>
                <w:rFonts w:cstheme="minorHAnsi"/>
                <w:bCs/>
                <w:sz w:val="18"/>
                <w:szCs w:val="18"/>
              </w:rPr>
              <w:t>;</w:t>
            </w:r>
            <w:r w:rsidRPr="00945179">
              <w:rPr>
                <w:rFonts w:cstheme="minorHAnsi"/>
                <w:bCs/>
                <w:sz w:val="18"/>
                <w:szCs w:val="18"/>
              </w:rPr>
              <w:t xml:space="preserve"> </w:t>
            </w:r>
            <w:r>
              <w:rPr>
                <w:rFonts w:cstheme="minorHAnsi"/>
                <w:bCs/>
                <w:sz w:val="18"/>
                <w:szCs w:val="18"/>
              </w:rPr>
              <w:t xml:space="preserve"> </w:t>
            </w:r>
            <w:r w:rsidRPr="00945179">
              <w:rPr>
                <w:rFonts w:cstheme="minorHAnsi"/>
                <w:bCs/>
                <w:sz w:val="18"/>
                <w:szCs w:val="18"/>
              </w:rPr>
              <w:t>KAŇA Martin, Ing.</w:t>
            </w:r>
          </w:p>
          <w:p w14:paraId="1CE83DC0" w14:textId="77777777" w:rsidR="006B5214" w:rsidRDefault="006B5214" w:rsidP="006B5214">
            <w:pPr>
              <w:spacing w:line="216" w:lineRule="auto"/>
              <w:contextualSpacing/>
              <w:jc w:val="both"/>
              <w:rPr>
                <w:rFonts w:cstheme="minorHAnsi"/>
                <w:bCs/>
                <w:sz w:val="18"/>
                <w:szCs w:val="18"/>
              </w:rPr>
            </w:pPr>
            <w:r>
              <w:rPr>
                <w:rFonts w:cstheme="minorHAnsi"/>
                <w:bCs/>
                <w:sz w:val="18"/>
                <w:szCs w:val="18"/>
              </w:rPr>
              <w:t xml:space="preserve">Programová rada konzultovala jednotlivé aspekty predkladaného študijného programu aj s ďalšími zainteresovanými stranami za tým účelom, aby obsah študijného programu bol v súlade s požiadavkami praxe. </w:t>
            </w:r>
          </w:p>
          <w:p w14:paraId="6879555B" w14:textId="3D2D880F" w:rsidR="006B5214" w:rsidRPr="006B5214" w:rsidRDefault="006B5214" w:rsidP="006B5214">
            <w:pPr>
              <w:spacing w:line="216" w:lineRule="auto"/>
              <w:contextualSpacing/>
              <w:rPr>
                <w:rFonts w:cstheme="minorHAnsi"/>
                <w:bCs/>
                <w:i/>
                <w:iCs/>
                <w:color w:val="7F7F7F" w:themeColor="text1" w:themeTint="80"/>
                <w:sz w:val="16"/>
                <w:szCs w:val="16"/>
                <w:lang w:eastAsia="sk-SK"/>
              </w:rPr>
            </w:pPr>
          </w:p>
        </w:tc>
        <w:tc>
          <w:tcPr>
            <w:tcW w:w="4012" w:type="dxa"/>
          </w:tcPr>
          <w:p w14:paraId="420B819B" w14:textId="77777777" w:rsidR="00D13C20" w:rsidRDefault="008B123F" w:rsidP="00D13C20">
            <w:pPr>
              <w:spacing w:line="216" w:lineRule="auto"/>
              <w:contextualSpacing/>
              <w:rPr>
                <w:rFonts w:ascii="inherit" w:hAnsi="inherit" w:cs="Calibri"/>
                <w:i/>
                <w:iCs/>
                <w:color w:val="000000"/>
                <w:sz w:val="16"/>
                <w:szCs w:val="16"/>
                <w:bdr w:val="none" w:sz="0" w:space="0" w:color="auto" w:frame="1"/>
                <w:shd w:val="clear" w:color="auto" w:fill="FFFFFF"/>
              </w:rPr>
            </w:pPr>
            <w:hyperlink r:id="rId11" w:tgtFrame="_blank" w:history="1">
              <w:r w:rsidR="00D13C20">
                <w:rPr>
                  <w:rStyle w:val="Hypertextovprepojenie"/>
                  <w:rFonts w:ascii="inherit" w:hAnsi="inherit" w:cs="Calibri"/>
                  <w:i/>
                  <w:iCs/>
                  <w:sz w:val="16"/>
                  <w:szCs w:val="16"/>
                  <w:bdr w:val="none" w:sz="0" w:space="0" w:color="auto" w:frame="1"/>
                  <w:shd w:val="clear" w:color="auto" w:fill="FFFFFF"/>
                </w:rPr>
                <w:t>Pravidlá pre vnútorný systém </w:t>
              </w:r>
            </w:hyperlink>
          </w:p>
          <w:p w14:paraId="1173E577" w14:textId="77777777" w:rsidR="006B5214" w:rsidRDefault="006B5214" w:rsidP="006B5214">
            <w:pPr>
              <w:spacing w:line="216" w:lineRule="auto"/>
              <w:contextualSpacing/>
              <w:rPr>
                <w:rFonts w:cstheme="minorHAnsi"/>
                <w:bCs/>
                <w:i/>
                <w:iCs/>
                <w:color w:val="7F7F7F" w:themeColor="text1" w:themeTint="80"/>
                <w:sz w:val="16"/>
                <w:szCs w:val="16"/>
                <w:lang w:eastAsia="sk-SK"/>
              </w:rPr>
            </w:pPr>
          </w:p>
          <w:p w14:paraId="11CC682A" w14:textId="2636CDA4" w:rsidR="006B5214" w:rsidRPr="006B5214" w:rsidRDefault="006B5214" w:rsidP="006B5214">
            <w:pPr>
              <w:spacing w:line="216" w:lineRule="auto"/>
              <w:contextualSpacing/>
              <w:rPr>
                <w:rFonts w:cstheme="minorHAnsi"/>
                <w:bCs/>
                <w:i/>
                <w:iCs/>
                <w:color w:val="7F7F7F" w:themeColor="text1" w:themeTint="80"/>
                <w:sz w:val="16"/>
                <w:szCs w:val="16"/>
                <w:lang w:eastAsia="sk-SK"/>
              </w:rPr>
            </w:pPr>
            <w:r w:rsidRPr="006A18B8">
              <w:rPr>
                <w:rFonts w:cstheme="minorHAnsi"/>
                <w:bCs/>
                <w:i/>
                <w:iCs/>
                <w:sz w:val="16"/>
                <w:szCs w:val="16"/>
                <w:lang w:eastAsia="sk-SK"/>
              </w:rPr>
              <w:t xml:space="preserve">Stanoviská vybraných zainteresovaných strán sú prílohou Opisu študijného programu. </w:t>
            </w:r>
          </w:p>
        </w:tc>
      </w:tr>
    </w:tbl>
    <w:p w14:paraId="65973928" w14:textId="77777777" w:rsidR="00575600" w:rsidRPr="006B5214"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6B5214">
        <w:rPr>
          <w:rFonts w:cstheme="minorHAnsi"/>
          <w:b/>
          <w:bCs/>
          <w:sz w:val="18"/>
          <w:szCs w:val="18"/>
        </w:rPr>
        <w:t>SP 2.5</w:t>
      </w:r>
      <w:r w:rsidR="001B7E54" w:rsidRPr="006B5214">
        <w:rPr>
          <w:rFonts w:cstheme="minorHAnsi"/>
          <w:sz w:val="18"/>
          <w:szCs w:val="18"/>
        </w:rPr>
        <w:t xml:space="preserve">. </w:t>
      </w:r>
      <w:r w:rsidR="00070E54" w:rsidRPr="006B5214">
        <w:rPr>
          <w:rFonts w:cstheme="minorHAnsi"/>
          <w:sz w:val="18"/>
          <w:szCs w:val="18"/>
        </w:rPr>
        <w:t>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w:t>
      </w:r>
      <w:r w:rsidR="00070E54" w:rsidRPr="00C83AC0">
        <w:rPr>
          <w:rFonts w:cstheme="minorHAnsi"/>
          <w:sz w:val="18"/>
          <w:szCs w:val="18"/>
        </w:rPr>
        <w:t xml:space="preserve">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7656F6">
        <w:trPr>
          <w:trHeight w:val="524"/>
        </w:trPr>
        <w:tc>
          <w:tcPr>
            <w:tcW w:w="7088" w:type="dxa"/>
          </w:tcPr>
          <w:p w14:paraId="0570D4DD" w14:textId="643E56FF" w:rsidR="009C08C0" w:rsidRPr="00C83AC0" w:rsidRDefault="00640491" w:rsidP="00E815D8">
            <w:pPr>
              <w:spacing w:line="216" w:lineRule="auto"/>
              <w:contextualSpacing/>
              <w:rPr>
                <w:rFonts w:cstheme="minorHAnsi"/>
                <w:bCs/>
                <w:i/>
                <w:iCs/>
                <w:color w:val="7F7F7F" w:themeColor="text1" w:themeTint="80"/>
                <w:sz w:val="16"/>
                <w:szCs w:val="16"/>
                <w:lang w:eastAsia="sk-SK"/>
              </w:rPr>
            </w:pPr>
            <w:r w:rsidRPr="00C83AC0">
              <w:rPr>
                <w:rFonts w:cstheme="minorHAnsi"/>
                <w:sz w:val="18"/>
                <w:szCs w:val="18"/>
              </w:rPr>
              <w:t>Študijný program je priradený k študijnému odboru</w:t>
            </w:r>
            <w:r>
              <w:rPr>
                <w:rFonts w:cstheme="minorHAnsi"/>
                <w:sz w:val="18"/>
                <w:szCs w:val="18"/>
              </w:rPr>
              <w:t xml:space="preserve"> Ekonómia a manažment. </w:t>
            </w:r>
          </w:p>
          <w:p w14:paraId="338200DB" w14:textId="0B52DA22" w:rsidR="00A91CD4" w:rsidRPr="00A91CD4" w:rsidRDefault="00C869EB" w:rsidP="00A91CD4">
            <w:pPr>
              <w:jc w:val="both"/>
              <w:rPr>
                <w:sz w:val="18"/>
                <w:szCs w:val="18"/>
              </w:rPr>
            </w:pPr>
            <w:r w:rsidRPr="00A91CD4">
              <w:rPr>
                <w:sz w:val="18"/>
                <w:szCs w:val="18"/>
              </w:rPr>
              <w:t>V súlade s jadrom znalostí študijného odboru prestavujú   jadro znalostí programu Financie:  (i) základné východiská ekonomického myslenia  a  zákonitosti fungovania financií a jeho subsystémov -  v národnom a medzinárodnom meradle, so špecifickou  interakciou na fiškálnu, menové politiku, rozpočtovú  a daňovú politiku, ako aj finančnú politiku firiem, vrátane riadenie finančných rizík na makro i </w:t>
            </w:r>
            <w:proofErr w:type="spellStart"/>
            <w:r w:rsidRPr="00A91CD4">
              <w:rPr>
                <w:sz w:val="18"/>
                <w:szCs w:val="18"/>
              </w:rPr>
              <w:t>mikro</w:t>
            </w:r>
            <w:proofErr w:type="spellEnd"/>
            <w:r w:rsidRPr="00A91CD4">
              <w:rPr>
                <w:sz w:val="18"/>
                <w:szCs w:val="18"/>
              </w:rPr>
              <w:t xml:space="preserve"> úrovni, (ii) zbieranie a vyhodnocovanie ekonomických informácií, kvalitatívne a kvantitatívne metódy hodnotenia aktuálneho stavu, historického vývoja a prognózy finančného  systému, jeho jednotlivých subsystémov a uskutočňovaných finančných transakcií. </w:t>
            </w:r>
            <w:r w:rsidR="00A91CD4" w:rsidRPr="00A91CD4">
              <w:rPr>
                <w:sz w:val="18"/>
                <w:szCs w:val="18"/>
              </w:rPr>
              <w:t>V  oblasti manažmentu</w:t>
            </w:r>
          </w:p>
          <w:p w14:paraId="1D67AFE5" w14:textId="77777777" w:rsidR="00A91CD4" w:rsidRPr="00A91CD4" w:rsidRDefault="00A91CD4" w:rsidP="00A91CD4">
            <w:pPr>
              <w:jc w:val="both"/>
              <w:rPr>
                <w:sz w:val="18"/>
                <w:szCs w:val="18"/>
              </w:rPr>
            </w:pPr>
            <w:r w:rsidRPr="00A91CD4">
              <w:rPr>
                <w:sz w:val="18"/>
                <w:szCs w:val="18"/>
              </w:rPr>
              <w:t xml:space="preserve">V oblasti manažmentu tvorí  špecifické jadro programu Financie v rámci odboru:  (i)  strategický, taktický a operatívny manažment financií a finančných rizík subjektov  pôsobiacich na  mikroekonomickej, sektorovej,  národnej  a medzinárodnej úrovni,  (ii)       identifikácia,  analýza,  kreovanie  a  implementácia  riešení  manažérskych  problémov v rámci  subjektov finančného  systému,  hodnotenie efektívnosti a účinnosti finančného riadenia a rizík. </w:t>
            </w:r>
          </w:p>
          <w:p w14:paraId="1778DC61" w14:textId="2868E4B6" w:rsidR="00B67B6E" w:rsidRPr="008D3C79" w:rsidRDefault="00B67B6E" w:rsidP="00E815D8">
            <w:pPr>
              <w:spacing w:line="216" w:lineRule="auto"/>
              <w:contextualSpacing/>
              <w:jc w:val="both"/>
              <w:rPr>
                <w:rFonts w:cstheme="minorHAnsi"/>
                <w:bCs/>
                <w:iCs/>
                <w:color w:val="A6A6A6" w:themeColor="background1" w:themeShade="A6"/>
                <w:sz w:val="18"/>
                <w:szCs w:val="18"/>
                <w:lang w:eastAsia="sk-SK"/>
              </w:rPr>
            </w:pPr>
          </w:p>
        </w:tc>
        <w:tc>
          <w:tcPr>
            <w:tcW w:w="2693" w:type="dxa"/>
          </w:tcPr>
          <w:p w14:paraId="12AB2B1D" w14:textId="1FBB9923"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F42439" w:rsidRDefault="00E82D04" w:rsidP="00E815D8">
      <w:pPr>
        <w:spacing w:after="0" w:line="216" w:lineRule="auto"/>
        <w:jc w:val="both"/>
        <w:rPr>
          <w:rFonts w:cstheme="minorHAnsi"/>
          <w:sz w:val="18"/>
          <w:szCs w:val="18"/>
        </w:rPr>
      </w:pPr>
      <w:r w:rsidRPr="00F42439">
        <w:rPr>
          <w:rFonts w:cstheme="minorHAnsi"/>
          <w:b/>
          <w:bCs/>
          <w:sz w:val="18"/>
          <w:szCs w:val="18"/>
        </w:rPr>
        <w:t>SP 2.6</w:t>
      </w:r>
      <w:r w:rsidR="001B7E54" w:rsidRPr="00F42439">
        <w:rPr>
          <w:rFonts w:cstheme="minorHAnsi"/>
          <w:sz w:val="18"/>
          <w:szCs w:val="18"/>
        </w:rPr>
        <w:t>.</w:t>
      </w:r>
      <w:r w:rsidRPr="00F42439">
        <w:rPr>
          <w:rFonts w:cstheme="minorHAnsi"/>
          <w:sz w:val="18"/>
          <w:szCs w:val="18"/>
        </w:rPr>
        <w:t xml:space="preserve"> </w:t>
      </w:r>
      <w:r w:rsidR="00070E54" w:rsidRPr="00F42439">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F42439"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F42439"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F42439">
              <w:rPr>
                <w:rFonts w:cstheme="minorHAnsi"/>
                <w:b w:val="0"/>
                <w:bCs w:val="0"/>
                <w:i/>
                <w:iCs/>
                <w:color w:val="808080" w:themeColor="background1" w:themeShade="80"/>
                <w:sz w:val="16"/>
                <w:szCs w:val="16"/>
              </w:rPr>
              <w:t xml:space="preserve">Samohodnotenie plnenia </w:t>
            </w:r>
            <w:r w:rsidRPr="00F42439">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F42439"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F42439">
              <w:rPr>
                <w:rFonts w:cstheme="minorHAnsi"/>
                <w:b w:val="0"/>
                <w:bCs w:val="0"/>
                <w:i/>
                <w:iCs/>
                <w:color w:val="808080" w:themeColor="background1" w:themeShade="80"/>
                <w:sz w:val="16"/>
                <w:szCs w:val="16"/>
                <w:lang w:eastAsia="sk-SK"/>
              </w:rPr>
              <w:t>Odkazy na dôkazy</w:t>
            </w:r>
          </w:p>
        </w:tc>
      </w:tr>
      <w:tr w:rsidR="008046B9" w:rsidRPr="00F42439" w14:paraId="173C7FE4" w14:textId="77777777" w:rsidTr="002470F4">
        <w:trPr>
          <w:trHeight w:val="557"/>
        </w:trPr>
        <w:tc>
          <w:tcPr>
            <w:tcW w:w="7085" w:type="dxa"/>
          </w:tcPr>
          <w:p w14:paraId="50CEAED0" w14:textId="7AFFA272" w:rsidR="00635AFD" w:rsidRPr="00F42439" w:rsidRDefault="00635AFD" w:rsidP="00E055AF">
            <w:pPr>
              <w:jc w:val="both"/>
              <w:rPr>
                <w:rFonts w:eastAsia="Times New Roman" w:cs="Times New Roman"/>
                <w:sz w:val="18"/>
                <w:szCs w:val="18"/>
                <w:lang w:eastAsia="sk-SK"/>
              </w:rPr>
            </w:pPr>
            <w:r w:rsidRPr="00F42439">
              <w:rPr>
                <w:rFonts w:eastAsia="Times New Roman" w:cs="Arial"/>
                <w:sz w:val="18"/>
                <w:szCs w:val="18"/>
                <w:lang w:eastAsia="sk-SK"/>
              </w:rPr>
              <w:t xml:space="preserve">V rámci </w:t>
            </w:r>
            <w:r w:rsidRPr="00F42439">
              <w:rPr>
                <w:rFonts w:eastAsia="Times New Roman" w:cs="Arial"/>
                <w:sz w:val="18"/>
                <w:szCs w:val="18"/>
                <w:lang w:eastAsia="sk-SK"/>
              </w:rPr>
              <w:sym w:font="Symbol" w:char="F020"/>
            </w:r>
            <w:r w:rsidRPr="00F42439">
              <w:rPr>
                <w:rFonts w:eastAsia="Times New Roman" w:cs="Arial"/>
                <w:sz w:val="18"/>
                <w:szCs w:val="18"/>
                <w:lang w:eastAsia="sk-SK"/>
              </w:rPr>
              <w:t xml:space="preserve">všeobecných vedomostí spočíva úroveň kvalifikácie po úspešnom absolvovaní štúdia v:  (i) získaných </w:t>
            </w:r>
            <w:r w:rsidRPr="00F42439">
              <w:rPr>
                <w:rFonts w:eastAsia="Times New Roman" w:cs="Arial"/>
                <w:sz w:val="18"/>
                <w:szCs w:val="18"/>
                <w:lang w:eastAsia="sk-SK"/>
              </w:rPr>
              <w:sym w:font="Symbol" w:char="F020"/>
            </w:r>
            <w:r w:rsidRPr="00F42439">
              <w:rPr>
                <w:rFonts w:eastAsia="Times New Roman" w:cs="Arial"/>
                <w:sz w:val="18"/>
                <w:szCs w:val="18"/>
                <w:lang w:eastAsia="sk-SK"/>
              </w:rPr>
              <w:t xml:space="preserve">vedomostiach  o prioritách potrebných pre rozvoj finančného systému ako predpokladu pre udržateľný vývoj ekonomiky a spoločnosti, (ii)  </w:t>
            </w:r>
            <w:r w:rsidRPr="00F42439">
              <w:rPr>
                <w:rFonts w:eastAsia="Times New Roman" w:cs="Arial"/>
                <w:sz w:val="18"/>
                <w:szCs w:val="18"/>
                <w:lang w:eastAsia="sk-SK"/>
              </w:rPr>
              <w:sym w:font="Symbol" w:char="F020"/>
            </w:r>
            <w:r w:rsidRPr="00F42439">
              <w:rPr>
                <w:rFonts w:eastAsia="Times New Roman" w:cs="Arial"/>
                <w:sz w:val="18"/>
                <w:szCs w:val="18"/>
                <w:lang w:eastAsia="sk-SK"/>
              </w:rPr>
              <w:t xml:space="preserve">odborných a metodologických vedomostiach </w:t>
            </w:r>
            <w:r w:rsidR="00B77EFE" w:rsidRPr="00F42439">
              <w:rPr>
                <w:rFonts w:eastAsia="Times New Roman" w:cs="Arial"/>
                <w:sz w:val="18"/>
                <w:szCs w:val="18"/>
                <w:lang w:eastAsia="sk-SK"/>
              </w:rPr>
              <w:t xml:space="preserve">v </w:t>
            </w:r>
            <w:r w:rsidRPr="00F42439">
              <w:rPr>
                <w:rFonts w:eastAsia="Times New Roman" w:cs="Arial"/>
                <w:sz w:val="18"/>
                <w:szCs w:val="18"/>
                <w:lang w:eastAsia="sk-SK"/>
              </w:rPr>
              <w:t xml:space="preserve">oblastí odboru alebo praxe, </w:t>
            </w:r>
            <w:r w:rsidR="00B77EFE" w:rsidRPr="00F42439">
              <w:rPr>
                <w:rFonts w:eastAsia="Times New Roman" w:cs="Arial"/>
                <w:sz w:val="18"/>
                <w:szCs w:val="18"/>
                <w:lang w:eastAsia="sk-SK"/>
              </w:rPr>
              <w:t xml:space="preserve"> ale najmä </w:t>
            </w:r>
            <w:r w:rsidRPr="00F42439">
              <w:rPr>
                <w:rFonts w:eastAsia="Times New Roman" w:cs="Arial"/>
                <w:sz w:val="18"/>
                <w:szCs w:val="18"/>
                <w:lang w:eastAsia="sk-SK"/>
              </w:rPr>
              <w:t>slúžiace ako základ pre inovácie a originalitu v</w:t>
            </w:r>
            <w:r w:rsidR="00B77EFE" w:rsidRPr="00F42439">
              <w:rPr>
                <w:rFonts w:eastAsia="Times New Roman" w:cs="Arial"/>
                <w:sz w:val="18"/>
                <w:szCs w:val="18"/>
                <w:lang w:eastAsia="sk-SK"/>
              </w:rPr>
              <w:t xml:space="preserve">o finančnej </w:t>
            </w:r>
            <w:r w:rsidRPr="00F42439">
              <w:rPr>
                <w:rFonts w:eastAsia="Times New Roman" w:cs="Arial"/>
                <w:sz w:val="18"/>
                <w:szCs w:val="18"/>
                <w:lang w:eastAsia="sk-SK"/>
              </w:rPr>
              <w:t xml:space="preserve"> praxi, výskume</w:t>
            </w:r>
            <w:r w:rsidR="00B77EFE" w:rsidRPr="00F42439">
              <w:rPr>
                <w:rFonts w:eastAsia="Times New Roman" w:cs="Arial"/>
                <w:sz w:val="18"/>
                <w:szCs w:val="18"/>
                <w:lang w:eastAsia="sk-SK"/>
              </w:rPr>
              <w:t xml:space="preserve">,  vrátane </w:t>
            </w:r>
            <w:r w:rsidRPr="00F42439">
              <w:rPr>
                <w:rFonts w:eastAsia="Times New Roman" w:cs="Arial"/>
                <w:sz w:val="18"/>
                <w:szCs w:val="18"/>
                <w:lang w:eastAsia="sk-SK"/>
              </w:rPr>
              <w:t>projektovani</w:t>
            </w:r>
            <w:r w:rsidR="00B77EFE" w:rsidRPr="00F42439">
              <w:rPr>
                <w:rFonts w:eastAsia="Times New Roman" w:cs="Arial"/>
                <w:sz w:val="18"/>
                <w:szCs w:val="18"/>
                <w:lang w:eastAsia="sk-SK"/>
              </w:rPr>
              <w:t>a</w:t>
            </w:r>
            <w:r w:rsidRPr="00F42439">
              <w:rPr>
                <w:rFonts w:eastAsia="Times New Roman" w:cs="Arial"/>
                <w:sz w:val="18"/>
                <w:szCs w:val="18"/>
                <w:lang w:eastAsia="sk-SK"/>
              </w:rPr>
              <w:t xml:space="preserve"> výskumu </w:t>
            </w:r>
            <w:r w:rsidRPr="00F42439">
              <w:rPr>
                <w:rFonts w:eastAsia="Times New Roman" w:cs="Arial"/>
                <w:sz w:val="18"/>
                <w:szCs w:val="18"/>
                <w:lang w:eastAsia="sk-SK"/>
              </w:rPr>
              <w:lastRenderedPageBreak/>
              <w:t>a</w:t>
            </w:r>
            <w:r w:rsidR="00B77EFE" w:rsidRPr="00F42439">
              <w:rPr>
                <w:rFonts w:eastAsia="Times New Roman" w:cs="Arial"/>
                <w:sz w:val="18"/>
                <w:szCs w:val="18"/>
                <w:lang w:eastAsia="sk-SK"/>
              </w:rPr>
              <w:t> </w:t>
            </w:r>
            <w:r w:rsidRPr="00F42439">
              <w:rPr>
                <w:rFonts w:eastAsia="Times New Roman" w:cs="Arial"/>
                <w:sz w:val="18"/>
                <w:szCs w:val="18"/>
                <w:lang w:eastAsia="sk-SK"/>
              </w:rPr>
              <w:t>vývoja</w:t>
            </w:r>
            <w:r w:rsidR="00B77EFE" w:rsidRPr="00F42439">
              <w:rPr>
                <w:rFonts w:eastAsia="Times New Roman" w:cs="Arial"/>
                <w:sz w:val="18"/>
                <w:szCs w:val="18"/>
                <w:lang w:eastAsia="sk-SK"/>
              </w:rPr>
              <w:t xml:space="preserve"> v oblasti financií, (iii) schopnosti </w:t>
            </w:r>
            <w:r w:rsidRPr="00F42439">
              <w:rPr>
                <w:rFonts w:eastAsia="Times New Roman" w:cs="Arial"/>
                <w:sz w:val="18"/>
                <w:szCs w:val="18"/>
                <w:lang w:eastAsia="sk-SK"/>
              </w:rPr>
              <w:t xml:space="preserve">formulovať nové hypotézy, úsudky a stratégie pre ďalší rozvoj </w:t>
            </w:r>
            <w:r w:rsidR="00B77EFE" w:rsidRPr="00F42439">
              <w:rPr>
                <w:rFonts w:eastAsia="Times New Roman" w:cs="Arial"/>
                <w:sz w:val="18"/>
                <w:szCs w:val="18"/>
                <w:lang w:eastAsia="sk-SK"/>
              </w:rPr>
              <w:t xml:space="preserve">finančnej vedy, (iv) schopnosti </w:t>
            </w:r>
            <w:r w:rsidRPr="00F42439">
              <w:rPr>
                <w:rFonts w:eastAsia="Times New Roman" w:cs="Arial"/>
                <w:sz w:val="18"/>
                <w:szCs w:val="18"/>
                <w:lang w:eastAsia="sk-SK"/>
              </w:rPr>
              <w:sym w:font="Symbol" w:char="F020"/>
            </w:r>
            <w:r w:rsidRPr="00F42439">
              <w:rPr>
                <w:rFonts w:eastAsia="Times New Roman" w:cs="Arial"/>
                <w:sz w:val="18"/>
                <w:szCs w:val="18"/>
                <w:lang w:eastAsia="sk-SK"/>
              </w:rPr>
              <w:t>vyhodnocovať</w:t>
            </w:r>
            <w:r w:rsidR="00B77EFE" w:rsidRPr="00F42439">
              <w:rPr>
                <w:rFonts w:eastAsia="Times New Roman" w:cs="Arial"/>
                <w:sz w:val="18"/>
                <w:szCs w:val="18"/>
                <w:lang w:eastAsia="sk-SK"/>
              </w:rPr>
              <w:t xml:space="preserve"> </w:t>
            </w:r>
            <w:r w:rsidRPr="00F42439">
              <w:rPr>
                <w:rFonts w:eastAsia="Times New Roman" w:cs="Arial"/>
                <w:sz w:val="18"/>
                <w:szCs w:val="18"/>
                <w:lang w:eastAsia="sk-SK"/>
              </w:rPr>
              <w:t>teórie, koncepty a</w:t>
            </w:r>
            <w:r w:rsidR="00B77EFE" w:rsidRPr="00F42439">
              <w:rPr>
                <w:rFonts w:eastAsia="Times New Roman" w:cs="Arial"/>
                <w:sz w:val="18"/>
                <w:szCs w:val="18"/>
                <w:lang w:eastAsia="sk-SK"/>
              </w:rPr>
              <w:t xml:space="preserve"> finančné </w:t>
            </w:r>
            <w:r w:rsidRPr="00F42439">
              <w:rPr>
                <w:rFonts w:eastAsia="Times New Roman" w:cs="Arial"/>
                <w:sz w:val="18"/>
                <w:szCs w:val="18"/>
                <w:lang w:eastAsia="sk-SK"/>
              </w:rPr>
              <w:t>inovácie</w:t>
            </w:r>
            <w:r w:rsidR="00B77EFE" w:rsidRPr="00F42439">
              <w:rPr>
                <w:rFonts w:eastAsia="Times New Roman" w:cs="Arial"/>
                <w:sz w:val="18"/>
                <w:szCs w:val="18"/>
                <w:lang w:eastAsia="sk-SK"/>
              </w:rPr>
              <w:t xml:space="preserve">, (v) </w:t>
            </w:r>
            <w:r w:rsidRPr="00F42439">
              <w:rPr>
                <w:rFonts w:eastAsia="Times New Roman" w:cs="Arial"/>
                <w:sz w:val="18"/>
                <w:szCs w:val="18"/>
                <w:lang w:eastAsia="sk-SK"/>
              </w:rPr>
              <w:sym w:font="Symbol" w:char="F020"/>
            </w:r>
            <w:r w:rsidRPr="00F42439">
              <w:rPr>
                <w:rFonts w:eastAsia="Times New Roman" w:cs="Arial"/>
                <w:sz w:val="18"/>
                <w:szCs w:val="18"/>
                <w:lang w:eastAsia="sk-SK"/>
              </w:rPr>
              <w:t>aplikovať vlastné zistenia vyplývajúce z teoretickej analýzy a vlastného vedeckého bádania</w:t>
            </w:r>
            <w:r w:rsidR="00B77EFE" w:rsidRPr="00F42439">
              <w:rPr>
                <w:rFonts w:eastAsia="Times New Roman" w:cs="Arial"/>
                <w:sz w:val="18"/>
                <w:szCs w:val="18"/>
                <w:lang w:eastAsia="sk-SK"/>
              </w:rPr>
              <w:t xml:space="preserve">, ale aj v rámci </w:t>
            </w:r>
            <w:r w:rsidRPr="00F42439">
              <w:rPr>
                <w:rFonts w:eastAsia="Times New Roman" w:cs="Arial"/>
                <w:sz w:val="18"/>
                <w:szCs w:val="18"/>
                <w:lang w:eastAsia="sk-SK"/>
              </w:rPr>
              <w:t xml:space="preserve"> komplexného a/aj interdisciplinárneho </w:t>
            </w:r>
            <w:r w:rsidR="00B77EFE" w:rsidRPr="00F42439">
              <w:rPr>
                <w:rFonts w:eastAsia="Times New Roman" w:cs="Arial"/>
                <w:sz w:val="18"/>
                <w:szCs w:val="18"/>
                <w:lang w:eastAsia="sk-SK"/>
              </w:rPr>
              <w:t xml:space="preserve">výskumu, (vi)  </w:t>
            </w:r>
            <w:r w:rsidRPr="00F42439">
              <w:rPr>
                <w:rFonts w:eastAsia="Times New Roman" w:cs="Arial"/>
                <w:sz w:val="18"/>
                <w:szCs w:val="18"/>
                <w:lang w:eastAsia="sk-SK"/>
              </w:rPr>
              <w:sym w:font="Symbol" w:char="F020"/>
            </w:r>
            <w:r w:rsidRPr="00F42439">
              <w:rPr>
                <w:rFonts w:eastAsia="Times New Roman" w:cs="Arial"/>
                <w:sz w:val="18"/>
                <w:szCs w:val="18"/>
                <w:lang w:eastAsia="sk-SK"/>
              </w:rPr>
              <w:t>navrhovať, overovať</w:t>
            </w:r>
            <w:r w:rsidR="00B77EFE" w:rsidRPr="00F42439">
              <w:rPr>
                <w:rFonts w:eastAsia="Times New Roman" w:cs="Arial"/>
                <w:sz w:val="18"/>
                <w:szCs w:val="18"/>
                <w:lang w:eastAsia="sk-SK"/>
              </w:rPr>
              <w:t xml:space="preserve"> </w:t>
            </w:r>
            <w:r w:rsidRPr="00F42439">
              <w:rPr>
                <w:rFonts w:eastAsia="Times New Roman" w:cs="Arial"/>
                <w:sz w:val="18"/>
                <w:szCs w:val="18"/>
                <w:lang w:eastAsia="sk-SK"/>
              </w:rPr>
              <w:t>a implementovať nové výskumné a pracovné postupy</w:t>
            </w:r>
            <w:r w:rsidR="00B77EFE" w:rsidRPr="00F42439">
              <w:rPr>
                <w:rFonts w:eastAsia="Times New Roman" w:cs="Arial"/>
                <w:sz w:val="18"/>
                <w:szCs w:val="18"/>
                <w:lang w:eastAsia="sk-SK"/>
              </w:rPr>
              <w:t xml:space="preserve"> s využitím </w:t>
            </w:r>
            <w:r w:rsidRPr="00F42439">
              <w:rPr>
                <w:rFonts w:eastAsia="Times New Roman" w:cs="Arial"/>
                <w:sz w:val="18"/>
                <w:szCs w:val="18"/>
                <w:lang w:eastAsia="sk-SK"/>
              </w:rPr>
              <w:sym w:font="Symbol" w:char="F020"/>
            </w:r>
            <w:r w:rsidRPr="00F42439">
              <w:rPr>
                <w:rFonts w:eastAsia="Times New Roman" w:cs="Arial"/>
                <w:sz w:val="18"/>
                <w:szCs w:val="18"/>
                <w:lang w:eastAsia="sk-SK"/>
              </w:rPr>
              <w:t>kritick</w:t>
            </w:r>
            <w:r w:rsidR="00B77EFE" w:rsidRPr="00F42439">
              <w:rPr>
                <w:rFonts w:eastAsia="Times New Roman" w:cs="Arial"/>
                <w:sz w:val="18"/>
                <w:szCs w:val="18"/>
                <w:lang w:eastAsia="sk-SK"/>
              </w:rPr>
              <w:t>ého</w:t>
            </w:r>
            <w:r w:rsidRPr="00F42439">
              <w:rPr>
                <w:rFonts w:eastAsia="Times New Roman" w:cs="Arial"/>
                <w:sz w:val="18"/>
                <w:szCs w:val="18"/>
                <w:lang w:eastAsia="sk-SK"/>
              </w:rPr>
              <w:t>, nezávisl</w:t>
            </w:r>
            <w:r w:rsidR="00B77EFE" w:rsidRPr="00F42439">
              <w:rPr>
                <w:rFonts w:eastAsia="Times New Roman" w:cs="Arial"/>
                <w:sz w:val="18"/>
                <w:szCs w:val="18"/>
                <w:lang w:eastAsia="sk-SK"/>
              </w:rPr>
              <w:t xml:space="preserve">ého </w:t>
            </w:r>
            <w:r w:rsidRPr="00F42439">
              <w:rPr>
                <w:rFonts w:eastAsia="Times New Roman" w:cs="Arial"/>
                <w:sz w:val="18"/>
                <w:szCs w:val="18"/>
                <w:lang w:eastAsia="sk-SK"/>
              </w:rPr>
              <w:t>a</w:t>
            </w:r>
            <w:r w:rsidR="00B77EFE" w:rsidRPr="00F42439">
              <w:rPr>
                <w:rFonts w:eastAsia="Times New Roman" w:cs="Arial"/>
                <w:sz w:val="18"/>
                <w:szCs w:val="18"/>
                <w:lang w:eastAsia="sk-SK"/>
              </w:rPr>
              <w:t> </w:t>
            </w:r>
            <w:r w:rsidRPr="00F42439">
              <w:rPr>
                <w:rFonts w:eastAsia="Times New Roman" w:cs="Arial"/>
                <w:sz w:val="18"/>
                <w:szCs w:val="18"/>
                <w:lang w:eastAsia="sk-SK"/>
              </w:rPr>
              <w:t>analytick</w:t>
            </w:r>
            <w:r w:rsidR="00B77EFE" w:rsidRPr="00F42439">
              <w:rPr>
                <w:rFonts w:eastAsia="Times New Roman" w:cs="Arial"/>
                <w:sz w:val="18"/>
                <w:szCs w:val="18"/>
                <w:lang w:eastAsia="sk-SK"/>
              </w:rPr>
              <w:t xml:space="preserve">ého </w:t>
            </w:r>
            <w:r w:rsidRPr="00F42439">
              <w:rPr>
                <w:rFonts w:eastAsia="Times New Roman" w:cs="Arial"/>
                <w:sz w:val="18"/>
                <w:szCs w:val="18"/>
                <w:lang w:eastAsia="sk-SK"/>
              </w:rPr>
              <w:t xml:space="preserve"> myslen</w:t>
            </w:r>
            <w:r w:rsidR="00B77EFE" w:rsidRPr="00F42439">
              <w:rPr>
                <w:rFonts w:eastAsia="Times New Roman" w:cs="Arial"/>
                <w:sz w:val="18"/>
                <w:szCs w:val="18"/>
                <w:lang w:eastAsia="sk-SK"/>
              </w:rPr>
              <w:t xml:space="preserve">ia, a to aj </w:t>
            </w:r>
            <w:r w:rsidRPr="00F42439">
              <w:rPr>
                <w:rFonts w:eastAsia="Times New Roman" w:cs="Arial"/>
                <w:sz w:val="18"/>
                <w:szCs w:val="18"/>
                <w:lang w:eastAsia="sk-SK"/>
              </w:rPr>
              <w:t>v nepredvídateľných, meniacich sa podmienkach</w:t>
            </w:r>
            <w:r w:rsidR="00B77EFE" w:rsidRPr="00F42439">
              <w:rPr>
                <w:rFonts w:eastAsia="Times New Roman" w:cs="Arial"/>
                <w:sz w:val="18"/>
                <w:szCs w:val="18"/>
                <w:lang w:eastAsia="sk-SK"/>
              </w:rPr>
              <w:t xml:space="preserve"> v oblasti financií, (vii) </w:t>
            </w:r>
            <w:r w:rsidRPr="00F42439">
              <w:rPr>
                <w:rFonts w:eastAsia="Times New Roman" w:cs="Arial"/>
                <w:sz w:val="18"/>
                <w:szCs w:val="18"/>
                <w:lang w:eastAsia="sk-SK"/>
              </w:rPr>
              <w:sym w:font="Symbol" w:char="F020"/>
            </w:r>
            <w:r w:rsidRPr="00F42439">
              <w:rPr>
                <w:rFonts w:eastAsia="Times New Roman" w:cs="Arial"/>
                <w:sz w:val="18"/>
                <w:szCs w:val="18"/>
                <w:lang w:eastAsia="sk-SK"/>
              </w:rPr>
              <w:t>zohľadňovaní</w:t>
            </w:r>
            <w:r w:rsidR="00B77EFE" w:rsidRPr="00F42439">
              <w:rPr>
                <w:rFonts w:eastAsia="Times New Roman" w:cs="Arial"/>
                <w:sz w:val="18"/>
                <w:szCs w:val="18"/>
                <w:lang w:eastAsia="sk-SK"/>
              </w:rPr>
              <w:t xml:space="preserve"> </w:t>
            </w:r>
            <w:r w:rsidRPr="00F42439">
              <w:rPr>
                <w:rFonts w:eastAsia="Times New Roman" w:cs="Arial"/>
                <w:sz w:val="18"/>
                <w:szCs w:val="18"/>
                <w:lang w:eastAsia="sk-SK"/>
              </w:rPr>
              <w:t>spoločenských, vedeckých a etických aspektov pri smerovaní ďalšieho vývoja spoločnosti</w:t>
            </w:r>
            <w:r w:rsidR="00B77EFE" w:rsidRPr="00F42439">
              <w:rPr>
                <w:rFonts w:eastAsia="Times New Roman" w:cs="Arial"/>
                <w:sz w:val="18"/>
                <w:szCs w:val="18"/>
                <w:lang w:eastAsia="sk-SK"/>
              </w:rPr>
              <w:t xml:space="preserve"> a v </w:t>
            </w:r>
            <w:r w:rsidRPr="00F42439">
              <w:rPr>
                <w:rFonts w:eastAsia="Times New Roman" w:cs="Arial"/>
                <w:sz w:val="18"/>
                <w:szCs w:val="18"/>
                <w:lang w:eastAsia="sk-SK"/>
              </w:rPr>
              <w:sym w:font="Symbol" w:char="F020"/>
            </w:r>
            <w:r w:rsidRPr="00F42439">
              <w:rPr>
                <w:rFonts w:eastAsia="Times New Roman" w:cs="Arial"/>
                <w:sz w:val="18"/>
                <w:szCs w:val="18"/>
                <w:lang w:eastAsia="sk-SK"/>
              </w:rPr>
              <w:t>schopnos</w:t>
            </w:r>
            <w:r w:rsidR="00B77EFE" w:rsidRPr="00F42439">
              <w:rPr>
                <w:rFonts w:eastAsia="Times New Roman" w:cs="Arial"/>
                <w:sz w:val="18"/>
                <w:szCs w:val="18"/>
                <w:lang w:eastAsia="sk-SK"/>
              </w:rPr>
              <w:t xml:space="preserve">ti presvedčivo  </w:t>
            </w:r>
            <w:r w:rsidRPr="00F42439">
              <w:rPr>
                <w:rFonts w:eastAsia="Times New Roman" w:cs="Arial"/>
                <w:sz w:val="18"/>
                <w:szCs w:val="18"/>
                <w:lang w:eastAsia="sk-SK"/>
              </w:rPr>
              <w:t xml:space="preserve"> prezentovať</w:t>
            </w:r>
            <w:r w:rsidR="00B77EFE" w:rsidRPr="00F42439">
              <w:rPr>
                <w:rFonts w:eastAsia="Times New Roman" w:cs="Arial"/>
                <w:sz w:val="18"/>
                <w:szCs w:val="18"/>
                <w:lang w:eastAsia="sk-SK"/>
              </w:rPr>
              <w:t xml:space="preserve"> </w:t>
            </w:r>
            <w:r w:rsidRPr="00F42439">
              <w:rPr>
                <w:rFonts w:eastAsia="Times New Roman" w:cs="Arial"/>
                <w:sz w:val="18"/>
                <w:szCs w:val="18"/>
                <w:lang w:eastAsia="sk-SK"/>
              </w:rPr>
              <w:t>výsledky výskumu a vývoja pred odbornou komunitou</w:t>
            </w:r>
            <w:r w:rsidR="00B77EFE" w:rsidRPr="00F42439">
              <w:rPr>
                <w:rFonts w:eastAsia="Times New Roman" w:cs="Arial"/>
                <w:sz w:val="18"/>
                <w:szCs w:val="18"/>
                <w:lang w:eastAsia="sk-SK"/>
              </w:rPr>
              <w:t>.</w:t>
            </w:r>
          </w:p>
          <w:p w14:paraId="5C6A29DB" w14:textId="0C69C59C" w:rsidR="0065565D" w:rsidRPr="00F42439" w:rsidRDefault="0065565D" w:rsidP="0065565D">
            <w:pPr>
              <w:spacing w:line="216" w:lineRule="auto"/>
              <w:contextualSpacing/>
              <w:rPr>
                <w:rFonts w:cstheme="minorHAnsi"/>
                <w:bCs/>
                <w:i/>
                <w:iCs/>
                <w:sz w:val="18"/>
                <w:szCs w:val="18"/>
                <w:lang w:eastAsia="sk-SK"/>
              </w:rPr>
            </w:pPr>
          </w:p>
          <w:p w14:paraId="7591D152" w14:textId="09368099" w:rsidR="00E85B9F" w:rsidRPr="00F42439" w:rsidRDefault="00E85B9F" w:rsidP="00E055AF">
            <w:pPr>
              <w:tabs>
                <w:tab w:val="left" w:pos="2936"/>
              </w:tabs>
              <w:spacing w:line="216" w:lineRule="auto"/>
              <w:rPr>
                <w:rFonts w:cstheme="minorHAnsi"/>
                <w:bCs/>
                <w:i/>
                <w:iCs/>
                <w:color w:val="A6A6A6" w:themeColor="background1" w:themeShade="A6"/>
                <w:sz w:val="16"/>
                <w:szCs w:val="16"/>
                <w:lang w:eastAsia="sk-SK"/>
              </w:rPr>
            </w:pPr>
          </w:p>
        </w:tc>
        <w:tc>
          <w:tcPr>
            <w:tcW w:w="2693" w:type="dxa"/>
          </w:tcPr>
          <w:p w14:paraId="7618247B" w14:textId="151A40FF" w:rsidR="008046B9" w:rsidRPr="00F42439" w:rsidRDefault="008046B9" w:rsidP="00E815D8">
            <w:pPr>
              <w:tabs>
                <w:tab w:val="left" w:pos="2936"/>
              </w:tabs>
              <w:spacing w:line="216" w:lineRule="auto"/>
              <w:contextualSpacing/>
              <w:rPr>
                <w:rFonts w:cstheme="minorHAnsi"/>
                <w:bCs/>
                <w:i/>
                <w:iCs/>
                <w:color w:val="A6A6A6" w:themeColor="background1" w:themeShade="A6"/>
                <w:sz w:val="16"/>
                <w:szCs w:val="16"/>
                <w:lang w:eastAsia="sk-SK"/>
              </w:rPr>
            </w:pPr>
          </w:p>
        </w:tc>
      </w:tr>
    </w:tbl>
    <w:p w14:paraId="3FCC9582" w14:textId="77777777" w:rsidR="00C9479C" w:rsidRPr="00F42439"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F42439">
        <w:rPr>
          <w:rFonts w:cstheme="minorHAnsi"/>
          <w:b/>
          <w:bCs/>
          <w:sz w:val="18"/>
          <w:szCs w:val="18"/>
        </w:rPr>
        <w:t>SP 2.7</w:t>
      </w:r>
      <w:r w:rsidR="001B7E54" w:rsidRPr="00F42439">
        <w:rPr>
          <w:rFonts w:cstheme="minorHAnsi"/>
          <w:b/>
          <w:bCs/>
          <w:sz w:val="18"/>
          <w:szCs w:val="18"/>
        </w:rPr>
        <w:t>.</w:t>
      </w:r>
      <w:r w:rsidRPr="00F42439">
        <w:rPr>
          <w:rFonts w:cstheme="minorHAnsi"/>
          <w:sz w:val="18"/>
          <w:szCs w:val="18"/>
        </w:rPr>
        <w:t xml:space="preserve"> </w:t>
      </w:r>
      <w:r w:rsidR="00070E54" w:rsidRPr="00F42439">
        <w:rPr>
          <w:rFonts w:cstheme="minorHAnsi"/>
          <w:sz w:val="18"/>
          <w:szCs w:val="18"/>
        </w:rPr>
        <w:t xml:space="preserve"> V študijnom programe je jasne špecifikovaný profil absolventa, pričom v jeho rámci sú prostredníctvom </w:t>
      </w:r>
      <w:proofErr w:type="spellStart"/>
      <w:r w:rsidR="00070E54" w:rsidRPr="00F42439">
        <w:rPr>
          <w:rFonts w:cstheme="minorHAnsi"/>
          <w:sz w:val="18"/>
          <w:szCs w:val="18"/>
        </w:rPr>
        <w:t>deskriptorov</w:t>
      </w:r>
      <w:proofErr w:type="spellEnd"/>
      <w:r w:rsidR="00070E54" w:rsidRPr="00F42439">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w:t>
      </w:r>
      <w:r w:rsidR="00070E54" w:rsidRPr="00C83AC0">
        <w:rPr>
          <w:rFonts w:cstheme="minorHAnsi"/>
          <w:sz w:val="18"/>
          <w:szCs w:val="18"/>
        </w:rPr>
        <w:t xml:space="preserve"> absolventi získajú vysokoškolské vzdelanie.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9143"/>
        <w:gridCol w:w="693"/>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283AEF" w:rsidRPr="00C83AC0" w14:paraId="3CD42D82" w14:textId="77777777" w:rsidTr="00280D07">
        <w:trPr>
          <w:trHeight w:val="528"/>
        </w:trPr>
        <w:tc>
          <w:tcPr>
            <w:tcW w:w="7085" w:type="dxa"/>
          </w:tcPr>
          <w:p w14:paraId="7D788734" w14:textId="6B31892A" w:rsidR="00283AEF" w:rsidRPr="00283AEF" w:rsidRDefault="00283AEF" w:rsidP="00283AEF">
            <w:pPr>
              <w:spacing w:line="216" w:lineRule="auto"/>
              <w:contextualSpacing/>
              <w:jc w:val="both"/>
              <w:rPr>
                <w:rFonts w:cstheme="minorHAnsi"/>
                <w:bCs/>
                <w:iCs/>
                <w:color w:val="A6A6A6" w:themeColor="background1" w:themeShade="A6"/>
                <w:sz w:val="18"/>
                <w:szCs w:val="18"/>
                <w:lang w:eastAsia="sk-SK"/>
              </w:rPr>
            </w:pPr>
            <w:r w:rsidRPr="00283AEF">
              <w:rPr>
                <w:rFonts w:ascii="Calibri" w:eastAsia="Times New Roman" w:hAnsi="Calibri" w:cs="Calibri"/>
                <w:sz w:val="18"/>
                <w:szCs w:val="18"/>
                <w:lang w:eastAsia="sk-SK"/>
              </w:rPr>
              <w:t xml:space="preserve">Absolventi programu „Financie“ na treťom stupni ako najvyššom stupni vysokoškolského štúdia sú pripravení modernými vedeckými metódami a prístupmi skúmať celé spektrum v súčasnosti aktuálnych teoretických a praktických problémov z oblasti širšie chápaných  financií. Absolventa profilujú  pokročilé a špecializované  znalosti z teórie  financií, bankovníctva a poisťovníctva. Ovláda kvantitatívne metódy, modelové  simulácie a metodológie, ktoré  umožňujú  tvorivo posudzovať základné hospodárske a finančné súvislosti. Po absolvovaní programu budú  absolventi schopní samostatne  formulovať a hľadať riešenia vedeckých a  výskumných otázok/hypotéz v podoblastiach financií, bankovníctva a poisťovníctva. </w:t>
            </w:r>
            <w:proofErr w:type="spellStart"/>
            <w:r w:rsidRPr="00283AEF">
              <w:rPr>
                <w:rFonts w:ascii="Calibri" w:eastAsia="Times New Roman" w:hAnsi="Calibri" w:cs="Calibri"/>
                <w:sz w:val="18"/>
                <w:szCs w:val="18"/>
                <w:lang w:eastAsia="sk-SK"/>
              </w:rPr>
              <w:t>Doprofilovanie</w:t>
            </w:r>
            <w:proofErr w:type="spellEnd"/>
            <w:r w:rsidRPr="00283AEF">
              <w:rPr>
                <w:rFonts w:ascii="Calibri" w:eastAsia="Times New Roman" w:hAnsi="Calibri" w:cs="Calibri"/>
                <w:sz w:val="18"/>
                <w:szCs w:val="18"/>
                <w:lang w:eastAsia="sk-SK"/>
              </w:rPr>
              <w:t xml:space="preserve"> absolventov tvorí poznanie makroekonomických, svetových, európskych  a politických súvislostí.  Doktorandi získajú schopnosť  kriticky  myslieť,  samostatne navrhovať riešenia aj interdisciplinárnych problémov a pracovať ako členovia výskumného tímu. Rovnako tiež analyzovať, kvalifikovane vyhodnocovať aj zložité praktické a koncepčné  otázky, navrhovať vhodné postupy a riešenia v rámci inštitúcií a procesov vo verejnom a podnikovom sektore, v bankovníctve, vo verejných financiách, daniach na rôznych úrovniach riadenia, správy a podnikania, a to aj v medzinárodnom rozsahu. Absolventi sa svojim profilom  môžu  uplatniť ako špičkoví analytici a špecialisti v  štátnej správe, finančných a nefinančných inštitúciách a tiež aj ako vysokoškolskí </w:t>
            </w:r>
            <w:proofErr w:type="spellStart"/>
            <w:r w:rsidRPr="00283AEF">
              <w:rPr>
                <w:rFonts w:ascii="Calibri" w:eastAsia="Times New Roman" w:hAnsi="Calibri" w:cs="Calibri"/>
                <w:sz w:val="18"/>
                <w:szCs w:val="18"/>
                <w:lang w:eastAsia="sk-SK"/>
              </w:rPr>
              <w:t>učiteliaa</w:t>
            </w:r>
            <w:proofErr w:type="spellEnd"/>
            <w:r w:rsidRPr="00283AEF">
              <w:rPr>
                <w:rFonts w:ascii="Calibri" w:eastAsia="Times New Roman" w:hAnsi="Calibri" w:cs="Calibri"/>
                <w:sz w:val="18"/>
                <w:szCs w:val="18"/>
                <w:lang w:eastAsia="sk-SK"/>
              </w:rPr>
              <w:t xml:space="preserve"> vo vedeckom výskume ako výskumní a vedeckí pracovníci. Uplatnenie vďaka ich vedeckej a metodologickej výbave  môžu nájsť  v rôznych medzinárodných a národných inštitúciách, najmä finančného,  peňažného  a poistného zamerania.   </w:t>
            </w:r>
          </w:p>
        </w:tc>
        <w:tc>
          <w:tcPr>
            <w:tcW w:w="2693" w:type="dxa"/>
          </w:tcPr>
          <w:p w14:paraId="13E7C097" w14:textId="1A19056E" w:rsidR="00283AEF" w:rsidRPr="00C83AC0" w:rsidRDefault="00283AEF" w:rsidP="00E815D8">
            <w:pPr>
              <w:spacing w:line="216" w:lineRule="auto"/>
              <w:contextualSpacing/>
              <w:rPr>
                <w:rFonts w:cstheme="minorHAnsi"/>
                <w:bCs/>
                <w:i/>
                <w:iCs/>
                <w:color w:val="A6A6A6" w:themeColor="background1" w:themeShade="A6"/>
                <w:sz w:val="16"/>
                <w:szCs w:val="16"/>
                <w:lang w:eastAsia="sk-SK"/>
              </w:rPr>
            </w:pPr>
          </w:p>
        </w:tc>
      </w:tr>
      <w:tr w:rsidR="00283AEF" w:rsidRPr="00C83AC0" w14:paraId="6E44ADE0" w14:textId="77777777" w:rsidTr="00280D07">
        <w:trPr>
          <w:trHeight w:val="528"/>
        </w:trPr>
        <w:tc>
          <w:tcPr>
            <w:tcW w:w="7085" w:type="dxa"/>
          </w:tcPr>
          <w:p w14:paraId="5BCF65EE" w14:textId="18E36BDB" w:rsidR="00283AEF" w:rsidRPr="00283AEF" w:rsidRDefault="00283AEF" w:rsidP="009B2CCD">
            <w:pPr>
              <w:jc w:val="both"/>
              <w:rPr>
                <w:sz w:val="18"/>
                <w:szCs w:val="18"/>
              </w:rPr>
            </w:pPr>
            <w:r w:rsidRPr="00283AEF">
              <w:rPr>
                <w:sz w:val="18"/>
                <w:szCs w:val="18"/>
              </w:rPr>
              <w:t xml:space="preserve">Vzdelávacími  cieľmi  programu sú: </w:t>
            </w:r>
          </w:p>
          <w:p w14:paraId="3E864988" w14:textId="77777777" w:rsidR="00283AEF" w:rsidRPr="00283AEF" w:rsidRDefault="00283AEF" w:rsidP="00283AEF">
            <w:pPr>
              <w:pStyle w:val="Odsekzoznamu"/>
              <w:numPr>
                <w:ilvl w:val="0"/>
                <w:numId w:val="27"/>
              </w:numPr>
              <w:jc w:val="both"/>
              <w:rPr>
                <w:sz w:val="18"/>
                <w:szCs w:val="18"/>
              </w:rPr>
            </w:pPr>
            <w:r w:rsidRPr="00283AEF">
              <w:rPr>
                <w:b/>
                <w:sz w:val="18"/>
                <w:szCs w:val="18"/>
              </w:rPr>
              <w:t xml:space="preserve">Osvojenie </w:t>
            </w:r>
            <w:r w:rsidRPr="00283AEF">
              <w:rPr>
                <w:sz w:val="18"/>
                <w:szCs w:val="18"/>
              </w:rPr>
              <w:t xml:space="preserve">nosných najnovších teoretických vedomosti, ktoré sú potrebné pre vedeckú prácu v oblasti financií, bankovníctva, poisťovníctva.   </w:t>
            </w:r>
          </w:p>
          <w:p w14:paraId="40BFB9BA" w14:textId="77777777" w:rsidR="00283AEF" w:rsidRPr="00283AEF" w:rsidRDefault="00283AEF" w:rsidP="00283AEF">
            <w:pPr>
              <w:pStyle w:val="Odsekzoznamu"/>
              <w:numPr>
                <w:ilvl w:val="0"/>
                <w:numId w:val="27"/>
              </w:numPr>
              <w:jc w:val="both"/>
              <w:rPr>
                <w:sz w:val="18"/>
                <w:szCs w:val="18"/>
              </w:rPr>
            </w:pPr>
            <w:r w:rsidRPr="00283AEF">
              <w:rPr>
                <w:sz w:val="18"/>
                <w:szCs w:val="18"/>
              </w:rPr>
              <w:t xml:space="preserve"> Zvládnuť zložité  procesy v oblasti financií, bankovníctva, poisťovníctva, a to  najmä cestou rozvíjania abstraktného myslenia a osvojenia sa moderných metodológií. </w:t>
            </w:r>
          </w:p>
          <w:p w14:paraId="1644EDD0" w14:textId="77777777" w:rsidR="00283AEF" w:rsidRPr="00283AEF" w:rsidRDefault="00283AEF" w:rsidP="00283AEF">
            <w:pPr>
              <w:pStyle w:val="Odsekzoznamu"/>
              <w:numPr>
                <w:ilvl w:val="0"/>
                <w:numId w:val="27"/>
              </w:numPr>
              <w:jc w:val="both"/>
              <w:rPr>
                <w:sz w:val="18"/>
                <w:szCs w:val="18"/>
              </w:rPr>
            </w:pPr>
            <w:r w:rsidRPr="00283AEF">
              <w:rPr>
                <w:sz w:val="18"/>
                <w:szCs w:val="18"/>
              </w:rPr>
              <w:t xml:space="preserve">Aplikovať teoretické poznatky a výskumné zistenia iných autorov v danej oblasti,  a to formou kreatívneho prístupu pri riešení, kvantifikácií a analyzovaní zložitých súvislostí a pri skúmaní reálnych procesov v oblasti financií, bankovníctva a poisťovníctva.    </w:t>
            </w:r>
          </w:p>
          <w:p w14:paraId="6D6404D9" w14:textId="77777777" w:rsidR="00283AEF" w:rsidRPr="00283AEF" w:rsidRDefault="00283AEF" w:rsidP="00283AEF">
            <w:pPr>
              <w:pStyle w:val="Odsekzoznamu"/>
              <w:numPr>
                <w:ilvl w:val="0"/>
                <w:numId w:val="27"/>
              </w:numPr>
              <w:jc w:val="both"/>
              <w:rPr>
                <w:sz w:val="18"/>
                <w:szCs w:val="18"/>
              </w:rPr>
            </w:pPr>
            <w:r w:rsidRPr="00283AEF">
              <w:rPr>
                <w:b/>
                <w:sz w:val="18"/>
                <w:szCs w:val="18"/>
              </w:rPr>
              <w:t>Integrovať</w:t>
            </w:r>
            <w:r w:rsidRPr="00283AEF">
              <w:rPr>
                <w:sz w:val="18"/>
                <w:szCs w:val="18"/>
              </w:rPr>
              <w:t xml:space="preserve"> vyššie uvedené schopnosti  do vlastných  zistení, návrhov ,  rozhodnutí a odporúčaní. </w:t>
            </w:r>
          </w:p>
          <w:p w14:paraId="71F06A1A" w14:textId="77777777" w:rsidR="00283AEF" w:rsidRPr="00283AEF" w:rsidRDefault="00283AEF" w:rsidP="009B2CCD">
            <w:pPr>
              <w:jc w:val="both"/>
              <w:rPr>
                <w:sz w:val="18"/>
                <w:szCs w:val="18"/>
              </w:rPr>
            </w:pPr>
            <w:r w:rsidRPr="00283AEF">
              <w:rPr>
                <w:sz w:val="18"/>
                <w:szCs w:val="18"/>
              </w:rPr>
              <w:t xml:space="preserve">Hlavné vzdelávacie výstupy programu.  </w:t>
            </w:r>
          </w:p>
          <w:p w14:paraId="2F235657" w14:textId="4409B90D" w:rsidR="00283AEF" w:rsidRPr="00D6147F" w:rsidRDefault="00283AEF" w:rsidP="00283AEF">
            <w:pPr>
              <w:pStyle w:val="Odsekzoznamu"/>
              <w:numPr>
                <w:ilvl w:val="0"/>
                <w:numId w:val="28"/>
              </w:numPr>
              <w:jc w:val="both"/>
              <w:rPr>
                <w:sz w:val="18"/>
                <w:szCs w:val="18"/>
              </w:rPr>
            </w:pPr>
            <w:r w:rsidRPr="00283AEF">
              <w:rPr>
                <w:sz w:val="18"/>
                <w:szCs w:val="18"/>
              </w:rPr>
              <w:t xml:space="preserve">Získať </w:t>
            </w:r>
            <w:r w:rsidRPr="00283AEF">
              <w:rPr>
                <w:b/>
                <w:sz w:val="18"/>
                <w:szCs w:val="18"/>
              </w:rPr>
              <w:t>vedomosti</w:t>
            </w:r>
            <w:r w:rsidRPr="00283AEF">
              <w:rPr>
                <w:sz w:val="18"/>
                <w:szCs w:val="18"/>
              </w:rPr>
              <w:t xml:space="preserve"> z moderných ekonomických teórií, predovšetkým finančných, daňových, bankových a z oblasti poistenia.  V rámci teoretických  vedomostí  absolvent doktorandského študijného programu  Financie   nachádza a prezentuje vlastné riešenia problémov v rámci teoreticky podloženom výskume, ktorý je spojený s profilom jeho školiteľa, alebo s jeho vlastnou iniciatívou. </w:t>
            </w:r>
          </w:p>
          <w:p w14:paraId="79B41AD9" w14:textId="5A6066BF" w:rsidR="00283AEF" w:rsidRPr="00743593" w:rsidRDefault="00CD7963" w:rsidP="00743593">
            <w:pPr>
              <w:pStyle w:val="Odsekzoznamu"/>
              <w:numPr>
                <w:ilvl w:val="0"/>
                <w:numId w:val="28"/>
              </w:numPr>
              <w:jc w:val="both"/>
              <w:rPr>
                <w:sz w:val="18"/>
                <w:szCs w:val="18"/>
              </w:rPr>
            </w:pPr>
            <w:r w:rsidRPr="00D6147F">
              <w:rPr>
                <w:sz w:val="18"/>
                <w:szCs w:val="18"/>
              </w:rPr>
              <w:t xml:space="preserve">Počas a po </w:t>
            </w:r>
            <w:r w:rsidR="00283AEF" w:rsidRPr="00D6147F">
              <w:rPr>
                <w:sz w:val="18"/>
                <w:szCs w:val="18"/>
              </w:rPr>
              <w:t xml:space="preserve">skončení štúdia je absolvent </w:t>
            </w:r>
            <w:r w:rsidR="00283AEF" w:rsidRPr="00D6147F">
              <w:rPr>
                <w:b/>
                <w:sz w:val="18"/>
                <w:szCs w:val="18"/>
              </w:rPr>
              <w:t>kompetentný</w:t>
            </w:r>
            <w:r w:rsidRPr="00D6147F">
              <w:rPr>
                <w:sz w:val="18"/>
                <w:szCs w:val="18"/>
              </w:rPr>
              <w:t xml:space="preserve"> konať samostatne a kreatívne riešiť výskumné otázky a hypotézy, ktoré prináša dynamický rozvoj financií, bankovníctva a poisťovníctva. M</w:t>
            </w:r>
            <w:r w:rsidR="00283AEF" w:rsidRPr="00D6147F">
              <w:rPr>
                <w:sz w:val="18"/>
                <w:szCs w:val="18"/>
              </w:rPr>
              <w:t>á schopnosť  cie</w:t>
            </w:r>
            <w:r w:rsidRPr="00D6147F">
              <w:rPr>
                <w:sz w:val="18"/>
                <w:szCs w:val="18"/>
              </w:rPr>
              <w:t>ľ</w:t>
            </w:r>
            <w:r w:rsidR="00283AEF" w:rsidRPr="00D6147F">
              <w:rPr>
                <w:sz w:val="18"/>
                <w:szCs w:val="18"/>
              </w:rPr>
              <w:t>avedom</w:t>
            </w:r>
            <w:r w:rsidRPr="00D6147F">
              <w:rPr>
                <w:sz w:val="18"/>
                <w:szCs w:val="18"/>
              </w:rPr>
              <w:t xml:space="preserve">e  </w:t>
            </w:r>
            <w:r w:rsidR="00283AEF" w:rsidRPr="00D6147F">
              <w:rPr>
                <w:sz w:val="18"/>
                <w:szCs w:val="18"/>
              </w:rPr>
              <w:t xml:space="preserve"> navrhovať </w:t>
            </w:r>
            <w:r w:rsidRPr="00D6147F">
              <w:rPr>
                <w:sz w:val="18"/>
                <w:szCs w:val="18"/>
              </w:rPr>
              <w:t xml:space="preserve">nové riešenia a politiky, </w:t>
            </w:r>
            <w:r w:rsidR="00283AEF" w:rsidRPr="00D6147F">
              <w:rPr>
                <w:sz w:val="18"/>
                <w:szCs w:val="18"/>
              </w:rPr>
              <w:t xml:space="preserve">schopnosť  osvojovania si kultúry myslenia a poznávania, ako aj pracovať v rôznorodých skupinách </w:t>
            </w:r>
            <w:r w:rsidR="00743593">
              <w:rPr>
                <w:sz w:val="18"/>
                <w:szCs w:val="18"/>
              </w:rPr>
              <w:t xml:space="preserve">špičkových vedeckých </w:t>
            </w:r>
            <w:r w:rsidR="00283AEF" w:rsidRPr="00D6147F">
              <w:rPr>
                <w:sz w:val="18"/>
                <w:szCs w:val="18"/>
              </w:rPr>
              <w:t xml:space="preserve"> tímov. </w:t>
            </w:r>
            <w:r w:rsidR="00743593" w:rsidRPr="00283AEF">
              <w:rPr>
                <w:sz w:val="18"/>
                <w:szCs w:val="18"/>
              </w:rPr>
              <w:t xml:space="preserve">. Okrem toho  tvorivo aplikuje teoretické poznatky pri praktickom riešení výskumných otázok najmä pomocou metód finančnej ekonometrie,  experimentálnej </w:t>
            </w:r>
            <w:r w:rsidR="00743593" w:rsidRPr="00D6147F">
              <w:rPr>
                <w:sz w:val="18"/>
                <w:szCs w:val="18"/>
              </w:rPr>
              <w:t xml:space="preserve">ekonómie, empirickej ekonómie vo financiách. </w:t>
            </w:r>
          </w:p>
          <w:p w14:paraId="0D76EF78" w14:textId="77777777" w:rsidR="00283AEF" w:rsidRPr="00D6147F" w:rsidRDefault="00283AEF" w:rsidP="00283AEF">
            <w:pPr>
              <w:pStyle w:val="Odsekzoznamu"/>
              <w:numPr>
                <w:ilvl w:val="0"/>
                <w:numId w:val="28"/>
              </w:numPr>
              <w:jc w:val="both"/>
              <w:rPr>
                <w:sz w:val="18"/>
                <w:szCs w:val="18"/>
              </w:rPr>
            </w:pPr>
            <w:r w:rsidRPr="00D6147F">
              <w:rPr>
                <w:sz w:val="18"/>
                <w:szCs w:val="18"/>
              </w:rPr>
              <w:t xml:space="preserve">V rámci </w:t>
            </w:r>
            <w:r w:rsidRPr="00D6147F">
              <w:rPr>
                <w:b/>
                <w:sz w:val="18"/>
                <w:szCs w:val="18"/>
              </w:rPr>
              <w:t>zručností</w:t>
            </w:r>
            <w:r w:rsidRPr="00D6147F">
              <w:rPr>
                <w:sz w:val="18"/>
                <w:szCs w:val="18"/>
              </w:rPr>
              <w:t xml:space="preserve"> absolvent študijného programu Financie dokáže s využitím empirických dát,  pokročilej metodológie a software  riešiť zložité súvislosti z oblasti financií udržiavať kontakt s najnovším vývojom empirickej ekonómie vo svojom odbore  zamerania, a to prostredníctvom využívania najnovších prostriedkov IKT.  </w:t>
            </w:r>
          </w:p>
          <w:p w14:paraId="5A055038" w14:textId="3F351BFC" w:rsidR="00B425E4" w:rsidRPr="00D6147F" w:rsidRDefault="00B425E4" w:rsidP="00B425E4">
            <w:pPr>
              <w:jc w:val="both"/>
              <w:rPr>
                <w:sz w:val="18"/>
                <w:szCs w:val="18"/>
              </w:rPr>
            </w:pPr>
            <w:r w:rsidRPr="00D6147F">
              <w:rPr>
                <w:sz w:val="18"/>
                <w:szCs w:val="18"/>
              </w:rPr>
              <w:t xml:space="preserve">Hlavné merateľné ukazovatele  výstupov  programu: </w:t>
            </w:r>
          </w:p>
          <w:p w14:paraId="66575977" w14:textId="2352C78B" w:rsidR="00B425E4" w:rsidRPr="00D6147F" w:rsidRDefault="00B425E4" w:rsidP="00B425E4">
            <w:pPr>
              <w:pStyle w:val="Odsekzoznamu"/>
              <w:numPr>
                <w:ilvl w:val="0"/>
                <w:numId w:val="29"/>
              </w:numPr>
              <w:jc w:val="both"/>
              <w:rPr>
                <w:sz w:val="18"/>
                <w:szCs w:val="18"/>
              </w:rPr>
            </w:pPr>
            <w:r w:rsidRPr="00D6147F">
              <w:rPr>
                <w:sz w:val="18"/>
                <w:szCs w:val="18"/>
              </w:rPr>
              <w:t xml:space="preserve">Úspešné absolvovanie štúdia a obhájenie získaných  vedomostí pred komisiou v termíne u 80 % denných študentov.    </w:t>
            </w:r>
          </w:p>
          <w:p w14:paraId="130BD4E6" w14:textId="20A4317F" w:rsidR="00CD7963" w:rsidRPr="00D6147F" w:rsidRDefault="00CD7963" w:rsidP="00B425E4">
            <w:pPr>
              <w:pStyle w:val="Odsekzoznamu"/>
              <w:numPr>
                <w:ilvl w:val="0"/>
                <w:numId w:val="29"/>
              </w:numPr>
              <w:jc w:val="both"/>
              <w:rPr>
                <w:sz w:val="18"/>
                <w:szCs w:val="18"/>
              </w:rPr>
            </w:pPr>
            <w:r w:rsidRPr="00D6147F">
              <w:rPr>
                <w:sz w:val="18"/>
                <w:szCs w:val="18"/>
              </w:rPr>
              <w:t>Absolvovanie štúdia s</w:t>
            </w:r>
            <w:r w:rsidR="007A4B88" w:rsidRPr="00D6147F">
              <w:rPr>
                <w:sz w:val="18"/>
                <w:szCs w:val="18"/>
              </w:rPr>
              <w:t> hodnotením A, B u 30 % absolventov.</w:t>
            </w:r>
            <w:r w:rsidRPr="00D6147F">
              <w:rPr>
                <w:sz w:val="18"/>
                <w:szCs w:val="18"/>
              </w:rPr>
              <w:t xml:space="preserve"> </w:t>
            </w:r>
          </w:p>
          <w:p w14:paraId="3D9CE4AB" w14:textId="77777777" w:rsidR="00283AEF" w:rsidRPr="00D6147F" w:rsidRDefault="00B425E4" w:rsidP="00B425E4">
            <w:pPr>
              <w:pStyle w:val="Odsekzoznamu"/>
              <w:numPr>
                <w:ilvl w:val="0"/>
                <w:numId w:val="29"/>
              </w:numPr>
              <w:jc w:val="both"/>
              <w:rPr>
                <w:rFonts w:ascii="Calibri" w:eastAsia="Times New Roman" w:hAnsi="Calibri" w:cs="Calibri"/>
                <w:sz w:val="24"/>
                <w:szCs w:val="24"/>
                <w:lang w:eastAsia="sk-SK"/>
              </w:rPr>
            </w:pPr>
            <w:r w:rsidRPr="00D6147F">
              <w:rPr>
                <w:sz w:val="18"/>
                <w:szCs w:val="18"/>
              </w:rPr>
              <w:t xml:space="preserve">Publikovanie vedeckých prác registrovaných v databázach WOS/SCOPUS aspoň u 60 % absolventov do troch </w:t>
            </w:r>
            <w:r w:rsidRPr="00D6147F">
              <w:rPr>
                <w:sz w:val="18"/>
                <w:szCs w:val="18"/>
              </w:rPr>
              <w:lastRenderedPageBreak/>
              <w:t xml:space="preserve">rokov po ukončení štúdia.. </w:t>
            </w:r>
          </w:p>
          <w:tbl>
            <w:tblPr>
              <w:tblStyle w:val="Mriekatabuky"/>
              <w:tblpPr w:leftFromText="141" w:rightFromText="141" w:vertAnchor="text" w:horzAnchor="margin" w:tblpY="329"/>
              <w:tblW w:w="88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
              <w:gridCol w:w="1478"/>
              <w:gridCol w:w="559"/>
              <w:gridCol w:w="535"/>
              <w:gridCol w:w="535"/>
              <w:gridCol w:w="535"/>
              <w:gridCol w:w="536"/>
              <w:gridCol w:w="536"/>
              <w:gridCol w:w="536"/>
              <w:gridCol w:w="536"/>
              <w:gridCol w:w="536"/>
              <w:gridCol w:w="536"/>
              <w:gridCol w:w="536"/>
              <w:gridCol w:w="536"/>
            </w:tblGrid>
            <w:tr w:rsidR="002D5BE5" w14:paraId="6CD9C0EC" w14:textId="77777777" w:rsidTr="00743593">
              <w:tc>
                <w:tcPr>
                  <w:tcW w:w="967" w:type="dxa"/>
                  <w:shd w:val="clear" w:color="auto" w:fill="ACB9CA" w:themeFill="text2" w:themeFillTint="66"/>
                </w:tcPr>
                <w:p w14:paraId="46FD450B" w14:textId="77777777" w:rsidR="002D5BE5" w:rsidRPr="002D5BE5" w:rsidRDefault="002D5BE5" w:rsidP="002D5BE5">
                  <w:pPr>
                    <w:rPr>
                      <w:b/>
                      <w:sz w:val="18"/>
                      <w:szCs w:val="18"/>
                    </w:rPr>
                  </w:pPr>
                  <w:r w:rsidRPr="002D5BE5">
                    <w:rPr>
                      <w:b/>
                      <w:sz w:val="18"/>
                      <w:szCs w:val="18"/>
                    </w:rPr>
                    <w:t>Semester</w:t>
                  </w:r>
                </w:p>
              </w:tc>
              <w:tc>
                <w:tcPr>
                  <w:tcW w:w="1478" w:type="dxa"/>
                  <w:shd w:val="clear" w:color="auto" w:fill="FFF2CC" w:themeFill="accent4" w:themeFillTint="33"/>
                </w:tcPr>
                <w:p w14:paraId="7D4E976D" w14:textId="77777777" w:rsidR="002D5BE5" w:rsidRPr="002D5BE5" w:rsidRDefault="002D5BE5" w:rsidP="00EE0DD3">
                  <w:pPr>
                    <w:jc w:val="center"/>
                    <w:rPr>
                      <w:b/>
                      <w:sz w:val="18"/>
                      <w:szCs w:val="18"/>
                    </w:rPr>
                  </w:pPr>
                  <w:r w:rsidRPr="002D5BE5">
                    <w:rPr>
                      <w:b/>
                      <w:sz w:val="18"/>
                      <w:szCs w:val="18"/>
                    </w:rPr>
                    <w:t>Profilový predmet</w:t>
                  </w:r>
                </w:p>
              </w:tc>
              <w:tc>
                <w:tcPr>
                  <w:tcW w:w="1629" w:type="dxa"/>
                  <w:gridSpan w:val="3"/>
                  <w:shd w:val="clear" w:color="auto" w:fill="DEEAF6" w:themeFill="accent1" w:themeFillTint="33"/>
                </w:tcPr>
                <w:p w14:paraId="4B142808" w14:textId="77777777" w:rsidR="002D5BE5" w:rsidRPr="002D5BE5" w:rsidRDefault="002D5BE5" w:rsidP="002D5BE5">
                  <w:pPr>
                    <w:rPr>
                      <w:b/>
                      <w:sz w:val="18"/>
                      <w:szCs w:val="18"/>
                    </w:rPr>
                  </w:pPr>
                  <w:r w:rsidRPr="002D5BE5">
                    <w:rPr>
                      <w:b/>
                      <w:sz w:val="18"/>
                      <w:szCs w:val="18"/>
                    </w:rPr>
                    <w:t xml:space="preserve"> Cieľ programu 1</w:t>
                  </w:r>
                </w:p>
                <w:p w14:paraId="5F50A96D" w14:textId="77777777" w:rsidR="002D5BE5" w:rsidRPr="002D5BE5" w:rsidRDefault="002D5BE5" w:rsidP="002D5BE5">
                  <w:pPr>
                    <w:jc w:val="center"/>
                    <w:rPr>
                      <w:b/>
                      <w:sz w:val="18"/>
                      <w:szCs w:val="18"/>
                    </w:rPr>
                  </w:pPr>
                  <w:r w:rsidRPr="002D5BE5">
                    <w:rPr>
                      <w:b/>
                      <w:sz w:val="18"/>
                      <w:szCs w:val="18"/>
                    </w:rPr>
                    <w:t>a vzdelávací výstup</w:t>
                  </w:r>
                </w:p>
              </w:tc>
              <w:tc>
                <w:tcPr>
                  <w:tcW w:w="1607" w:type="dxa"/>
                  <w:gridSpan w:val="3"/>
                  <w:shd w:val="clear" w:color="auto" w:fill="FBE4D5" w:themeFill="accent2" w:themeFillTint="33"/>
                </w:tcPr>
                <w:p w14:paraId="3480915E" w14:textId="77777777" w:rsidR="002D5BE5" w:rsidRPr="002D5BE5" w:rsidRDefault="002D5BE5" w:rsidP="002D5BE5">
                  <w:pPr>
                    <w:jc w:val="center"/>
                    <w:rPr>
                      <w:b/>
                      <w:sz w:val="18"/>
                      <w:szCs w:val="18"/>
                    </w:rPr>
                  </w:pPr>
                  <w:r w:rsidRPr="002D5BE5">
                    <w:rPr>
                      <w:b/>
                      <w:sz w:val="18"/>
                      <w:szCs w:val="18"/>
                    </w:rPr>
                    <w:t>Cieľ programu 2</w:t>
                  </w:r>
                </w:p>
                <w:p w14:paraId="435583A9" w14:textId="77777777" w:rsidR="002D5BE5" w:rsidRPr="002D5BE5" w:rsidRDefault="002D5BE5" w:rsidP="002D5BE5">
                  <w:pPr>
                    <w:jc w:val="center"/>
                    <w:rPr>
                      <w:b/>
                      <w:sz w:val="18"/>
                      <w:szCs w:val="18"/>
                    </w:rPr>
                  </w:pPr>
                  <w:r w:rsidRPr="002D5BE5">
                    <w:rPr>
                      <w:b/>
                      <w:sz w:val="18"/>
                      <w:szCs w:val="18"/>
                    </w:rPr>
                    <w:t>a vzdelávací výstup</w:t>
                  </w:r>
                </w:p>
              </w:tc>
              <w:tc>
                <w:tcPr>
                  <w:tcW w:w="1608" w:type="dxa"/>
                  <w:gridSpan w:val="3"/>
                  <w:shd w:val="clear" w:color="auto" w:fill="EDEDED" w:themeFill="accent3" w:themeFillTint="33"/>
                </w:tcPr>
                <w:p w14:paraId="42A8D34B" w14:textId="77777777" w:rsidR="002D5BE5" w:rsidRPr="002D5BE5" w:rsidRDefault="002D5BE5" w:rsidP="002D5BE5">
                  <w:pPr>
                    <w:rPr>
                      <w:b/>
                      <w:sz w:val="18"/>
                      <w:szCs w:val="18"/>
                    </w:rPr>
                  </w:pPr>
                  <w:r w:rsidRPr="002D5BE5">
                    <w:rPr>
                      <w:b/>
                      <w:sz w:val="18"/>
                      <w:szCs w:val="18"/>
                    </w:rPr>
                    <w:t>Cieľ programu 3</w:t>
                  </w:r>
                </w:p>
                <w:p w14:paraId="61BEC979" w14:textId="77777777" w:rsidR="002D5BE5" w:rsidRPr="002D5BE5" w:rsidRDefault="002D5BE5" w:rsidP="002D5BE5">
                  <w:pPr>
                    <w:jc w:val="center"/>
                    <w:rPr>
                      <w:b/>
                      <w:sz w:val="18"/>
                      <w:szCs w:val="18"/>
                    </w:rPr>
                  </w:pPr>
                  <w:r w:rsidRPr="002D5BE5">
                    <w:rPr>
                      <w:b/>
                      <w:sz w:val="18"/>
                      <w:szCs w:val="18"/>
                    </w:rPr>
                    <w:t>a vzdelávací výstup</w:t>
                  </w:r>
                </w:p>
              </w:tc>
              <w:tc>
                <w:tcPr>
                  <w:tcW w:w="1608" w:type="dxa"/>
                  <w:gridSpan w:val="3"/>
                  <w:shd w:val="clear" w:color="auto" w:fill="E2EFD9" w:themeFill="accent6" w:themeFillTint="33"/>
                </w:tcPr>
                <w:p w14:paraId="6F441001" w14:textId="77777777" w:rsidR="002D5BE5" w:rsidRPr="002D5BE5" w:rsidRDefault="002D5BE5" w:rsidP="002D5BE5">
                  <w:pPr>
                    <w:jc w:val="center"/>
                    <w:rPr>
                      <w:b/>
                      <w:sz w:val="18"/>
                      <w:szCs w:val="18"/>
                    </w:rPr>
                  </w:pPr>
                  <w:r w:rsidRPr="002D5BE5">
                    <w:rPr>
                      <w:b/>
                      <w:sz w:val="18"/>
                      <w:szCs w:val="18"/>
                    </w:rPr>
                    <w:t>Cieľ programu 4</w:t>
                  </w:r>
                </w:p>
                <w:p w14:paraId="2126E988" w14:textId="77777777" w:rsidR="002D5BE5" w:rsidRPr="002D5BE5" w:rsidRDefault="002D5BE5" w:rsidP="002D5BE5">
                  <w:pPr>
                    <w:jc w:val="center"/>
                    <w:rPr>
                      <w:b/>
                      <w:sz w:val="18"/>
                      <w:szCs w:val="18"/>
                    </w:rPr>
                  </w:pPr>
                  <w:r w:rsidRPr="002D5BE5">
                    <w:rPr>
                      <w:b/>
                      <w:sz w:val="18"/>
                      <w:szCs w:val="18"/>
                    </w:rPr>
                    <w:t>a vzdelávací výstup</w:t>
                  </w:r>
                </w:p>
              </w:tc>
            </w:tr>
            <w:tr w:rsidR="00CD3917" w14:paraId="1A42BE57" w14:textId="77777777" w:rsidTr="00364955">
              <w:tc>
                <w:tcPr>
                  <w:tcW w:w="978" w:type="dxa"/>
                  <w:shd w:val="clear" w:color="auto" w:fill="auto"/>
                </w:tcPr>
                <w:p w14:paraId="78CB189D" w14:textId="77777777" w:rsidR="002D5BE5" w:rsidRPr="002D5BE5" w:rsidRDefault="002D5BE5" w:rsidP="002D5BE5">
                  <w:pPr>
                    <w:pStyle w:val="Odsekzoznamu"/>
                    <w:rPr>
                      <w:sz w:val="18"/>
                      <w:szCs w:val="18"/>
                    </w:rPr>
                  </w:pPr>
                </w:p>
              </w:tc>
              <w:tc>
                <w:tcPr>
                  <w:tcW w:w="1086" w:type="dxa"/>
                  <w:shd w:val="clear" w:color="auto" w:fill="auto"/>
                </w:tcPr>
                <w:p w14:paraId="227C3B0B" w14:textId="77777777" w:rsidR="002D5BE5" w:rsidRPr="002D5BE5" w:rsidRDefault="002D5BE5" w:rsidP="002D5BE5">
                  <w:pPr>
                    <w:rPr>
                      <w:b/>
                      <w:sz w:val="18"/>
                      <w:szCs w:val="18"/>
                    </w:rPr>
                  </w:pPr>
                </w:p>
              </w:tc>
              <w:tc>
                <w:tcPr>
                  <w:tcW w:w="596" w:type="dxa"/>
                  <w:shd w:val="clear" w:color="auto" w:fill="auto"/>
                </w:tcPr>
                <w:p w14:paraId="12F1E027" w14:textId="77777777" w:rsidR="002D5BE5" w:rsidRPr="002D5BE5" w:rsidRDefault="002D5BE5" w:rsidP="002D5BE5">
                  <w:pPr>
                    <w:rPr>
                      <w:b/>
                      <w:sz w:val="18"/>
                      <w:szCs w:val="18"/>
                    </w:rPr>
                  </w:pPr>
                  <w:r w:rsidRPr="002D5BE5">
                    <w:rPr>
                      <w:b/>
                      <w:sz w:val="18"/>
                      <w:szCs w:val="18"/>
                    </w:rPr>
                    <w:t>V-v</w:t>
                  </w:r>
                </w:p>
              </w:tc>
              <w:tc>
                <w:tcPr>
                  <w:tcW w:w="567" w:type="dxa"/>
                  <w:shd w:val="clear" w:color="auto" w:fill="auto"/>
                </w:tcPr>
                <w:p w14:paraId="6430F2C3" w14:textId="77777777" w:rsidR="002D5BE5" w:rsidRPr="002D5BE5" w:rsidRDefault="002D5BE5" w:rsidP="002D5BE5">
                  <w:pPr>
                    <w:rPr>
                      <w:b/>
                      <w:sz w:val="18"/>
                      <w:szCs w:val="18"/>
                    </w:rPr>
                  </w:pPr>
                  <w:r w:rsidRPr="002D5BE5">
                    <w:rPr>
                      <w:b/>
                      <w:sz w:val="18"/>
                      <w:szCs w:val="18"/>
                    </w:rPr>
                    <w:t>V-k</w:t>
                  </w:r>
                </w:p>
              </w:tc>
              <w:tc>
                <w:tcPr>
                  <w:tcW w:w="567" w:type="dxa"/>
                  <w:shd w:val="clear" w:color="auto" w:fill="auto"/>
                </w:tcPr>
                <w:p w14:paraId="44DDFE54" w14:textId="77777777" w:rsidR="002D5BE5" w:rsidRPr="002D5BE5" w:rsidRDefault="002D5BE5" w:rsidP="002D5BE5">
                  <w:pPr>
                    <w:rPr>
                      <w:b/>
                      <w:sz w:val="18"/>
                      <w:szCs w:val="18"/>
                    </w:rPr>
                  </w:pPr>
                  <w:r w:rsidRPr="002D5BE5">
                    <w:rPr>
                      <w:b/>
                      <w:sz w:val="18"/>
                      <w:szCs w:val="18"/>
                    </w:rPr>
                    <w:t>V-z</w:t>
                  </w:r>
                </w:p>
              </w:tc>
              <w:tc>
                <w:tcPr>
                  <w:tcW w:w="567" w:type="dxa"/>
                  <w:shd w:val="clear" w:color="auto" w:fill="auto"/>
                </w:tcPr>
                <w:p w14:paraId="1372AE0A" w14:textId="77777777" w:rsidR="002D5BE5" w:rsidRPr="002D5BE5" w:rsidRDefault="002D5BE5" w:rsidP="002D5BE5">
                  <w:pPr>
                    <w:rPr>
                      <w:b/>
                      <w:sz w:val="18"/>
                      <w:szCs w:val="18"/>
                    </w:rPr>
                  </w:pPr>
                  <w:r w:rsidRPr="002D5BE5">
                    <w:rPr>
                      <w:b/>
                      <w:sz w:val="18"/>
                      <w:szCs w:val="18"/>
                    </w:rPr>
                    <w:t>V-v</w:t>
                  </w:r>
                </w:p>
              </w:tc>
              <w:tc>
                <w:tcPr>
                  <w:tcW w:w="567" w:type="dxa"/>
                  <w:shd w:val="clear" w:color="auto" w:fill="auto"/>
                </w:tcPr>
                <w:p w14:paraId="318B8116" w14:textId="77777777" w:rsidR="002D5BE5" w:rsidRPr="002D5BE5" w:rsidRDefault="002D5BE5" w:rsidP="002D5BE5">
                  <w:pPr>
                    <w:rPr>
                      <w:b/>
                      <w:sz w:val="18"/>
                      <w:szCs w:val="18"/>
                    </w:rPr>
                  </w:pPr>
                  <w:r w:rsidRPr="002D5BE5">
                    <w:rPr>
                      <w:b/>
                      <w:sz w:val="18"/>
                      <w:szCs w:val="18"/>
                    </w:rPr>
                    <w:t>V-k</w:t>
                  </w:r>
                </w:p>
              </w:tc>
              <w:tc>
                <w:tcPr>
                  <w:tcW w:w="567" w:type="dxa"/>
                  <w:shd w:val="clear" w:color="auto" w:fill="auto"/>
                </w:tcPr>
                <w:p w14:paraId="4FE3FF75" w14:textId="77777777" w:rsidR="002D5BE5" w:rsidRPr="002D5BE5" w:rsidRDefault="002D5BE5" w:rsidP="002D5BE5">
                  <w:pPr>
                    <w:rPr>
                      <w:b/>
                      <w:sz w:val="18"/>
                      <w:szCs w:val="18"/>
                    </w:rPr>
                  </w:pPr>
                  <w:r w:rsidRPr="002D5BE5">
                    <w:rPr>
                      <w:b/>
                      <w:sz w:val="18"/>
                      <w:szCs w:val="18"/>
                    </w:rPr>
                    <w:t>V-z</w:t>
                  </w:r>
                </w:p>
              </w:tc>
              <w:tc>
                <w:tcPr>
                  <w:tcW w:w="567" w:type="dxa"/>
                  <w:shd w:val="clear" w:color="auto" w:fill="auto"/>
                </w:tcPr>
                <w:p w14:paraId="78CC1CDE" w14:textId="77777777" w:rsidR="002D5BE5" w:rsidRPr="002D5BE5" w:rsidRDefault="002D5BE5" w:rsidP="002D5BE5">
                  <w:pPr>
                    <w:rPr>
                      <w:b/>
                      <w:sz w:val="18"/>
                      <w:szCs w:val="18"/>
                    </w:rPr>
                  </w:pPr>
                  <w:r w:rsidRPr="002D5BE5">
                    <w:rPr>
                      <w:b/>
                      <w:sz w:val="18"/>
                      <w:szCs w:val="18"/>
                    </w:rPr>
                    <w:t>V-v</w:t>
                  </w:r>
                </w:p>
              </w:tc>
              <w:tc>
                <w:tcPr>
                  <w:tcW w:w="567" w:type="dxa"/>
                  <w:shd w:val="clear" w:color="auto" w:fill="auto"/>
                </w:tcPr>
                <w:p w14:paraId="497C6A08" w14:textId="77777777" w:rsidR="002D5BE5" w:rsidRPr="002D5BE5" w:rsidRDefault="002D5BE5" w:rsidP="002D5BE5">
                  <w:pPr>
                    <w:rPr>
                      <w:b/>
                      <w:sz w:val="18"/>
                      <w:szCs w:val="18"/>
                    </w:rPr>
                  </w:pPr>
                  <w:r w:rsidRPr="002D5BE5">
                    <w:rPr>
                      <w:b/>
                      <w:sz w:val="18"/>
                      <w:szCs w:val="18"/>
                    </w:rPr>
                    <w:t>V-k</w:t>
                  </w:r>
                </w:p>
              </w:tc>
              <w:tc>
                <w:tcPr>
                  <w:tcW w:w="567" w:type="dxa"/>
                  <w:shd w:val="clear" w:color="auto" w:fill="auto"/>
                </w:tcPr>
                <w:p w14:paraId="44FC98A3" w14:textId="77777777" w:rsidR="002D5BE5" w:rsidRPr="002D5BE5" w:rsidRDefault="002D5BE5" w:rsidP="002D5BE5">
                  <w:pPr>
                    <w:rPr>
                      <w:b/>
                      <w:sz w:val="18"/>
                      <w:szCs w:val="18"/>
                    </w:rPr>
                  </w:pPr>
                  <w:r w:rsidRPr="002D5BE5">
                    <w:rPr>
                      <w:b/>
                      <w:sz w:val="18"/>
                      <w:szCs w:val="18"/>
                    </w:rPr>
                    <w:t>V-z</w:t>
                  </w:r>
                </w:p>
              </w:tc>
              <w:tc>
                <w:tcPr>
                  <w:tcW w:w="567" w:type="dxa"/>
                  <w:shd w:val="clear" w:color="auto" w:fill="auto"/>
                </w:tcPr>
                <w:p w14:paraId="297875FD" w14:textId="77777777" w:rsidR="002D5BE5" w:rsidRPr="002D5BE5" w:rsidRDefault="002D5BE5" w:rsidP="002D5BE5">
                  <w:pPr>
                    <w:rPr>
                      <w:b/>
                      <w:sz w:val="18"/>
                      <w:szCs w:val="18"/>
                    </w:rPr>
                  </w:pPr>
                  <w:r w:rsidRPr="002D5BE5">
                    <w:rPr>
                      <w:b/>
                      <w:sz w:val="18"/>
                      <w:szCs w:val="18"/>
                    </w:rPr>
                    <w:t>V-v</w:t>
                  </w:r>
                </w:p>
              </w:tc>
              <w:tc>
                <w:tcPr>
                  <w:tcW w:w="567" w:type="dxa"/>
                  <w:shd w:val="clear" w:color="auto" w:fill="auto"/>
                </w:tcPr>
                <w:p w14:paraId="0D533D69" w14:textId="77777777" w:rsidR="002D5BE5" w:rsidRPr="002D5BE5" w:rsidRDefault="002D5BE5" w:rsidP="002D5BE5">
                  <w:pPr>
                    <w:rPr>
                      <w:b/>
                      <w:sz w:val="18"/>
                      <w:szCs w:val="18"/>
                    </w:rPr>
                  </w:pPr>
                  <w:r w:rsidRPr="002D5BE5">
                    <w:rPr>
                      <w:b/>
                      <w:sz w:val="18"/>
                      <w:szCs w:val="18"/>
                    </w:rPr>
                    <w:t>V-k</w:t>
                  </w:r>
                </w:p>
              </w:tc>
              <w:tc>
                <w:tcPr>
                  <w:tcW w:w="567" w:type="dxa"/>
                  <w:shd w:val="clear" w:color="auto" w:fill="auto"/>
                </w:tcPr>
                <w:p w14:paraId="4D679818" w14:textId="77777777" w:rsidR="002D5BE5" w:rsidRPr="002D5BE5" w:rsidRDefault="002D5BE5" w:rsidP="002D5BE5">
                  <w:pPr>
                    <w:rPr>
                      <w:b/>
                      <w:sz w:val="18"/>
                      <w:szCs w:val="18"/>
                    </w:rPr>
                  </w:pPr>
                  <w:r w:rsidRPr="002D5BE5">
                    <w:rPr>
                      <w:b/>
                      <w:sz w:val="18"/>
                      <w:szCs w:val="18"/>
                    </w:rPr>
                    <w:t>V-z</w:t>
                  </w:r>
                </w:p>
              </w:tc>
            </w:tr>
            <w:tr w:rsidR="00CD3917" w14:paraId="1F6E9436" w14:textId="77777777" w:rsidTr="00364955">
              <w:tc>
                <w:tcPr>
                  <w:tcW w:w="978" w:type="dxa"/>
                  <w:shd w:val="clear" w:color="auto" w:fill="auto"/>
                </w:tcPr>
                <w:p w14:paraId="0D8CDF7C" w14:textId="77777777" w:rsidR="002D5BE5" w:rsidRPr="008A75BC" w:rsidRDefault="002D5BE5" w:rsidP="002D5BE5">
                  <w:pPr>
                    <w:pStyle w:val="Odsekzoznamu"/>
                    <w:numPr>
                      <w:ilvl w:val="0"/>
                      <w:numId w:val="30"/>
                    </w:numPr>
                    <w:rPr>
                      <w:b/>
                      <w:sz w:val="18"/>
                      <w:szCs w:val="18"/>
                    </w:rPr>
                  </w:pPr>
                </w:p>
              </w:tc>
              <w:tc>
                <w:tcPr>
                  <w:tcW w:w="1086" w:type="dxa"/>
                  <w:shd w:val="clear" w:color="auto" w:fill="auto"/>
                </w:tcPr>
                <w:p w14:paraId="70663D49" w14:textId="48E38FD0" w:rsidR="002D5BE5" w:rsidRPr="00364955" w:rsidRDefault="00364955" w:rsidP="00364955">
                  <w:pPr>
                    <w:jc w:val="center"/>
                    <w:rPr>
                      <w:b/>
                      <w:sz w:val="18"/>
                      <w:szCs w:val="18"/>
                    </w:rPr>
                  </w:pPr>
                  <w:r w:rsidRPr="00364955">
                    <w:rPr>
                      <w:b/>
                      <w:sz w:val="18"/>
                      <w:szCs w:val="18"/>
                    </w:rPr>
                    <w:t>Teórie vo financiách</w:t>
                  </w:r>
                </w:p>
              </w:tc>
              <w:tc>
                <w:tcPr>
                  <w:tcW w:w="596" w:type="dxa"/>
                  <w:shd w:val="clear" w:color="auto" w:fill="auto"/>
                </w:tcPr>
                <w:p w14:paraId="1D49FDED" w14:textId="5339EE8D" w:rsidR="002D5BE5" w:rsidRPr="00D76BEB" w:rsidRDefault="00D76BEB" w:rsidP="00D76BEB">
                  <w:pPr>
                    <w:jc w:val="center"/>
                    <w:rPr>
                      <w:b/>
                      <w:sz w:val="18"/>
                      <w:szCs w:val="18"/>
                    </w:rPr>
                  </w:pPr>
                  <w:r w:rsidRPr="00D76BEB">
                    <w:rPr>
                      <w:b/>
                      <w:sz w:val="18"/>
                      <w:szCs w:val="18"/>
                    </w:rPr>
                    <w:t>√</w:t>
                  </w:r>
                </w:p>
              </w:tc>
              <w:tc>
                <w:tcPr>
                  <w:tcW w:w="567" w:type="dxa"/>
                  <w:shd w:val="clear" w:color="auto" w:fill="auto"/>
                </w:tcPr>
                <w:p w14:paraId="3A9F2FDC" w14:textId="77777777" w:rsidR="002D5BE5" w:rsidRPr="002D5BE5" w:rsidRDefault="002D5BE5" w:rsidP="002D5BE5">
                  <w:pPr>
                    <w:rPr>
                      <w:sz w:val="18"/>
                      <w:szCs w:val="18"/>
                    </w:rPr>
                  </w:pPr>
                </w:p>
              </w:tc>
              <w:tc>
                <w:tcPr>
                  <w:tcW w:w="567" w:type="dxa"/>
                  <w:shd w:val="clear" w:color="auto" w:fill="auto"/>
                </w:tcPr>
                <w:p w14:paraId="07FBDEB2" w14:textId="77777777" w:rsidR="002D5BE5" w:rsidRPr="00D6147F" w:rsidRDefault="002D5BE5" w:rsidP="002D5BE5">
                  <w:pPr>
                    <w:rPr>
                      <w:b/>
                      <w:sz w:val="18"/>
                      <w:szCs w:val="18"/>
                    </w:rPr>
                  </w:pPr>
                </w:p>
              </w:tc>
              <w:tc>
                <w:tcPr>
                  <w:tcW w:w="567" w:type="dxa"/>
                  <w:shd w:val="clear" w:color="auto" w:fill="auto"/>
                </w:tcPr>
                <w:p w14:paraId="649B08FC" w14:textId="69B4D171" w:rsidR="002D5BE5" w:rsidRPr="00D6147F" w:rsidRDefault="00D6147F" w:rsidP="00D6147F">
                  <w:pPr>
                    <w:jc w:val="center"/>
                    <w:rPr>
                      <w:b/>
                      <w:sz w:val="18"/>
                      <w:szCs w:val="18"/>
                    </w:rPr>
                  </w:pPr>
                  <w:r w:rsidRPr="00D6147F">
                    <w:rPr>
                      <w:b/>
                      <w:sz w:val="18"/>
                      <w:szCs w:val="18"/>
                    </w:rPr>
                    <w:t>√</w:t>
                  </w:r>
                </w:p>
              </w:tc>
              <w:tc>
                <w:tcPr>
                  <w:tcW w:w="567" w:type="dxa"/>
                  <w:shd w:val="clear" w:color="auto" w:fill="auto"/>
                </w:tcPr>
                <w:p w14:paraId="2AB49FD6" w14:textId="55ADD512" w:rsidR="002D5BE5" w:rsidRPr="00D6147F" w:rsidRDefault="00D57645" w:rsidP="002D5BE5">
                  <w:pPr>
                    <w:rPr>
                      <w:b/>
                      <w:sz w:val="18"/>
                      <w:szCs w:val="18"/>
                    </w:rPr>
                  </w:pPr>
                  <w:r w:rsidRPr="00D57645">
                    <w:rPr>
                      <w:b/>
                      <w:sz w:val="18"/>
                      <w:szCs w:val="18"/>
                    </w:rPr>
                    <w:t>√</w:t>
                  </w:r>
                </w:p>
              </w:tc>
              <w:tc>
                <w:tcPr>
                  <w:tcW w:w="567" w:type="dxa"/>
                  <w:shd w:val="clear" w:color="auto" w:fill="auto"/>
                </w:tcPr>
                <w:p w14:paraId="6E64AAFB" w14:textId="77777777" w:rsidR="002D5BE5" w:rsidRPr="00D6147F" w:rsidRDefault="002D5BE5" w:rsidP="002D5BE5">
                  <w:pPr>
                    <w:rPr>
                      <w:b/>
                      <w:sz w:val="18"/>
                      <w:szCs w:val="18"/>
                    </w:rPr>
                  </w:pPr>
                </w:p>
              </w:tc>
              <w:tc>
                <w:tcPr>
                  <w:tcW w:w="567" w:type="dxa"/>
                  <w:shd w:val="clear" w:color="auto" w:fill="auto"/>
                </w:tcPr>
                <w:p w14:paraId="27006203" w14:textId="77777777" w:rsidR="002D5BE5" w:rsidRPr="00D6147F" w:rsidRDefault="002D5BE5" w:rsidP="002D5BE5">
                  <w:pPr>
                    <w:rPr>
                      <w:b/>
                      <w:sz w:val="18"/>
                      <w:szCs w:val="18"/>
                    </w:rPr>
                  </w:pPr>
                </w:p>
              </w:tc>
              <w:tc>
                <w:tcPr>
                  <w:tcW w:w="567" w:type="dxa"/>
                  <w:shd w:val="clear" w:color="auto" w:fill="auto"/>
                </w:tcPr>
                <w:p w14:paraId="54BCC642" w14:textId="77777777" w:rsidR="002D5BE5" w:rsidRPr="00D6147F" w:rsidRDefault="002D5BE5" w:rsidP="002D5BE5">
                  <w:pPr>
                    <w:rPr>
                      <w:b/>
                      <w:sz w:val="18"/>
                      <w:szCs w:val="18"/>
                    </w:rPr>
                  </w:pPr>
                </w:p>
              </w:tc>
              <w:tc>
                <w:tcPr>
                  <w:tcW w:w="567" w:type="dxa"/>
                  <w:shd w:val="clear" w:color="auto" w:fill="auto"/>
                </w:tcPr>
                <w:p w14:paraId="690EC284" w14:textId="77777777" w:rsidR="002D5BE5" w:rsidRPr="00D6147F" w:rsidRDefault="002D5BE5" w:rsidP="002D5BE5">
                  <w:pPr>
                    <w:rPr>
                      <w:b/>
                      <w:sz w:val="18"/>
                      <w:szCs w:val="18"/>
                    </w:rPr>
                  </w:pPr>
                </w:p>
              </w:tc>
              <w:tc>
                <w:tcPr>
                  <w:tcW w:w="567" w:type="dxa"/>
                  <w:shd w:val="clear" w:color="auto" w:fill="auto"/>
                </w:tcPr>
                <w:p w14:paraId="76493B69" w14:textId="77777777" w:rsidR="002D5BE5" w:rsidRPr="00D6147F" w:rsidRDefault="002D5BE5" w:rsidP="002D5BE5">
                  <w:pPr>
                    <w:rPr>
                      <w:b/>
                      <w:sz w:val="18"/>
                      <w:szCs w:val="18"/>
                    </w:rPr>
                  </w:pPr>
                </w:p>
              </w:tc>
              <w:tc>
                <w:tcPr>
                  <w:tcW w:w="567" w:type="dxa"/>
                  <w:shd w:val="clear" w:color="auto" w:fill="auto"/>
                </w:tcPr>
                <w:p w14:paraId="727915D7" w14:textId="77777777" w:rsidR="002D5BE5" w:rsidRPr="00D6147F" w:rsidRDefault="002D5BE5" w:rsidP="002D5BE5">
                  <w:pPr>
                    <w:rPr>
                      <w:b/>
                      <w:sz w:val="18"/>
                      <w:szCs w:val="18"/>
                    </w:rPr>
                  </w:pPr>
                </w:p>
              </w:tc>
              <w:tc>
                <w:tcPr>
                  <w:tcW w:w="567" w:type="dxa"/>
                  <w:shd w:val="clear" w:color="auto" w:fill="auto"/>
                </w:tcPr>
                <w:p w14:paraId="2A47CC1F" w14:textId="77777777" w:rsidR="002D5BE5" w:rsidRPr="00D6147F" w:rsidRDefault="002D5BE5" w:rsidP="002D5BE5">
                  <w:pPr>
                    <w:rPr>
                      <w:b/>
                      <w:sz w:val="18"/>
                      <w:szCs w:val="18"/>
                    </w:rPr>
                  </w:pPr>
                </w:p>
              </w:tc>
            </w:tr>
            <w:tr w:rsidR="00743593" w14:paraId="4369BD36" w14:textId="77777777" w:rsidTr="00364955">
              <w:tc>
                <w:tcPr>
                  <w:tcW w:w="978" w:type="dxa"/>
                  <w:shd w:val="clear" w:color="auto" w:fill="auto"/>
                </w:tcPr>
                <w:p w14:paraId="70389203" w14:textId="7CF2D4B2" w:rsidR="00743593" w:rsidRPr="00D76BEB" w:rsidRDefault="00743593" w:rsidP="00743593">
                  <w:pPr>
                    <w:ind w:left="360"/>
                    <w:rPr>
                      <w:b/>
                      <w:sz w:val="18"/>
                      <w:szCs w:val="18"/>
                    </w:rPr>
                  </w:pPr>
                  <w:r>
                    <w:rPr>
                      <w:b/>
                      <w:sz w:val="18"/>
                      <w:szCs w:val="18"/>
                    </w:rPr>
                    <w:t>1</w:t>
                  </w:r>
                </w:p>
              </w:tc>
              <w:tc>
                <w:tcPr>
                  <w:tcW w:w="1086" w:type="dxa"/>
                  <w:shd w:val="clear" w:color="auto" w:fill="auto"/>
                </w:tcPr>
                <w:p w14:paraId="45467859" w14:textId="77793351" w:rsidR="00743593" w:rsidRPr="00364955" w:rsidRDefault="00743593" w:rsidP="00743593">
                  <w:pPr>
                    <w:jc w:val="center"/>
                    <w:rPr>
                      <w:b/>
                      <w:sz w:val="18"/>
                      <w:szCs w:val="18"/>
                    </w:rPr>
                  </w:pPr>
                  <w:r w:rsidRPr="00364955">
                    <w:rPr>
                      <w:b/>
                      <w:sz w:val="18"/>
                      <w:szCs w:val="18"/>
                    </w:rPr>
                    <w:t>Aplikovaná experimentálna ekonómia</w:t>
                  </w:r>
                </w:p>
              </w:tc>
              <w:tc>
                <w:tcPr>
                  <w:tcW w:w="596" w:type="dxa"/>
                  <w:shd w:val="clear" w:color="auto" w:fill="auto"/>
                </w:tcPr>
                <w:p w14:paraId="3B83C087" w14:textId="77777777" w:rsidR="00743593" w:rsidRPr="002D5BE5" w:rsidRDefault="00743593" w:rsidP="00743593">
                  <w:pPr>
                    <w:rPr>
                      <w:sz w:val="18"/>
                      <w:szCs w:val="18"/>
                    </w:rPr>
                  </w:pPr>
                </w:p>
              </w:tc>
              <w:tc>
                <w:tcPr>
                  <w:tcW w:w="567" w:type="dxa"/>
                  <w:shd w:val="clear" w:color="auto" w:fill="auto"/>
                </w:tcPr>
                <w:p w14:paraId="487DDED9" w14:textId="6A6E1991" w:rsidR="00743593" w:rsidRPr="002D5BE5" w:rsidRDefault="00743593" w:rsidP="00743593">
                  <w:pPr>
                    <w:rPr>
                      <w:sz w:val="18"/>
                      <w:szCs w:val="18"/>
                    </w:rPr>
                  </w:pPr>
                  <w:r w:rsidRPr="00D6147F">
                    <w:rPr>
                      <w:sz w:val="18"/>
                      <w:szCs w:val="18"/>
                    </w:rPr>
                    <w:t>√</w:t>
                  </w:r>
                </w:p>
              </w:tc>
              <w:tc>
                <w:tcPr>
                  <w:tcW w:w="567" w:type="dxa"/>
                  <w:shd w:val="clear" w:color="auto" w:fill="auto"/>
                </w:tcPr>
                <w:p w14:paraId="1FDB0293" w14:textId="77777777" w:rsidR="00743593" w:rsidRPr="00D6147F" w:rsidRDefault="00743593" w:rsidP="00743593">
                  <w:pPr>
                    <w:rPr>
                      <w:b/>
                      <w:sz w:val="18"/>
                      <w:szCs w:val="18"/>
                    </w:rPr>
                  </w:pPr>
                </w:p>
              </w:tc>
              <w:tc>
                <w:tcPr>
                  <w:tcW w:w="567" w:type="dxa"/>
                  <w:shd w:val="clear" w:color="auto" w:fill="auto"/>
                </w:tcPr>
                <w:p w14:paraId="2FFE8FC7" w14:textId="41AE8125" w:rsidR="00743593" w:rsidRPr="00D6147F" w:rsidRDefault="00743593" w:rsidP="00743593">
                  <w:pPr>
                    <w:jc w:val="center"/>
                    <w:rPr>
                      <w:b/>
                      <w:sz w:val="18"/>
                      <w:szCs w:val="18"/>
                    </w:rPr>
                  </w:pPr>
                </w:p>
              </w:tc>
              <w:tc>
                <w:tcPr>
                  <w:tcW w:w="567" w:type="dxa"/>
                  <w:shd w:val="clear" w:color="auto" w:fill="auto"/>
                </w:tcPr>
                <w:p w14:paraId="53DE9EFB" w14:textId="77777777" w:rsidR="00743593" w:rsidRPr="00D6147F" w:rsidRDefault="00743593" w:rsidP="00743593">
                  <w:pPr>
                    <w:rPr>
                      <w:b/>
                      <w:sz w:val="18"/>
                      <w:szCs w:val="18"/>
                    </w:rPr>
                  </w:pPr>
                </w:p>
              </w:tc>
              <w:tc>
                <w:tcPr>
                  <w:tcW w:w="567" w:type="dxa"/>
                  <w:shd w:val="clear" w:color="auto" w:fill="auto"/>
                </w:tcPr>
                <w:p w14:paraId="1E85ED49" w14:textId="78693AC9" w:rsidR="00743593" w:rsidRPr="00D6147F" w:rsidRDefault="00743593" w:rsidP="00743593">
                  <w:pPr>
                    <w:rPr>
                      <w:b/>
                      <w:sz w:val="18"/>
                      <w:szCs w:val="18"/>
                    </w:rPr>
                  </w:pPr>
                </w:p>
              </w:tc>
              <w:tc>
                <w:tcPr>
                  <w:tcW w:w="567" w:type="dxa"/>
                  <w:shd w:val="clear" w:color="auto" w:fill="auto"/>
                </w:tcPr>
                <w:p w14:paraId="12ECC4CA" w14:textId="5F99BDA6" w:rsidR="00743593" w:rsidRPr="00D6147F" w:rsidRDefault="00743593" w:rsidP="00743593">
                  <w:pPr>
                    <w:rPr>
                      <w:b/>
                      <w:sz w:val="18"/>
                      <w:szCs w:val="18"/>
                    </w:rPr>
                  </w:pPr>
                </w:p>
              </w:tc>
              <w:tc>
                <w:tcPr>
                  <w:tcW w:w="567" w:type="dxa"/>
                  <w:shd w:val="clear" w:color="auto" w:fill="auto"/>
                </w:tcPr>
                <w:p w14:paraId="204646DC" w14:textId="6B299CAD" w:rsidR="00743593" w:rsidRPr="00D6147F" w:rsidRDefault="00743593" w:rsidP="00743593">
                  <w:pPr>
                    <w:rPr>
                      <w:b/>
                      <w:sz w:val="18"/>
                      <w:szCs w:val="18"/>
                    </w:rPr>
                  </w:pPr>
                  <w:r w:rsidRPr="00D6147F">
                    <w:rPr>
                      <w:b/>
                      <w:sz w:val="18"/>
                      <w:szCs w:val="18"/>
                    </w:rPr>
                    <w:t>√</w:t>
                  </w:r>
                </w:p>
              </w:tc>
              <w:tc>
                <w:tcPr>
                  <w:tcW w:w="567" w:type="dxa"/>
                  <w:shd w:val="clear" w:color="auto" w:fill="auto"/>
                </w:tcPr>
                <w:p w14:paraId="431938B8" w14:textId="58927F6C" w:rsidR="00743593" w:rsidRPr="00D6147F" w:rsidRDefault="00D57645" w:rsidP="00743593">
                  <w:pPr>
                    <w:rPr>
                      <w:b/>
                      <w:sz w:val="18"/>
                      <w:szCs w:val="18"/>
                    </w:rPr>
                  </w:pPr>
                  <w:r w:rsidRPr="00D57645">
                    <w:rPr>
                      <w:b/>
                      <w:sz w:val="18"/>
                      <w:szCs w:val="18"/>
                    </w:rPr>
                    <w:t>√</w:t>
                  </w:r>
                </w:p>
              </w:tc>
              <w:tc>
                <w:tcPr>
                  <w:tcW w:w="567" w:type="dxa"/>
                  <w:shd w:val="clear" w:color="auto" w:fill="auto"/>
                </w:tcPr>
                <w:p w14:paraId="39A1B9AB" w14:textId="77777777" w:rsidR="00743593" w:rsidRPr="00D6147F" w:rsidRDefault="00743593" w:rsidP="00743593">
                  <w:pPr>
                    <w:rPr>
                      <w:b/>
                      <w:sz w:val="18"/>
                      <w:szCs w:val="18"/>
                    </w:rPr>
                  </w:pPr>
                </w:p>
              </w:tc>
              <w:tc>
                <w:tcPr>
                  <w:tcW w:w="567" w:type="dxa"/>
                  <w:shd w:val="clear" w:color="auto" w:fill="auto"/>
                </w:tcPr>
                <w:p w14:paraId="0C5CB243" w14:textId="77777777" w:rsidR="00743593" w:rsidRPr="00D6147F" w:rsidRDefault="00743593" w:rsidP="00743593">
                  <w:pPr>
                    <w:rPr>
                      <w:b/>
                      <w:sz w:val="18"/>
                      <w:szCs w:val="18"/>
                    </w:rPr>
                  </w:pPr>
                </w:p>
              </w:tc>
              <w:tc>
                <w:tcPr>
                  <w:tcW w:w="567" w:type="dxa"/>
                  <w:shd w:val="clear" w:color="auto" w:fill="auto"/>
                </w:tcPr>
                <w:p w14:paraId="5B2F5F59" w14:textId="77777777" w:rsidR="00743593" w:rsidRPr="00D6147F" w:rsidRDefault="00743593" w:rsidP="00743593">
                  <w:pPr>
                    <w:rPr>
                      <w:b/>
                      <w:sz w:val="18"/>
                      <w:szCs w:val="18"/>
                    </w:rPr>
                  </w:pPr>
                </w:p>
              </w:tc>
            </w:tr>
            <w:tr w:rsidR="00743593" w14:paraId="3825F87C" w14:textId="77777777" w:rsidTr="00743593">
              <w:tc>
                <w:tcPr>
                  <w:tcW w:w="967" w:type="dxa"/>
                  <w:shd w:val="clear" w:color="auto" w:fill="auto"/>
                </w:tcPr>
                <w:p w14:paraId="4A8C9F54" w14:textId="502F6C59" w:rsidR="00743593" w:rsidRPr="00D76BEB" w:rsidRDefault="00743593" w:rsidP="00743593">
                  <w:pPr>
                    <w:ind w:left="360"/>
                    <w:rPr>
                      <w:b/>
                      <w:sz w:val="18"/>
                      <w:szCs w:val="18"/>
                    </w:rPr>
                  </w:pPr>
                  <w:r>
                    <w:rPr>
                      <w:b/>
                      <w:sz w:val="18"/>
                      <w:szCs w:val="18"/>
                    </w:rPr>
                    <w:t>1</w:t>
                  </w:r>
                </w:p>
              </w:tc>
              <w:tc>
                <w:tcPr>
                  <w:tcW w:w="1478" w:type="dxa"/>
                  <w:shd w:val="clear" w:color="auto" w:fill="auto"/>
                </w:tcPr>
                <w:p w14:paraId="0FC923C6" w14:textId="7FB29126" w:rsidR="00743593" w:rsidRPr="00364955" w:rsidRDefault="00743593" w:rsidP="00743593">
                  <w:pPr>
                    <w:jc w:val="center"/>
                    <w:rPr>
                      <w:b/>
                      <w:sz w:val="18"/>
                      <w:szCs w:val="18"/>
                    </w:rPr>
                  </w:pPr>
                  <w:r w:rsidRPr="00364955">
                    <w:rPr>
                      <w:b/>
                      <w:sz w:val="18"/>
                      <w:szCs w:val="18"/>
                    </w:rPr>
                    <w:t>Riadenie rizika vo financiách a regulácia</w:t>
                  </w:r>
                </w:p>
              </w:tc>
              <w:tc>
                <w:tcPr>
                  <w:tcW w:w="559" w:type="dxa"/>
                  <w:shd w:val="clear" w:color="auto" w:fill="auto"/>
                </w:tcPr>
                <w:p w14:paraId="326E16A2" w14:textId="179C7AA9" w:rsidR="00743593" w:rsidRPr="00D6147F" w:rsidRDefault="00743593" w:rsidP="00743593">
                  <w:pPr>
                    <w:jc w:val="center"/>
                    <w:rPr>
                      <w:b/>
                      <w:sz w:val="18"/>
                      <w:szCs w:val="18"/>
                    </w:rPr>
                  </w:pPr>
                  <w:r w:rsidRPr="00D6147F">
                    <w:rPr>
                      <w:b/>
                      <w:sz w:val="18"/>
                      <w:szCs w:val="18"/>
                    </w:rPr>
                    <w:t>√</w:t>
                  </w:r>
                </w:p>
              </w:tc>
              <w:tc>
                <w:tcPr>
                  <w:tcW w:w="535" w:type="dxa"/>
                  <w:shd w:val="clear" w:color="auto" w:fill="auto"/>
                </w:tcPr>
                <w:p w14:paraId="44670511" w14:textId="3CCA10F5" w:rsidR="00743593" w:rsidRPr="002D5BE5" w:rsidRDefault="00743593" w:rsidP="00743593">
                  <w:pPr>
                    <w:rPr>
                      <w:sz w:val="18"/>
                      <w:szCs w:val="18"/>
                    </w:rPr>
                  </w:pPr>
                  <w:r w:rsidRPr="00D6147F">
                    <w:rPr>
                      <w:sz w:val="18"/>
                      <w:szCs w:val="18"/>
                    </w:rPr>
                    <w:t>√</w:t>
                  </w:r>
                </w:p>
              </w:tc>
              <w:tc>
                <w:tcPr>
                  <w:tcW w:w="535" w:type="dxa"/>
                  <w:shd w:val="clear" w:color="auto" w:fill="auto"/>
                </w:tcPr>
                <w:p w14:paraId="3F3A2A34" w14:textId="77777777" w:rsidR="00743593" w:rsidRPr="00D6147F" w:rsidRDefault="00743593" w:rsidP="00743593">
                  <w:pPr>
                    <w:rPr>
                      <w:b/>
                      <w:sz w:val="18"/>
                      <w:szCs w:val="18"/>
                    </w:rPr>
                  </w:pPr>
                </w:p>
              </w:tc>
              <w:tc>
                <w:tcPr>
                  <w:tcW w:w="535" w:type="dxa"/>
                  <w:shd w:val="clear" w:color="auto" w:fill="auto"/>
                </w:tcPr>
                <w:p w14:paraId="3571DC3E" w14:textId="38C4823E" w:rsidR="00743593" w:rsidRPr="00D6147F" w:rsidRDefault="00743593" w:rsidP="00743593">
                  <w:pPr>
                    <w:rPr>
                      <w:b/>
                      <w:sz w:val="18"/>
                      <w:szCs w:val="18"/>
                    </w:rPr>
                  </w:pPr>
                  <w:r w:rsidRPr="00D6147F">
                    <w:rPr>
                      <w:b/>
                      <w:sz w:val="18"/>
                      <w:szCs w:val="18"/>
                    </w:rPr>
                    <w:t>√</w:t>
                  </w:r>
                </w:p>
              </w:tc>
              <w:tc>
                <w:tcPr>
                  <w:tcW w:w="536" w:type="dxa"/>
                  <w:shd w:val="clear" w:color="auto" w:fill="auto"/>
                </w:tcPr>
                <w:p w14:paraId="6C1AF7B5" w14:textId="77777777" w:rsidR="00743593" w:rsidRPr="00D6147F" w:rsidRDefault="00743593" w:rsidP="00743593">
                  <w:pPr>
                    <w:rPr>
                      <w:b/>
                      <w:sz w:val="18"/>
                      <w:szCs w:val="18"/>
                    </w:rPr>
                  </w:pPr>
                </w:p>
              </w:tc>
              <w:tc>
                <w:tcPr>
                  <w:tcW w:w="536" w:type="dxa"/>
                  <w:shd w:val="clear" w:color="auto" w:fill="auto"/>
                </w:tcPr>
                <w:p w14:paraId="619DDC01" w14:textId="78012947" w:rsidR="00743593" w:rsidRPr="00D6147F" w:rsidRDefault="00743593" w:rsidP="00743593">
                  <w:pPr>
                    <w:rPr>
                      <w:b/>
                      <w:sz w:val="18"/>
                      <w:szCs w:val="18"/>
                    </w:rPr>
                  </w:pPr>
                </w:p>
              </w:tc>
              <w:tc>
                <w:tcPr>
                  <w:tcW w:w="536" w:type="dxa"/>
                  <w:shd w:val="clear" w:color="auto" w:fill="auto"/>
                </w:tcPr>
                <w:p w14:paraId="000DF8F2" w14:textId="280D7F3E" w:rsidR="00743593" w:rsidRPr="00D6147F" w:rsidRDefault="00743593" w:rsidP="00743593">
                  <w:pPr>
                    <w:rPr>
                      <w:b/>
                      <w:sz w:val="18"/>
                      <w:szCs w:val="18"/>
                    </w:rPr>
                  </w:pPr>
                </w:p>
              </w:tc>
              <w:tc>
                <w:tcPr>
                  <w:tcW w:w="536" w:type="dxa"/>
                  <w:shd w:val="clear" w:color="auto" w:fill="auto"/>
                </w:tcPr>
                <w:p w14:paraId="33140294" w14:textId="366C8A97" w:rsidR="00743593" w:rsidRPr="00D6147F" w:rsidRDefault="00743593" w:rsidP="00743593">
                  <w:pPr>
                    <w:rPr>
                      <w:b/>
                      <w:sz w:val="18"/>
                      <w:szCs w:val="18"/>
                    </w:rPr>
                  </w:pPr>
                  <w:r w:rsidRPr="00D6147F">
                    <w:rPr>
                      <w:b/>
                      <w:sz w:val="18"/>
                      <w:szCs w:val="18"/>
                    </w:rPr>
                    <w:t>√</w:t>
                  </w:r>
                </w:p>
              </w:tc>
              <w:tc>
                <w:tcPr>
                  <w:tcW w:w="536" w:type="dxa"/>
                  <w:shd w:val="clear" w:color="auto" w:fill="auto"/>
                </w:tcPr>
                <w:p w14:paraId="21B3B71E" w14:textId="313CFB8E" w:rsidR="00743593" w:rsidRPr="00D6147F" w:rsidRDefault="00D57645" w:rsidP="00743593">
                  <w:pPr>
                    <w:rPr>
                      <w:b/>
                      <w:sz w:val="18"/>
                      <w:szCs w:val="18"/>
                    </w:rPr>
                  </w:pPr>
                  <w:r w:rsidRPr="00D57645">
                    <w:rPr>
                      <w:b/>
                      <w:sz w:val="18"/>
                      <w:szCs w:val="18"/>
                    </w:rPr>
                    <w:t>√</w:t>
                  </w:r>
                </w:p>
              </w:tc>
              <w:tc>
                <w:tcPr>
                  <w:tcW w:w="536" w:type="dxa"/>
                  <w:shd w:val="clear" w:color="auto" w:fill="auto"/>
                </w:tcPr>
                <w:p w14:paraId="0684C8BA" w14:textId="77777777" w:rsidR="00743593" w:rsidRPr="00D6147F" w:rsidRDefault="00743593" w:rsidP="00743593">
                  <w:pPr>
                    <w:rPr>
                      <w:b/>
                      <w:sz w:val="18"/>
                      <w:szCs w:val="18"/>
                    </w:rPr>
                  </w:pPr>
                </w:p>
              </w:tc>
              <w:tc>
                <w:tcPr>
                  <w:tcW w:w="536" w:type="dxa"/>
                  <w:shd w:val="clear" w:color="auto" w:fill="auto"/>
                </w:tcPr>
                <w:p w14:paraId="2F153E58" w14:textId="77777777" w:rsidR="00743593" w:rsidRPr="00D6147F" w:rsidRDefault="00743593" w:rsidP="00743593">
                  <w:pPr>
                    <w:rPr>
                      <w:b/>
                      <w:sz w:val="18"/>
                      <w:szCs w:val="18"/>
                    </w:rPr>
                  </w:pPr>
                </w:p>
              </w:tc>
              <w:tc>
                <w:tcPr>
                  <w:tcW w:w="536" w:type="dxa"/>
                  <w:shd w:val="clear" w:color="auto" w:fill="auto"/>
                </w:tcPr>
                <w:p w14:paraId="5D058757" w14:textId="77777777" w:rsidR="00743593" w:rsidRPr="00D6147F" w:rsidRDefault="00743593" w:rsidP="00743593">
                  <w:pPr>
                    <w:rPr>
                      <w:b/>
                      <w:sz w:val="18"/>
                      <w:szCs w:val="18"/>
                    </w:rPr>
                  </w:pPr>
                </w:p>
              </w:tc>
            </w:tr>
            <w:tr w:rsidR="00743593" w14:paraId="11554148" w14:textId="77777777" w:rsidTr="00743593">
              <w:tc>
                <w:tcPr>
                  <w:tcW w:w="967" w:type="dxa"/>
                  <w:shd w:val="clear" w:color="auto" w:fill="auto"/>
                </w:tcPr>
                <w:p w14:paraId="23BA8BC2" w14:textId="77777777" w:rsidR="00743593" w:rsidRPr="008A75BC" w:rsidRDefault="00743593" w:rsidP="00743593">
                  <w:pPr>
                    <w:pStyle w:val="Odsekzoznamu"/>
                    <w:numPr>
                      <w:ilvl w:val="0"/>
                      <w:numId w:val="30"/>
                    </w:numPr>
                    <w:rPr>
                      <w:b/>
                      <w:sz w:val="18"/>
                      <w:szCs w:val="18"/>
                    </w:rPr>
                  </w:pPr>
                </w:p>
              </w:tc>
              <w:tc>
                <w:tcPr>
                  <w:tcW w:w="1478" w:type="dxa"/>
                  <w:shd w:val="clear" w:color="auto" w:fill="auto"/>
                </w:tcPr>
                <w:p w14:paraId="46905BBB" w14:textId="1E51740C" w:rsidR="00743593" w:rsidRPr="00CD3917" w:rsidRDefault="00743593" w:rsidP="00743593">
                  <w:pPr>
                    <w:jc w:val="center"/>
                    <w:rPr>
                      <w:b/>
                      <w:sz w:val="18"/>
                      <w:szCs w:val="18"/>
                    </w:rPr>
                  </w:pPr>
                  <w:r w:rsidRPr="00CD3917">
                    <w:rPr>
                      <w:b/>
                      <w:sz w:val="18"/>
                      <w:szCs w:val="18"/>
                    </w:rPr>
                    <w:t>Aplikované podnikateľské  financie</w:t>
                  </w:r>
                </w:p>
              </w:tc>
              <w:tc>
                <w:tcPr>
                  <w:tcW w:w="559" w:type="dxa"/>
                  <w:shd w:val="clear" w:color="auto" w:fill="auto"/>
                </w:tcPr>
                <w:p w14:paraId="2B1BEF00" w14:textId="77777777" w:rsidR="00743593" w:rsidRPr="002D5BE5" w:rsidRDefault="00743593" w:rsidP="00743593">
                  <w:pPr>
                    <w:rPr>
                      <w:sz w:val="18"/>
                      <w:szCs w:val="18"/>
                    </w:rPr>
                  </w:pPr>
                </w:p>
              </w:tc>
              <w:tc>
                <w:tcPr>
                  <w:tcW w:w="535" w:type="dxa"/>
                  <w:shd w:val="clear" w:color="auto" w:fill="auto"/>
                </w:tcPr>
                <w:p w14:paraId="69AC9336" w14:textId="6FC44404" w:rsidR="00743593" w:rsidRPr="002D5BE5" w:rsidRDefault="00743593" w:rsidP="00743593">
                  <w:pPr>
                    <w:rPr>
                      <w:sz w:val="18"/>
                      <w:szCs w:val="18"/>
                    </w:rPr>
                  </w:pPr>
                  <w:r w:rsidRPr="00D6147F">
                    <w:rPr>
                      <w:sz w:val="18"/>
                      <w:szCs w:val="18"/>
                    </w:rPr>
                    <w:t>√</w:t>
                  </w:r>
                </w:p>
              </w:tc>
              <w:tc>
                <w:tcPr>
                  <w:tcW w:w="535" w:type="dxa"/>
                  <w:shd w:val="clear" w:color="auto" w:fill="auto"/>
                </w:tcPr>
                <w:p w14:paraId="1C987202" w14:textId="77777777" w:rsidR="00743593" w:rsidRPr="00D6147F" w:rsidRDefault="00743593" w:rsidP="00743593">
                  <w:pPr>
                    <w:rPr>
                      <w:b/>
                      <w:sz w:val="18"/>
                      <w:szCs w:val="18"/>
                    </w:rPr>
                  </w:pPr>
                </w:p>
              </w:tc>
              <w:tc>
                <w:tcPr>
                  <w:tcW w:w="535" w:type="dxa"/>
                  <w:shd w:val="clear" w:color="auto" w:fill="auto"/>
                </w:tcPr>
                <w:p w14:paraId="1F5A8614" w14:textId="77777777" w:rsidR="00743593" w:rsidRPr="00D6147F" w:rsidRDefault="00743593" w:rsidP="00743593">
                  <w:pPr>
                    <w:rPr>
                      <w:b/>
                      <w:sz w:val="18"/>
                      <w:szCs w:val="18"/>
                    </w:rPr>
                  </w:pPr>
                </w:p>
              </w:tc>
              <w:tc>
                <w:tcPr>
                  <w:tcW w:w="536" w:type="dxa"/>
                  <w:shd w:val="clear" w:color="auto" w:fill="auto"/>
                </w:tcPr>
                <w:p w14:paraId="6ED66E73" w14:textId="77777777" w:rsidR="00743593" w:rsidRPr="00D6147F" w:rsidRDefault="00743593" w:rsidP="00743593">
                  <w:pPr>
                    <w:rPr>
                      <w:b/>
                      <w:sz w:val="18"/>
                      <w:szCs w:val="18"/>
                    </w:rPr>
                  </w:pPr>
                </w:p>
              </w:tc>
              <w:tc>
                <w:tcPr>
                  <w:tcW w:w="536" w:type="dxa"/>
                  <w:shd w:val="clear" w:color="auto" w:fill="auto"/>
                </w:tcPr>
                <w:p w14:paraId="33583308" w14:textId="5F9982B3" w:rsidR="00743593" w:rsidRPr="00D6147F" w:rsidRDefault="00743593" w:rsidP="00743593">
                  <w:pPr>
                    <w:rPr>
                      <w:b/>
                      <w:sz w:val="18"/>
                      <w:szCs w:val="18"/>
                    </w:rPr>
                  </w:pPr>
                </w:p>
              </w:tc>
              <w:tc>
                <w:tcPr>
                  <w:tcW w:w="536" w:type="dxa"/>
                  <w:shd w:val="clear" w:color="auto" w:fill="auto"/>
                </w:tcPr>
                <w:p w14:paraId="59AA7A1E" w14:textId="28D7439E" w:rsidR="00743593" w:rsidRPr="00D6147F" w:rsidRDefault="00743593" w:rsidP="00743593">
                  <w:pPr>
                    <w:rPr>
                      <w:b/>
                      <w:sz w:val="18"/>
                      <w:szCs w:val="18"/>
                    </w:rPr>
                  </w:pPr>
                </w:p>
              </w:tc>
              <w:tc>
                <w:tcPr>
                  <w:tcW w:w="536" w:type="dxa"/>
                  <w:shd w:val="clear" w:color="auto" w:fill="auto"/>
                </w:tcPr>
                <w:p w14:paraId="7C1BC449" w14:textId="7D0D9280" w:rsidR="00743593" w:rsidRPr="00D6147F" w:rsidRDefault="00743593" w:rsidP="00743593">
                  <w:pPr>
                    <w:rPr>
                      <w:b/>
                      <w:sz w:val="18"/>
                      <w:szCs w:val="18"/>
                    </w:rPr>
                  </w:pPr>
                  <w:r w:rsidRPr="00D6147F">
                    <w:rPr>
                      <w:b/>
                      <w:sz w:val="18"/>
                      <w:szCs w:val="18"/>
                    </w:rPr>
                    <w:t>√</w:t>
                  </w:r>
                </w:p>
              </w:tc>
              <w:tc>
                <w:tcPr>
                  <w:tcW w:w="536" w:type="dxa"/>
                  <w:shd w:val="clear" w:color="auto" w:fill="auto"/>
                </w:tcPr>
                <w:p w14:paraId="50461A3B" w14:textId="68452DF8" w:rsidR="00743593" w:rsidRPr="00D6147F" w:rsidRDefault="00D57645" w:rsidP="00743593">
                  <w:pPr>
                    <w:rPr>
                      <w:b/>
                      <w:sz w:val="18"/>
                      <w:szCs w:val="18"/>
                    </w:rPr>
                  </w:pPr>
                  <w:r w:rsidRPr="00D57645">
                    <w:rPr>
                      <w:b/>
                      <w:sz w:val="18"/>
                      <w:szCs w:val="18"/>
                    </w:rPr>
                    <w:t>√</w:t>
                  </w:r>
                </w:p>
              </w:tc>
              <w:tc>
                <w:tcPr>
                  <w:tcW w:w="536" w:type="dxa"/>
                  <w:shd w:val="clear" w:color="auto" w:fill="auto"/>
                </w:tcPr>
                <w:p w14:paraId="2C693110" w14:textId="77777777" w:rsidR="00743593" w:rsidRPr="00D6147F" w:rsidRDefault="00743593" w:rsidP="00743593">
                  <w:pPr>
                    <w:rPr>
                      <w:b/>
                      <w:sz w:val="18"/>
                      <w:szCs w:val="18"/>
                    </w:rPr>
                  </w:pPr>
                </w:p>
              </w:tc>
              <w:tc>
                <w:tcPr>
                  <w:tcW w:w="536" w:type="dxa"/>
                  <w:shd w:val="clear" w:color="auto" w:fill="auto"/>
                </w:tcPr>
                <w:p w14:paraId="5A8BEE4E" w14:textId="77777777" w:rsidR="00743593" w:rsidRPr="00D6147F" w:rsidRDefault="00743593" w:rsidP="00743593">
                  <w:pPr>
                    <w:rPr>
                      <w:b/>
                      <w:sz w:val="18"/>
                      <w:szCs w:val="18"/>
                    </w:rPr>
                  </w:pPr>
                </w:p>
              </w:tc>
              <w:tc>
                <w:tcPr>
                  <w:tcW w:w="536" w:type="dxa"/>
                  <w:shd w:val="clear" w:color="auto" w:fill="auto"/>
                </w:tcPr>
                <w:p w14:paraId="454208B7" w14:textId="77777777" w:rsidR="00743593" w:rsidRPr="00D6147F" w:rsidRDefault="00743593" w:rsidP="00743593">
                  <w:pPr>
                    <w:rPr>
                      <w:b/>
                      <w:sz w:val="18"/>
                      <w:szCs w:val="18"/>
                    </w:rPr>
                  </w:pPr>
                </w:p>
              </w:tc>
            </w:tr>
            <w:tr w:rsidR="00743593" w14:paraId="59398C4A" w14:textId="77777777" w:rsidTr="00743593">
              <w:tc>
                <w:tcPr>
                  <w:tcW w:w="967" w:type="dxa"/>
                  <w:shd w:val="clear" w:color="auto" w:fill="auto"/>
                </w:tcPr>
                <w:p w14:paraId="0EB610BF" w14:textId="4FA0DF78" w:rsidR="00743593" w:rsidRPr="00D76BEB" w:rsidRDefault="00743593" w:rsidP="00743593">
                  <w:pPr>
                    <w:ind w:left="360"/>
                    <w:rPr>
                      <w:b/>
                      <w:sz w:val="18"/>
                      <w:szCs w:val="18"/>
                    </w:rPr>
                  </w:pPr>
                  <w:r>
                    <w:rPr>
                      <w:b/>
                      <w:sz w:val="18"/>
                      <w:szCs w:val="18"/>
                    </w:rPr>
                    <w:t>2.</w:t>
                  </w:r>
                </w:p>
              </w:tc>
              <w:tc>
                <w:tcPr>
                  <w:tcW w:w="1478" w:type="dxa"/>
                  <w:shd w:val="clear" w:color="auto" w:fill="auto"/>
                </w:tcPr>
                <w:p w14:paraId="79AD1B97" w14:textId="65A0A4B1" w:rsidR="00743593" w:rsidRPr="00CD3917" w:rsidRDefault="00743593" w:rsidP="00743593">
                  <w:pPr>
                    <w:jc w:val="center"/>
                    <w:rPr>
                      <w:b/>
                      <w:sz w:val="18"/>
                      <w:szCs w:val="18"/>
                    </w:rPr>
                  </w:pPr>
                  <w:r w:rsidRPr="00CD3917">
                    <w:rPr>
                      <w:b/>
                      <w:sz w:val="18"/>
                      <w:szCs w:val="18"/>
                    </w:rPr>
                    <w:t>Vybrané témy z behaviorálnych financií</w:t>
                  </w:r>
                </w:p>
              </w:tc>
              <w:tc>
                <w:tcPr>
                  <w:tcW w:w="559" w:type="dxa"/>
                  <w:shd w:val="clear" w:color="auto" w:fill="auto"/>
                </w:tcPr>
                <w:p w14:paraId="01087681" w14:textId="777EF739" w:rsidR="00743593" w:rsidRPr="002D5BE5" w:rsidRDefault="00743593" w:rsidP="00743593">
                  <w:pPr>
                    <w:rPr>
                      <w:sz w:val="18"/>
                      <w:szCs w:val="18"/>
                    </w:rPr>
                  </w:pPr>
                  <w:r w:rsidRPr="00D6147F">
                    <w:rPr>
                      <w:sz w:val="18"/>
                      <w:szCs w:val="18"/>
                    </w:rPr>
                    <w:t>√</w:t>
                  </w:r>
                </w:p>
              </w:tc>
              <w:tc>
                <w:tcPr>
                  <w:tcW w:w="535" w:type="dxa"/>
                  <w:shd w:val="clear" w:color="auto" w:fill="auto"/>
                </w:tcPr>
                <w:p w14:paraId="3CB6F613" w14:textId="1E48E877" w:rsidR="00743593" w:rsidRPr="002D5BE5" w:rsidRDefault="00743593" w:rsidP="00743593">
                  <w:pPr>
                    <w:rPr>
                      <w:sz w:val="18"/>
                      <w:szCs w:val="18"/>
                    </w:rPr>
                  </w:pPr>
                  <w:r w:rsidRPr="00D6147F">
                    <w:rPr>
                      <w:sz w:val="18"/>
                      <w:szCs w:val="18"/>
                    </w:rPr>
                    <w:t>√</w:t>
                  </w:r>
                </w:p>
              </w:tc>
              <w:tc>
                <w:tcPr>
                  <w:tcW w:w="535" w:type="dxa"/>
                  <w:shd w:val="clear" w:color="auto" w:fill="auto"/>
                </w:tcPr>
                <w:p w14:paraId="520B0E1F" w14:textId="77777777" w:rsidR="00743593" w:rsidRPr="00D6147F" w:rsidRDefault="00743593" w:rsidP="00743593">
                  <w:pPr>
                    <w:rPr>
                      <w:b/>
                      <w:sz w:val="18"/>
                      <w:szCs w:val="18"/>
                    </w:rPr>
                  </w:pPr>
                </w:p>
              </w:tc>
              <w:tc>
                <w:tcPr>
                  <w:tcW w:w="535" w:type="dxa"/>
                  <w:shd w:val="clear" w:color="auto" w:fill="auto"/>
                </w:tcPr>
                <w:p w14:paraId="0D298AB0" w14:textId="0AB1E1DD" w:rsidR="00743593" w:rsidRPr="00D6147F" w:rsidRDefault="00D57645" w:rsidP="00743593">
                  <w:pPr>
                    <w:rPr>
                      <w:b/>
                      <w:sz w:val="18"/>
                      <w:szCs w:val="18"/>
                    </w:rPr>
                  </w:pPr>
                  <w:r w:rsidRPr="00D57645">
                    <w:rPr>
                      <w:b/>
                      <w:sz w:val="18"/>
                      <w:szCs w:val="18"/>
                    </w:rPr>
                    <w:t>√</w:t>
                  </w:r>
                </w:p>
              </w:tc>
              <w:tc>
                <w:tcPr>
                  <w:tcW w:w="536" w:type="dxa"/>
                  <w:shd w:val="clear" w:color="auto" w:fill="auto"/>
                </w:tcPr>
                <w:p w14:paraId="0DBA4A19" w14:textId="77777777" w:rsidR="00743593" w:rsidRPr="00D6147F" w:rsidRDefault="00743593" w:rsidP="00743593">
                  <w:pPr>
                    <w:rPr>
                      <w:b/>
                      <w:sz w:val="18"/>
                      <w:szCs w:val="18"/>
                    </w:rPr>
                  </w:pPr>
                </w:p>
              </w:tc>
              <w:tc>
                <w:tcPr>
                  <w:tcW w:w="536" w:type="dxa"/>
                  <w:shd w:val="clear" w:color="auto" w:fill="auto"/>
                </w:tcPr>
                <w:p w14:paraId="3EB9517C" w14:textId="1F37FB40" w:rsidR="00743593" w:rsidRPr="00D6147F" w:rsidRDefault="00743593" w:rsidP="00743593">
                  <w:pPr>
                    <w:rPr>
                      <w:b/>
                      <w:sz w:val="18"/>
                      <w:szCs w:val="18"/>
                    </w:rPr>
                  </w:pPr>
                </w:p>
              </w:tc>
              <w:tc>
                <w:tcPr>
                  <w:tcW w:w="536" w:type="dxa"/>
                  <w:shd w:val="clear" w:color="auto" w:fill="auto"/>
                </w:tcPr>
                <w:p w14:paraId="6677E8EC" w14:textId="6549D2EC" w:rsidR="00743593" w:rsidRPr="00D6147F" w:rsidRDefault="00743593" w:rsidP="00743593">
                  <w:pPr>
                    <w:rPr>
                      <w:b/>
                      <w:sz w:val="18"/>
                      <w:szCs w:val="18"/>
                    </w:rPr>
                  </w:pPr>
                </w:p>
              </w:tc>
              <w:tc>
                <w:tcPr>
                  <w:tcW w:w="536" w:type="dxa"/>
                  <w:shd w:val="clear" w:color="auto" w:fill="auto"/>
                </w:tcPr>
                <w:p w14:paraId="212F8EA3" w14:textId="0CBA3BED" w:rsidR="00743593" w:rsidRPr="00D6147F" w:rsidRDefault="00743593" w:rsidP="00743593">
                  <w:pPr>
                    <w:rPr>
                      <w:b/>
                      <w:sz w:val="18"/>
                      <w:szCs w:val="18"/>
                    </w:rPr>
                  </w:pPr>
                  <w:r w:rsidRPr="00D6147F">
                    <w:rPr>
                      <w:b/>
                      <w:sz w:val="18"/>
                      <w:szCs w:val="18"/>
                    </w:rPr>
                    <w:t>√</w:t>
                  </w:r>
                </w:p>
              </w:tc>
              <w:tc>
                <w:tcPr>
                  <w:tcW w:w="536" w:type="dxa"/>
                  <w:shd w:val="clear" w:color="auto" w:fill="auto"/>
                </w:tcPr>
                <w:p w14:paraId="387FC215" w14:textId="611F1D0C" w:rsidR="00743593" w:rsidRPr="00D6147F" w:rsidRDefault="00D57645" w:rsidP="00743593">
                  <w:pPr>
                    <w:rPr>
                      <w:b/>
                      <w:sz w:val="18"/>
                      <w:szCs w:val="18"/>
                    </w:rPr>
                  </w:pPr>
                  <w:r w:rsidRPr="00D57645">
                    <w:rPr>
                      <w:b/>
                      <w:sz w:val="18"/>
                      <w:szCs w:val="18"/>
                    </w:rPr>
                    <w:t>√</w:t>
                  </w:r>
                </w:p>
              </w:tc>
              <w:tc>
                <w:tcPr>
                  <w:tcW w:w="536" w:type="dxa"/>
                  <w:shd w:val="clear" w:color="auto" w:fill="auto"/>
                </w:tcPr>
                <w:p w14:paraId="18456251" w14:textId="77777777" w:rsidR="00743593" w:rsidRPr="00D6147F" w:rsidRDefault="00743593" w:rsidP="00743593">
                  <w:pPr>
                    <w:rPr>
                      <w:b/>
                      <w:sz w:val="18"/>
                      <w:szCs w:val="18"/>
                    </w:rPr>
                  </w:pPr>
                </w:p>
              </w:tc>
              <w:tc>
                <w:tcPr>
                  <w:tcW w:w="536" w:type="dxa"/>
                  <w:shd w:val="clear" w:color="auto" w:fill="auto"/>
                </w:tcPr>
                <w:p w14:paraId="38D98A3A" w14:textId="77777777" w:rsidR="00743593" w:rsidRPr="00D6147F" w:rsidRDefault="00743593" w:rsidP="00743593">
                  <w:pPr>
                    <w:rPr>
                      <w:b/>
                      <w:sz w:val="18"/>
                      <w:szCs w:val="18"/>
                    </w:rPr>
                  </w:pPr>
                </w:p>
              </w:tc>
              <w:tc>
                <w:tcPr>
                  <w:tcW w:w="536" w:type="dxa"/>
                  <w:shd w:val="clear" w:color="auto" w:fill="auto"/>
                </w:tcPr>
                <w:p w14:paraId="0C98B3E2" w14:textId="77777777" w:rsidR="00743593" w:rsidRPr="00D6147F" w:rsidRDefault="00743593" w:rsidP="00743593">
                  <w:pPr>
                    <w:rPr>
                      <w:b/>
                      <w:sz w:val="18"/>
                      <w:szCs w:val="18"/>
                    </w:rPr>
                  </w:pPr>
                </w:p>
              </w:tc>
            </w:tr>
            <w:tr w:rsidR="00743593" w14:paraId="5FBAE166" w14:textId="77777777" w:rsidTr="00743593">
              <w:tc>
                <w:tcPr>
                  <w:tcW w:w="967" w:type="dxa"/>
                  <w:shd w:val="clear" w:color="auto" w:fill="auto"/>
                </w:tcPr>
                <w:p w14:paraId="0FC7CCA6" w14:textId="3D15C9D4" w:rsidR="00743593" w:rsidRPr="00D76BEB" w:rsidRDefault="00743593" w:rsidP="00743593">
                  <w:pPr>
                    <w:ind w:left="360"/>
                    <w:rPr>
                      <w:b/>
                      <w:sz w:val="18"/>
                      <w:szCs w:val="18"/>
                    </w:rPr>
                  </w:pPr>
                  <w:r>
                    <w:rPr>
                      <w:b/>
                      <w:sz w:val="18"/>
                      <w:szCs w:val="18"/>
                    </w:rPr>
                    <w:t>6</w:t>
                  </w:r>
                </w:p>
              </w:tc>
              <w:tc>
                <w:tcPr>
                  <w:tcW w:w="1478" w:type="dxa"/>
                  <w:shd w:val="clear" w:color="auto" w:fill="auto"/>
                </w:tcPr>
                <w:p w14:paraId="7F02C701" w14:textId="278490DB" w:rsidR="00743593" w:rsidRPr="00CD3917" w:rsidRDefault="00743593" w:rsidP="00743593">
                  <w:pPr>
                    <w:rPr>
                      <w:b/>
                      <w:sz w:val="18"/>
                      <w:szCs w:val="18"/>
                    </w:rPr>
                  </w:pPr>
                  <w:r w:rsidRPr="00CD3917">
                    <w:rPr>
                      <w:b/>
                      <w:sz w:val="18"/>
                      <w:szCs w:val="18"/>
                    </w:rPr>
                    <w:t>Obhajoba</w:t>
                  </w:r>
                  <w:r>
                    <w:rPr>
                      <w:b/>
                      <w:sz w:val="18"/>
                      <w:szCs w:val="18"/>
                    </w:rPr>
                    <w:t xml:space="preserve"> -</w:t>
                  </w:r>
                  <w:r w:rsidRPr="00CD3917">
                    <w:rPr>
                      <w:b/>
                      <w:sz w:val="18"/>
                      <w:szCs w:val="18"/>
                    </w:rPr>
                    <w:t xml:space="preserve"> </w:t>
                  </w:r>
                  <w:proofErr w:type="spellStart"/>
                  <w:r>
                    <w:rPr>
                      <w:b/>
                      <w:sz w:val="18"/>
                      <w:szCs w:val="18"/>
                    </w:rPr>
                    <w:t>diz</w:t>
                  </w:r>
                  <w:proofErr w:type="spellEnd"/>
                  <w:r>
                    <w:rPr>
                      <w:b/>
                      <w:sz w:val="18"/>
                      <w:szCs w:val="18"/>
                    </w:rPr>
                    <w:t>.</w:t>
                  </w:r>
                </w:p>
              </w:tc>
              <w:tc>
                <w:tcPr>
                  <w:tcW w:w="559" w:type="dxa"/>
                  <w:shd w:val="clear" w:color="auto" w:fill="auto"/>
                </w:tcPr>
                <w:p w14:paraId="2899753D" w14:textId="77777777" w:rsidR="00743593" w:rsidRPr="002D5BE5" w:rsidRDefault="00743593" w:rsidP="00743593">
                  <w:pPr>
                    <w:rPr>
                      <w:sz w:val="18"/>
                      <w:szCs w:val="18"/>
                    </w:rPr>
                  </w:pPr>
                </w:p>
              </w:tc>
              <w:tc>
                <w:tcPr>
                  <w:tcW w:w="535" w:type="dxa"/>
                  <w:shd w:val="clear" w:color="auto" w:fill="auto"/>
                </w:tcPr>
                <w:p w14:paraId="22337303" w14:textId="77777777" w:rsidR="00743593" w:rsidRPr="002D5BE5" w:rsidRDefault="00743593" w:rsidP="00743593">
                  <w:pPr>
                    <w:rPr>
                      <w:sz w:val="18"/>
                      <w:szCs w:val="18"/>
                    </w:rPr>
                  </w:pPr>
                </w:p>
              </w:tc>
              <w:tc>
                <w:tcPr>
                  <w:tcW w:w="535" w:type="dxa"/>
                  <w:shd w:val="clear" w:color="auto" w:fill="auto"/>
                </w:tcPr>
                <w:p w14:paraId="2AD0095E" w14:textId="77777777" w:rsidR="00743593" w:rsidRPr="00D6147F" w:rsidRDefault="00743593" w:rsidP="00743593">
                  <w:pPr>
                    <w:rPr>
                      <w:b/>
                      <w:sz w:val="18"/>
                      <w:szCs w:val="18"/>
                    </w:rPr>
                  </w:pPr>
                </w:p>
              </w:tc>
              <w:tc>
                <w:tcPr>
                  <w:tcW w:w="535" w:type="dxa"/>
                  <w:shd w:val="clear" w:color="auto" w:fill="auto"/>
                </w:tcPr>
                <w:p w14:paraId="0A04155F" w14:textId="77777777" w:rsidR="00743593" w:rsidRPr="00D6147F" w:rsidRDefault="00743593" w:rsidP="00743593">
                  <w:pPr>
                    <w:rPr>
                      <w:b/>
                      <w:sz w:val="18"/>
                      <w:szCs w:val="18"/>
                    </w:rPr>
                  </w:pPr>
                </w:p>
              </w:tc>
              <w:tc>
                <w:tcPr>
                  <w:tcW w:w="536" w:type="dxa"/>
                  <w:shd w:val="clear" w:color="auto" w:fill="auto"/>
                </w:tcPr>
                <w:p w14:paraId="59B49628" w14:textId="77777777" w:rsidR="00743593" w:rsidRPr="00D6147F" w:rsidRDefault="00743593" w:rsidP="00743593">
                  <w:pPr>
                    <w:rPr>
                      <w:b/>
                      <w:sz w:val="18"/>
                      <w:szCs w:val="18"/>
                    </w:rPr>
                  </w:pPr>
                </w:p>
              </w:tc>
              <w:tc>
                <w:tcPr>
                  <w:tcW w:w="536" w:type="dxa"/>
                  <w:shd w:val="clear" w:color="auto" w:fill="auto"/>
                </w:tcPr>
                <w:p w14:paraId="7FF162A8" w14:textId="77777777" w:rsidR="00743593" w:rsidRPr="00D6147F" w:rsidRDefault="00743593" w:rsidP="00743593">
                  <w:pPr>
                    <w:rPr>
                      <w:b/>
                      <w:sz w:val="18"/>
                      <w:szCs w:val="18"/>
                    </w:rPr>
                  </w:pPr>
                </w:p>
              </w:tc>
              <w:tc>
                <w:tcPr>
                  <w:tcW w:w="536" w:type="dxa"/>
                  <w:shd w:val="clear" w:color="auto" w:fill="auto"/>
                </w:tcPr>
                <w:p w14:paraId="6A62B6F9" w14:textId="77777777" w:rsidR="00743593" w:rsidRPr="00D6147F" w:rsidRDefault="00743593" w:rsidP="00743593">
                  <w:pPr>
                    <w:rPr>
                      <w:b/>
                      <w:sz w:val="18"/>
                      <w:szCs w:val="18"/>
                    </w:rPr>
                  </w:pPr>
                </w:p>
              </w:tc>
              <w:tc>
                <w:tcPr>
                  <w:tcW w:w="536" w:type="dxa"/>
                  <w:shd w:val="clear" w:color="auto" w:fill="auto"/>
                </w:tcPr>
                <w:p w14:paraId="681256AE" w14:textId="77777777" w:rsidR="00743593" w:rsidRPr="00D6147F" w:rsidRDefault="00743593" w:rsidP="00743593">
                  <w:pPr>
                    <w:rPr>
                      <w:b/>
                      <w:sz w:val="18"/>
                      <w:szCs w:val="18"/>
                    </w:rPr>
                  </w:pPr>
                </w:p>
              </w:tc>
              <w:tc>
                <w:tcPr>
                  <w:tcW w:w="536" w:type="dxa"/>
                  <w:shd w:val="clear" w:color="auto" w:fill="auto"/>
                </w:tcPr>
                <w:p w14:paraId="22944474" w14:textId="77777777" w:rsidR="00743593" w:rsidRPr="00D6147F" w:rsidRDefault="00743593" w:rsidP="00743593">
                  <w:pPr>
                    <w:rPr>
                      <w:b/>
                      <w:sz w:val="18"/>
                      <w:szCs w:val="18"/>
                    </w:rPr>
                  </w:pPr>
                </w:p>
              </w:tc>
              <w:tc>
                <w:tcPr>
                  <w:tcW w:w="536" w:type="dxa"/>
                  <w:shd w:val="clear" w:color="auto" w:fill="auto"/>
                </w:tcPr>
                <w:p w14:paraId="2D12D78E" w14:textId="080A3388" w:rsidR="00743593" w:rsidRPr="00D6147F" w:rsidRDefault="00743593" w:rsidP="00743593">
                  <w:pPr>
                    <w:rPr>
                      <w:b/>
                      <w:sz w:val="18"/>
                      <w:szCs w:val="18"/>
                    </w:rPr>
                  </w:pPr>
                  <w:r w:rsidRPr="00D6147F">
                    <w:rPr>
                      <w:b/>
                      <w:sz w:val="18"/>
                      <w:szCs w:val="18"/>
                    </w:rPr>
                    <w:t>√</w:t>
                  </w:r>
                </w:p>
              </w:tc>
              <w:tc>
                <w:tcPr>
                  <w:tcW w:w="536" w:type="dxa"/>
                  <w:shd w:val="clear" w:color="auto" w:fill="auto"/>
                </w:tcPr>
                <w:p w14:paraId="46E42C04" w14:textId="3B616085" w:rsidR="00743593" w:rsidRPr="00D6147F" w:rsidRDefault="00743593" w:rsidP="00743593">
                  <w:pPr>
                    <w:rPr>
                      <w:b/>
                      <w:sz w:val="18"/>
                      <w:szCs w:val="18"/>
                    </w:rPr>
                  </w:pPr>
                  <w:r w:rsidRPr="00D6147F">
                    <w:rPr>
                      <w:b/>
                      <w:sz w:val="18"/>
                      <w:szCs w:val="18"/>
                    </w:rPr>
                    <w:t>√</w:t>
                  </w:r>
                </w:p>
              </w:tc>
              <w:tc>
                <w:tcPr>
                  <w:tcW w:w="536" w:type="dxa"/>
                  <w:shd w:val="clear" w:color="auto" w:fill="auto"/>
                </w:tcPr>
                <w:p w14:paraId="3A796F98" w14:textId="4AB6A82F" w:rsidR="00743593" w:rsidRPr="00D6147F" w:rsidRDefault="00743593" w:rsidP="00743593">
                  <w:pPr>
                    <w:rPr>
                      <w:b/>
                      <w:sz w:val="18"/>
                      <w:szCs w:val="18"/>
                    </w:rPr>
                  </w:pPr>
                  <w:r w:rsidRPr="00D6147F">
                    <w:rPr>
                      <w:b/>
                      <w:sz w:val="18"/>
                      <w:szCs w:val="18"/>
                    </w:rPr>
                    <w:t>√</w:t>
                  </w:r>
                </w:p>
              </w:tc>
            </w:tr>
          </w:tbl>
          <w:p w14:paraId="7EA86062" w14:textId="0DECCC4F" w:rsidR="002D5BE5" w:rsidRPr="002D5BE5" w:rsidRDefault="002D5BE5" w:rsidP="002D5BE5">
            <w:pPr>
              <w:jc w:val="center"/>
              <w:rPr>
                <w:rFonts w:ascii="Calibri" w:eastAsia="Times New Roman" w:hAnsi="Calibri" w:cs="Calibri"/>
                <w:b/>
                <w:sz w:val="18"/>
                <w:szCs w:val="18"/>
                <w:lang w:eastAsia="sk-SK"/>
              </w:rPr>
            </w:pPr>
            <w:r w:rsidRPr="002D5BE5">
              <w:rPr>
                <w:rFonts w:ascii="Calibri" w:eastAsia="Times New Roman" w:hAnsi="Calibri" w:cs="Calibri"/>
                <w:b/>
                <w:sz w:val="18"/>
                <w:szCs w:val="18"/>
                <w:lang w:eastAsia="sk-SK"/>
              </w:rPr>
              <w:t>Väzby programu na ciele a výstupy</w:t>
            </w:r>
          </w:p>
          <w:p w14:paraId="734947C7" w14:textId="77777777" w:rsidR="002D5BE5" w:rsidRPr="002D5BE5" w:rsidRDefault="002D5BE5" w:rsidP="002D5BE5">
            <w:pPr>
              <w:rPr>
                <w:b/>
                <w:i/>
                <w:sz w:val="18"/>
                <w:szCs w:val="18"/>
              </w:rPr>
            </w:pPr>
            <w:r w:rsidRPr="002D5BE5">
              <w:rPr>
                <w:b/>
                <w:i/>
                <w:sz w:val="18"/>
                <w:szCs w:val="18"/>
              </w:rPr>
              <w:t>Poznámka: V - výstup, v - vedomosti, k - kompetencie, z - zručnosti</w:t>
            </w:r>
          </w:p>
          <w:p w14:paraId="68B0E96C" w14:textId="389BA073" w:rsidR="002D5BE5" w:rsidRPr="002D5BE5" w:rsidRDefault="002D5BE5" w:rsidP="002D5BE5">
            <w:pPr>
              <w:pStyle w:val="Odsekzoznamu"/>
              <w:jc w:val="both"/>
              <w:rPr>
                <w:rFonts w:ascii="Calibri" w:eastAsia="Times New Roman" w:hAnsi="Calibri" w:cs="Calibri"/>
                <w:b/>
                <w:sz w:val="20"/>
                <w:szCs w:val="20"/>
                <w:lang w:eastAsia="sk-SK"/>
              </w:rPr>
            </w:pPr>
          </w:p>
        </w:tc>
        <w:tc>
          <w:tcPr>
            <w:tcW w:w="2693" w:type="dxa"/>
          </w:tcPr>
          <w:p w14:paraId="65F7CB71" w14:textId="0B58EAE9" w:rsidR="00283AEF" w:rsidRPr="00C83AC0" w:rsidRDefault="00D6147F" w:rsidP="00E815D8">
            <w:pPr>
              <w:spacing w:line="216" w:lineRule="auto"/>
              <w:contextualSpacing/>
              <w:rPr>
                <w:rFonts w:cstheme="minorHAnsi"/>
                <w:bCs/>
                <w:i/>
                <w:iCs/>
                <w:color w:val="A6A6A6" w:themeColor="background1" w:themeShade="A6"/>
                <w:sz w:val="16"/>
                <w:szCs w:val="16"/>
                <w:lang w:eastAsia="sk-SK"/>
              </w:rPr>
            </w:pPr>
            <w:r w:rsidRPr="00D6147F">
              <w:rPr>
                <w:rFonts w:cstheme="minorHAnsi"/>
                <w:bCs/>
                <w:i/>
                <w:iCs/>
                <w:color w:val="A6A6A6" w:themeColor="background1" w:themeShade="A6"/>
                <w:sz w:val="16"/>
                <w:szCs w:val="16"/>
                <w:lang w:eastAsia="sk-SK"/>
              </w:rPr>
              <w:lastRenderedPageBreak/>
              <w:t>√</w:t>
            </w: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F42439">
        <w:rPr>
          <w:rFonts w:cstheme="minorHAnsi"/>
          <w:b/>
          <w:bCs/>
          <w:sz w:val="18"/>
          <w:szCs w:val="18"/>
        </w:rPr>
        <w:t>SP 2.8.</w:t>
      </w:r>
      <w:r w:rsidRPr="00F42439">
        <w:rPr>
          <w:rFonts w:cstheme="minorHAnsi"/>
          <w:sz w:val="18"/>
          <w:szCs w:val="18"/>
        </w:rPr>
        <w:t xml:space="preserve"> </w:t>
      </w:r>
      <w:r w:rsidR="00070E54" w:rsidRPr="00F42439">
        <w:rPr>
          <w:rFonts w:cstheme="minorHAnsi"/>
          <w:sz w:val="18"/>
          <w:szCs w:val="18"/>
        </w:rPr>
        <w:t>Výstupy vzdelávania a kvalifikácia získaná absolvovaním študijného programu napĺňa sektorovo-špecifické odborné</w:t>
      </w:r>
      <w:r w:rsidR="00070E54" w:rsidRPr="00C83AC0">
        <w:rPr>
          <w:rFonts w:cstheme="minorHAnsi"/>
          <w:sz w:val="18"/>
          <w:szCs w:val="18"/>
        </w:rPr>
        <w:t xml:space="preserve"> očakávania na výkon povolania. V študijnom programe sú indikované povolania, na výkon ktorých je potrebná získaná kvalifikácia. Tieto skutočnosti sú potvrdené </w:t>
      </w:r>
      <w:bookmarkStart w:id="3"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3"/>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27E864CC" w14:textId="2D7CAF22" w:rsidR="008D3C79" w:rsidRDefault="008D3C79" w:rsidP="00E815D8">
            <w:pPr>
              <w:spacing w:line="216" w:lineRule="auto"/>
              <w:contextualSpacing/>
              <w:jc w:val="both"/>
              <w:rPr>
                <w:rFonts w:cstheme="minorHAnsi"/>
                <w:sz w:val="18"/>
                <w:szCs w:val="18"/>
              </w:rPr>
            </w:pPr>
            <w:r w:rsidRPr="00C83AC0">
              <w:rPr>
                <w:rFonts w:cstheme="minorHAnsi"/>
                <w:sz w:val="18"/>
                <w:szCs w:val="18"/>
              </w:rPr>
              <w:t xml:space="preserve">Výstupy vzdelávania a kvalifikácia získaná absolvovaním študijného programu napĺňa sektorovo-špecifické odborné očakávania na výkon </w:t>
            </w:r>
            <w:r w:rsidR="000D6C84">
              <w:rPr>
                <w:rFonts w:cstheme="minorHAnsi"/>
                <w:sz w:val="18"/>
                <w:szCs w:val="18"/>
              </w:rPr>
              <w:t xml:space="preserve">týchto povolaní: </w:t>
            </w:r>
            <w:r w:rsidR="003651F3">
              <w:rPr>
                <w:rFonts w:cstheme="minorHAnsi"/>
                <w:sz w:val="18"/>
                <w:szCs w:val="18"/>
              </w:rPr>
              <w:t>Absolvent programu má predpoklady vykonávať vysoko kvalifikovane zamestnania v rámci najmä finančného ale aj ekonomického zamerania, a to  najmä v rámci skupín 1 Zákonod</w:t>
            </w:r>
            <w:r w:rsidR="00625877">
              <w:rPr>
                <w:rFonts w:cstheme="minorHAnsi"/>
                <w:sz w:val="18"/>
                <w:szCs w:val="18"/>
              </w:rPr>
              <w:t>a</w:t>
            </w:r>
            <w:r w:rsidR="003651F3">
              <w:rPr>
                <w:rFonts w:cstheme="minorHAnsi"/>
                <w:sz w:val="18"/>
                <w:szCs w:val="18"/>
              </w:rPr>
              <w:t>rcovia, a</w:t>
            </w:r>
            <w:r w:rsidR="00625877">
              <w:rPr>
                <w:rFonts w:cstheme="minorHAnsi"/>
                <w:sz w:val="18"/>
                <w:szCs w:val="18"/>
              </w:rPr>
              <w:t> ria</w:t>
            </w:r>
            <w:r w:rsidR="003651F3">
              <w:rPr>
                <w:rFonts w:cstheme="minorHAnsi"/>
                <w:sz w:val="18"/>
                <w:szCs w:val="18"/>
              </w:rPr>
              <w:t>d</w:t>
            </w:r>
            <w:r w:rsidR="00625877">
              <w:rPr>
                <w:rFonts w:cstheme="minorHAnsi"/>
                <w:sz w:val="18"/>
                <w:szCs w:val="18"/>
              </w:rPr>
              <w:t>ia</w:t>
            </w:r>
            <w:r w:rsidR="003651F3">
              <w:rPr>
                <w:rFonts w:cstheme="minorHAnsi"/>
                <w:sz w:val="18"/>
                <w:szCs w:val="18"/>
              </w:rPr>
              <w:t>c</w:t>
            </w:r>
            <w:r w:rsidR="00625877">
              <w:rPr>
                <w:rFonts w:cstheme="minorHAnsi"/>
                <w:sz w:val="18"/>
                <w:szCs w:val="18"/>
              </w:rPr>
              <w:t xml:space="preserve">i </w:t>
            </w:r>
            <w:r w:rsidR="003651F3">
              <w:rPr>
                <w:rFonts w:cstheme="minorHAnsi"/>
                <w:sz w:val="18"/>
                <w:szCs w:val="18"/>
              </w:rPr>
              <w:t xml:space="preserve"> pracovníc</w:t>
            </w:r>
            <w:r w:rsidR="00625877">
              <w:rPr>
                <w:rFonts w:cstheme="minorHAnsi"/>
                <w:sz w:val="18"/>
                <w:szCs w:val="18"/>
              </w:rPr>
              <w:t>i,</w:t>
            </w:r>
            <w:r w:rsidR="003651F3">
              <w:rPr>
                <w:rFonts w:cstheme="minorHAnsi"/>
                <w:sz w:val="18"/>
                <w:szCs w:val="18"/>
              </w:rPr>
              <w:t xml:space="preserve">, ale aj ako špecialisti v rámci skupiny </w:t>
            </w:r>
            <w:r w:rsidR="003651F3" w:rsidRPr="005D7025">
              <w:rPr>
                <w:rFonts w:cstheme="minorHAnsi"/>
                <w:sz w:val="18"/>
                <w:szCs w:val="18"/>
              </w:rPr>
              <w:t xml:space="preserve">2   </w:t>
            </w:r>
            <w:r w:rsidR="00644F23" w:rsidRPr="005D7025">
              <w:rPr>
                <w:rFonts w:cstheme="minorHAnsi"/>
                <w:sz w:val="18"/>
                <w:szCs w:val="18"/>
              </w:rPr>
              <w:t xml:space="preserve"> SK ISCO-08</w:t>
            </w:r>
          </w:p>
          <w:p w14:paraId="15B4C949" w14:textId="5FA540F5" w:rsidR="009C08C0" w:rsidRPr="00F42439" w:rsidRDefault="00644F23" w:rsidP="00E815D8">
            <w:pPr>
              <w:spacing w:line="216" w:lineRule="auto"/>
              <w:contextualSpacing/>
              <w:jc w:val="both"/>
              <w:rPr>
                <w:rFonts w:cstheme="minorHAnsi"/>
                <w:bCs/>
                <w:iCs/>
                <w:sz w:val="18"/>
                <w:szCs w:val="18"/>
                <w:lang w:eastAsia="sk-SK"/>
              </w:rPr>
            </w:pPr>
            <w:r w:rsidRPr="00644F23">
              <w:rPr>
                <w:rFonts w:cstheme="minorHAnsi"/>
                <w:bCs/>
                <w:iCs/>
                <w:sz w:val="18"/>
                <w:szCs w:val="18"/>
                <w:lang w:eastAsia="sk-SK"/>
              </w:rPr>
              <w:t>+ písomné stanovisko zainteresovaných strán (osoby, nezapojené do PR, absolventi, zamestnávatelia a pod.) – viď Opis ŠP: 4 bod v časti 2.</w:t>
            </w:r>
          </w:p>
        </w:tc>
        <w:tc>
          <w:tcPr>
            <w:tcW w:w="2693" w:type="dxa"/>
          </w:tcPr>
          <w:p w14:paraId="539AB5BB" w14:textId="5A139029"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7951DF8D" w14:textId="77777777" w:rsidR="000D6C84" w:rsidRDefault="000D6C84" w:rsidP="00E815D8">
      <w:pPr>
        <w:pStyle w:val="Default"/>
        <w:spacing w:line="216" w:lineRule="auto"/>
        <w:jc w:val="both"/>
        <w:rPr>
          <w:rFonts w:asciiTheme="minorHAnsi" w:hAnsiTheme="minorHAnsi" w:cstheme="minorHAnsi"/>
          <w:b/>
          <w:bCs/>
          <w:sz w:val="18"/>
          <w:szCs w:val="18"/>
          <w:highlight w:val="green"/>
        </w:rPr>
      </w:pPr>
    </w:p>
    <w:p w14:paraId="319D65D6" w14:textId="164BE9B7" w:rsidR="00E82D04" w:rsidRPr="00C83AC0" w:rsidRDefault="00575600" w:rsidP="00E815D8">
      <w:pPr>
        <w:pStyle w:val="Default"/>
        <w:spacing w:line="216" w:lineRule="auto"/>
        <w:jc w:val="both"/>
        <w:rPr>
          <w:rFonts w:asciiTheme="minorHAnsi" w:hAnsiTheme="minorHAnsi" w:cstheme="minorHAnsi"/>
          <w:sz w:val="18"/>
          <w:szCs w:val="18"/>
        </w:rPr>
      </w:pPr>
      <w:r w:rsidRPr="00DD3D6C">
        <w:rPr>
          <w:rFonts w:asciiTheme="minorHAnsi" w:hAnsiTheme="minorHAnsi" w:cstheme="minorHAnsi"/>
          <w:b/>
          <w:bCs/>
          <w:sz w:val="18"/>
          <w:szCs w:val="18"/>
        </w:rPr>
        <w:t>SP 2.9.</w:t>
      </w:r>
      <w:r w:rsidRPr="00DD3D6C">
        <w:rPr>
          <w:rFonts w:asciiTheme="minorHAnsi" w:hAnsiTheme="minorHAnsi" w:cstheme="minorHAnsi"/>
          <w:sz w:val="18"/>
          <w:szCs w:val="18"/>
        </w:rPr>
        <w:t xml:space="preserve"> </w:t>
      </w:r>
      <w:r w:rsidR="00070E54" w:rsidRPr="00DD3D6C">
        <w:rPr>
          <w:rFonts w:asciiTheme="minorHAnsi" w:hAnsiTheme="minorHAnsi" w:cstheme="minorHAnsi"/>
          <w:sz w:val="18"/>
          <w:szCs w:val="18"/>
        </w:rPr>
        <w:t>Odborný obsah, štruktúra a sekvencia profilových študijných predmetov a ďalších vzdelávacích činností študijného programu</w:t>
      </w:r>
      <w:r w:rsidR="00070E54" w:rsidRPr="00C83AC0">
        <w:rPr>
          <w:rFonts w:asciiTheme="minorHAnsi" w:hAnsiTheme="minorHAnsi" w:cstheme="minorHAnsi"/>
          <w:sz w:val="18"/>
          <w:szCs w:val="18"/>
        </w:rPr>
        <w:t xml:space="preserve">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2D120D80" w14:textId="2978A727" w:rsidR="00644F23" w:rsidRPr="00DD3D6C" w:rsidRDefault="008431D2" w:rsidP="00DD3D6C">
            <w:pPr>
              <w:spacing w:line="216" w:lineRule="auto"/>
              <w:contextualSpacing/>
              <w:jc w:val="both"/>
              <w:rPr>
                <w:rFonts w:cstheme="minorHAnsi"/>
                <w:bCs/>
                <w:i/>
                <w:iCs/>
                <w:sz w:val="16"/>
                <w:szCs w:val="16"/>
                <w:lang w:eastAsia="sk-SK"/>
              </w:rPr>
            </w:pPr>
            <w:r w:rsidRPr="004351F2">
              <w:rPr>
                <w:rFonts w:cstheme="minorHAnsi"/>
                <w:bCs/>
                <w:iCs/>
                <w:sz w:val="18"/>
                <w:szCs w:val="18"/>
                <w:lang w:eastAsia="sk-SK"/>
              </w:rPr>
              <w:t>Odborný obsah, štruktúra a sekvencia profilových študijných predmetov tak teoretického, metodologického a aplikačného zamerania nosných premetov študijného programu</w:t>
            </w:r>
            <w:r w:rsidR="004351F2" w:rsidRPr="004351F2">
              <w:rPr>
                <w:rFonts w:cstheme="minorHAnsi"/>
                <w:bCs/>
                <w:iCs/>
                <w:sz w:val="18"/>
                <w:szCs w:val="18"/>
                <w:lang w:eastAsia="sk-SK"/>
              </w:rPr>
              <w:t xml:space="preserve">, ale najmä spôsob vedenia výučby formou „učiť sa učiť“ </w:t>
            </w:r>
            <w:r w:rsidRPr="004351F2">
              <w:rPr>
                <w:rFonts w:cstheme="minorHAnsi"/>
                <w:bCs/>
                <w:iCs/>
                <w:sz w:val="18"/>
                <w:szCs w:val="18"/>
                <w:lang w:eastAsia="sk-SK"/>
              </w:rPr>
              <w:t xml:space="preserve"> vytvára podmienky, aby </w:t>
            </w:r>
            <w:r w:rsidR="004351F2">
              <w:rPr>
                <w:rFonts w:cstheme="minorHAnsi"/>
                <w:bCs/>
                <w:iCs/>
                <w:sz w:val="18"/>
                <w:szCs w:val="18"/>
                <w:lang w:eastAsia="sk-SK"/>
              </w:rPr>
              <w:t xml:space="preserve">si </w:t>
            </w:r>
            <w:r w:rsidRPr="004351F2">
              <w:rPr>
                <w:rFonts w:cstheme="minorHAnsi"/>
                <w:bCs/>
                <w:iCs/>
                <w:sz w:val="18"/>
                <w:szCs w:val="18"/>
                <w:lang w:eastAsia="sk-SK"/>
              </w:rPr>
              <w:t>študenti a</w:t>
            </w:r>
            <w:r w:rsidR="004351F2" w:rsidRPr="004351F2">
              <w:rPr>
                <w:rFonts w:cstheme="minorHAnsi"/>
                <w:bCs/>
                <w:iCs/>
                <w:sz w:val="18"/>
                <w:szCs w:val="18"/>
                <w:lang w:eastAsia="sk-SK"/>
              </w:rPr>
              <w:t>j</w:t>
            </w:r>
            <w:r w:rsidRPr="004351F2">
              <w:rPr>
                <w:rFonts w:cstheme="minorHAnsi"/>
                <w:bCs/>
                <w:iCs/>
                <w:sz w:val="18"/>
                <w:szCs w:val="18"/>
                <w:lang w:eastAsia="sk-SK"/>
              </w:rPr>
              <w:t> </w:t>
            </w:r>
            <w:r w:rsidR="004351F2" w:rsidRPr="004351F2">
              <w:rPr>
                <w:rFonts w:cstheme="minorHAnsi"/>
                <w:bCs/>
                <w:iCs/>
                <w:sz w:val="18"/>
                <w:szCs w:val="18"/>
                <w:lang w:eastAsia="sk-SK"/>
              </w:rPr>
              <w:t xml:space="preserve">po </w:t>
            </w:r>
            <w:r w:rsidRPr="004351F2">
              <w:rPr>
                <w:rFonts w:cstheme="minorHAnsi"/>
                <w:bCs/>
                <w:iCs/>
                <w:sz w:val="18"/>
                <w:szCs w:val="18"/>
                <w:lang w:eastAsia="sk-SK"/>
              </w:rPr>
              <w:t>absolv</w:t>
            </w:r>
            <w:r w:rsidR="004351F2" w:rsidRPr="004351F2">
              <w:rPr>
                <w:rFonts w:cstheme="minorHAnsi"/>
                <w:bCs/>
                <w:iCs/>
                <w:sz w:val="18"/>
                <w:szCs w:val="18"/>
                <w:lang w:eastAsia="sk-SK"/>
              </w:rPr>
              <w:t xml:space="preserve">ovaní štúdia  </w:t>
            </w:r>
            <w:r w:rsidR="00693BC4" w:rsidRPr="004351F2">
              <w:rPr>
                <w:rFonts w:cstheme="minorHAnsi"/>
                <w:bCs/>
                <w:iCs/>
                <w:sz w:val="18"/>
                <w:szCs w:val="18"/>
                <w:lang w:eastAsia="sk-SK"/>
              </w:rPr>
              <w:t xml:space="preserve"> osvojil  </w:t>
            </w:r>
            <w:r w:rsidRPr="004351F2">
              <w:rPr>
                <w:rFonts w:cstheme="minorHAnsi"/>
                <w:bCs/>
                <w:iCs/>
                <w:sz w:val="18"/>
                <w:szCs w:val="18"/>
                <w:lang w:eastAsia="sk-SK"/>
              </w:rPr>
              <w:t>prístup k aktualizovaným vedomostiam, zručnostiam a kompetentnostiam.</w:t>
            </w:r>
            <w:r w:rsidR="00C94539" w:rsidRPr="004351F2">
              <w:rPr>
                <w:rFonts w:cstheme="minorHAnsi"/>
                <w:bCs/>
                <w:iCs/>
                <w:sz w:val="18"/>
                <w:szCs w:val="18"/>
                <w:lang w:eastAsia="sk-SK"/>
              </w:rPr>
              <w:t xml:space="preserve"> To vyt</w:t>
            </w:r>
            <w:r w:rsidR="008F0EAC" w:rsidRPr="004351F2">
              <w:rPr>
                <w:rFonts w:cstheme="minorHAnsi"/>
                <w:bCs/>
                <w:iCs/>
                <w:sz w:val="18"/>
                <w:szCs w:val="18"/>
                <w:lang w:eastAsia="sk-SK"/>
              </w:rPr>
              <w:t>v</w:t>
            </w:r>
            <w:r w:rsidR="004351F2" w:rsidRPr="004351F2">
              <w:rPr>
                <w:rFonts w:cstheme="minorHAnsi"/>
                <w:bCs/>
                <w:iCs/>
                <w:sz w:val="18"/>
                <w:szCs w:val="18"/>
                <w:lang w:eastAsia="sk-SK"/>
              </w:rPr>
              <w:t xml:space="preserve">ára silný  predpoklad, aby bol absolvent </w:t>
            </w:r>
            <w:r w:rsidR="00693BC4" w:rsidRPr="004351F2">
              <w:rPr>
                <w:rFonts w:cstheme="minorHAnsi"/>
                <w:bCs/>
                <w:iCs/>
                <w:sz w:val="18"/>
                <w:szCs w:val="18"/>
                <w:lang w:eastAsia="sk-SK"/>
              </w:rPr>
              <w:t xml:space="preserve">samostatný </w:t>
            </w:r>
            <w:r w:rsidRPr="004351F2">
              <w:rPr>
                <w:rFonts w:cstheme="minorHAnsi"/>
                <w:bCs/>
                <w:iCs/>
                <w:sz w:val="18"/>
                <w:szCs w:val="18"/>
                <w:lang w:eastAsia="sk-SK"/>
              </w:rPr>
              <w:t xml:space="preserve"> </w:t>
            </w:r>
            <w:r w:rsidR="004351F2" w:rsidRPr="004351F2">
              <w:rPr>
                <w:rFonts w:cstheme="minorHAnsi"/>
                <w:bCs/>
                <w:iCs/>
                <w:sz w:val="18"/>
                <w:szCs w:val="18"/>
                <w:lang w:eastAsia="sk-SK"/>
              </w:rPr>
              <w:t xml:space="preserve">a mal predpoklady pre ďalší </w:t>
            </w:r>
            <w:r w:rsidRPr="004351F2">
              <w:rPr>
                <w:rFonts w:cstheme="minorHAnsi"/>
                <w:bCs/>
                <w:iCs/>
                <w:sz w:val="18"/>
                <w:szCs w:val="18"/>
                <w:lang w:eastAsia="sk-SK"/>
              </w:rPr>
              <w:t xml:space="preserve">rozvoj </w:t>
            </w:r>
            <w:r w:rsidR="00693BC4" w:rsidRPr="004351F2">
              <w:rPr>
                <w:rFonts w:cstheme="minorHAnsi"/>
                <w:bCs/>
                <w:iCs/>
                <w:sz w:val="18"/>
                <w:szCs w:val="18"/>
                <w:lang w:eastAsia="sk-SK"/>
              </w:rPr>
              <w:t xml:space="preserve">vedomostí, zručností a kompetentnosti </w:t>
            </w:r>
            <w:r w:rsidRPr="004351F2">
              <w:rPr>
                <w:rFonts w:cstheme="minorHAnsi"/>
                <w:bCs/>
                <w:iCs/>
                <w:sz w:val="18"/>
                <w:szCs w:val="18"/>
                <w:lang w:eastAsia="sk-SK"/>
              </w:rPr>
              <w:t>v</w:t>
            </w:r>
            <w:r w:rsidR="004351F2" w:rsidRPr="004351F2">
              <w:rPr>
                <w:rFonts w:cstheme="minorHAnsi"/>
                <w:bCs/>
                <w:iCs/>
                <w:sz w:val="18"/>
                <w:szCs w:val="18"/>
                <w:lang w:eastAsia="sk-SK"/>
              </w:rPr>
              <w:t xml:space="preserve"> jeho </w:t>
            </w:r>
            <w:r w:rsidRPr="004351F2">
              <w:rPr>
                <w:rFonts w:cstheme="minorHAnsi"/>
                <w:bCs/>
                <w:iCs/>
                <w:sz w:val="18"/>
                <w:szCs w:val="18"/>
                <w:lang w:eastAsia="sk-SK"/>
              </w:rPr>
              <w:t xml:space="preserve"> budúcom </w:t>
            </w:r>
            <w:r w:rsidR="00693BC4" w:rsidRPr="004351F2">
              <w:rPr>
                <w:rFonts w:cstheme="minorHAnsi"/>
                <w:bCs/>
                <w:iCs/>
                <w:sz w:val="18"/>
                <w:szCs w:val="18"/>
                <w:lang w:eastAsia="sk-SK"/>
              </w:rPr>
              <w:t xml:space="preserve">odbornom a </w:t>
            </w:r>
            <w:r w:rsidRPr="004351F2">
              <w:rPr>
                <w:rFonts w:cstheme="minorHAnsi"/>
                <w:bCs/>
                <w:iCs/>
                <w:sz w:val="18"/>
                <w:szCs w:val="18"/>
                <w:lang w:eastAsia="sk-SK"/>
              </w:rPr>
              <w:t xml:space="preserve">kariérnom </w:t>
            </w:r>
            <w:r w:rsidR="00693BC4" w:rsidRPr="004351F2">
              <w:rPr>
                <w:rFonts w:cstheme="minorHAnsi"/>
                <w:bCs/>
                <w:iCs/>
                <w:sz w:val="18"/>
                <w:szCs w:val="18"/>
                <w:lang w:eastAsia="sk-SK"/>
              </w:rPr>
              <w:t>raste</w:t>
            </w:r>
            <w:r w:rsidR="004351F2" w:rsidRPr="004351F2">
              <w:rPr>
                <w:rFonts w:cstheme="minorHAnsi"/>
                <w:bCs/>
                <w:iCs/>
                <w:sz w:val="18"/>
                <w:szCs w:val="18"/>
                <w:lang w:eastAsia="sk-SK"/>
              </w:rPr>
              <w:t>, a to i nad rámec profilu absolventa</w:t>
            </w:r>
            <w:r w:rsidR="00C94539" w:rsidRPr="004351F2">
              <w:rPr>
                <w:rFonts w:cstheme="minorHAnsi"/>
                <w:bCs/>
                <w:iCs/>
                <w:sz w:val="18"/>
                <w:szCs w:val="18"/>
                <w:lang w:eastAsia="sk-SK"/>
              </w:rPr>
              <w:t>.</w:t>
            </w:r>
            <w:r w:rsidR="00C94539" w:rsidRPr="004351F2">
              <w:rPr>
                <w:rFonts w:cstheme="minorHAnsi"/>
                <w:bCs/>
                <w:i/>
                <w:iCs/>
                <w:sz w:val="16"/>
                <w:szCs w:val="16"/>
                <w:lang w:eastAsia="sk-SK"/>
              </w:rPr>
              <w:t xml:space="preserve"> </w:t>
            </w:r>
          </w:p>
        </w:tc>
        <w:tc>
          <w:tcPr>
            <w:tcW w:w="2410" w:type="dxa"/>
          </w:tcPr>
          <w:p w14:paraId="289CB7E6" w14:textId="1F7DF95B"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DD3D6C" w:rsidRDefault="00A22392" w:rsidP="00E815D8">
      <w:pPr>
        <w:pStyle w:val="Default"/>
        <w:spacing w:line="216" w:lineRule="auto"/>
        <w:jc w:val="both"/>
        <w:rPr>
          <w:rFonts w:asciiTheme="minorHAnsi" w:hAnsiTheme="minorHAnsi" w:cstheme="minorHAnsi"/>
          <w:color w:val="auto"/>
          <w:sz w:val="18"/>
          <w:szCs w:val="18"/>
        </w:rPr>
      </w:pPr>
      <w:r w:rsidRPr="00DD3D6C">
        <w:rPr>
          <w:rFonts w:asciiTheme="minorHAnsi" w:hAnsiTheme="minorHAnsi" w:cstheme="minorHAnsi"/>
          <w:b/>
          <w:bCs/>
          <w:color w:val="auto"/>
          <w:sz w:val="18"/>
          <w:szCs w:val="18"/>
        </w:rPr>
        <w:t>SP 2.10</w:t>
      </w:r>
      <w:r w:rsidR="00C1092C" w:rsidRPr="00DD3D6C">
        <w:rPr>
          <w:rFonts w:asciiTheme="minorHAnsi" w:hAnsiTheme="minorHAnsi" w:cstheme="minorHAnsi"/>
          <w:b/>
          <w:bCs/>
          <w:sz w:val="18"/>
          <w:szCs w:val="18"/>
        </w:rPr>
        <w:t>.</w:t>
      </w:r>
      <w:r w:rsidRPr="00DD3D6C">
        <w:rPr>
          <w:rFonts w:asciiTheme="minorHAnsi" w:hAnsiTheme="minorHAnsi" w:cstheme="minorHAnsi"/>
          <w:b/>
          <w:bCs/>
          <w:sz w:val="18"/>
          <w:szCs w:val="18"/>
        </w:rPr>
        <w:t xml:space="preserve"> </w:t>
      </w:r>
      <w:r w:rsidR="00E82D04" w:rsidRPr="00DD3D6C">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9"/>
        <w:gridCol w:w="2724"/>
      </w:tblGrid>
      <w:tr w:rsidR="00280D07" w:rsidRPr="00DD3D6C" w14:paraId="7BC8F3B0" w14:textId="77777777" w:rsidTr="0064662E">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0032F810" w14:textId="4799C6A5" w:rsidR="00280D07" w:rsidRPr="00DD3D6C" w:rsidRDefault="00280D07" w:rsidP="00E815D8">
            <w:pPr>
              <w:spacing w:line="216" w:lineRule="auto"/>
              <w:contextualSpacing/>
              <w:rPr>
                <w:rFonts w:cstheme="minorHAnsi"/>
                <w:b w:val="0"/>
                <w:bCs w:val="0"/>
                <w:i/>
                <w:iCs/>
                <w:color w:val="808080" w:themeColor="background1" w:themeShade="80"/>
                <w:sz w:val="16"/>
                <w:szCs w:val="16"/>
                <w:lang w:eastAsia="sk-SK"/>
              </w:rPr>
            </w:pPr>
            <w:r w:rsidRPr="00DD3D6C">
              <w:rPr>
                <w:rFonts w:cstheme="minorHAnsi"/>
                <w:b w:val="0"/>
                <w:bCs w:val="0"/>
                <w:i/>
                <w:iCs/>
                <w:color w:val="808080" w:themeColor="background1" w:themeShade="80"/>
                <w:sz w:val="16"/>
                <w:szCs w:val="16"/>
              </w:rPr>
              <w:t>Samohodnotenie plnenia štandardu</w:t>
            </w:r>
          </w:p>
        </w:tc>
        <w:tc>
          <w:tcPr>
            <w:tcW w:w="2724" w:type="dxa"/>
            <w:tcBorders>
              <w:top w:val="none" w:sz="0" w:space="0" w:color="auto"/>
              <w:left w:val="none" w:sz="0" w:space="0" w:color="auto"/>
              <w:right w:val="none" w:sz="0" w:space="0" w:color="auto"/>
            </w:tcBorders>
          </w:tcPr>
          <w:p w14:paraId="3E631FD5" w14:textId="049926D1" w:rsidR="00280D07" w:rsidRPr="00DD3D6C" w:rsidRDefault="00280D07" w:rsidP="00E815D8">
            <w:pPr>
              <w:spacing w:line="216" w:lineRule="auto"/>
              <w:contextualSpacing/>
              <w:rPr>
                <w:rFonts w:cstheme="minorHAnsi"/>
                <w:b w:val="0"/>
                <w:bCs w:val="0"/>
                <w:i/>
                <w:iCs/>
                <w:color w:val="808080" w:themeColor="background1" w:themeShade="80"/>
                <w:sz w:val="16"/>
                <w:szCs w:val="16"/>
                <w:lang w:eastAsia="sk-SK"/>
              </w:rPr>
            </w:pPr>
            <w:r w:rsidRPr="00DD3D6C">
              <w:rPr>
                <w:rFonts w:cstheme="minorHAnsi"/>
                <w:b w:val="0"/>
                <w:bCs w:val="0"/>
                <w:i/>
                <w:iCs/>
                <w:color w:val="808080" w:themeColor="background1" w:themeShade="80"/>
                <w:sz w:val="16"/>
                <w:szCs w:val="16"/>
                <w:lang w:eastAsia="sk-SK"/>
              </w:rPr>
              <w:t>Odkazy na dôkazy</w:t>
            </w:r>
          </w:p>
        </w:tc>
      </w:tr>
      <w:tr w:rsidR="00DD3D6C" w:rsidRPr="00C83AC0" w14:paraId="55D8303E" w14:textId="77777777" w:rsidTr="0064662E">
        <w:trPr>
          <w:trHeight w:val="447"/>
        </w:trPr>
        <w:tc>
          <w:tcPr>
            <w:tcW w:w="7059" w:type="dxa"/>
          </w:tcPr>
          <w:p w14:paraId="70D69FD0" w14:textId="77777777" w:rsidR="00DD3D6C" w:rsidRDefault="00DD3D6C" w:rsidP="00DD3D6C">
            <w:pPr>
              <w:spacing w:line="216" w:lineRule="auto"/>
              <w:contextualSpacing/>
              <w:jc w:val="both"/>
              <w:rPr>
                <w:rFonts w:ascii="Calibri" w:hAnsi="Calibri" w:cs="Calibri"/>
                <w:bCs/>
                <w:sz w:val="18"/>
                <w:szCs w:val="18"/>
                <w:shd w:val="clear" w:color="auto" w:fill="FFFFFF"/>
              </w:rPr>
            </w:pPr>
            <w:r>
              <w:rPr>
                <w:rFonts w:ascii="Calibri" w:hAnsi="Calibri" w:cs="Calibri"/>
                <w:bCs/>
                <w:iCs/>
                <w:sz w:val="18"/>
                <w:szCs w:val="18"/>
                <w:lang w:eastAsia="sk-SK"/>
              </w:rPr>
              <w:t xml:space="preserve">Študijný program v 3. stupni štúdia má </w:t>
            </w:r>
            <w:r w:rsidRPr="00C425A9">
              <w:rPr>
                <w:rFonts w:ascii="Calibri" w:hAnsi="Calibri" w:cs="Calibri"/>
                <w:bCs/>
                <w:iCs/>
                <w:sz w:val="18"/>
                <w:szCs w:val="18"/>
                <w:lang w:eastAsia="sk-SK"/>
              </w:rPr>
              <w:t>štandardnú dĺžku štúdia v dennej forme</w:t>
            </w:r>
            <w:r>
              <w:rPr>
                <w:rFonts w:ascii="Calibri" w:hAnsi="Calibri" w:cs="Calibri"/>
                <w:bCs/>
                <w:iCs/>
                <w:sz w:val="18"/>
                <w:szCs w:val="18"/>
                <w:lang w:eastAsia="sk-SK"/>
              </w:rPr>
              <w:t xml:space="preserve"> tri</w:t>
            </w:r>
            <w:r w:rsidRPr="00C425A9">
              <w:rPr>
                <w:rFonts w:ascii="Calibri" w:hAnsi="Calibri" w:cs="Calibri"/>
                <w:bCs/>
                <w:iCs/>
                <w:sz w:val="18"/>
                <w:szCs w:val="18"/>
                <w:lang w:eastAsia="sk-SK"/>
              </w:rPr>
              <w:t xml:space="preserve"> akademické roky a v externej forme</w:t>
            </w:r>
            <w:r>
              <w:rPr>
                <w:rFonts w:ascii="Calibri" w:hAnsi="Calibri" w:cs="Calibri"/>
                <w:bCs/>
                <w:iCs/>
                <w:sz w:val="18"/>
                <w:szCs w:val="18"/>
                <w:lang w:eastAsia="sk-SK"/>
              </w:rPr>
              <w:t xml:space="preserve"> štyri </w:t>
            </w:r>
            <w:r w:rsidRPr="00C425A9">
              <w:rPr>
                <w:rFonts w:ascii="Calibri" w:hAnsi="Calibri" w:cs="Calibri"/>
                <w:bCs/>
                <w:iCs/>
                <w:sz w:val="18"/>
                <w:szCs w:val="18"/>
                <w:lang w:eastAsia="sk-SK"/>
              </w:rPr>
              <w:t>akademické roky (v súlade s</w:t>
            </w:r>
            <w:r>
              <w:rPr>
                <w:rFonts w:ascii="Calibri" w:hAnsi="Calibri" w:cs="Calibri"/>
                <w:bCs/>
                <w:iCs/>
                <w:sz w:val="18"/>
                <w:szCs w:val="18"/>
                <w:lang w:eastAsia="sk-SK"/>
              </w:rPr>
              <w:t> čl. 2 Študijného poriadku EU v Bratislave</w:t>
            </w:r>
            <w:r>
              <w:rPr>
                <w:rFonts w:ascii="Calibri" w:hAnsi="Calibri" w:cs="Calibri"/>
                <w:bCs/>
                <w:sz w:val="18"/>
                <w:szCs w:val="18"/>
                <w:shd w:val="clear" w:color="auto" w:fill="FFFFFF"/>
              </w:rPr>
              <w:t>).</w:t>
            </w:r>
          </w:p>
          <w:p w14:paraId="74BDD3A3" w14:textId="77777777" w:rsidR="00DD3D6C" w:rsidRDefault="00DD3D6C" w:rsidP="00DD3D6C">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lastRenderedPageBreak/>
              <w:t xml:space="preserve"> </w:t>
            </w:r>
          </w:p>
          <w:p w14:paraId="316D15C4" w14:textId="77777777" w:rsidR="00DD3D6C" w:rsidRDefault="00DD3D6C" w:rsidP="00DD3D6C">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 xml:space="preserve">Študijný program má určené pracovné zaťaženie študenta pre jednotlivé predmety vyjadrené v ECTS kreditoch (v súlade s čl. 7 Študijného poriadku EU v Bratislave), počet hodín kontaktnej výučby a tiež pracovnú záťaž pre študenta vyjadrenú v hodinách. Pre pracovnú záťaž študenta v hodinách platí, že jeden kredit zodpovedá 26 hod. práce študenta. Vyššie uvedené údaje sú obsiahnuté v informačných listoch jednotlivých predmetov. </w:t>
            </w:r>
          </w:p>
          <w:p w14:paraId="40E8DC4A" w14:textId="77777777" w:rsidR="00DD3D6C" w:rsidRDefault="00DD3D6C" w:rsidP="00DD3D6C">
            <w:pPr>
              <w:spacing w:line="216" w:lineRule="auto"/>
              <w:contextualSpacing/>
              <w:jc w:val="both"/>
              <w:rPr>
                <w:rFonts w:ascii="Calibri" w:hAnsi="Calibri" w:cs="Calibri"/>
                <w:bCs/>
                <w:sz w:val="18"/>
                <w:szCs w:val="18"/>
                <w:shd w:val="clear" w:color="auto" w:fill="FFFFFF"/>
              </w:rPr>
            </w:pPr>
          </w:p>
          <w:p w14:paraId="264FE9F9" w14:textId="4057E5CA" w:rsidR="00DD3D6C" w:rsidRPr="00DD3D6C" w:rsidRDefault="00DD3D6C" w:rsidP="00DD3D6C">
            <w:pPr>
              <w:spacing w:line="216" w:lineRule="auto"/>
              <w:contextualSpacing/>
              <w:rPr>
                <w:rFonts w:cstheme="minorHAnsi"/>
                <w:bCs/>
                <w:i/>
                <w:iCs/>
                <w:color w:val="7F7F7F" w:themeColor="text1" w:themeTint="80"/>
                <w:sz w:val="18"/>
                <w:szCs w:val="18"/>
                <w:lang w:eastAsia="sk-SK"/>
              </w:rPr>
            </w:pPr>
            <w:r>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tc>
        <w:tc>
          <w:tcPr>
            <w:tcW w:w="2724" w:type="dxa"/>
          </w:tcPr>
          <w:p w14:paraId="65B608FF" w14:textId="77777777" w:rsidR="004D480B" w:rsidRPr="00FC6D91" w:rsidRDefault="008B123F" w:rsidP="004D480B">
            <w:pPr>
              <w:spacing w:line="216" w:lineRule="auto"/>
              <w:contextualSpacing/>
              <w:rPr>
                <w:rFonts w:cstheme="minorHAnsi"/>
                <w:bCs/>
                <w:i/>
                <w:iCs/>
                <w:color w:val="7F7F7F" w:themeColor="text1" w:themeTint="80"/>
                <w:sz w:val="16"/>
                <w:szCs w:val="16"/>
                <w:lang w:eastAsia="sk-SK"/>
              </w:rPr>
            </w:pPr>
            <w:hyperlink r:id="rId12" w:history="1">
              <w:r w:rsidR="004D480B" w:rsidRPr="00FC6D91">
                <w:rPr>
                  <w:rStyle w:val="Hypertextovprepojenie"/>
                  <w:rFonts w:cstheme="minorHAnsi"/>
                  <w:bCs/>
                  <w:i/>
                  <w:iCs/>
                  <w:sz w:val="16"/>
                  <w:szCs w:val="16"/>
                  <w:u w:val="none"/>
                  <w:lang w:eastAsia="sk-SK"/>
                </w:rPr>
                <w:t>Študijný poriadok EU v Bratislave</w:t>
              </w:r>
            </w:hyperlink>
          </w:p>
          <w:p w14:paraId="1383FF5F" w14:textId="77777777" w:rsidR="004D480B" w:rsidRPr="00C425A9" w:rsidRDefault="004D480B" w:rsidP="004D480B">
            <w:pPr>
              <w:spacing w:line="216" w:lineRule="auto"/>
              <w:contextualSpacing/>
              <w:rPr>
                <w:rFonts w:cstheme="minorHAnsi"/>
                <w:bCs/>
                <w:i/>
                <w:iCs/>
                <w:color w:val="7F7F7F" w:themeColor="text1" w:themeTint="80"/>
                <w:sz w:val="18"/>
                <w:szCs w:val="18"/>
                <w:lang w:eastAsia="sk-SK"/>
              </w:rPr>
            </w:pPr>
          </w:p>
          <w:p w14:paraId="62CFB824" w14:textId="49E8A618" w:rsidR="00DD3D6C" w:rsidRPr="00C83AC0" w:rsidRDefault="004D480B" w:rsidP="004D480B">
            <w:pPr>
              <w:spacing w:line="216" w:lineRule="auto"/>
              <w:contextualSpacing/>
              <w:rPr>
                <w:rFonts w:cstheme="minorHAnsi"/>
                <w:sz w:val="18"/>
                <w:szCs w:val="18"/>
                <w:lang w:eastAsia="sk-SK"/>
              </w:rPr>
            </w:pPr>
            <w:r w:rsidRPr="00B96291">
              <w:rPr>
                <w:rFonts w:cstheme="minorHAnsi"/>
                <w:bCs/>
                <w:i/>
                <w:iCs/>
                <w:color w:val="7F7F7F" w:themeColor="text1" w:themeTint="80"/>
                <w:sz w:val="16"/>
                <w:szCs w:val="16"/>
                <w:lang w:eastAsia="sk-SK"/>
              </w:rPr>
              <w:t xml:space="preserve">Informačné listy predmetov sú prílohou žiadosti o akreditáciu </w:t>
            </w:r>
            <w:r w:rsidRPr="00B96291">
              <w:rPr>
                <w:rFonts w:cstheme="minorHAnsi"/>
                <w:bCs/>
                <w:i/>
                <w:iCs/>
                <w:color w:val="7F7F7F" w:themeColor="text1" w:themeTint="80"/>
                <w:sz w:val="16"/>
                <w:szCs w:val="16"/>
                <w:lang w:eastAsia="sk-SK"/>
              </w:rPr>
              <w:lastRenderedPageBreak/>
              <w:t>študijného programu</w:t>
            </w: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52218D1F" w:rsidR="00280D07" w:rsidRPr="00644F23" w:rsidRDefault="007824B2" w:rsidP="00E815D8">
            <w:pPr>
              <w:spacing w:line="216" w:lineRule="auto"/>
              <w:contextualSpacing/>
              <w:rPr>
                <w:rFonts w:cstheme="minorHAnsi"/>
                <w:bCs/>
                <w:iCs/>
                <w:sz w:val="18"/>
                <w:szCs w:val="18"/>
                <w:lang w:eastAsia="sk-SK"/>
              </w:rPr>
            </w:pPr>
            <w:r w:rsidRPr="00644F23">
              <w:rPr>
                <w:rFonts w:cstheme="minorHAnsi"/>
                <w:bCs/>
                <w:iCs/>
                <w:sz w:val="18"/>
                <w:szCs w:val="18"/>
                <w:lang w:eastAsia="sk-SK"/>
              </w:rPr>
              <w:t>X</w:t>
            </w: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5A1DDE2" w14:textId="20828589" w:rsidR="00280D07" w:rsidRPr="00C83AC0" w:rsidRDefault="00280D07" w:rsidP="00E815D8">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F25FCE">
        <w:rPr>
          <w:rFonts w:cstheme="minorHAnsi"/>
          <w:b/>
          <w:bCs/>
          <w:sz w:val="18"/>
          <w:szCs w:val="18"/>
          <w:highlight w:val="lightGray"/>
        </w:rPr>
        <w:t>SP 2.12</w:t>
      </w:r>
      <w:r w:rsidR="00AE0018" w:rsidRPr="00F25FCE">
        <w:rPr>
          <w:rFonts w:cstheme="minorHAnsi"/>
          <w:b/>
          <w:bCs/>
          <w:sz w:val="18"/>
          <w:szCs w:val="18"/>
          <w:highlight w:val="lightGray"/>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DD3D6C" w:rsidRPr="00C83AC0" w14:paraId="6F034690" w14:textId="77777777" w:rsidTr="00550DCC">
        <w:trPr>
          <w:trHeight w:val="644"/>
        </w:trPr>
        <w:tc>
          <w:tcPr>
            <w:tcW w:w="7510" w:type="dxa"/>
          </w:tcPr>
          <w:p w14:paraId="0522AE07" w14:textId="304A0377" w:rsidR="00DD3D6C" w:rsidRPr="00DD3D6C" w:rsidRDefault="00DD3D6C" w:rsidP="00DD3D6C">
            <w:pPr>
              <w:spacing w:line="216" w:lineRule="auto"/>
              <w:contextualSpacing/>
              <w:jc w:val="both"/>
              <w:rPr>
                <w:rFonts w:cstheme="minorHAnsi"/>
                <w:iCs/>
                <w:color w:val="7F7F7F" w:themeColor="text1" w:themeTint="80"/>
                <w:sz w:val="18"/>
                <w:szCs w:val="18"/>
                <w:lang w:eastAsia="sk-SK"/>
              </w:rPr>
            </w:pPr>
            <w:r w:rsidRPr="00DD3D6C">
              <w:rPr>
                <w:rFonts w:cstheme="minorHAnsi"/>
                <w:iCs/>
                <w:sz w:val="18"/>
                <w:szCs w:val="18"/>
                <w:lang w:eastAsia="sk-SK"/>
              </w:rPr>
              <w:t xml:space="preserve">Študent je v rámci štúdia všetkých predmetov  vedený, k tomu, aby jeho tvorivá činnosť vyústila v dizertačnú prácu, ktorá poskytuje také poznatky,  ktoré spĺňajú  náročné - minimálne špičkové národné kritéria kvality. Ambíciou programu je samozrejme posun väčšiny absolventov k medzinárodne porovnateľnej kvalite dizertačnej práce, ktorá rozširuje  hranice vedeckého poznania a má  vplyv tak na pokrok vo finančnej vede, ako aj v  spoločnosti. Študent svojou tvorivou činnosťou  preukáže systematické porozumenie študijnému odboru a osvojenie si zručností a metód vedeckého bádania, kritickej analýzy, overovania a syntézy nových myšlienok v študijnom odbore a schopnosť komunikovať výstupy vlastného vedeckého bádania s medzinárodnou vedeckou komunitou pri dodržaní zásad vedeckej integrity. Tomu sú podriadené vzdelávacie ciele programu.  </w:t>
            </w:r>
          </w:p>
        </w:tc>
        <w:tc>
          <w:tcPr>
            <w:tcW w:w="2268" w:type="dxa"/>
          </w:tcPr>
          <w:p w14:paraId="1E7AFB31" w14:textId="23F5A71D" w:rsidR="00DD3D6C" w:rsidRPr="00C83AC0" w:rsidRDefault="00DD3D6C" w:rsidP="00DD3D6C">
            <w:pPr>
              <w:spacing w:line="216" w:lineRule="auto"/>
              <w:contextualSpacing/>
              <w:rPr>
                <w:rFonts w:cstheme="minorHAnsi"/>
                <w:sz w:val="16"/>
                <w:szCs w:val="16"/>
                <w:lang w:eastAsia="sk-SK"/>
              </w:rPr>
            </w:pPr>
            <w:r w:rsidRPr="00234F50">
              <w:rPr>
                <w:rFonts w:cstheme="minorHAnsi"/>
                <w:i/>
                <w:sz w:val="16"/>
                <w:szCs w:val="16"/>
                <w:lang w:eastAsia="sk-SK"/>
              </w:rPr>
              <w:t>Zoznam tém záverečných prác aj s anotáciou je prílohou žiadosti o akreditáciu študijného programu</w:t>
            </w: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E1AA5" w:rsidRPr="00C83AC0" w14:paraId="5115999B" w14:textId="77777777" w:rsidTr="00F4422E">
        <w:trPr>
          <w:trHeight w:val="559"/>
        </w:trPr>
        <w:tc>
          <w:tcPr>
            <w:tcW w:w="7510" w:type="dxa"/>
          </w:tcPr>
          <w:p w14:paraId="4C4C8FD4" w14:textId="77777777" w:rsidR="00EE1AA5" w:rsidRDefault="00EE1AA5" w:rsidP="00EE1AA5">
            <w:pPr>
              <w:spacing w:line="216" w:lineRule="auto"/>
              <w:contextualSpacing/>
              <w:jc w:val="both"/>
              <w:rPr>
                <w:rFonts w:cstheme="minorHAnsi"/>
                <w:bCs/>
                <w:iCs/>
                <w:sz w:val="18"/>
                <w:szCs w:val="18"/>
                <w:lang w:eastAsia="sk-SK"/>
              </w:rPr>
            </w:pPr>
            <w:r w:rsidRPr="00E30574">
              <w:rPr>
                <w:rFonts w:cstheme="minorHAnsi"/>
                <w:bCs/>
                <w:iCs/>
                <w:sz w:val="18"/>
                <w:szCs w:val="18"/>
                <w:lang w:eastAsia="sk-SK"/>
              </w:rPr>
              <w:t>V súlade s</w:t>
            </w:r>
            <w:r>
              <w:rPr>
                <w:rFonts w:cstheme="minorHAnsi"/>
                <w:bCs/>
                <w:iCs/>
                <w:sz w:val="18"/>
                <w:szCs w:val="18"/>
                <w:lang w:eastAsia="sk-SK"/>
              </w:rPr>
              <w:t> Pravidlami pre vnútorný systém</w:t>
            </w:r>
            <w:r>
              <w:rPr>
                <w:rFonts w:cstheme="minorHAnsi"/>
                <w:bCs/>
                <w:i/>
                <w:iCs/>
                <w:sz w:val="18"/>
                <w:szCs w:val="18"/>
                <w:lang w:eastAsia="sk-SK"/>
              </w:rPr>
              <w:t xml:space="preserve"> </w:t>
            </w:r>
            <w:r w:rsidRPr="00E30574">
              <w:rPr>
                <w:rFonts w:cstheme="minorHAnsi"/>
                <w:bCs/>
                <w:iCs/>
                <w:sz w:val="18"/>
                <w:szCs w:val="18"/>
                <w:lang w:eastAsia="sk-SK"/>
              </w:rPr>
              <w:t>dekanka NHF EU v Bratislave predkladá na návrh programovej rady žiadosť o akreditáciu študijného programu Rade pre vnútorné hodnotenie kvality na EU v Bratislave (ďalej len „Rada kvality“).</w:t>
            </w:r>
            <w:r>
              <w:rPr>
                <w:rFonts w:cstheme="minorHAnsi"/>
                <w:bCs/>
                <w:i/>
                <w:iCs/>
                <w:sz w:val="18"/>
                <w:szCs w:val="18"/>
                <w:lang w:eastAsia="sk-SK"/>
              </w:rPr>
              <w:t xml:space="preserve"> </w:t>
            </w:r>
            <w:r>
              <w:rPr>
                <w:rFonts w:cstheme="minorHAnsi"/>
                <w:bCs/>
                <w:iCs/>
                <w:sz w:val="18"/>
                <w:szCs w:val="18"/>
                <w:lang w:eastAsia="sk-SK"/>
              </w:rPr>
              <w:t xml:space="preserve">Rada kvality je rozhodovacím orgánom v rámci vnútornej akreditácie, prerokúva a rozhoduje o žiadosti o vnútornú akreditáciu študijného programu. </w:t>
            </w:r>
          </w:p>
          <w:p w14:paraId="30368A83" w14:textId="77777777" w:rsidR="00EE1AA5" w:rsidRDefault="00EE1AA5" w:rsidP="00EE1AA5">
            <w:pPr>
              <w:spacing w:line="216" w:lineRule="auto"/>
              <w:contextualSpacing/>
              <w:jc w:val="both"/>
              <w:rPr>
                <w:rFonts w:cstheme="minorHAnsi"/>
                <w:bCs/>
                <w:iCs/>
                <w:sz w:val="18"/>
                <w:szCs w:val="18"/>
                <w:lang w:eastAsia="sk-SK"/>
              </w:rPr>
            </w:pPr>
            <w:r>
              <w:rPr>
                <w:rFonts w:cstheme="minorHAnsi"/>
                <w:bCs/>
                <w:iCs/>
                <w:sz w:val="18"/>
                <w:szCs w:val="18"/>
                <w:lang w:eastAsia="sk-SK"/>
              </w:rPr>
              <w:t xml:space="preserve">Do posudzovania a schvaľovania študijného programu sú okrem akademických zamestnancov zapojení aj študenti a zamestnávatelia.  </w:t>
            </w:r>
          </w:p>
          <w:p w14:paraId="376C9CE8" w14:textId="77777777" w:rsidR="00EE1AA5" w:rsidRDefault="00EE1AA5" w:rsidP="00EE1AA5">
            <w:pPr>
              <w:spacing w:line="216" w:lineRule="auto"/>
              <w:contextualSpacing/>
              <w:jc w:val="both"/>
              <w:rPr>
                <w:rFonts w:cstheme="minorHAnsi"/>
                <w:bCs/>
                <w:iCs/>
                <w:sz w:val="18"/>
                <w:szCs w:val="18"/>
                <w:u w:val="single"/>
                <w:lang w:eastAsia="sk-SK"/>
              </w:rPr>
            </w:pPr>
          </w:p>
          <w:p w14:paraId="5CCC3789" w14:textId="77777777" w:rsidR="00EE1AA5" w:rsidRDefault="00EE1AA5" w:rsidP="00EE1AA5">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Nezávislosť  a nezaujatosť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217B7902" w14:textId="77777777" w:rsidR="00EE1AA5" w:rsidRDefault="00EE1AA5" w:rsidP="00EE1AA5">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ustanovujú, že návrh študijného programu prerokúvajú odborníci z danej oblasti, ktorí predkladajú k nemu hodnotiace správy a odporúčania. Členom tejto pracovnej skupiny nesmie byť osoba (člen Rady kvality alebo konzultant), ktorá je zainteresovaná na príprave návrhu alebo na realizácii študijného programu, ktorého sa návrh týka. A zároveň členovia Rady kvality, u ktorých vznikol konflikt záujmov, sú vylúčení aj z hlasovania o návrhu študijného programu. </w:t>
            </w:r>
          </w:p>
          <w:p w14:paraId="18DE0D55" w14:textId="77777777" w:rsidR="00EE1AA5" w:rsidRDefault="00EE1AA5" w:rsidP="00EE1AA5">
            <w:pPr>
              <w:spacing w:line="216" w:lineRule="auto"/>
              <w:contextualSpacing/>
              <w:jc w:val="both"/>
              <w:rPr>
                <w:rFonts w:cstheme="minorHAnsi"/>
                <w:bCs/>
                <w:iCs/>
                <w:sz w:val="18"/>
                <w:szCs w:val="18"/>
                <w:lang w:eastAsia="sk-SK"/>
              </w:rPr>
            </w:pPr>
            <w:r>
              <w:rPr>
                <w:rFonts w:cstheme="minorHAnsi"/>
                <w:bCs/>
                <w:iCs/>
                <w:sz w:val="18"/>
                <w:szCs w:val="18"/>
                <w:lang w:eastAsia="sk-SK"/>
              </w:rPr>
              <w:t xml:space="preserve">Týmto spôsobom je zaručené, že osoby posudzujúce a schvaľujúce študijný program sú iné ako osoby, ktoré pripravujú návrh študijného programu. </w:t>
            </w:r>
          </w:p>
          <w:p w14:paraId="19B233EC" w14:textId="77777777" w:rsidR="00EE1AA5" w:rsidRDefault="00EE1AA5" w:rsidP="00EE1AA5">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Objektívnosť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647EA77E" w14:textId="77777777" w:rsidR="00EE1AA5" w:rsidRDefault="00EE1AA5" w:rsidP="00EE1AA5">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vymedzujú všeobecné a špecifické požiadavky na tvorbu a uskutočňovanie študijného programu. Obsah a podmienky uskutočňovania študijných programov musia byť v súlade so zákonom o VŠ, zákonom č. 269/2018 </w:t>
            </w:r>
            <w:proofErr w:type="spellStart"/>
            <w:r>
              <w:rPr>
                <w:rFonts w:cstheme="minorHAnsi"/>
                <w:bCs/>
                <w:iCs/>
                <w:sz w:val="18"/>
                <w:szCs w:val="18"/>
                <w:lang w:eastAsia="sk-SK"/>
              </w:rPr>
              <w:t>Z.z</w:t>
            </w:r>
            <w:proofErr w:type="spellEnd"/>
            <w:r>
              <w:rPr>
                <w:rFonts w:cstheme="minorHAnsi"/>
                <w:bCs/>
                <w:iCs/>
                <w:sz w:val="18"/>
                <w:szCs w:val="18"/>
                <w:lang w:eastAsia="sk-SK"/>
              </w:rPr>
              <w:t xml:space="preserve">. o zabezpečovaní kvality vysokoškolského vzdelávania, vyhláškou MŠ SR č. 614/2002 </w:t>
            </w:r>
            <w:proofErr w:type="spellStart"/>
            <w:r>
              <w:rPr>
                <w:rFonts w:cstheme="minorHAnsi"/>
                <w:bCs/>
                <w:iCs/>
                <w:sz w:val="18"/>
                <w:szCs w:val="18"/>
                <w:lang w:eastAsia="sk-SK"/>
              </w:rPr>
              <w:t>Z.z</w:t>
            </w:r>
            <w:proofErr w:type="spellEnd"/>
            <w:r>
              <w:rPr>
                <w:rFonts w:cstheme="minorHAnsi"/>
                <w:bCs/>
                <w:iCs/>
                <w:sz w:val="18"/>
                <w:szCs w:val="18"/>
                <w:lang w:eastAsia="sk-SK"/>
              </w:rPr>
              <w:t xml:space="preserve">. o kreditovom systéme štúdia, vnútornými predpismi EU v Bratislave a štandardmi pre študijný program SAAVŠ. </w:t>
            </w:r>
          </w:p>
          <w:p w14:paraId="69EC86E8" w14:textId="77777777" w:rsidR="00EE1AA5" w:rsidRDefault="00EE1AA5" w:rsidP="00EE1AA5">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procese schvaľovania návrhu sú umožnené opravné opatrenia (lehota na doplnenie a odstránenie nedostatkov návrhu) ako aj možnosť podania žiadosti o preskúmanie rozhodnutia Rady kvality. </w:t>
            </w:r>
          </w:p>
          <w:p w14:paraId="32004EF8" w14:textId="77777777" w:rsidR="00EE1AA5" w:rsidRDefault="00EE1AA5" w:rsidP="00EE1AA5">
            <w:pPr>
              <w:spacing w:line="216" w:lineRule="auto"/>
              <w:contextualSpacing/>
              <w:jc w:val="both"/>
              <w:rPr>
                <w:rFonts w:cstheme="minorHAnsi"/>
                <w:bCs/>
                <w:iCs/>
                <w:sz w:val="18"/>
                <w:szCs w:val="18"/>
                <w:lang w:eastAsia="sk-SK"/>
              </w:rPr>
            </w:pPr>
            <w:r w:rsidRPr="005E0CFC">
              <w:rPr>
                <w:rFonts w:cstheme="minorHAnsi"/>
                <w:bCs/>
                <w:iCs/>
                <w:sz w:val="18"/>
                <w:szCs w:val="18"/>
                <w:u w:val="single"/>
                <w:lang w:eastAsia="sk-SK"/>
              </w:rPr>
              <w:lastRenderedPageBreak/>
              <w:t>Odborne fundované posudzovanie a schvaľovanie</w:t>
            </w:r>
            <w:r>
              <w:rPr>
                <w:rFonts w:cstheme="minorHAnsi"/>
                <w:bCs/>
                <w:iCs/>
                <w:sz w:val="18"/>
                <w:szCs w:val="18"/>
                <w:lang w:eastAsia="sk-SK"/>
              </w:rPr>
              <w:t>:</w:t>
            </w:r>
          </w:p>
          <w:p w14:paraId="50E24E05" w14:textId="77777777" w:rsidR="00EE1AA5" w:rsidRDefault="00EE1AA5" w:rsidP="00EE1AA5">
            <w:pPr>
              <w:spacing w:line="216" w:lineRule="auto"/>
              <w:contextualSpacing/>
              <w:jc w:val="both"/>
              <w:rPr>
                <w:rFonts w:cstheme="minorHAnsi"/>
                <w:bCs/>
                <w:iCs/>
                <w:sz w:val="18"/>
                <w:szCs w:val="18"/>
                <w:lang w:eastAsia="sk-SK"/>
              </w:rPr>
            </w:pPr>
            <w:r>
              <w:rPr>
                <w:rFonts w:cstheme="minorHAnsi"/>
                <w:bCs/>
                <w:iCs/>
                <w:sz w:val="18"/>
                <w:szCs w:val="18"/>
                <w:lang w:eastAsia="sk-SK"/>
              </w:rPr>
              <w:t xml:space="preserve">Kompetentnosť posudzovateľov je zaručená spôsobom výberu členov Rady kvality. Členmi Rady kvality sú: </w:t>
            </w:r>
            <w:r w:rsidRPr="006C3BF8">
              <w:rPr>
                <w:rFonts w:cstheme="minorHAnsi"/>
                <w:bCs/>
                <w:iCs/>
                <w:sz w:val="18"/>
                <w:szCs w:val="18"/>
                <w:lang w:eastAsia="sk-SK"/>
              </w:rPr>
              <w:t xml:space="preserve">14 akademickí zamestnanci EU v Bratislave, navrhnutí dekanmi fakúlt, </w:t>
            </w:r>
            <w:r>
              <w:rPr>
                <w:rFonts w:cstheme="minorHAnsi"/>
                <w:bCs/>
                <w:iCs/>
                <w:sz w:val="18"/>
                <w:szCs w:val="18"/>
                <w:lang w:eastAsia="sk-SK"/>
              </w:rPr>
              <w:t>3</w:t>
            </w:r>
            <w:r w:rsidRPr="006C3BF8">
              <w:rPr>
                <w:rFonts w:cstheme="minorHAnsi"/>
                <w:bCs/>
                <w:iCs/>
                <w:sz w:val="18"/>
                <w:szCs w:val="18"/>
                <w:lang w:eastAsia="sk-SK"/>
              </w:rPr>
              <w:t xml:space="preserve"> zástupcovia študentov </w:t>
            </w:r>
            <w:r>
              <w:rPr>
                <w:rFonts w:cstheme="minorHAnsi"/>
                <w:bCs/>
                <w:iCs/>
                <w:sz w:val="18"/>
                <w:szCs w:val="18"/>
                <w:lang w:eastAsia="sk-SK"/>
              </w:rPr>
              <w:t>schválení Akademickým senátom EU v Bratislave a 4</w:t>
            </w:r>
            <w:r w:rsidRPr="006C3BF8">
              <w:rPr>
                <w:rFonts w:cstheme="minorHAnsi"/>
                <w:bCs/>
                <w:iCs/>
                <w:sz w:val="18"/>
                <w:szCs w:val="18"/>
                <w:lang w:eastAsia="sk-SK"/>
              </w:rPr>
              <w:t xml:space="preserve"> zástupcovia zamestnávateľov alebo absolventov EU v</w:t>
            </w:r>
            <w:r>
              <w:rPr>
                <w:rFonts w:cstheme="minorHAnsi"/>
                <w:bCs/>
                <w:iCs/>
                <w:sz w:val="18"/>
                <w:szCs w:val="18"/>
                <w:lang w:eastAsia="sk-SK"/>
              </w:rPr>
              <w:t> </w:t>
            </w:r>
            <w:r w:rsidRPr="006C3BF8">
              <w:rPr>
                <w:rFonts w:cstheme="minorHAnsi"/>
                <w:bCs/>
                <w:iCs/>
                <w:sz w:val="18"/>
                <w:szCs w:val="18"/>
                <w:lang w:eastAsia="sk-SK"/>
              </w:rPr>
              <w:t>Bratislave</w:t>
            </w:r>
            <w:r>
              <w:rPr>
                <w:rFonts w:cstheme="minorHAnsi"/>
                <w:bCs/>
                <w:iCs/>
                <w:sz w:val="18"/>
                <w:szCs w:val="18"/>
                <w:lang w:eastAsia="sk-SK"/>
              </w:rPr>
              <w:t xml:space="preserve"> navrhnutí dekanmi fakúlt. </w:t>
            </w:r>
          </w:p>
          <w:p w14:paraId="14D7EC10" w14:textId="77777777" w:rsidR="00EE1AA5" w:rsidRDefault="00EE1AA5" w:rsidP="00EE1AA5">
            <w:pPr>
              <w:spacing w:line="216" w:lineRule="auto"/>
              <w:jc w:val="both"/>
              <w:rPr>
                <w:rFonts w:cstheme="minorHAnsi"/>
                <w:bCs/>
                <w:iCs/>
                <w:sz w:val="18"/>
                <w:szCs w:val="18"/>
                <w:lang w:eastAsia="sk-SK"/>
              </w:rPr>
            </w:pPr>
            <w:r>
              <w:rPr>
                <w:rFonts w:cstheme="minorHAnsi"/>
                <w:bCs/>
                <w:iCs/>
                <w:sz w:val="18"/>
                <w:szCs w:val="18"/>
                <w:lang w:eastAsia="sk-SK"/>
              </w:rPr>
              <w:t>Akademickí zamestnanci zastupujúci danú fakultu svojou odbornosťou a vedecko-publikačnými výstupmi spĺňajú kritériá najvyššej kvality, preukazujú medzinárodne akceptovanú výskumnú činnosť v príslušnom odbore a sú morálnou a etickou autoritou.</w:t>
            </w:r>
          </w:p>
          <w:p w14:paraId="3A87D7E9" w14:textId="77777777" w:rsidR="00EE1AA5" w:rsidRDefault="00EE1AA5" w:rsidP="00EE1AA5">
            <w:pPr>
              <w:spacing w:line="216" w:lineRule="auto"/>
              <w:jc w:val="both"/>
              <w:rPr>
                <w:rFonts w:cstheme="minorHAnsi"/>
                <w:bCs/>
                <w:iCs/>
                <w:sz w:val="18"/>
                <w:szCs w:val="18"/>
                <w:lang w:eastAsia="sk-SK"/>
              </w:rPr>
            </w:pPr>
            <w:r>
              <w:rPr>
                <w:rFonts w:cstheme="minorHAnsi"/>
                <w:bCs/>
                <w:iCs/>
                <w:sz w:val="18"/>
                <w:szCs w:val="18"/>
                <w:lang w:eastAsia="sk-SK"/>
              </w:rPr>
              <w:t xml:space="preserve">Členom Rady kvality zastupujúceho študentov môže byť iba študent, ktorý počas štúdia preukazuje vynikajúce študijné výsledky alebo reprezentuje EU v Bratislave na medzinárodnej úrovni. </w:t>
            </w:r>
          </w:p>
          <w:p w14:paraId="0872E508" w14:textId="77777777" w:rsidR="00EE1AA5" w:rsidRPr="005E0CFC" w:rsidRDefault="00EE1AA5" w:rsidP="00EE1AA5">
            <w:pPr>
              <w:spacing w:line="216" w:lineRule="auto"/>
              <w:jc w:val="both"/>
              <w:rPr>
                <w:rFonts w:cstheme="minorHAnsi"/>
                <w:bCs/>
                <w:iCs/>
                <w:sz w:val="18"/>
                <w:szCs w:val="18"/>
                <w:u w:val="single"/>
                <w:lang w:eastAsia="sk-SK"/>
              </w:rPr>
            </w:pPr>
            <w:r w:rsidRPr="005E0CFC">
              <w:rPr>
                <w:rFonts w:cstheme="minorHAnsi"/>
                <w:bCs/>
                <w:iCs/>
                <w:sz w:val="18"/>
                <w:szCs w:val="18"/>
                <w:u w:val="single"/>
                <w:lang w:eastAsia="sk-SK"/>
              </w:rPr>
              <w:t>Transparentnosť posudzovania a schvaľovania:</w:t>
            </w:r>
          </w:p>
          <w:p w14:paraId="3AC92026" w14:textId="77777777" w:rsidR="00EE1AA5" w:rsidRDefault="00EE1AA5" w:rsidP="00EE1AA5">
            <w:pPr>
              <w:spacing w:line="216" w:lineRule="auto"/>
              <w:jc w:val="both"/>
              <w:rPr>
                <w:rFonts w:cstheme="minorHAnsi"/>
                <w:bCs/>
                <w:iCs/>
                <w:sz w:val="18"/>
                <w:szCs w:val="18"/>
                <w:lang w:eastAsia="sk-SK"/>
              </w:rPr>
            </w:pPr>
            <w:r>
              <w:rPr>
                <w:rFonts w:cstheme="minorHAnsi"/>
                <w:bCs/>
                <w:iCs/>
                <w:sz w:val="18"/>
                <w:szCs w:val="18"/>
                <w:lang w:eastAsia="sk-SK"/>
              </w:rPr>
              <w:t xml:space="preserve">Na rokovanie Rady kvality ako aj na rokovanie pracovnej skupiny môže byť prizvaný zástupca fakulty, o ktorej žiadosti Rada kvality / pracovná skupina rokuje, alebo aj iné zainteresované osoby. </w:t>
            </w:r>
          </w:p>
          <w:p w14:paraId="1AF86B30" w14:textId="50E32D24" w:rsidR="00EE1AA5" w:rsidRPr="00C83AC0" w:rsidRDefault="00EE1AA5" w:rsidP="00EE1AA5">
            <w:pPr>
              <w:spacing w:line="216" w:lineRule="auto"/>
              <w:contextualSpacing/>
              <w:rPr>
                <w:rFonts w:cstheme="minorHAnsi"/>
                <w:bCs/>
                <w:i/>
                <w:iCs/>
                <w:color w:val="7F7F7F" w:themeColor="text1" w:themeTint="80"/>
                <w:sz w:val="16"/>
                <w:szCs w:val="16"/>
                <w:lang w:eastAsia="sk-SK"/>
              </w:rPr>
            </w:pPr>
            <w:r>
              <w:rPr>
                <w:rFonts w:cstheme="minorHAnsi"/>
                <w:bCs/>
                <w:iCs/>
                <w:sz w:val="18"/>
                <w:szCs w:val="18"/>
                <w:lang w:eastAsia="sk-SK"/>
              </w:rPr>
              <w:t xml:space="preserve">Prijaté uznesenia a rozhodnutia Rady kvality sa zverejňujú. </w:t>
            </w:r>
          </w:p>
        </w:tc>
        <w:tc>
          <w:tcPr>
            <w:tcW w:w="2268" w:type="dxa"/>
          </w:tcPr>
          <w:p w14:paraId="4E77FDBC" w14:textId="77777777" w:rsidR="00D13C20" w:rsidRDefault="008B123F" w:rsidP="00D13C20">
            <w:pPr>
              <w:spacing w:line="216" w:lineRule="auto"/>
              <w:contextualSpacing/>
              <w:rPr>
                <w:rFonts w:ascii="inherit" w:hAnsi="inherit" w:cs="Calibri"/>
                <w:i/>
                <w:iCs/>
                <w:color w:val="000000"/>
                <w:sz w:val="16"/>
                <w:szCs w:val="16"/>
                <w:bdr w:val="none" w:sz="0" w:space="0" w:color="auto" w:frame="1"/>
                <w:shd w:val="clear" w:color="auto" w:fill="FFFFFF"/>
              </w:rPr>
            </w:pPr>
            <w:hyperlink r:id="rId13" w:tgtFrame="_blank" w:history="1">
              <w:r w:rsidR="00D13C20">
                <w:rPr>
                  <w:rStyle w:val="Hypertextovprepojenie"/>
                  <w:rFonts w:ascii="inherit" w:hAnsi="inherit" w:cs="Calibri"/>
                  <w:i/>
                  <w:iCs/>
                  <w:sz w:val="16"/>
                  <w:szCs w:val="16"/>
                  <w:bdr w:val="none" w:sz="0" w:space="0" w:color="auto" w:frame="1"/>
                  <w:shd w:val="clear" w:color="auto" w:fill="FFFFFF"/>
                </w:rPr>
                <w:t>Pravidlá pre vnútorný systém </w:t>
              </w:r>
            </w:hyperlink>
          </w:p>
          <w:p w14:paraId="4734D67F" w14:textId="7A77CBEA" w:rsidR="00EE1AA5" w:rsidRPr="00C83AC0" w:rsidRDefault="00EE1AA5" w:rsidP="00EE1AA5">
            <w:pPr>
              <w:spacing w:line="216" w:lineRule="auto"/>
              <w:contextualSpacing/>
              <w:rPr>
                <w:rFonts w:cstheme="minorHAnsi"/>
                <w:sz w:val="16"/>
                <w:szCs w:val="16"/>
                <w:lang w:eastAsia="sk-SK"/>
              </w:rPr>
            </w:pP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EE1AA5" w:rsidRDefault="00953D1C" w:rsidP="00E815D8">
      <w:pPr>
        <w:spacing w:after="0" w:line="216" w:lineRule="auto"/>
        <w:jc w:val="both"/>
        <w:rPr>
          <w:rFonts w:cstheme="minorHAnsi"/>
          <w:sz w:val="18"/>
          <w:szCs w:val="18"/>
        </w:rPr>
      </w:pPr>
      <w:r w:rsidRPr="00EE1AA5">
        <w:rPr>
          <w:rFonts w:cstheme="minorHAnsi"/>
          <w:b/>
          <w:bCs/>
          <w:sz w:val="18"/>
          <w:szCs w:val="18"/>
        </w:rPr>
        <w:t>SP 4.1.</w:t>
      </w:r>
      <w:r w:rsidRPr="00EE1AA5">
        <w:rPr>
          <w:rFonts w:cstheme="minorHAnsi"/>
          <w:sz w:val="18"/>
          <w:szCs w:val="18"/>
        </w:rPr>
        <w:t xml:space="preserve"> </w:t>
      </w:r>
      <w:r w:rsidR="00E82D04" w:rsidRPr="00EE1AA5">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EE1AA5"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EE1AA5" w:rsidRDefault="00FC5770" w:rsidP="00E815D8">
            <w:pPr>
              <w:spacing w:line="216" w:lineRule="auto"/>
              <w:contextualSpacing/>
              <w:rPr>
                <w:rFonts w:cstheme="minorHAnsi"/>
                <w:b w:val="0"/>
                <w:bCs w:val="0"/>
                <w:i/>
                <w:iCs/>
                <w:color w:val="808080" w:themeColor="background1" w:themeShade="80"/>
                <w:sz w:val="16"/>
                <w:szCs w:val="16"/>
                <w:lang w:eastAsia="sk-SK"/>
              </w:rPr>
            </w:pPr>
            <w:r w:rsidRPr="00EE1AA5">
              <w:rPr>
                <w:rFonts w:cstheme="minorHAnsi"/>
                <w:b w:val="0"/>
                <w:bCs w:val="0"/>
                <w:i/>
                <w:iCs/>
                <w:color w:val="808080" w:themeColor="background1" w:themeShade="80"/>
                <w:sz w:val="16"/>
                <w:szCs w:val="16"/>
              </w:rPr>
              <w:t xml:space="preserve">Samohodnotenie plnenia </w:t>
            </w:r>
            <w:r w:rsidRPr="00EE1AA5">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EE1AA5" w:rsidRDefault="00FC5770" w:rsidP="00E815D8">
            <w:pPr>
              <w:spacing w:line="216" w:lineRule="auto"/>
              <w:contextualSpacing/>
              <w:rPr>
                <w:rFonts w:cstheme="minorHAnsi"/>
                <w:b w:val="0"/>
                <w:bCs w:val="0"/>
                <w:i/>
                <w:iCs/>
                <w:color w:val="808080" w:themeColor="background1" w:themeShade="80"/>
                <w:sz w:val="16"/>
                <w:szCs w:val="16"/>
                <w:lang w:eastAsia="sk-SK"/>
              </w:rPr>
            </w:pPr>
            <w:r w:rsidRPr="00EE1AA5">
              <w:rPr>
                <w:rFonts w:cstheme="minorHAnsi"/>
                <w:b w:val="0"/>
                <w:bCs w:val="0"/>
                <w:i/>
                <w:iCs/>
                <w:color w:val="808080" w:themeColor="background1" w:themeShade="80"/>
                <w:sz w:val="16"/>
                <w:szCs w:val="16"/>
                <w:lang w:eastAsia="sk-SK"/>
              </w:rPr>
              <w:t>Odkazy na dôkazy</w:t>
            </w:r>
          </w:p>
        </w:tc>
      </w:tr>
      <w:tr w:rsidR="00FC5770" w:rsidRPr="00EE1AA5" w14:paraId="477B8E4B" w14:textId="77777777" w:rsidTr="005D6C13">
        <w:trPr>
          <w:trHeight w:val="535"/>
        </w:trPr>
        <w:tc>
          <w:tcPr>
            <w:tcW w:w="7510" w:type="dxa"/>
          </w:tcPr>
          <w:p w14:paraId="259B96CF" w14:textId="4A40DD7C" w:rsidR="00FC5770" w:rsidRPr="00EE1AA5" w:rsidRDefault="00E17C96" w:rsidP="00297890">
            <w:pPr>
              <w:spacing w:line="216" w:lineRule="auto"/>
              <w:contextualSpacing/>
              <w:jc w:val="both"/>
              <w:rPr>
                <w:rFonts w:cstheme="minorHAnsi"/>
                <w:iCs/>
                <w:color w:val="7F7F7F" w:themeColor="text1" w:themeTint="80"/>
                <w:sz w:val="18"/>
                <w:szCs w:val="18"/>
                <w:lang w:eastAsia="sk-SK"/>
              </w:rPr>
            </w:pPr>
            <w:r w:rsidRPr="00EE1AA5">
              <w:rPr>
                <w:rFonts w:cstheme="minorHAnsi"/>
                <w:iCs/>
                <w:sz w:val="18"/>
                <w:szCs w:val="18"/>
                <w:lang w:eastAsia="sk-SK"/>
              </w:rPr>
              <w:t xml:space="preserve">Viacero profilových premetov programu </w:t>
            </w:r>
            <w:r w:rsidR="004D55F2" w:rsidRPr="00EE1AA5">
              <w:rPr>
                <w:rFonts w:cstheme="minorHAnsi"/>
                <w:iCs/>
                <w:sz w:val="18"/>
                <w:szCs w:val="18"/>
                <w:lang w:eastAsia="sk-SK"/>
              </w:rPr>
              <w:t xml:space="preserve">sú </w:t>
            </w:r>
            <w:r w:rsidRPr="00EE1AA5">
              <w:rPr>
                <w:rFonts w:cstheme="minorHAnsi"/>
                <w:iCs/>
                <w:sz w:val="18"/>
                <w:szCs w:val="18"/>
                <w:lang w:eastAsia="sk-SK"/>
              </w:rPr>
              <w:t xml:space="preserve"> v informačných listoch kreované tak, aby boli orientované na</w:t>
            </w:r>
            <w:r w:rsidR="004D55F2" w:rsidRPr="00EE1AA5">
              <w:rPr>
                <w:rFonts w:cstheme="minorHAnsi"/>
                <w:iCs/>
                <w:sz w:val="18"/>
                <w:szCs w:val="18"/>
                <w:lang w:eastAsia="sk-SK"/>
              </w:rPr>
              <w:t xml:space="preserve"> konkrétnych účastníkov (študenta) programu a priebeh výučby má silnú väzbu na individuálne témy či výskumy študentov. </w:t>
            </w:r>
          </w:p>
        </w:tc>
        <w:tc>
          <w:tcPr>
            <w:tcW w:w="2268" w:type="dxa"/>
          </w:tcPr>
          <w:p w14:paraId="5CF53EEA" w14:textId="1A266991" w:rsidR="00FC5770" w:rsidRPr="00EE1AA5" w:rsidRDefault="00FC5770" w:rsidP="00297890">
            <w:pPr>
              <w:spacing w:line="216" w:lineRule="auto"/>
              <w:contextualSpacing/>
              <w:jc w:val="both"/>
              <w:rPr>
                <w:rFonts w:cstheme="minorHAnsi"/>
                <w:sz w:val="16"/>
                <w:szCs w:val="16"/>
                <w:lang w:eastAsia="sk-SK"/>
              </w:rPr>
            </w:pPr>
          </w:p>
        </w:tc>
      </w:tr>
    </w:tbl>
    <w:p w14:paraId="78B103D5" w14:textId="77777777" w:rsidR="00575600" w:rsidRPr="00EE1AA5" w:rsidRDefault="00575600" w:rsidP="00297890">
      <w:pPr>
        <w:pStyle w:val="Default"/>
        <w:spacing w:line="216" w:lineRule="auto"/>
        <w:contextualSpacing/>
        <w:jc w:val="both"/>
        <w:rPr>
          <w:rFonts w:asciiTheme="minorHAnsi" w:hAnsiTheme="minorHAnsi" w:cstheme="minorHAnsi"/>
          <w:sz w:val="18"/>
          <w:szCs w:val="18"/>
        </w:rPr>
      </w:pPr>
    </w:p>
    <w:p w14:paraId="79F6671B" w14:textId="1963265E" w:rsidR="00E82D04" w:rsidRPr="00EE1AA5" w:rsidRDefault="009B6117" w:rsidP="00297890">
      <w:pPr>
        <w:spacing w:after="0" w:line="216" w:lineRule="auto"/>
        <w:jc w:val="both"/>
        <w:rPr>
          <w:rFonts w:cstheme="minorHAnsi"/>
          <w:sz w:val="18"/>
          <w:szCs w:val="18"/>
        </w:rPr>
      </w:pPr>
      <w:r w:rsidRPr="00EE1AA5">
        <w:rPr>
          <w:rFonts w:cstheme="minorHAnsi"/>
          <w:b/>
          <w:bCs/>
          <w:sz w:val="18"/>
          <w:szCs w:val="18"/>
        </w:rPr>
        <w:t>SP 4.2.</w:t>
      </w:r>
      <w:r w:rsidRPr="00EE1AA5">
        <w:rPr>
          <w:rFonts w:cstheme="minorHAnsi"/>
          <w:sz w:val="18"/>
          <w:szCs w:val="18"/>
        </w:rPr>
        <w:t xml:space="preserve"> </w:t>
      </w:r>
      <w:r w:rsidR="00E82D04" w:rsidRPr="00EE1AA5">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FC5770" w:rsidRPr="00EE1AA5"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5247666F" w:rsidR="00FC5770" w:rsidRPr="00EE1AA5" w:rsidRDefault="00FC5770" w:rsidP="00297890">
            <w:pPr>
              <w:spacing w:line="216" w:lineRule="auto"/>
              <w:contextualSpacing/>
              <w:jc w:val="both"/>
              <w:rPr>
                <w:rFonts w:cstheme="minorHAnsi"/>
                <w:i/>
                <w:iCs/>
                <w:color w:val="A6A6A6" w:themeColor="background1" w:themeShade="A6"/>
                <w:sz w:val="16"/>
                <w:szCs w:val="16"/>
                <w:lang w:eastAsia="sk-SK"/>
              </w:rPr>
            </w:pPr>
            <w:r w:rsidRPr="00EE1AA5">
              <w:rPr>
                <w:rFonts w:cstheme="minorHAnsi"/>
                <w:b w:val="0"/>
                <w:bCs w:val="0"/>
                <w:i/>
                <w:iCs/>
                <w:color w:val="808080" w:themeColor="background1" w:themeShade="80"/>
                <w:sz w:val="16"/>
                <w:szCs w:val="16"/>
              </w:rPr>
              <w:t xml:space="preserve">Samohodnotenie plnenia </w:t>
            </w:r>
            <w:r w:rsidRPr="00EE1AA5">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EE1AA5" w:rsidRDefault="00FC5770" w:rsidP="00297890">
            <w:pPr>
              <w:spacing w:line="216" w:lineRule="auto"/>
              <w:contextualSpacing/>
              <w:jc w:val="both"/>
              <w:rPr>
                <w:rFonts w:cstheme="minorHAnsi"/>
                <w:i/>
                <w:iCs/>
                <w:color w:val="A6A6A6" w:themeColor="background1" w:themeShade="A6"/>
                <w:sz w:val="16"/>
                <w:szCs w:val="16"/>
                <w:lang w:eastAsia="sk-SK"/>
              </w:rPr>
            </w:pPr>
            <w:r w:rsidRPr="00EE1AA5">
              <w:rPr>
                <w:rFonts w:cstheme="minorHAnsi"/>
                <w:b w:val="0"/>
                <w:bCs w:val="0"/>
                <w:i/>
                <w:iCs/>
                <w:color w:val="808080" w:themeColor="background1" w:themeShade="80"/>
                <w:sz w:val="16"/>
                <w:szCs w:val="16"/>
                <w:lang w:eastAsia="sk-SK"/>
              </w:rPr>
              <w:t>Odkazy na dôkazy</w:t>
            </w:r>
          </w:p>
        </w:tc>
      </w:tr>
      <w:tr w:rsidR="00EE1AA5" w:rsidRPr="00EE1AA5" w14:paraId="1ABA4793" w14:textId="77777777" w:rsidTr="005D6C13">
        <w:trPr>
          <w:trHeight w:val="585"/>
        </w:trPr>
        <w:tc>
          <w:tcPr>
            <w:tcW w:w="7510" w:type="dxa"/>
          </w:tcPr>
          <w:p w14:paraId="7C9FC0F3" w14:textId="4639EB59" w:rsidR="00EE1AA5" w:rsidRPr="00EE1AA5" w:rsidRDefault="00EE1AA5" w:rsidP="00EE1AA5">
            <w:pPr>
              <w:spacing w:line="216" w:lineRule="auto"/>
              <w:contextualSpacing/>
              <w:jc w:val="both"/>
              <w:rPr>
                <w:rFonts w:cstheme="minorHAnsi"/>
                <w:iCs/>
                <w:sz w:val="18"/>
                <w:szCs w:val="18"/>
                <w:lang w:eastAsia="sk-SK"/>
              </w:rPr>
            </w:pPr>
            <w:r w:rsidRPr="00EE1AA5">
              <w:rPr>
                <w:rFonts w:cstheme="minorHAnsi"/>
                <w:iCs/>
                <w:sz w:val="18"/>
                <w:szCs w:val="18"/>
                <w:lang w:eastAsia="sk-SK"/>
              </w:rPr>
              <w:t xml:space="preserve">Študenti majú obrovskú podporu či už z úrovne členov programov rady, alebo školiteľov, alebo aj z vlastnej iniciatívy  pri absolvovaní mobilít v zahraničí. Podpora je efektívna najmä  v rámci individuálnych  výskumných a publikačných kontaktov školiteľov so zahraničným partnermi.  </w:t>
            </w:r>
          </w:p>
          <w:p w14:paraId="4883F142" w14:textId="77777777" w:rsidR="00EE1AA5" w:rsidRDefault="00EE1AA5" w:rsidP="00EE1AA5">
            <w:pPr>
              <w:spacing w:line="216" w:lineRule="auto"/>
              <w:jc w:val="both"/>
              <w:rPr>
                <w:rFonts w:cstheme="minorHAnsi"/>
                <w:iCs/>
                <w:sz w:val="18"/>
                <w:szCs w:val="18"/>
                <w:lang w:eastAsia="sk-SK"/>
              </w:rPr>
            </w:pPr>
          </w:p>
          <w:p w14:paraId="08CB3E75" w14:textId="77777777" w:rsidR="00EE1AA5" w:rsidRPr="001362A5" w:rsidRDefault="00EE1AA5" w:rsidP="00EE1AA5">
            <w:pPr>
              <w:autoSpaceDE w:val="0"/>
              <w:autoSpaceDN w:val="0"/>
              <w:adjustRightInd w:val="0"/>
              <w:jc w:val="both"/>
              <w:rPr>
                <w:rFonts w:cstheme="minorHAnsi"/>
                <w:sz w:val="18"/>
                <w:szCs w:val="18"/>
              </w:rPr>
            </w:pPr>
            <w:r>
              <w:rPr>
                <w:rFonts w:cstheme="minorHAnsi"/>
                <w:iCs/>
                <w:sz w:val="18"/>
                <w:szCs w:val="18"/>
              </w:rPr>
              <w:t>Š</w:t>
            </w:r>
            <w:r w:rsidRPr="001362A5">
              <w:rPr>
                <w:rFonts w:cstheme="minorHAnsi"/>
                <w:iCs/>
                <w:sz w:val="18"/>
                <w:szCs w:val="18"/>
              </w:rPr>
              <w:t>tudenti majú možnosť zúčastniť sa rôznorodých krátkodobých, ale aj dlhodobých zahraničných študijných programov. EU</w:t>
            </w:r>
            <w:r>
              <w:rPr>
                <w:rFonts w:cstheme="minorHAnsi"/>
                <w:iCs/>
                <w:sz w:val="18"/>
                <w:szCs w:val="18"/>
              </w:rPr>
              <w:t xml:space="preserve"> v Bratislave</w:t>
            </w:r>
            <w:r w:rsidRPr="001362A5">
              <w:rPr>
                <w:rFonts w:cstheme="minorHAnsi"/>
                <w:iCs/>
                <w:sz w:val="18"/>
                <w:szCs w:val="18"/>
              </w:rPr>
              <w:t xml:space="preserve"> má dlhodobú spoluprácu s takmer 300 partnerskými univerzitami po celom svete. Medzi najpopulárnejšie formy </w:t>
            </w:r>
            <w:proofErr w:type="spellStart"/>
            <w:r w:rsidRPr="001362A5">
              <w:rPr>
                <w:rFonts w:cstheme="minorHAnsi"/>
                <w:iCs/>
                <w:sz w:val="18"/>
                <w:szCs w:val="18"/>
              </w:rPr>
              <w:t>mobilitných</w:t>
            </w:r>
            <w:proofErr w:type="spellEnd"/>
            <w:r w:rsidRPr="001362A5">
              <w:rPr>
                <w:rFonts w:cstheme="minorHAnsi"/>
                <w:iCs/>
                <w:sz w:val="18"/>
                <w:szCs w:val="18"/>
              </w:rPr>
              <w:t xml:space="preserve"> programov patria programy:</w:t>
            </w:r>
          </w:p>
          <w:p w14:paraId="7827BAEF" w14:textId="77777777" w:rsidR="00EE1AA5" w:rsidRPr="001362A5" w:rsidRDefault="00EE1AA5" w:rsidP="00EE1AA5">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Erasmus+ štúdium v krajinách EÚ</w:t>
            </w:r>
          </w:p>
          <w:p w14:paraId="273B5804" w14:textId="77777777" w:rsidR="00EE1AA5" w:rsidRPr="001362A5" w:rsidRDefault="00EE1AA5" w:rsidP="00EE1AA5">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Erasmus+ stáž</w:t>
            </w:r>
          </w:p>
          <w:p w14:paraId="2AAC483A" w14:textId="77777777" w:rsidR="00EE1AA5" w:rsidRPr="001362A5" w:rsidRDefault="00EE1AA5" w:rsidP="00EE1AA5">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14:paraId="2E5BAA72" w14:textId="77777777" w:rsidR="00EE1AA5" w:rsidRPr="001362A5" w:rsidRDefault="00EE1AA5" w:rsidP="00EE1AA5">
            <w:pPr>
              <w:pStyle w:val="Odsekzoznamu"/>
              <w:numPr>
                <w:ilvl w:val="0"/>
                <w:numId w:val="32"/>
              </w:numPr>
              <w:autoSpaceDE w:val="0"/>
              <w:autoSpaceDN w:val="0"/>
              <w:adjustRightInd w:val="0"/>
              <w:jc w:val="both"/>
              <w:rPr>
                <w:rFonts w:cstheme="minorHAnsi"/>
                <w:sz w:val="18"/>
                <w:szCs w:val="18"/>
              </w:rPr>
            </w:pPr>
            <w:proofErr w:type="spellStart"/>
            <w:r w:rsidRPr="001362A5">
              <w:rPr>
                <w:rFonts w:cstheme="minorHAnsi"/>
                <w:sz w:val="18"/>
                <w:szCs w:val="18"/>
              </w:rPr>
              <w:t>Central</w:t>
            </w:r>
            <w:proofErr w:type="spellEnd"/>
            <w:r w:rsidRPr="001362A5">
              <w:rPr>
                <w:rFonts w:cstheme="minorHAnsi"/>
                <w:sz w:val="18"/>
                <w:szCs w:val="18"/>
              </w:rPr>
              <w:t xml:space="preserve"> </w:t>
            </w:r>
            <w:proofErr w:type="spellStart"/>
            <w:r w:rsidRPr="001362A5">
              <w:rPr>
                <w:rFonts w:cstheme="minorHAnsi"/>
                <w:sz w:val="18"/>
                <w:szCs w:val="18"/>
              </w:rPr>
              <w:t>Europe</w:t>
            </w:r>
            <w:proofErr w:type="spellEnd"/>
            <w:r w:rsidRPr="001362A5">
              <w:rPr>
                <w:rFonts w:cstheme="minorHAnsi"/>
                <w:sz w:val="18"/>
                <w:szCs w:val="18"/>
              </w:rPr>
              <w:t xml:space="preserve"> </w:t>
            </w:r>
            <w:proofErr w:type="spellStart"/>
            <w:r w:rsidRPr="001362A5">
              <w:rPr>
                <w:rFonts w:cstheme="minorHAnsi"/>
                <w:sz w:val="18"/>
                <w:szCs w:val="18"/>
              </w:rPr>
              <w:t>Connect</w:t>
            </w:r>
            <w:proofErr w:type="spellEnd"/>
            <w:r w:rsidRPr="001362A5">
              <w:rPr>
                <w:rFonts w:cstheme="minorHAnsi"/>
                <w:sz w:val="18"/>
                <w:szCs w:val="18"/>
              </w:rPr>
              <w:t xml:space="preserve"> (CEC)</w:t>
            </w:r>
          </w:p>
          <w:p w14:paraId="0DA694EF" w14:textId="77777777" w:rsidR="00EE1AA5" w:rsidRPr="001362A5" w:rsidRDefault="00EE1AA5" w:rsidP="00EE1AA5">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CEEPUS</w:t>
            </w:r>
          </w:p>
          <w:p w14:paraId="4AAC4D2C" w14:textId="77777777" w:rsidR="00EE1AA5" w:rsidRPr="001362A5" w:rsidRDefault="00EE1AA5" w:rsidP="00EE1AA5">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14:paraId="4F195B3D" w14:textId="77777777" w:rsidR="00EE1AA5" w:rsidRDefault="00EE1AA5" w:rsidP="00EE1AA5">
            <w:pPr>
              <w:autoSpaceDE w:val="0"/>
              <w:autoSpaceDN w:val="0"/>
              <w:adjustRightInd w:val="0"/>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1ACE0D3A" w14:textId="77777777" w:rsidR="00EE1AA5" w:rsidRDefault="00EE1AA5" w:rsidP="00EE1AA5">
            <w:pPr>
              <w:autoSpaceDE w:val="0"/>
              <w:autoSpaceDN w:val="0"/>
              <w:adjustRightInd w:val="0"/>
              <w:jc w:val="both"/>
              <w:rPr>
                <w:rFonts w:ascii="Calibri" w:hAnsi="Calibri" w:cs="Calibri"/>
                <w:sz w:val="18"/>
                <w:szCs w:val="18"/>
              </w:rPr>
            </w:pPr>
            <w:r w:rsidRPr="001362A5">
              <w:rPr>
                <w:rFonts w:cstheme="minorHAnsi"/>
                <w:sz w:val="18"/>
                <w:szCs w:val="18"/>
              </w:rPr>
              <w:t>Okrem toho fakulta ponúka možnosť absolvovať časť štúdia aj na niektorej z partnerských univerzít v rámci dvojitých</w:t>
            </w:r>
            <w:r w:rsidRPr="001362A5">
              <w:rPr>
                <w:rFonts w:ascii="Times New Roman" w:hAnsi="Times New Roman" w:cs="Times New Roman"/>
                <w:sz w:val="24"/>
                <w:szCs w:val="24"/>
              </w:rPr>
              <w:t xml:space="preserve"> </w:t>
            </w:r>
            <w:r w:rsidRPr="001362A5">
              <w:rPr>
                <w:rFonts w:ascii="Calibri" w:hAnsi="Calibri" w:cs="Calibri"/>
                <w:sz w:val="18"/>
                <w:szCs w:val="18"/>
              </w:rPr>
              <w:t xml:space="preserve">a spoločných diplomov. </w:t>
            </w:r>
          </w:p>
          <w:p w14:paraId="2D6FC0EE" w14:textId="6DDE2A48" w:rsidR="00EE1AA5" w:rsidRPr="00EE1AA5" w:rsidRDefault="00EE1AA5" w:rsidP="00EE1AA5">
            <w:pPr>
              <w:spacing w:line="216" w:lineRule="auto"/>
              <w:jc w:val="both"/>
              <w:rPr>
                <w:rFonts w:cstheme="minorHAnsi"/>
                <w:bCs/>
                <w:i/>
                <w:iCs/>
                <w:color w:val="A6A6A6" w:themeColor="background1" w:themeShade="A6"/>
                <w:sz w:val="16"/>
                <w:szCs w:val="16"/>
              </w:rPr>
            </w:pPr>
            <w:r>
              <w:rPr>
                <w:rFonts w:ascii="Calibri" w:hAnsi="Calibri" w:cs="Calibri"/>
                <w:sz w:val="18"/>
                <w:szCs w:val="18"/>
              </w:rPr>
              <w:t xml:space="preserve">Pri uznávaní štúdia sa postupuje v zmysle čl. </w:t>
            </w:r>
            <w:r w:rsidRPr="001362A5">
              <w:rPr>
                <w:rFonts w:ascii="Calibri" w:hAnsi="Calibri" w:cs="Calibri"/>
                <w:sz w:val="18"/>
                <w:szCs w:val="18"/>
              </w:rPr>
              <w:t xml:space="preserve">10 </w:t>
            </w:r>
            <w:r>
              <w:rPr>
                <w:rFonts w:ascii="Calibri" w:hAnsi="Calibri" w:cs="Calibri"/>
                <w:sz w:val="18"/>
                <w:szCs w:val="18"/>
              </w:rPr>
              <w:t>Š</w:t>
            </w:r>
            <w:r w:rsidRPr="001362A5">
              <w:rPr>
                <w:rFonts w:ascii="Calibri" w:hAnsi="Calibri" w:cs="Calibri"/>
                <w:sz w:val="18"/>
                <w:szCs w:val="18"/>
              </w:rPr>
              <w:t>tudijného poriadku E</w:t>
            </w:r>
            <w:r>
              <w:rPr>
                <w:rFonts w:ascii="Calibri" w:hAnsi="Calibri" w:cs="Calibri"/>
                <w:sz w:val="18"/>
                <w:szCs w:val="18"/>
              </w:rPr>
              <w:t>U v Bratislave a Zásad uznávania štúdia študentov NHF EU v Bratislave v zahraničí.</w:t>
            </w:r>
          </w:p>
        </w:tc>
        <w:tc>
          <w:tcPr>
            <w:tcW w:w="2271" w:type="dxa"/>
          </w:tcPr>
          <w:p w14:paraId="1B5A2BDF" w14:textId="77777777" w:rsidR="004D480B" w:rsidRPr="00EC0D83" w:rsidRDefault="004D480B" w:rsidP="004D480B">
            <w:pPr>
              <w:spacing w:line="216" w:lineRule="auto"/>
              <w:contextualSpacing/>
              <w:rPr>
                <w:rFonts w:cstheme="minorHAnsi"/>
                <w:i/>
                <w:iCs/>
                <w:sz w:val="16"/>
                <w:szCs w:val="16"/>
                <w:lang w:eastAsia="sk-SK"/>
              </w:rPr>
            </w:pPr>
            <w:r w:rsidRPr="00EC0D83">
              <w:rPr>
                <w:rFonts w:cstheme="minorHAnsi"/>
                <w:i/>
                <w:iCs/>
                <w:sz w:val="16"/>
                <w:szCs w:val="16"/>
                <w:lang w:eastAsia="sk-SK"/>
              </w:rPr>
              <w:t xml:space="preserve">Študijný plán je prílohou Opisu študijného programu. </w:t>
            </w:r>
          </w:p>
          <w:p w14:paraId="6D51CD38" w14:textId="77777777" w:rsidR="004D480B" w:rsidRDefault="004D480B" w:rsidP="004D480B">
            <w:pPr>
              <w:spacing w:line="216" w:lineRule="auto"/>
              <w:contextualSpacing/>
              <w:rPr>
                <w:rFonts w:cstheme="minorHAnsi"/>
                <w:i/>
                <w:iCs/>
                <w:color w:val="A6A6A6" w:themeColor="background1" w:themeShade="A6"/>
                <w:sz w:val="16"/>
                <w:szCs w:val="16"/>
                <w:lang w:eastAsia="sk-SK"/>
              </w:rPr>
            </w:pPr>
          </w:p>
          <w:p w14:paraId="763ADAEC" w14:textId="77777777" w:rsidR="004D480B" w:rsidRPr="001362A5" w:rsidRDefault="008B123F" w:rsidP="004D480B">
            <w:pPr>
              <w:spacing w:line="216" w:lineRule="auto"/>
              <w:contextualSpacing/>
              <w:rPr>
                <w:rStyle w:val="Hypertextovprepojenie"/>
                <w:rFonts w:cstheme="minorHAnsi"/>
                <w:i/>
                <w:sz w:val="16"/>
                <w:szCs w:val="16"/>
              </w:rPr>
            </w:pPr>
            <w:hyperlink r:id="rId14" w:history="1">
              <w:r w:rsidR="004D480B" w:rsidRPr="001362A5">
                <w:rPr>
                  <w:rStyle w:val="Hypertextovprepojenie"/>
                  <w:rFonts w:cstheme="minorHAnsi"/>
                  <w:i/>
                  <w:sz w:val="16"/>
                  <w:szCs w:val="16"/>
                </w:rPr>
                <w:t>https://nhf.euba.sk/medzinarodne-vztahy/idem-na-erasmus-studijny-pobyt</w:t>
              </w:r>
            </w:hyperlink>
          </w:p>
          <w:p w14:paraId="4AED7A0F" w14:textId="77777777" w:rsidR="004D480B" w:rsidRPr="001362A5" w:rsidRDefault="004D480B" w:rsidP="004D480B">
            <w:pPr>
              <w:spacing w:line="216" w:lineRule="auto"/>
              <w:contextualSpacing/>
              <w:rPr>
                <w:rFonts w:cstheme="minorHAnsi"/>
                <w:i/>
                <w:sz w:val="16"/>
                <w:szCs w:val="16"/>
              </w:rPr>
            </w:pPr>
          </w:p>
          <w:p w14:paraId="137061B3" w14:textId="77777777" w:rsidR="004D480B" w:rsidRPr="001362A5" w:rsidRDefault="008B123F" w:rsidP="004D480B">
            <w:pPr>
              <w:spacing w:line="216" w:lineRule="auto"/>
              <w:contextualSpacing/>
              <w:rPr>
                <w:rFonts w:cstheme="minorHAnsi"/>
                <w:i/>
                <w:sz w:val="16"/>
                <w:szCs w:val="16"/>
              </w:rPr>
            </w:pPr>
            <w:hyperlink r:id="rId15" w:history="1">
              <w:r w:rsidR="004D480B" w:rsidRPr="001362A5">
                <w:rPr>
                  <w:rStyle w:val="Hypertextovprepojenie"/>
                  <w:rFonts w:cstheme="minorHAnsi"/>
                  <w:i/>
                  <w:sz w:val="16"/>
                  <w:szCs w:val="16"/>
                </w:rPr>
                <w:t>https://euba.sk/medzinarodne-vztahy</w:t>
              </w:r>
            </w:hyperlink>
          </w:p>
          <w:p w14:paraId="5960D81B" w14:textId="77777777" w:rsidR="004D480B" w:rsidRPr="001362A5" w:rsidRDefault="004D480B" w:rsidP="004D480B">
            <w:pPr>
              <w:spacing w:line="216" w:lineRule="auto"/>
              <w:contextualSpacing/>
              <w:rPr>
                <w:rFonts w:cstheme="minorHAnsi"/>
                <w:i/>
                <w:sz w:val="16"/>
                <w:szCs w:val="16"/>
              </w:rPr>
            </w:pPr>
          </w:p>
          <w:p w14:paraId="734F79F8" w14:textId="77777777" w:rsidR="004D480B" w:rsidRPr="001362A5" w:rsidRDefault="008B123F" w:rsidP="004D480B">
            <w:pPr>
              <w:spacing w:line="216" w:lineRule="auto"/>
              <w:contextualSpacing/>
              <w:rPr>
                <w:rFonts w:ascii="Calibri" w:hAnsi="Calibri" w:cs="Calibri"/>
                <w:i/>
                <w:sz w:val="16"/>
                <w:szCs w:val="16"/>
              </w:rPr>
            </w:pPr>
            <w:hyperlink r:id="rId16" w:history="1">
              <w:r w:rsidR="004D480B" w:rsidRPr="001362A5">
                <w:rPr>
                  <w:rStyle w:val="Hypertextovprepojenie"/>
                  <w:rFonts w:cstheme="minorHAnsi"/>
                  <w:i/>
                  <w:sz w:val="16"/>
                  <w:szCs w:val="16"/>
                </w:rPr>
                <w:t>https://euba.sk/medzinarodne-vztahy/odchadzajuci-studenti/mobilitne-programy</w:t>
              </w:r>
            </w:hyperlink>
            <w:r w:rsidR="004D480B" w:rsidRPr="001362A5">
              <w:rPr>
                <w:rFonts w:ascii="Calibri" w:hAnsi="Calibri" w:cs="Calibri"/>
                <w:i/>
                <w:sz w:val="16"/>
                <w:szCs w:val="16"/>
              </w:rPr>
              <w:t xml:space="preserve"> </w:t>
            </w:r>
          </w:p>
          <w:p w14:paraId="4B070A17" w14:textId="77777777" w:rsidR="004D480B" w:rsidRDefault="004D480B" w:rsidP="004D480B">
            <w:pPr>
              <w:spacing w:line="216" w:lineRule="auto"/>
              <w:contextualSpacing/>
            </w:pPr>
          </w:p>
          <w:p w14:paraId="681AFCE1" w14:textId="77777777" w:rsidR="004D480B" w:rsidRPr="001362A5" w:rsidRDefault="008B123F" w:rsidP="004D480B">
            <w:pPr>
              <w:spacing w:line="216" w:lineRule="auto"/>
              <w:contextualSpacing/>
              <w:rPr>
                <w:rFonts w:cstheme="minorHAnsi"/>
                <w:i/>
                <w:sz w:val="16"/>
                <w:szCs w:val="16"/>
              </w:rPr>
            </w:pPr>
            <w:hyperlink r:id="rId17" w:history="1">
              <w:r w:rsidR="004D480B" w:rsidRPr="001362A5">
                <w:rPr>
                  <w:rStyle w:val="Hypertextovprepojenie"/>
                  <w:rFonts w:cstheme="minorHAnsi"/>
                  <w:i/>
                  <w:sz w:val="16"/>
                  <w:szCs w:val="16"/>
                </w:rPr>
                <w:t>https://nhf.euba.sk/www_write/files/documents/medzinarodne-vztahy/zasady-uznavania-studia-studentov-nhf-eu-v-zahranici.pdf</w:t>
              </w:r>
            </w:hyperlink>
          </w:p>
          <w:p w14:paraId="6E642C7C" w14:textId="77777777" w:rsidR="004D480B" w:rsidRPr="001362A5" w:rsidRDefault="004D480B" w:rsidP="004D480B">
            <w:pPr>
              <w:spacing w:line="216" w:lineRule="auto"/>
              <w:contextualSpacing/>
              <w:rPr>
                <w:rFonts w:ascii="Calibri" w:hAnsi="Calibri" w:cs="Calibri"/>
                <w:i/>
                <w:sz w:val="16"/>
                <w:szCs w:val="16"/>
              </w:rPr>
            </w:pPr>
          </w:p>
          <w:p w14:paraId="140B8EB4" w14:textId="77777777" w:rsidR="004D480B" w:rsidRDefault="008B123F" w:rsidP="004D480B">
            <w:pPr>
              <w:spacing w:line="216" w:lineRule="auto"/>
              <w:contextualSpacing/>
              <w:rPr>
                <w:rFonts w:ascii="Calibri" w:hAnsi="Calibri" w:cs="Calibri"/>
                <w:i/>
                <w:sz w:val="16"/>
                <w:szCs w:val="16"/>
              </w:rPr>
            </w:pPr>
            <w:hyperlink r:id="rId18" w:history="1">
              <w:r w:rsidR="004D480B" w:rsidRPr="001362A5">
                <w:rPr>
                  <w:rStyle w:val="Hypertextovprepojenie"/>
                  <w:rFonts w:ascii="Calibri" w:hAnsi="Calibri" w:cs="Calibri"/>
                  <w:i/>
                  <w:sz w:val="16"/>
                  <w:szCs w:val="16"/>
                </w:rPr>
                <w:t>https://nhf.euba.sk/www_write/files/medzinarodne-vztahy/Kriteria_erasmus.pdf</w:t>
              </w:r>
            </w:hyperlink>
          </w:p>
          <w:p w14:paraId="1A6E5A65" w14:textId="77777777" w:rsidR="004D480B" w:rsidRDefault="004D480B" w:rsidP="004D480B">
            <w:pPr>
              <w:spacing w:line="216" w:lineRule="auto"/>
              <w:contextualSpacing/>
              <w:rPr>
                <w:rFonts w:cstheme="minorHAnsi"/>
                <w:i/>
                <w:iCs/>
                <w:color w:val="A6A6A6" w:themeColor="background1" w:themeShade="A6"/>
                <w:sz w:val="16"/>
                <w:szCs w:val="16"/>
                <w:lang w:eastAsia="sk-SK"/>
              </w:rPr>
            </w:pPr>
          </w:p>
          <w:p w14:paraId="168EA7B7" w14:textId="77777777" w:rsidR="004D480B" w:rsidRPr="00FC6D91" w:rsidRDefault="008B123F" w:rsidP="004D480B">
            <w:pPr>
              <w:spacing w:line="216" w:lineRule="auto"/>
              <w:contextualSpacing/>
              <w:rPr>
                <w:rFonts w:cstheme="minorHAnsi"/>
                <w:bCs/>
                <w:i/>
                <w:iCs/>
                <w:color w:val="7F7F7F" w:themeColor="text1" w:themeTint="80"/>
                <w:sz w:val="16"/>
                <w:szCs w:val="16"/>
                <w:lang w:eastAsia="sk-SK"/>
              </w:rPr>
            </w:pPr>
            <w:hyperlink r:id="rId19" w:history="1">
              <w:r w:rsidR="004D480B" w:rsidRPr="00FC6D91">
                <w:rPr>
                  <w:rStyle w:val="Hypertextovprepojenie"/>
                  <w:rFonts w:cstheme="minorHAnsi"/>
                  <w:bCs/>
                  <w:i/>
                  <w:iCs/>
                  <w:sz w:val="16"/>
                  <w:szCs w:val="16"/>
                  <w:u w:val="none"/>
                  <w:lang w:eastAsia="sk-SK"/>
                </w:rPr>
                <w:t>Študijný poriadok EU v Bratislave</w:t>
              </w:r>
            </w:hyperlink>
          </w:p>
          <w:p w14:paraId="33493670" w14:textId="3F936473" w:rsidR="00EE1AA5" w:rsidRPr="00EE1AA5" w:rsidRDefault="00EE1AA5" w:rsidP="004D480B">
            <w:pPr>
              <w:spacing w:line="216" w:lineRule="auto"/>
              <w:contextualSpacing/>
              <w:rPr>
                <w:rFonts w:cstheme="minorHAnsi"/>
                <w:i/>
                <w:iCs/>
                <w:color w:val="A6A6A6" w:themeColor="background1" w:themeShade="A6"/>
                <w:sz w:val="16"/>
                <w:szCs w:val="16"/>
                <w:lang w:eastAsia="sk-SK"/>
              </w:rPr>
            </w:pPr>
          </w:p>
        </w:tc>
      </w:tr>
    </w:tbl>
    <w:p w14:paraId="1CD21905" w14:textId="77777777" w:rsidR="00575600" w:rsidRPr="00EE1AA5" w:rsidRDefault="00575600" w:rsidP="00297890">
      <w:pPr>
        <w:pStyle w:val="Default"/>
        <w:spacing w:line="216" w:lineRule="auto"/>
        <w:contextualSpacing/>
        <w:jc w:val="both"/>
        <w:rPr>
          <w:rFonts w:asciiTheme="minorHAnsi" w:hAnsiTheme="minorHAnsi" w:cstheme="minorHAnsi"/>
          <w:sz w:val="18"/>
          <w:szCs w:val="18"/>
        </w:rPr>
      </w:pPr>
    </w:p>
    <w:p w14:paraId="7CDE749C" w14:textId="3A6B4DCE" w:rsidR="00E82D04" w:rsidRPr="00EE1AA5" w:rsidRDefault="009B6117" w:rsidP="00297890">
      <w:pPr>
        <w:spacing w:after="0" w:line="216" w:lineRule="auto"/>
        <w:jc w:val="both"/>
        <w:rPr>
          <w:rFonts w:cstheme="minorHAnsi"/>
          <w:sz w:val="18"/>
          <w:szCs w:val="18"/>
        </w:rPr>
      </w:pPr>
      <w:r w:rsidRPr="00EE1AA5">
        <w:rPr>
          <w:rFonts w:cstheme="minorHAnsi"/>
          <w:b/>
          <w:bCs/>
          <w:sz w:val="18"/>
          <w:szCs w:val="18"/>
        </w:rPr>
        <w:t>SP 4.3.</w:t>
      </w:r>
      <w:r w:rsidRPr="00EE1AA5">
        <w:rPr>
          <w:rFonts w:cstheme="minorHAnsi"/>
          <w:sz w:val="18"/>
          <w:szCs w:val="18"/>
        </w:rPr>
        <w:t xml:space="preserve"> </w:t>
      </w:r>
      <w:r w:rsidR="00E82D04" w:rsidRPr="00EE1AA5">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EE1AA5">
        <w:rPr>
          <w:rFonts w:cstheme="minorHAnsi"/>
          <w:i/>
          <w:iCs/>
          <w:sz w:val="18"/>
          <w:szCs w:val="18"/>
        </w:rPr>
        <w:t>tvorivých činnost</w:t>
      </w:r>
      <w:r w:rsidR="00E82D04" w:rsidRPr="00EE1AA5">
        <w:rPr>
          <w:rFonts w:cstheme="minorHAnsi"/>
          <w:sz w:val="18"/>
          <w:szCs w:val="18"/>
        </w:rPr>
        <w:t xml:space="preserve">í vysokej školy primerane vo vzťahu k výstupom vzdelávania a úrovni kvalifikačného rámca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EE1AA5"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EE1AA5" w:rsidRDefault="00FC5770" w:rsidP="00297890">
            <w:pPr>
              <w:spacing w:line="216" w:lineRule="auto"/>
              <w:contextualSpacing/>
              <w:jc w:val="both"/>
              <w:rPr>
                <w:rFonts w:cstheme="minorHAnsi"/>
                <w:b w:val="0"/>
                <w:bCs w:val="0"/>
                <w:i/>
                <w:iCs/>
                <w:color w:val="A6A6A6" w:themeColor="background1" w:themeShade="A6"/>
                <w:sz w:val="16"/>
                <w:szCs w:val="16"/>
                <w:lang w:eastAsia="sk-SK"/>
              </w:rPr>
            </w:pPr>
            <w:r w:rsidRPr="00EE1AA5">
              <w:rPr>
                <w:rFonts w:cstheme="minorHAnsi"/>
                <w:b w:val="0"/>
                <w:bCs w:val="0"/>
                <w:i/>
                <w:iCs/>
                <w:color w:val="808080" w:themeColor="background1" w:themeShade="80"/>
                <w:sz w:val="16"/>
                <w:szCs w:val="16"/>
              </w:rPr>
              <w:t xml:space="preserve">Samohodnotenie plnenia </w:t>
            </w:r>
            <w:r w:rsidRPr="00EE1AA5">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EE1AA5" w:rsidRDefault="00FC5770" w:rsidP="00297890">
            <w:pPr>
              <w:spacing w:line="216" w:lineRule="auto"/>
              <w:contextualSpacing/>
              <w:jc w:val="both"/>
              <w:rPr>
                <w:rFonts w:cstheme="minorHAnsi"/>
                <w:b w:val="0"/>
                <w:bCs w:val="0"/>
                <w:i/>
                <w:iCs/>
                <w:color w:val="A6A6A6" w:themeColor="background1" w:themeShade="A6"/>
                <w:sz w:val="16"/>
                <w:szCs w:val="16"/>
                <w:lang w:eastAsia="sk-SK"/>
              </w:rPr>
            </w:pPr>
            <w:r w:rsidRPr="00EE1AA5">
              <w:rPr>
                <w:rFonts w:cstheme="minorHAnsi"/>
                <w:b w:val="0"/>
                <w:bCs w:val="0"/>
                <w:i/>
                <w:iCs/>
                <w:color w:val="808080" w:themeColor="background1" w:themeShade="80"/>
                <w:sz w:val="16"/>
                <w:szCs w:val="16"/>
                <w:lang w:eastAsia="sk-SK"/>
              </w:rPr>
              <w:t>Odkazy na dôkazy</w:t>
            </w:r>
          </w:p>
        </w:tc>
      </w:tr>
      <w:tr w:rsidR="00EE1AA5" w:rsidRPr="00EE1AA5" w14:paraId="6FD794FC" w14:textId="77777777" w:rsidTr="00325FFA">
        <w:trPr>
          <w:trHeight w:val="605"/>
        </w:trPr>
        <w:tc>
          <w:tcPr>
            <w:tcW w:w="7515" w:type="dxa"/>
          </w:tcPr>
          <w:p w14:paraId="3C6C58FF" w14:textId="217E3F87" w:rsidR="00EE1AA5" w:rsidRPr="00EE1AA5" w:rsidRDefault="00EE1AA5" w:rsidP="00EE1AA5">
            <w:pPr>
              <w:spacing w:line="216" w:lineRule="auto"/>
              <w:contextualSpacing/>
              <w:jc w:val="both"/>
              <w:rPr>
                <w:rFonts w:cstheme="minorHAnsi"/>
                <w:iCs/>
                <w:sz w:val="18"/>
                <w:szCs w:val="18"/>
                <w:lang w:eastAsia="sk-SK"/>
              </w:rPr>
            </w:pPr>
            <w:r w:rsidRPr="00EE1AA5">
              <w:rPr>
                <w:rFonts w:cstheme="minorHAnsi"/>
                <w:iCs/>
                <w:sz w:val="18"/>
                <w:szCs w:val="18"/>
                <w:lang w:eastAsia="sk-SK"/>
              </w:rPr>
              <w:t xml:space="preserve">Študenti študijného programu sa aktívne zapájajú do tvorivej výskumnej činnosti minimálne na úrovni zapojenia do domácich a výskumných projektov vedúcich osobností/vedeckých škôl na príslušných katedrách. Okrem toho sa svojimi tvorivými výstupmi zapájajú a získavajú ocenenia v rámci súťaží (EDAMBA, Cena guvernéra NBS apod.)   </w:t>
            </w:r>
          </w:p>
          <w:p w14:paraId="114E1B79" w14:textId="68EBAE2C" w:rsidR="00EE1AA5" w:rsidRPr="00EE1AA5" w:rsidRDefault="00EE1AA5" w:rsidP="00EE1AA5">
            <w:pPr>
              <w:spacing w:line="216" w:lineRule="auto"/>
              <w:contextualSpacing/>
              <w:jc w:val="both"/>
              <w:rPr>
                <w:rFonts w:cstheme="minorHAnsi"/>
                <w:i/>
                <w:iCs/>
                <w:color w:val="A6A6A6" w:themeColor="background1" w:themeShade="A6"/>
                <w:sz w:val="16"/>
                <w:szCs w:val="16"/>
                <w:lang w:eastAsia="sk-SK"/>
              </w:rPr>
            </w:pPr>
          </w:p>
        </w:tc>
        <w:tc>
          <w:tcPr>
            <w:tcW w:w="2266" w:type="dxa"/>
          </w:tcPr>
          <w:p w14:paraId="7C80AF72" w14:textId="2F9F8D07" w:rsidR="00EE1AA5" w:rsidRPr="00EE1AA5" w:rsidRDefault="00EE1AA5" w:rsidP="00EE1AA5">
            <w:pPr>
              <w:spacing w:line="216" w:lineRule="auto"/>
              <w:contextualSpacing/>
              <w:jc w:val="both"/>
              <w:rPr>
                <w:rFonts w:cstheme="minorHAnsi"/>
                <w:color w:val="A6A6A6" w:themeColor="background1" w:themeShade="A6"/>
                <w:sz w:val="16"/>
                <w:szCs w:val="16"/>
                <w:lang w:eastAsia="sk-SK"/>
              </w:rPr>
            </w:pPr>
          </w:p>
        </w:tc>
      </w:tr>
    </w:tbl>
    <w:p w14:paraId="6610E54D" w14:textId="77777777" w:rsidR="00575600" w:rsidRPr="00EE1AA5" w:rsidRDefault="00575600" w:rsidP="00297890">
      <w:pPr>
        <w:pStyle w:val="Default"/>
        <w:spacing w:line="216" w:lineRule="auto"/>
        <w:contextualSpacing/>
        <w:jc w:val="both"/>
        <w:rPr>
          <w:rFonts w:asciiTheme="minorHAnsi" w:hAnsiTheme="minorHAnsi" w:cstheme="minorHAnsi"/>
          <w:sz w:val="18"/>
          <w:szCs w:val="18"/>
        </w:rPr>
      </w:pPr>
    </w:p>
    <w:p w14:paraId="7D2C83F9" w14:textId="3E107AB2" w:rsidR="00E82D04" w:rsidRPr="00EE1AA5" w:rsidRDefault="00185906" w:rsidP="00297890">
      <w:pPr>
        <w:spacing w:after="0" w:line="216" w:lineRule="auto"/>
        <w:jc w:val="both"/>
        <w:rPr>
          <w:rFonts w:cstheme="minorHAnsi"/>
          <w:sz w:val="18"/>
          <w:szCs w:val="18"/>
        </w:rPr>
      </w:pPr>
      <w:r w:rsidRPr="00EE1AA5">
        <w:rPr>
          <w:rFonts w:cstheme="minorHAnsi"/>
          <w:b/>
          <w:bCs/>
          <w:sz w:val="18"/>
          <w:szCs w:val="18"/>
        </w:rPr>
        <w:t>SP 4.4.</w:t>
      </w:r>
      <w:r w:rsidRPr="00EE1AA5">
        <w:rPr>
          <w:rFonts w:cstheme="minorHAnsi"/>
          <w:sz w:val="18"/>
          <w:szCs w:val="18"/>
        </w:rPr>
        <w:t xml:space="preserve"> </w:t>
      </w:r>
      <w:r w:rsidR="00E82D04" w:rsidRPr="00EE1AA5">
        <w:rPr>
          <w:rFonts w:cstheme="minorHAnsi"/>
          <w:sz w:val="18"/>
          <w:szCs w:val="18"/>
        </w:rPr>
        <w:t xml:space="preserve">V rámci študijného programu je posilňovaný zmysel pre autonómiu, samostatnosť a </w:t>
      </w:r>
      <w:r w:rsidR="008F0EAC" w:rsidRPr="00EE1AA5">
        <w:rPr>
          <w:rFonts w:cstheme="minorHAnsi"/>
          <w:sz w:val="18"/>
          <w:szCs w:val="18"/>
        </w:rPr>
        <w:t>seba hodnotenie</w:t>
      </w:r>
      <w:r w:rsidR="00E82D04" w:rsidRPr="00EE1AA5">
        <w:rPr>
          <w:rFonts w:cstheme="minorHAnsi"/>
          <w:sz w:val="18"/>
          <w:szCs w:val="18"/>
        </w:rPr>
        <w:t xml:space="preserve"> a zároveň je študentom poskytované primerané vedenie a podpora učiteľov založená na vzájomnom rešpekte a úcte.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EE1AA5"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EE1AA5" w:rsidRDefault="00FC5770" w:rsidP="00297890">
            <w:pPr>
              <w:spacing w:line="216" w:lineRule="auto"/>
              <w:contextualSpacing/>
              <w:jc w:val="both"/>
              <w:rPr>
                <w:rFonts w:cstheme="minorHAnsi"/>
                <w:i/>
                <w:iCs/>
                <w:color w:val="A6A6A6" w:themeColor="background1" w:themeShade="A6"/>
                <w:sz w:val="16"/>
                <w:szCs w:val="16"/>
                <w:lang w:eastAsia="sk-SK"/>
              </w:rPr>
            </w:pPr>
            <w:r w:rsidRPr="00EE1AA5">
              <w:rPr>
                <w:rFonts w:cstheme="minorHAnsi"/>
                <w:b w:val="0"/>
                <w:bCs w:val="0"/>
                <w:i/>
                <w:iCs/>
                <w:color w:val="808080" w:themeColor="background1" w:themeShade="80"/>
                <w:sz w:val="16"/>
                <w:szCs w:val="16"/>
              </w:rPr>
              <w:t xml:space="preserve">Samohodnotenie plnenia </w:t>
            </w:r>
            <w:r w:rsidRPr="00EE1AA5">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EE1AA5" w:rsidRDefault="00FC5770" w:rsidP="00297890">
            <w:pPr>
              <w:spacing w:line="216" w:lineRule="auto"/>
              <w:contextualSpacing/>
              <w:jc w:val="both"/>
              <w:rPr>
                <w:rFonts w:cstheme="minorHAnsi"/>
                <w:i/>
                <w:iCs/>
                <w:color w:val="A6A6A6" w:themeColor="background1" w:themeShade="A6"/>
                <w:sz w:val="16"/>
                <w:szCs w:val="16"/>
                <w:lang w:eastAsia="sk-SK"/>
              </w:rPr>
            </w:pPr>
            <w:r w:rsidRPr="00EE1AA5">
              <w:rPr>
                <w:rFonts w:cstheme="minorHAnsi"/>
                <w:b w:val="0"/>
                <w:bCs w:val="0"/>
                <w:i/>
                <w:iCs/>
                <w:color w:val="808080" w:themeColor="background1" w:themeShade="80"/>
                <w:sz w:val="16"/>
                <w:szCs w:val="16"/>
                <w:lang w:eastAsia="sk-SK"/>
              </w:rPr>
              <w:t>Odkazy na dôkazy</w:t>
            </w:r>
          </w:p>
        </w:tc>
      </w:tr>
      <w:tr w:rsidR="00FC5770" w:rsidRPr="00EE1AA5" w14:paraId="0186ED5A" w14:textId="77777777" w:rsidTr="00325FFA">
        <w:trPr>
          <w:trHeight w:val="510"/>
        </w:trPr>
        <w:tc>
          <w:tcPr>
            <w:tcW w:w="7515" w:type="dxa"/>
          </w:tcPr>
          <w:p w14:paraId="14F9CFEE" w14:textId="0C6C66A8" w:rsidR="00C47D77" w:rsidRPr="00EE1AA5" w:rsidRDefault="00C47D77" w:rsidP="00297890">
            <w:pPr>
              <w:spacing w:line="216" w:lineRule="auto"/>
              <w:contextualSpacing/>
              <w:jc w:val="both"/>
              <w:rPr>
                <w:rFonts w:cstheme="minorHAnsi"/>
                <w:bCs/>
                <w:i/>
                <w:iCs/>
                <w:color w:val="A6A6A6" w:themeColor="background1" w:themeShade="A6"/>
                <w:sz w:val="16"/>
                <w:szCs w:val="16"/>
                <w:lang w:eastAsia="sk-SK"/>
              </w:rPr>
            </w:pPr>
            <w:r w:rsidRPr="00EE1AA5">
              <w:rPr>
                <w:rFonts w:cstheme="minorHAnsi"/>
                <w:bCs/>
                <w:iCs/>
                <w:sz w:val="18"/>
                <w:szCs w:val="18"/>
                <w:lang w:eastAsia="sk-SK"/>
              </w:rPr>
              <w:t xml:space="preserve">Zmysel pre autonómiu, samostatnosť a </w:t>
            </w:r>
            <w:r w:rsidR="008F0EAC" w:rsidRPr="00EE1AA5">
              <w:rPr>
                <w:rFonts w:cstheme="minorHAnsi"/>
                <w:bCs/>
                <w:iCs/>
                <w:sz w:val="18"/>
                <w:szCs w:val="18"/>
                <w:lang w:eastAsia="sk-SK"/>
              </w:rPr>
              <w:t>seba hodnotenie</w:t>
            </w:r>
            <w:r w:rsidRPr="00EE1AA5">
              <w:rPr>
                <w:rFonts w:cstheme="minorHAnsi"/>
                <w:bCs/>
                <w:iCs/>
                <w:sz w:val="18"/>
                <w:szCs w:val="18"/>
                <w:lang w:eastAsia="sk-SK"/>
              </w:rPr>
              <w:t xml:space="preserve"> je študentom poskytovaná  takou formou vedenia konzultácií, kedy študent jednak  nadobúda pocit uznania</w:t>
            </w:r>
            <w:r w:rsidR="00995FDB" w:rsidRPr="00EE1AA5">
              <w:rPr>
                <w:rFonts w:cstheme="minorHAnsi"/>
                <w:bCs/>
                <w:iCs/>
                <w:sz w:val="18"/>
                <w:szCs w:val="18"/>
                <w:lang w:eastAsia="sk-SK"/>
              </w:rPr>
              <w:t xml:space="preserve">, rešpektu a úcty k </w:t>
            </w:r>
            <w:r w:rsidRPr="00EE1AA5">
              <w:rPr>
                <w:rFonts w:cstheme="minorHAnsi"/>
                <w:bCs/>
                <w:iCs/>
                <w:sz w:val="18"/>
                <w:szCs w:val="18"/>
                <w:lang w:eastAsia="sk-SK"/>
              </w:rPr>
              <w:t xml:space="preserve"> jeho samostatnosti a</w:t>
            </w:r>
            <w:r w:rsidR="00995FDB" w:rsidRPr="00EE1AA5">
              <w:rPr>
                <w:rFonts w:cstheme="minorHAnsi"/>
                <w:bCs/>
                <w:iCs/>
                <w:sz w:val="18"/>
                <w:szCs w:val="18"/>
                <w:lang w:eastAsia="sk-SK"/>
              </w:rPr>
              <w:t> </w:t>
            </w:r>
            <w:r w:rsidRPr="00EE1AA5">
              <w:rPr>
                <w:rFonts w:cstheme="minorHAnsi"/>
                <w:bCs/>
                <w:iCs/>
                <w:sz w:val="18"/>
                <w:szCs w:val="18"/>
                <w:lang w:eastAsia="sk-SK"/>
              </w:rPr>
              <w:t>priebežný</w:t>
            </w:r>
            <w:r w:rsidR="00995FDB" w:rsidRPr="00EE1AA5">
              <w:rPr>
                <w:rFonts w:cstheme="minorHAnsi"/>
                <w:bCs/>
                <w:iCs/>
                <w:sz w:val="18"/>
                <w:szCs w:val="18"/>
                <w:lang w:eastAsia="sk-SK"/>
              </w:rPr>
              <w:t xml:space="preserve">m </w:t>
            </w:r>
            <w:r w:rsidRPr="00EE1AA5">
              <w:rPr>
                <w:rFonts w:cstheme="minorHAnsi"/>
                <w:bCs/>
                <w:iCs/>
                <w:sz w:val="18"/>
                <w:szCs w:val="18"/>
                <w:lang w:eastAsia="sk-SK"/>
              </w:rPr>
              <w:t>výsledko</w:t>
            </w:r>
            <w:r w:rsidR="00995FDB" w:rsidRPr="00EE1AA5">
              <w:rPr>
                <w:rFonts w:cstheme="minorHAnsi"/>
                <w:bCs/>
                <w:iCs/>
                <w:sz w:val="18"/>
                <w:szCs w:val="18"/>
                <w:lang w:eastAsia="sk-SK"/>
              </w:rPr>
              <w:t xml:space="preserve">m zo strany vyučujúcich. Zároveň profilujúci učitelia sú </w:t>
            </w:r>
            <w:r w:rsidR="008F0EAC" w:rsidRPr="00EE1AA5">
              <w:rPr>
                <w:rFonts w:cstheme="minorHAnsi"/>
                <w:bCs/>
                <w:iCs/>
                <w:sz w:val="18"/>
                <w:szCs w:val="18"/>
                <w:lang w:eastAsia="sk-SK"/>
              </w:rPr>
              <w:t>garanciou</w:t>
            </w:r>
            <w:r w:rsidR="00995FDB" w:rsidRPr="00EE1AA5">
              <w:rPr>
                <w:rFonts w:cstheme="minorHAnsi"/>
                <w:bCs/>
                <w:iCs/>
                <w:sz w:val="18"/>
                <w:szCs w:val="18"/>
                <w:lang w:eastAsia="sk-SK"/>
              </w:rPr>
              <w:t xml:space="preserve">, že svoj rešpekt a úctu si nevynucujú, ale je daná ich vedeckou a odbornou autoritou. Či už v rámci diskusie/konzultácií alebo ich publikačnou činnosťou. </w:t>
            </w:r>
          </w:p>
        </w:tc>
        <w:tc>
          <w:tcPr>
            <w:tcW w:w="2266" w:type="dxa"/>
          </w:tcPr>
          <w:p w14:paraId="4EAA979B" w14:textId="1D57276D" w:rsidR="00FC5770" w:rsidRPr="00EE1AA5" w:rsidRDefault="00FC5770" w:rsidP="00297890">
            <w:pPr>
              <w:spacing w:line="216" w:lineRule="auto"/>
              <w:contextualSpacing/>
              <w:jc w:val="both"/>
              <w:rPr>
                <w:rFonts w:cstheme="minorHAnsi"/>
                <w:i/>
                <w:iCs/>
                <w:color w:val="A6A6A6" w:themeColor="background1" w:themeShade="A6"/>
                <w:sz w:val="16"/>
                <w:szCs w:val="16"/>
                <w:lang w:eastAsia="sk-SK"/>
              </w:rPr>
            </w:pPr>
          </w:p>
        </w:tc>
      </w:tr>
    </w:tbl>
    <w:p w14:paraId="56426DC8" w14:textId="77777777" w:rsidR="00575600" w:rsidRPr="00EE1AA5" w:rsidRDefault="00575600" w:rsidP="00297890">
      <w:pPr>
        <w:pStyle w:val="Default"/>
        <w:spacing w:line="216" w:lineRule="auto"/>
        <w:contextualSpacing/>
        <w:jc w:val="both"/>
        <w:rPr>
          <w:rFonts w:asciiTheme="minorHAnsi" w:hAnsiTheme="minorHAnsi" w:cstheme="minorHAnsi"/>
          <w:sz w:val="14"/>
          <w:szCs w:val="14"/>
        </w:rPr>
      </w:pPr>
    </w:p>
    <w:p w14:paraId="1FD13A00" w14:textId="0C7B5DD0" w:rsidR="00575600" w:rsidRPr="00C83AC0" w:rsidRDefault="00185906" w:rsidP="00297890">
      <w:pPr>
        <w:pStyle w:val="Default"/>
        <w:spacing w:line="216" w:lineRule="auto"/>
        <w:contextualSpacing/>
        <w:jc w:val="both"/>
        <w:rPr>
          <w:rFonts w:asciiTheme="minorHAnsi" w:hAnsiTheme="minorHAnsi" w:cstheme="minorHAnsi"/>
          <w:sz w:val="18"/>
          <w:szCs w:val="18"/>
        </w:rPr>
      </w:pPr>
      <w:r w:rsidRPr="00EE1AA5">
        <w:rPr>
          <w:rFonts w:asciiTheme="minorHAnsi" w:hAnsiTheme="minorHAnsi" w:cstheme="minorHAnsi"/>
          <w:b/>
          <w:bCs/>
          <w:sz w:val="18"/>
          <w:szCs w:val="18"/>
        </w:rPr>
        <w:t>SP 4.5.</w:t>
      </w:r>
      <w:r w:rsidRPr="00EE1AA5">
        <w:rPr>
          <w:rFonts w:asciiTheme="minorHAnsi" w:hAnsiTheme="minorHAnsi" w:cstheme="minorHAnsi"/>
          <w:sz w:val="18"/>
          <w:szCs w:val="18"/>
        </w:rPr>
        <w:t xml:space="preserve"> </w:t>
      </w:r>
      <w:r w:rsidR="00E82D04" w:rsidRPr="00EE1AA5">
        <w:rPr>
          <w:rFonts w:asciiTheme="minorHAnsi" w:hAnsiTheme="minorHAnsi" w:cstheme="minorHAnsi"/>
          <w:sz w:val="18"/>
          <w:szCs w:val="18"/>
        </w:rPr>
        <w:t>Študijný program je uskutočňovaný spôsobom, ktorý posilňuje vnútornú motiváciu študentov neustále sa zdokonaľovať, vedie k dodržiavaniu princípov akademickej etiky alebo profesijnej etiky, ak ide o profesijne orientovaný bakalársky študijný program.</w:t>
      </w:r>
      <w:r w:rsidR="00E82D04" w:rsidRPr="00C83AC0">
        <w:rPr>
          <w:rFonts w:asciiTheme="minorHAnsi" w:hAnsiTheme="minorHAnsi"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297890">
            <w:pPr>
              <w:spacing w:line="216" w:lineRule="auto"/>
              <w:contextualSpacing/>
              <w:jc w:val="both"/>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297890">
            <w:pPr>
              <w:spacing w:line="216" w:lineRule="auto"/>
              <w:contextualSpacing/>
              <w:jc w:val="both"/>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E1AA5" w:rsidRPr="00C83AC0" w14:paraId="3D6D52A6" w14:textId="77777777" w:rsidTr="00325FFA">
        <w:trPr>
          <w:trHeight w:val="567"/>
        </w:trPr>
        <w:tc>
          <w:tcPr>
            <w:tcW w:w="7510" w:type="dxa"/>
          </w:tcPr>
          <w:p w14:paraId="31128B58" w14:textId="2CD67DA9" w:rsidR="00EE1AA5" w:rsidRPr="00E61692" w:rsidRDefault="00EE1AA5" w:rsidP="00EE1AA5">
            <w:pPr>
              <w:spacing w:line="216" w:lineRule="auto"/>
              <w:contextualSpacing/>
              <w:jc w:val="both"/>
              <w:rPr>
                <w:rFonts w:cstheme="minorHAnsi"/>
                <w:i/>
                <w:iCs/>
                <w:sz w:val="16"/>
                <w:szCs w:val="16"/>
                <w:lang w:eastAsia="sk-SK"/>
              </w:rPr>
            </w:pPr>
            <w:r w:rsidRPr="00E61692">
              <w:rPr>
                <w:rFonts w:cstheme="minorHAnsi"/>
                <w:iCs/>
                <w:sz w:val="18"/>
                <w:szCs w:val="18"/>
                <w:lang w:eastAsia="sk-SK"/>
              </w:rPr>
              <w:t xml:space="preserve">Študijný </w:t>
            </w:r>
            <w:r>
              <w:rPr>
                <w:rFonts w:cstheme="minorHAnsi"/>
                <w:iCs/>
                <w:sz w:val="18"/>
                <w:szCs w:val="18"/>
                <w:lang w:eastAsia="sk-SK"/>
              </w:rPr>
              <w:t xml:space="preserve">program má viacero predmetov, ktoré sú vedené tak, aby bolo vytvorené prostredie pre súťaž, či už v rámci  prezentácie vlastných názorov a poznatkov, alebo ocenení výstupov. Motivácia a etika sa opiera o prístup, aby každý študent cítil svoj osobný vedomostný pokrok.  </w:t>
            </w:r>
          </w:p>
        </w:tc>
        <w:tc>
          <w:tcPr>
            <w:tcW w:w="2268" w:type="dxa"/>
          </w:tcPr>
          <w:p w14:paraId="6F0AF08D" w14:textId="77777777" w:rsidR="004D480B" w:rsidRPr="00FC6D91" w:rsidRDefault="008B123F" w:rsidP="004D480B">
            <w:pPr>
              <w:spacing w:line="216" w:lineRule="auto"/>
              <w:contextualSpacing/>
              <w:rPr>
                <w:i/>
                <w:sz w:val="16"/>
                <w:szCs w:val="16"/>
              </w:rPr>
            </w:pPr>
            <w:hyperlink r:id="rId20" w:history="1">
              <w:r w:rsidR="004D480B" w:rsidRPr="00FC6D91">
                <w:rPr>
                  <w:rStyle w:val="Hypertextovprepojenie"/>
                  <w:i/>
                  <w:sz w:val="16"/>
                  <w:szCs w:val="16"/>
                </w:rPr>
                <w:t>Etický kódex</w:t>
              </w:r>
            </w:hyperlink>
          </w:p>
          <w:p w14:paraId="11BB47FD" w14:textId="77777777" w:rsidR="004D480B" w:rsidRDefault="004D480B" w:rsidP="004D480B">
            <w:pPr>
              <w:spacing w:line="216" w:lineRule="auto"/>
              <w:contextualSpacing/>
              <w:rPr>
                <w:rFonts w:cstheme="minorHAnsi"/>
                <w:i/>
                <w:color w:val="A6A6A6" w:themeColor="background1" w:themeShade="A6"/>
                <w:sz w:val="16"/>
                <w:szCs w:val="16"/>
                <w:lang w:eastAsia="sk-SK"/>
              </w:rPr>
            </w:pPr>
          </w:p>
          <w:p w14:paraId="58C564A3" w14:textId="77777777" w:rsidR="004D480B" w:rsidRPr="006D097C" w:rsidRDefault="008B123F" w:rsidP="004D480B">
            <w:pPr>
              <w:spacing w:line="216" w:lineRule="auto"/>
              <w:contextualSpacing/>
              <w:rPr>
                <w:rFonts w:cstheme="minorHAnsi"/>
                <w:i/>
                <w:color w:val="A6A6A6" w:themeColor="background1" w:themeShade="A6"/>
                <w:sz w:val="16"/>
                <w:szCs w:val="16"/>
                <w:lang w:eastAsia="sk-SK"/>
              </w:rPr>
            </w:pPr>
            <w:hyperlink r:id="rId21" w:history="1">
              <w:r w:rsidR="004D480B" w:rsidRPr="003F23A0">
                <w:rPr>
                  <w:rStyle w:val="Hypertextovprepojenie"/>
                  <w:rFonts w:cstheme="minorHAnsi"/>
                  <w:i/>
                  <w:sz w:val="16"/>
                  <w:szCs w:val="16"/>
                  <w:lang w:eastAsia="sk-SK"/>
                </w:rPr>
                <w:t>Disciplinárny poriadok</w:t>
              </w:r>
            </w:hyperlink>
          </w:p>
          <w:p w14:paraId="2F788404" w14:textId="19644ADA" w:rsidR="00EE1AA5" w:rsidRPr="00C83AC0" w:rsidRDefault="00EE1AA5" w:rsidP="00EE1AA5">
            <w:pPr>
              <w:spacing w:line="216" w:lineRule="auto"/>
              <w:contextualSpacing/>
              <w:jc w:val="both"/>
              <w:rPr>
                <w:rFonts w:cstheme="minorHAnsi"/>
                <w:color w:val="A6A6A6" w:themeColor="background1" w:themeShade="A6"/>
                <w:sz w:val="16"/>
                <w:szCs w:val="16"/>
                <w:lang w:eastAsia="sk-SK"/>
              </w:rPr>
            </w:pPr>
          </w:p>
        </w:tc>
      </w:tr>
    </w:tbl>
    <w:p w14:paraId="73F1408B" w14:textId="77777777" w:rsidR="00575600" w:rsidRPr="00C83AC0" w:rsidRDefault="00575600" w:rsidP="00297890">
      <w:pPr>
        <w:pStyle w:val="Default"/>
        <w:spacing w:line="216" w:lineRule="auto"/>
        <w:contextualSpacing/>
        <w:jc w:val="both"/>
        <w:rPr>
          <w:rFonts w:asciiTheme="minorHAnsi" w:hAnsiTheme="minorHAnsi" w:cstheme="minorHAnsi"/>
          <w:sz w:val="18"/>
          <w:szCs w:val="18"/>
        </w:rPr>
      </w:pPr>
    </w:p>
    <w:p w14:paraId="53B82A01" w14:textId="01941DDD" w:rsidR="00E82D04" w:rsidRPr="00C83AC0" w:rsidRDefault="00696775" w:rsidP="00297890">
      <w:pPr>
        <w:pStyle w:val="Default"/>
        <w:spacing w:line="216" w:lineRule="auto"/>
        <w:contextualSpacing/>
        <w:jc w:val="both"/>
        <w:rPr>
          <w:rFonts w:asciiTheme="minorHAnsi" w:hAnsiTheme="minorHAnsi" w:cstheme="minorHAnsi"/>
          <w:sz w:val="18"/>
          <w:szCs w:val="18"/>
        </w:rPr>
      </w:pPr>
      <w:r w:rsidRPr="00177898">
        <w:rPr>
          <w:rFonts w:asciiTheme="minorHAnsi" w:hAnsiTheme="minorHAnsi" w:cstheme="minorHAnsi"/>
          <w:b/>
          <w:bCs/>
          <w:sz w:val="18"/>
          <w:szCs w:val="18"/>
        </w:rPr>
        <w:t>SP 4.6.</w:t>
      </w:r>
      <w:r w:rsidRPr="00177898">
        <w:rPr>
          <w:rFonts w:asciiTheme="minorHAnsi" w:hAnsiTheme="minorHAnsi" w:cstheme="minorHAnsi"/>
          <w:sz w:val="18"/>
          <w:szCs w:val="18"/>
        </w:rPr>
        <w:t xml:space="preserve"> </w:t>
      </w:r>
      <w:r w:rsidR="00E82D04" w:rsidRPr="00177898">
        <w:rPr>
          <w:rFonts w:asciiTheme="minorHAnsi" w:hAnsiTheme="minorHAnsi" w:cstheme="minorHAnsi"/>
          <w:sz w:val="18"/>
          <w:szCs w:val="18"/>
        </w:rPr>
        <w:t>Študijný program má stanovené a vopred zverejnené pravidlá, kritériá a metódy hodnotenia študijných výsledkov v študijnom</w:t>
      </w:r>
      <w:r w:rsidR="00E82D04" w:rsidRPr="00C83AC0">
        <w:rPr>
          <w:rFonts w:asciiTheme="minorHAnsi" w:hAnsiTheme="minorHAnsi" w:cstheme="minorHAnsi"/>
          <w:sz w:val="18"/>
          <w:szCs w:val="18"/>
        </w:rPr>
        <w:t xml:space="preserve"> programe. Výsledky hodnotenia musia byť zaznamenané, dokumentované a archivované.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4"/>
        <w:gridCol w:w="2724"/>
      </w:tblGrid>
      <w:tr w:rsidR="00FC5770" w:rsidRPr="00C83AC0" w14:paraId="1095D5E1" w14:textId="77777777" w:rsidTr="0064662E">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3C26BA8C" w14:textId="5205FB74" w:rsidR="00FC5770" w:rsidRPr="00C83AC0" w:rsidRDefault="00FC5770" w:rsidP="00297890">
            <w:pPr>
              <w:spacing w:line="216" w:lineRule="auto"/>
              <w:contextualSpacing/>
              <w:jc w:val="both"/>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34CF5252" w14:textId="0A9A3235" w:rsidR="00FC5770" w:rsidRPr="00C83AC0" w:rsidRDefault="00FC5770" w:rsidP="00297890">
            <w:pPr>
              <w:spacing w:line="216" w:lineRule="auto"/>
              <w:contextualSpacing/>
              <w:jc w:val="both"/>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E1AA5" w:rsidRPr="00C83AC0" w14:paraId="64CC663E" w14:textId="77777777" w:rsidTr="0064662E">
        <w:trPr>
          <w:trHeight w:val="567"/>
        </w:trPr>
        <w:tc>
          <w:tcPr>
            <w:tcW w:w="7054" w:type="dxa"/>
          </w:tcPr>
          <w:p w14:paraId="6437A2CF" w14:textId="77777777" w:rsidR="00EE1AA5" w:rsidRDefault="00EE1AA5" w:rsidP="00EE1AA5">
            <w:pPr>
              <w:spacing w:line="216" w:lineRule="auto"/>
              <w:contextualSpacing/>
              <w:jc w:val="both"/>
              <w:rPr>
                <w:rFonts w:cstheme="minorHAnsi"/>
                <w:bCs/>
                <w:iCs/>
                <w:sz w:val="18"/>
                <w:szCs w:val="18"/>
                <w:lang w:eastAsia="sk-SK"/>
              </w:rPr>
            </w:pPr>
            <w:r>
              <w:rPr>
                <w:rFonts w:cstheme="minorHAnsi"/>
                <w:bCs/>
                <w:iCs/>
                <w:sz w:val="18"/>
                <w:szCs w:val="18"/>
                <w:lang w:eastAsia="sk-SK"/>
              </w:rPr>
              <w:t>Študijný program je súbor predmetov a pravidiel  zostavený tak, že úspešné absolvovanie predmetov pri zachovaní stanovených pravidiel umožňuje získať vysokoškolské vzdelanie.</w:t>
            </w:r>
          </w:p>
          <w:p w14:paraId="456DDB35" w14:textId="77777777" w:rsidR="00EE1AA5" w:rsidRDefault="00EE1AA5" w:rsidP="00EE1AA5">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Predmety študijného programu sú obsiahnuté v študijnom pláne vrátane  priradených vzdelávacích činností (prednáška, cvičenie, seminár a pod.). Študijný plán určuje aj časovú a obsahovú postupnosť predmetov a formy hodnotenia študijných výsledkov. </w:t>
            </w:r>
          </w:p>
          <w:p w14:paraId="227F4B56" w14:textId="77777777" w:rsidR="00EE1AA5" w:rsidRPr="000A746F" w:rsidRDefault="00EE1AA5" w:rsidP="00EE1AA5">
            <w:pPr>
              <w:spacing w:line="216" w:lineRule="auto"/>
              <w:contextualSpacing/>
              <w:jc w:val="both"/>
              <w:rPr>
                <w:rFonts w:cstheme="minorHAnsi"/>
                <w:bCs/>
                <w:iCs/>
                <w:sz w:val="18"/>
                <w:szCs w:val="18"/>
                <w:lang w:eastAsia="sk-SK"/>
              </w:rPr>
            </w:pPr>
            <w:r w:rsidRPr="000A746F">
              <w:rPr>
                <w:rFonts w:cstheme="minorHAnsi"/>
                <w:bCs/>
                <w:iCs/>
                <w:sz w:val="18"/>
                <w:szCs w:val="18"/>
                <w:lang w:eastAsia="sk-SK"/>
              </w:rPr>
              <w:t>Každý predmet je ukončený adekvátnou formou podľa charakteru predmetu. Konkrétne kritériá a formy hodnotenia študijných výsledkov sú zverejnené v informačných listoch jednotlivých predmetov a vychádzajú z ustanovení čl. 8 Študijného poriadku EU v Bratislave.</w:t>
            </w:r>
          </w:p>
          <w:p w14:paraId="0879D5DF" w14:textId="77777777" w:rsidR="00EE1AA5" w:rsidRDefault="00EE1AA5" w:rsidP="00EE1AA5">
            <w:pPr>
              <w:spacing w:line="216" w:lineRule="auto"/>
              <w:contextualSpacing/>
              <w:jc w:val="both"/>
              <w:rPr>
                <w:rFonts w:cstheme="minorHAnsi"/>
                <w:bCs/>
                <w:iCs/>
                <w:sz w:val="18"/>
                <w:szCs w:val="18"/>
                <w:lang w:eastAsia="sk-SK"/>
              </w:rPr>
            </w:pPr>
          </w:p>
          <w:p w14:paraId="450E8542" w14:textId="77777777" w:rsidR="00EE1AA5" w:rsidRPr="000A746F" w:rsidRDefault="00EE1AA5" w:rsidP="00EE1AA5">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aj záverečná práca. Jednotný postup pre spracovanie, kontrolu originality, registrovanie, uchovávanie a sprístupňovanie záverečných prác upravuje samostatná interná smernica EU v Bratislave. </w:t>
            </w:r>
          </w:p>
          <w:p w14:paraId="591B061F" w14:textId="77777777" w:rsidR="00EE1AA5" w:rsidRDefault="00EE1AA5" w:rsidP="00EE1AA5">
            <w:pPr>
              <w:spacing w:line="216" w:lineRule="auto"/>
              <w:contextualSpacing/>
              <w:jc w:val="both"/>
              <w:rPr>
                <w:rFonts w:cstheme="minorHAnsi"/>
                <w:bCs/>
                <w:iCs/>
                <w:sz w:val="18"/>
                <w:szCs w:val="18"/>
                <w:lang w:eastAsia="sk-SK"/>
              </w:rPr>
            </w:pPr>
          </w:p>
          <w:p w14:paraId="7CC6C899" w14:textId="77777777" w:rsidR="00EE1AA5" w:rsidRPr="000A746F" w:rsidRDefault="00EE1AA5" w:rsidP="00EE1AA5">
            <w:pPr>
              <w:spacing w:line="216" w:lineRule="auto"/>
              <w:contextualSpacing/>
              <w:jc w:val="both"/>
              <w:rPr>
                <w:rFonts w:cstheme="minorHAnsi"/>
                <w:bCs/>
                <w:iCs/>
                <w:sz w:val="18"/>
                <w:szCs w:val="18"/>
                <w:lang w:eastAsia="sk-SK"/>
              </w:rPr>
            </w:pPr>
            <w:r w:rsidRPr="000A746F">
              <w:rPr>
                <w:rFonts w:cstheme="minorHAnsi"/>
                <w:bCs/>
                <w:iCs/>
                <w:sz w:val="18"/>
                <w:szCs w:val="18"/>
                <w:lang w:eastAsia="sk-SK"/>
              </w:rPr>
              <w:t>Podmienkou úspešného absolvovania študijného programu je aj vykonanie štátnej skúšky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14:paraId="710A80A7" w14:textId="77777777" w:rsidR="00EE1AA5" w:rsidRDefault="00EE1AA5" w:rsidP="00EE1AA5">
            <w:pPr>
              <w:spacing w:line="216" w:lineRule="auto"/>
              <w:contextualSpacing/>
              <w:jc w:val="both"/>
              <w:rPr>
                <w:rFonts w:cstheme="minorHAnsi"/>
                <w:bCs/>
                <w:iCs/>
                <w:sz w:val="18"/>
                <w:szCs w:val="18"/>
                <w:lang w:eastAsia="sk-SK"/>
              </w:rPr>
            </w:pPr>
          </w:p>
          <w:p w14:paraId="3AF6763D" w14:textId="77777777" w:rsidR="00EE1AA5" w:rsidRDefault="00EE1AA5" w:rsidP="00EE1AA5">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Výsledky hodnotenia študijných výsledkov na úrovni jednotlivých predmetov ako aj na úrovni študijného programu ako celku sú zaznamenané elektronicky v akademickom informačnom systéme. </w:t>
            </w:r>
          </w:p>
          <w:p w14:paraId="6EE9DDF1" w14:textId="1C22C779" w:rsidR="00EE1AA5" w:rsidRPr="00C83AC0" w:rsidRDefault="00EE1AA5" w:rsidP="00EE1AA5">
            <w:pPr>
              <w:spacing w:line="216" w:lineRule="auto"/>
              <w:contextualSpacing/>
              <w:jc w:val="both"/>
              <w:rPr>
                <w:rFonts w:cstheme="minorHAnsi"/>
                <w:bCs/>
                <w:i/>
                <w:iCs/>
                <w:color w:val="A6A6A6" w:themeColor="background1" w:themeShade="A6"/>
                <w:sz w:val="16"/>
                <w:szCs w:val="16"/>
                <w:lang w:eastAsia="sk-SK"/>
              </w:rPr>
            </w:pPr>
            <w:r>
              <w:rPr>
                <w:rFonts w:cstheme="minorHAnsi"/>
                <w:bCs/>
                <w:iCs/>
                <w:sz w:val="18"/>
                <w:szCs w:val="18"/>
              </w:rPr>
              <w:t xml:space="preserve">Písomné práce z priebežnej kontroly štúdia a skúšky sú uchovávané v súlade s internou smernicou </w:t>
            </w:r>
            <w:r w:rsidRPr="00D07A22">
              <w:rPr>
                <w:rFonts w:ascii="Calibri" w:hAnsi="Calibri" w:cs="Calibri"/>
                <w:bCs/>
                <w:iCs/>
                <w:color w:val="000000"/>
                <w:sz w:val="18"/>
                <w:szCs w:val="18"/>
              </w:rPr>
              <w:t>č. 4/2020 – Registratúrny poriadok a registratúrny plán EU v</w:t>
            </w:r>
            <w:r>
              <w:rPr>
                <w:rFonts w:ascii="Calibri" w:hAnsi="Calibri" w:cs="Calibri"/>
                <w:bCs/>
                <w:iCs/>
                <w:color w:val="000000"/>
                <w:sz w:val="18"/>
                <w:szCs w:val="18"/>
              </w:rPr>
              <w:t> </w:t>
            </w:r>
            <w:r w:rsidRPr="00D07A22">
              <w:rPr>
                <w:rFonts w:ascii="Calibri" w:hAnsi="Calibri" w:cs="Calibri"/>
                <w:bCs/>
                <w:iCs/>
                <w:color w:val="000000"/>
                <w:sz w:val="18"/>
                <w:szCs w:val="18"/>
              </w:rPr>
              <w:t>Bratislave</w:t>
            </w:r>
            <w:r>
              <w:rPr>
                <w:rFonts w:ascii="Calibri" w:hAnsi="Calibri" w:cs="Calibri"/>
                <w:bCs/>
                <w:iCs/>
                <w:color w:val="000000"/>
                <w:sz w:val="18"/>
                <w:szCs w:val="18"/>
              </w:rPr>
              <w:t>: z</w:t>
            </w:r>
            <w:r w:rsidRPr="00D07A22">
              <w:rPr>
                <w:rFonts w:ascii="Calibri" w:hAnsi="Calibri" w:cs="Calibri"/>
                <w:bCs/>
                <w:color w:val="000000"/>
                <w:sz w:val="18"/>
                <w:szCs w:val="18"/>
              </w:rPr>
              <w:t>áverečné práce – lehota uloženia 10 rokov</w:t>
            </w:r>
            <w:r>
              <w:rPr>
                <w:rFonts w:ascii="Calibri" w:hAnsi="Calibri" w:cs="Calibri"/>
                <w:bCs/>
                <w:color w:val="000000"/>
                <w:sz w:val="18"/>
                <w:szCs w:val="18"/>
              </w:rPr>
              <w:t>, p</w:t>
            </w:r>
            <w:r w:rsidRPr="00D07A22">
              <w:rPr>
                <w:rFonts w:ascii="Calibri" w:hAnsi="Calibri" w:cs="Calibri"/>
                <w:bCs/>
                <w:color w:val="000000"/>
                <w:sz w:val="18"/>
                <w:szCs w:val="18"/>
              </w:rPr>
              <w:t>ísomné práce študentov počas štúdia – lehota uloženia 2 roky.</w:t>
            </w:r>
          </w:p>
        </w:tc>
        <w:tc>
          <w:tcPr>
            <w:tcW w:w="2724" w:type="dxa"/>
          </w:tcPr>
          <w:p w14:paraId="64B79455" w14:textId="77777777" w:rsidR="00BB787C" w:rsidRPr="00FC6D91" w:rsidRDefault="008B123F" w:rsidP="00BB787C">
            <w:pPr>
              <w:spacing w:line="216" w:lineRule="auto"/>
              <w:contextualSpacing/>
              <w:rPr>
                <w:rFonts w:cstheme="minorHAnsi"/>
                <w:bCs/>
                <w:i/>
                <w:iCs/>
                <w:color w:val="7F7F7F" w:themeColor="text1" w:themeTint="80"/>
                <w:sz w:val="16"/>
                <w:szCs w:val="16"/>
                <w:lang w:eastAsia="sk-SK"/>
              </w:rPr>
            </w:pPr>
            <w:hyperlink r:id="rId22" w:history="1">
              <w:r w:rsidR="00BB787C" w:rsidRPr="00FC6D91">
                <w:rPr>
                  <w:rStyle w:val="Hypertextovprepojenie"/>
                  <w:rFonts w:cstheme="minorHAnsi"/>
                  <w:bCs/>
                  <w:i/>
                  <w:iCs/>
                  <w:sz w:val="16"/>
                  <w:szCs w:val="16"/>
                  <w:u w:val="none"/>
                  <w:lang w:eastAsia="sk-SK"/>
                </w:rPr>
                <w:t>Študijný poriadok EU v Bratislave</w:t>
              </w:r>
            </w:hyperlink>
          </w:p>
          <w:p w14:paraId="71C27D55" w14:textId="77777777" w:rsidR="00BB787C" w:rsidRDefault="00BB787C" w:rsidP="00BB787C">
            <w:pPr>
              <w:spacing w:line="216" w:lineRule="auto"/>
              <w:contextualSpacing/>
              <w:rPr>
                <w:rFonts w:cstheme="minorHAnsi"/>
                <w:color w:val="A6A6A6" w:themeColor="background1" w:themeShade="A6"/>
                <w:sz w:val="16"/>
                <w:szCs w:val="16"/>
                <w:lang w:eastAsia="sk-SK"/>
              </w:rPr>
            </w:pPr>
          </w:p>
          <w:p w14:paraId="1CF45778" w14:textId="6A72749B" w:rsidR="00EE1AA5" w:rsidRPr="00C83AC0" w:rsidRDefault="00BB787C" w:rsidP="00BB787C">
            <w:pPr>
              <w:spacing w:line="216" w:lineRule="auto"/>
              <w:contextualSpacing/>
              <w:jc w:val="both"/>
              <w:rPr>
                <w:rFonts w:cstheme="minorHAnsi"/>
                <w:color w:val="A6A6A6" w:themeColor="background1" w:themeShade="A6"/>
                <w:sz w:val="16"/>
                <w:szCs w:val="16"/>
                <w:lang w:eastAsia="sk-SK"/>
              </w:rPr>
            </w:pPr>
            <w:r w:rsidRPr="006D097C">
              <w:rPr>
                <w:rFonts w:cstheme="minorHAnsi"/>
                <w:i/>
                <w:sz w:val="16"/>
                <w:szCs w:val="16"/>
                <w:lang w:eastAsia="sk-SK"/>
              </w:rPr>
              <w:t>Študijný plán a informačné listy predmetov sú prílohou žiadosti o akreditáciu študijného programu</w:t>
            </w:r>
            <w:r>
              <w:rPr>
                <w:rFonts w:cstheme="minorHAnsi"/>
                <w:i/>
                <w:color w:val="A6A6A6" w:themeColor="background1" w:themeShade="A6"/>
                <w:sz w:val="16"/>
                <w:szCs w:val="16"/>
                <w:lang w:eastAsia="sk-SK"/>
              </w:rPr>
              <w:t>.</w:t>
            </w:r>
          </w:p>
        </w:tc>
      </w:tr>
    </w:tbl>
    <w:p w14:paraId="50EA7F42" w14:textId="77777777" w:rsidR="00575600" w:rsidRPr="00C83AC0" w:rsidRDefault="00575600" w:rsidP="00297890">
      <w:pPr>
        <w:pStyle w:val="Default"/>
        <w:spacing w:line="216" w:lineRule="auto"/>
        <w:contextualSpacing/>
        <w:jc w:val="both"/>
        <w:rPr>
          <w:rFonts w:asciiTheme="minorHAnsi" w:hAnsiTheme="minorHAnsi" w:cstheme="minorHAnsi"/>
          <w:sz w:val="18"/>
          <w:szCs w:val="18"/>
        </w:rPr>
      </w:pPr>
    </w:p>
    <w:p w14:paraId="5B305B4D" w14:textId="2627E4CD" w:rsidR="00E82D04" w:rsidRPr="00177898" w:rsidRDefault="00DC2BA3" w:rsidP="00297890">
      <w:pPr>
        <w:spacing w:after="0" w:line="216" w:lineRule="auto"/>
        <w:jc w:val="both"/>
        <w:rPr>
          <w:rFonts w:cstheme="minorHAnsi"/>
          <w:sz w:val="18"/>
          <w:szCs w:val="18"/>
        </w:rPr>
      </w:pPr>
      <w:r w:rsidRPr="00177898">
        <w:rPr>
          <w:rFonts w:cstheme="minorHAnsi"/>
          <w:b/>
          <w:bCs/>
          <w:sz w:val="18"/>
          <w:szCs w:val="18"/>
        </w:rPr>
        <w:t>SP 4.7.</w:t>
      </w:r>
      <w:r w:rsidRPr="00177898">
        <w:rPr>
          <w:rFonts w:cstheme="minorHAnsi"/>
          <w:sz w:val="18"/>
          <w:szCs w:val="18"/>
        </w:rPr>
        <w:t xml:space="preserve"> </w:t>
      </w:r>
      <w:r w:rsidR="00E82D04" w:rsidRPr="00177898">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52"/>
        <w:gridCol w:w="3629"/>
      </w:tblGrid>
      <w:tr w:rsidR="00FC5770" w:rsidRPr="00177898" w14:paraId="4727DD57" w14:textId="77777777" w:rsidTr="00177898">
        <w:trPr>
          <w:cnfStyle w:val="100000000000" w:firstRow="1" w:lastRow="0" w:firstColumn="0" w:lastColumn="0" w:oddVBand="0" w:evenVBand="0" w:oddHBand="0" w:evenHBand="0" w:firstRowFirstColumn="0" w:firstRowLastColumn="0" w:lastRowFirstColumn="0" w:lastRowLastColumn="0"/>
          <w:trHeight w:val="128"/>
        </w:trPr>
        <w:tc>
          <w:tcPr>
            <w:tcW w:w="6152" w:type="dxa"/>
            <w:tcBorders>
              <w:top w:val="none" w:sz="0" w:space="0" w:color="auto"/>
              <w:left w:val="none" w:sz="0" w:space="0" w:color="auto"/>
              <w:right w:val="none" w:sz="0" w:space="0" w:color="auto"/>
            </w:tcBorders>
          </w:tcPr>
          <w:p w14:paraId="0E23CCBC" w14:textId="327E2536" w:rsidR="00FC5770" w:rsidRPr="00177898" w:rsidRDefault="00FC5770" w:rsidP="00297890">
            <w:pPr>
              <w:spacing w:line="216" w:lineRule="auto"/>
              <w:contextualSpacing/>
              <w:jc w:val="both"/>
              <w:rPr>
                <w:rFonts w:cstheme="minorHAnsi"/>
                <w:i/>
                <w:iCs/>
                <w:color w:val="A6A6A6" w:themeColor="background1" w:themeShade="A6"/>
                <w:sz w:val="16"/>
                <w:szCs w:val="16"/>
                <w:lang w:eastAsia="sk-SK"/>
              </w:rPr>
            </w:pPr>
            <w:r w:rsidRPr="00177898">
              <w:rPr>
                <w:rFonts w:cstheme="minorHAnsi"/>
                <w:b w:val="0"/>
                <w:bCs w:val="0"/>
                <w:i/>
                <w:iCs/>
                <w:color w:val="808080" w:themeColor="background1" w:themeShade="80"/>
                <w:sz w:val="16"/>
                <w:szCs w:val="16"/>
              </w:rPr>
              <w:t xml:space="preserve">Samohodnotenie plnenia </w:t>
            </w:r>
            <w:r w:rsidRPr="00177898">
              <w:rPr>
                <w:rFonts w:cstheme="minorHAnsi"/>
                <w:b w:val="0"/>
                <w:bCs w:val="0"/>
                <w:i/>
                <w:iCs/>
                <w:color w:val="808080" w:themeColor="background1" w:themeShade="80"/>
                <w:sz w:val="16"/>
                <w:szCs w:val="16"/>
              </w:rPr>
              <w:tab/>
            </w:r>
          </w:p>
        </w:tc>
        <w:tc>
          <w:tcPr>
            <w:tcW w:w="3629" w:type="dxa"/>
            <w:tcBorders>
              <w:top w:val="none" w:sz="0" w:space="0" w:color="auto"/>
              <w:left w:val="none" w:sz="0" w:space="0" w:color="auto"/>
              <w:right w:val="none" w:sz="0" w:space="0" w:color="auto"/>
            </w:tcBorders>
          </w:tcPr>
          <w:p w14:paraId="0E72049E" w14:textId="6E68F959" w:rsidR="00FC5770" w:rsidRPr="00177898" w:rsidRDefault="00FC5770" w:rsidP="00297890">
            <w:pPr>
              <w:spacing w:line="216" w:lineRule="auto"/>
              <w:contextualSpacing/>
              <w:jc w:val="both"/>
              <w:rPr>
                <w:rFonts w:cstheme="minorHAnsi"/>
                <w:i/>
                <w:iCs/>
                <w:color w:val="A6A6A6" w:themeColor="background1" w:themeShade="A6"/>
                <w:sz w:val="16"/>
                <w:szCs w:val="16"/>
                <w:lang w:eastAsia="sk-SK"/>
              </w:rPr>
            </w:pPr>
            <w:r w:rsidRPr="00177898">
              <w:rPr>
                <w:rFonts w:cstheme="minorHAnsi"/>
                <w:b w:val="0"/>
                <w:bCs w:val="0"/>
                <w:i/>
                <w:iCs/>
                <w:color w:val="808080" w:themeColor="background1" w:themeShade="80"/>
                <w:sz w:val="16"/>
                <w:szCs w:val="16"/>
                <w:lang w:eastAsia="sk-SK"/>
              </w:rPr>
              <w:t>Odkazy na dôkazy</w:t>
            </w:r>
          </w:p>
        </w:tc>
      </w:tr>
      <w:tr w:rsidR="00177898" w:rsidRPr="00177898" w14:paraId="377E4A58" w14:textId="77777777" w:rsidTr="00177898">
        <w:trPr>
          <w:trHeight w:val="567"/>
        </w:trPr>
        <w:tc>
          <w:tcPr>
            <w:tcW w:w="6152" w:type="dxa"/>
          </w:tcPr>
          <w:p w14:paraId="14BAD688" w14:textId="5EC1EFAD" w:rsidR="00177898" w:rsidRPr="00177898" w:rsidRDefault="00177898" w:rsidP="00177898">
            <w:pPr>
              <w:spacing w:line="216" w:lineRule="auto"/>
              <w:contextualSpacing/>
              <w:jc w:val="both"/>
              <w:rPr>
                <w:rFonts w:cstheme="minorHAnsi"/>
                <w:bCs/>
                <w:iCs/>
                <w:sz w:val="18"/>
                <w:szCs w:val="18"/>
                <w:lang w:eastAsia="sk-SK"/>
              </w:rPr>
            </w:pPr>
            <w:r w:rsidRPr="00177898">
              <w:rPr>
                <w:rFonts w:cstheme="minorHAnsi"/>
                <w:bCs/>
                <w:iCs/>
                <w:sz w:val="18"/>
                <w:szCs w:val="18"/>
                <w:lang w:eastAsia="sk-SK"/>
              </w:rPr>
              <w:t xml:space="preserve">Každý predmet (ako časť ŠP) má  určené metódy a kritériá hodnotenia dosahovaných výsledkov vzdelávania. Pravidlá, metódy a kritériá hodnotenia  reprezentujú očakávanú úroveň všetkých výstupov vzdelávania v predmete a sú zahrnuté tak v priebežnom ako aj záverečnom hodnotení predmetov v informačných listoch predmetov.  Najmä skúsenosti a publikačná   kvalita garantov profilových  premetov  zaručujú, že každý úspešný absolvent predmetu dosiahol všetky požadované výstupy vzdelávania na požadovanej úrovni. Keďže u študentov  tretieho stupňa ide skôr o posúdenie dosahovania vzdelávacích cieľov  a výstupov z pohľadu rozvoja teoretických vedomostí,   kreativity a individuálneho pokroku vo výskumných zručnostiach,  tak individuálne  hodnotenie získava študent n báze aplikácie   holistického prístupu/metód.       </w:t>
            </w:r>
          </w:p>
          <w:p w14:paraId="7C78CE64" w14:textId="09FA7826" w:rsidR="00177898" w:rsidRPr="00177898" w:rsidRDefault="00177898" w:rsidP="00177898">
            <w:pPr>
              <w:spacing w:line="216" w:lineRule="auto"/>
              <w:contextualSpacing/>
              <w:jc w:val="both"/>
              <w:rPr>
                <w:rFonts w:cstheme="minorHAnsi"/>
                <w:bCs/>
                <w:i/>
                <w:iCs/>
                <w:color w:val="A6A6A6" w:themeColor="background1" w:themeShade="A6"/>
                <w:sz w:val="16"/>
                <w:szCs w:val="16"/>
                <w:lang w:eastAsia="sk-SK"/>
              </w:rPr>
            </w:pPr>
          </w:p>
        </w:tc>
        <w:tc>
          <w:tcPr>
            <w:tcW w:w="3629" w:type="dxa"/>
          </w:tcPr>
          <w:p w14:paraId="3133AB4F" w14:textId="77777777" w:rsidR="004640C7" w:rsidRPr="00FC6D91" w:rsidRDefault="008B123F" w:rsidP="004640C7">
            <w:pPr>
              <w:spacing w:line="216" w:lineRule="auto"/>
              <w:contextualSpacing/>
              <w:rPr>
                <w:rFonts w:cstheme="minorHAnsi"/>
                <w:bCs/>
                <w:i/>
                <w:iCs/>
                <w:color w:val="7F7F7F" w:themeColor="text1" w:themeTint="80"/>
                <w:sz w:val="16"/>
                <w:szCs w:val="16"/>
                <w:lang w:eastAsia="sk-SK"/>
              </w:rPr>
            </w:pPr>
            <w:hyperlink r:id="rId23" w:history="1">
              <w:r w:rsidR="004640C7" w:rsidRPr="00FC6D91">
                <w:rPr>
                  <w:rStyle w:val="Hypertextovprepojenie"/>
                  <w:rFonts w:cstheme="minorHAnsi"/>
                  <w:bCs/>
                  <w:i/>
                  <w:iCs/>
                  <w:sz w:val="16"/>
                  <w:szCs w:val="16"/>
                  <w:u w:val="none"/>
                  <w:lang w:eastAsia="sk-SK"/>
                </w:rPr>
                <w:t>Študijný poriadok EU v Bratislave</w:t>
              </w:r>
            </w:hyperlink>
          </w:p>
          <w:p w14:paraId="263FC979" w14:textId="77777777" w:rsidR="004640C7" w:rsidRPr="000F2047" w:rsidRDefault="004640C7" w:rsidP="004640C7">
            <w:pPr>
              <w:spacing w:line="216" w:lineRule="auto"/>
              <w:contextualSpacing/>
              <w:rPr>
                <w:rFonts w:cstheme="minorHAnsi"/>
                <w:i/>
                <w:color w:val="A6A6A6" w:themeColor="background1" w:themeShade="A6"/>
                <w:sz w:val="16"/>
                <w:szCs w:val="16"/>
                <w:lang w:eastAsia="sk-SK"/>
              </w:rPr>
            </w:pPr>
          </w:p>
          <w:p w14:paraId="4192CAE3" w14:textId="7820DD47" w:rsidR="00177898" w:rsidRPr="00177898" w:rsidRDefault="004640C7" w:rsidP="004640C7">
            <w:pPr>
              <w:spacing w:line="216" w:lineRule="auto"/>
              <w:contextualSpacing/>
              <w:jc w:val="both"/>
              <w:rPr>
                <w:rFonts w:cstheme="minorHAnsi"/>
                <w:color w:val="A6A6A6" w:themeColor="background1" w:themeShade="A6"/>
                <w:sz w:val="16"/>
                <w:szCs w:val="16"/>
                <w:lang w:eastAsia="sk-SK"/>
              </w:rPr>
            </w:pPr>
            <w:r w:rsidRPr="000F2047">
              <w:rPr>
                <w:rFonts w:cstheme="minorHAnsi"/>
                <w:i/>
                <w:sz w:val="16"/>
                <w:szCs w:val="16"/>
                <w:lang w:eastAsia="sk-SK"/>
              </w:rPr>
              <w:t>Informačné listy predmetov sú prílohou žiadosti o akreditáciu študijného programu</w:t>
            </w:r>
            <w:r>
              <w:rPr>
                <w:rFonts w:cstheme="minorHAnsi"/>
                <w:i/>
                <w:sz w:val="16"/>
                <w:szCs w:val="16"/>
                <w:lang w:eastAsia="sk-SK"/>
              </w:rPr>
              <w:t>.</w:t>
            </w:r>
          </w:p>
        </w:tc>
      </w:tr>
    </w:tbl>
    <w:p w14:paraId="67BAED99" w14:textId="77777777" w:rsidR="00575600" w:rsidRPr="00177898" w:rsidRDefault="00575600" w:rsidP="00297890">
      <w:pPr>
        <w:pStyle w:val="Default"/>
        <w:spacing w:line="216" w:lineRule="auto"/>
        <w:contextualSpacing/>
        <w:jc w:val="both"/>
        <w:rPr>
          <w:rFonts w:asciiTheme="minorHAnsi" w:hAnsiTheme="minorHAnsi" w:cstheme="minorHAnsi"/>
          <w:sz w:val="18"/>
          <w:szCs w:val="18"/>
        </w:rPr>
      </w:pPr>
    </w:p>
    <w:p w14:paraId="692B8B3C" w14:textId="07A2452E" w:rsidR="00E82D04" w:rsidRPr="00177898" w:rsidRDefault="002003EC" w:rsidP="00297890">
      <w:pPr>
        <w:spacing w:after="0" w:line="216" w:lineRule="auto"/>
        <w:jc w:val="both"/>
        <w:rPr>
          <w:rFonts w:cstheme="minorHAnsi"/>
          <w:sz w:val="18"/>
          <w:szCs w:val="18"/>
        </w:rPr>
      </w:pPr>
      <w:r w:rsidRPr="00177898">
        <w:rPr>
          <w:rFonts w:cstheme="minorHAnsi"/>
          <w:b/>
          <w:bCs/>
          <w:sz w:val="18"/>
          <w:szCs w:val="18"/>
        </w:rPr>
        <w:t>SP 4.8.</w:t>
      </w:r>
      <w:r w:rsidRPr="00177898">
        <w:rPr>
          <w:rFonts w:cstheme="minorHAnsi"/>
          <w:sz w:val="18"/>
          <w:szCs w:val="18"/>
        </w:rPr>
        <w:t xml:space="preserve"> </w:t>
      </w:r>
      <w:r w:rsidR="00E82D04" w:rsidRPr="00177898">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77898"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3B6349C2" w:rsidR="00FC5770" w:rsidRPr="00177898" w:rsidRDefault="00FC5770" w:rsidP="00E815D8">
            <w:pPr>
              <w:spacing w:line="216" w:lineRule="auto"/>
              <w:contextualSpacing/>
              <w:rPr>
                <w:rFonts w:cstheme="minorHAnsi"/>
                <w:b w:val="0"/>
                <w:bCs w:val="0"/>
                <w:i/>
                <w:iCs/>
                <w:color w:val="808080" w:themeColor="background1" w:themeShade="80"/>
                <w:sz w:val="16"/>
                <w:szCs w:val="16"/>
                <w:lang w:eastAsia="sk-SK"/>
              </w:rPr>
            </w:pPr>
            <w:r w:rsidRPr="00177898">
              <w:rPr>
                <w:rFonts w:cstheme="minorHAnsi"/>
                <w:b w:val="0"/>
                <w:bCs w:val="0"/>
                <w:i/>
                <w:iCs/>
                <w:color w:val="808080" w:themeColor="background1" w:themeShade="80"/>
                <w:sz w:val="16"/>
                <w:szCs w:val="16"/>
              </w:rPr>
              <w:t xml:space="preserve">Samohodnotenie plnenia </w:t>
            </w:r>
            <w:r w:rsidRPr="00177898">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3E60A7D" w14:textId="156916CB" w:rsidR="00FC5770" w:rsidRPr="00177898" w:rsidRDefault="00FC5770" w:rsidP="00E815D8">
            <w:pPr>
              <w:spacing w:line="216" w:lineRule="auto"/>
              <w:contextualSpacing/>
              <w:rPr>
                <w:rFonts w:cstheme="minorHAnsi"/>
                <w:b w:val="0"/>
                <w:bCs w:val="0"/>
                <w:i/>
                <w:iCs/>
                <w:color w:val="808080" w:themeColor="background1" w:themeShade="80"/>
                <w:sz w:val="16"/>
                <w:szCs w:val="16"/>
                <w:lang w:eastAsia="sk-SK"/>
              </w:rPr>
            </w:pPr>
            <w:r w:rsidRPr="00177898">
              <w:rPr>
                <w:rFonts w:cstheme="minorHAnsi"/>
                <w:b w:val="0"/>
                <w:bCs w:val="0"/>
                <w:i/>
                <w:iCs/>
                <w:color w:val="808080" w:themeColor="background1" w:themeShade="80"/>
                <w:sz w:val="16"/>
                <w:szCs w:val="16"/>
                <w:lang w:eastAsia="sk-SK"/>
              </w:rPr>
              <w:t>Odkazy na dôkazy</w:t>
            </w:r>
          </w:p>
        </w:tc>
      </w:tr>
      <w:tr w:rsidR="00FC5770" w:rsidRPr="00177898" w14:paraId="69C2D6D5" w14:textId="77777777" w:rsidTr="00325FFA">
        <w:trPr>
          <w:trHeight w:val="567"/>
        </w:trPr>
        <w:tc>
          <w:tcPr>
            <w:tcW w:w="7510" w:type="dxa"/>
          </w:tcPr>
          <w:p w14:paraId="6DDC5B2C" w14:textId="3B666764" w:rsidR="00FC5770" w:rsidRPr="00177898" w:rsidRDefault="009B2CCD" w:rsidP="003E1681">
            <w:pPr>
              <w:spacing w:line="216" w:lineRule="auto"/>
              <w:contextualSpacing/>
              <w:jc w:val="both"/>
              <w:rPr>
                <w:rFonts w:cstheme="minorHAnsi"/>
                <w:iCs/>
                <w:sz w:val="18"/>
                <w:szCs w:val="18"/>
                <w:lang w:eastAsia="sk-SK"/>
              </w:rPr>
            </w:pPr>
            <w:r w:rsidRPr="00177898">
              <w:rPr>
                <w:rFonts w:cstheme="minorHAnsi"/>
                <w:iCs/>
                <w:sz w:val="18"/>
                <w:szCs w:val="18"/>
                <w:lang w:eastAsia="sk-SK"/>
              </w:rPr>
              <w:t>Študenti   počas diskusie a</w:t>
            </w:r>
            <w:r w:rsidR="003E1681" w:rsidRPr="00177898">
              <w:rPr>
                <w:rFonts w:cstheme="minorHAnsi"/>
                <w:iCs/>
                <w:sz w:val="18"/>
                <w:szCs w:val="18"/>
                <w:lang w:eastAsia="sk-SK"/>
              </w:rPr>
              <w:t xml:space="preserve"> v rámci </w:t>
            </w:r>
            <w:r w:rsidRPr="00177898">
              <w:rPr>
                <w:rFonts w:cstheme="minorHAnsi"/>
                <w:iCs/>
                <w:sz w:val="18"/>
                <w:szCs w:val="18"/>
                <w:lang w:eastAsia="sk-SK"/>
              </w:rPr>
              <w:t>porovnávania svojich aktívnych výstupov majú v rámci štúdia  priamo možnosť konfrontovať  sa s úrovňou svojich kolegov a s úrovňou osvojenia si  kľúčových poznatkov príslušnej časti svetovej/finančnej  vedy</w:t>
            </w:r>
            <w:r w:rsidR="003E1681" w:rsidRPr="00177898">
              <w:rPr>
                <w:rFonts w:cstheme="minorHAnsi"/>
                <w:iCs/>
                <w:sz w:val="18"/>
                <w:szCs w:val="18"/>
                <w:lang w:eastAsia="sk-SK"/>
              </w:rPr>
              <w:t xml:space="preserve"> a osvojenia si progresívnejšej metodológie </w:t>
            </w:r>
            <w:r w:rsidR="003E1681" w:rsidRPr="00177898">
              <w:rPr>
                <w:rFonts w:cstheme="minorHAnsi"/>
                <w:iCs/>
                <w:sz w:val="18"/>
                <w:szCs w:val="18"/>
                <w:lang w:eastAsia="sk-SK"/>
              </w:rPr>
              <w:lastRenderedPageBreak/>
              <w:t>výskumu</w:t>
            </w:r>
            <w:r w:rsidRPr="00177898">
              <w:rPr>
                <w:rFonts w:cstheme="minorHAnsi"/>
                <w:iCs/>
                <w:sz w:val="18"/>
                <w:szCs w:val="18"/>
                <w:lang w:eastAsia="sk-SK"/>
              </w:rPr>
              <w:t>. Druhou kľúčovou spätnou väzbou pre študentov je schopnosť  následná využiť</w:t>
            </w:r>
            <w:r w:rsidR="0082764C" w:rsidRPr="00177898">
              <w:rPr>
                <w:rFonts w:cstheme="minorHAnsi"/>
                <w:iCs/>
                <w:sz w:val="18"/>
                <w:szCs w:val="18"/>
                <w:lang w:eastAsia="sk-SK"/>
              </w:rPr>
              <w:t xml:space="preserve"> spracované poznatky počas absolvovania predmetov v rámci ich výstupov (publikácie, príspevky na konferenciách, projekt a samotná dizertačná práca).  </w:t>
            </w:r>
            <w:r w:rsidR="003E1681" w:rsidRPr="00177898">
              <w:rPr>
                <w:rFonts w:cstheme="minorHAnsi"/>
                <w:iCs/>
                <w:sz w:val="18"/>
                <w:szCs w:val="18"/>
                <w:lang w:eastAsia="sk-SK"/>
              </w:rPr>
              <w:t xml:space="preserve">Okrem toho majú študenti možnosť absolvovať individuálne  konzultácie a usmernenia zo strany vyučujúcich.  </w:t>
            </w:r>
            <w:r w:rsidR="0082764C" w:rsidRPr="00177898">
              <w:rPr>
                <w:rFonts w:cstheme="minorHAnsi"/>
                <w:iCs/>
                <w:sz w:val="18"/>
                <w:szCs w:val="18"/>
                <w:lang w:eastAsia="sk-SK"/>
              </w:rPr>
              <w:t xml:space="preserve"> </w:t>
            </w:r>
            <w:r w:rsidRPr="00177898">
              <w:rPr>
                <w:rFonts w:cstheme="minorHAnsi"/>
                <w:iCs/>
                <w:sz w:val="18"/>
                <w:szCs w:val="18"/>
                <w:lang w:eastAsia="sk-SK"/>
              </w:rPr>
              <w:t xml:space="preserve">  </w:t>
            </w:r>
            <w:r w:rsidR="001D18E9" w:rsidRPr="00177898">
              <w:rPr>
                <w:rFonts w:cstheme="minorHAnsi"/>
                <w:iCs/>
                <w:sz w:val="18"/>
                <w:szCs w:val="18"/>
                <w:lang w:eastAsia="sk-SK"/>
              </w:rPr>
              <w:t xml:space="preserve"> </w:t>
            </w:r>
          </w:p>
          <w:p w14:paraId="304BB66E" w14:textId="5C35FC78" w:rsidR="00A04117" w:rsidRPr="00177898" w:rsidRDefault="00A04117" w:rsidP="001D18E9">
            <w:pPr>
              <w:spacing w:line="216" w:lineRule="auto"/>
              <w:contextualSpacing/>
              <w:rPr>
                <w:rFonts w:cstheme="minorHAnsi"/>
                <w:i/>
                <w:iCs/>
                <w:color w:val="A6A6A6" w:themeColor="background1" w:themeShade="A6"/>
                <w:sz w:val="16"/>
                <w:szCs w:val="16"/>
                <w:lang w:eastAsia="sk-SK"/>
              </w:rPr>
            </w:pPr>
          </w:p>
        </w:tc>
        <w:tc>
          <w:tcPr>
            <w:tcW w:w="2268" w:type="dxa"/>
          </w:tcPr>
          <w:p w14:paraId="63A27080" w14:textId="124497C3" w:rsidR="00FC5770" w:rsidRPr="00177898" w:rsidRDefault="00FC5770" w:rsidP="00E815D8">
            <w:pPr>
              <w:spacing w:line="216" w:lineRule="auto"/>
              <w:contextualSpacing/>
              <w:rPr>
                <w:rFonts w:cstheme="minorHAnsi"/>
                <w:color w:val="A6A6A6" w:themeColor="background1" w:themeShade="A6"/>
                <w:sz w:val="16"/>
                <w:szCs w:val="16"/>
                <w:lang w:eastAsia="sk-SK"/>
              </w:rPr>
            </w:pPr>
          </w:p>
        </w:tc>
      </w:tr>
    </w:tbl>
    <w:p w14:paraId="4C57CDC8" w14:textId="77777777" w:rsidR="009E04DB" w:rsidRPr="00177898"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177898" w:rsidRDefault="002003EC" w:rsidP="00E815D8">
      <w:pPr>
        <w:spacing w:after="0" w:line="216" w:lineRule="auto"/>
        <w:jc w:val="both"/>
        <w:rPr>
          <w:rFonts w:cstheme="minorHAnsi"/>
          <w:sz w:val="18"/>
          <w:szCs w:val="18"/>
        </w:rPr>
      </w:pPr>
      <w:r w:rsidRPr="00177898">
        <w:rPr>
          <w:rFonts w:cstheme="minorHAnsi"/>
          <w:b/>
          <w:bCs/>
          <w:sz w:val="18"/>
          <w:szCs w:val="18"/>
        </w:rPr>
        <w:t xml:space="preserve">SP 4.9. </w:t>
      </w:r>
      <w:r w:rsidR="00E82D04" w:rsidRPr="00177898">
        <w:rPr>
          <w:rFonts w:cstheme="minorHAnsi"/>
          <w:sz w:val="18"/>
          <w:szCs w:val="18"/>
        </w:rPr>
        <w:t xml:space="preserve">Ak to okolnosti umožňujú, hodnotenie študentov študijného programu vykonáva viacero učiteľov.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77898"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177898" w:rsidRDefault="00FC5770" w:rsidP="00E815D8">
            <w:pPr>
              <w:spacing w:line="216" w:lineRule="auto"/>
              <w:contextualSpacing/>
              <w:rPr>
                <w:rFonts w:cstheme="minorHAnsi"/>
                <w:b w:val="0"/>
                <w:bCs w:val="0"/>
                <w:i/>
                <w:iCs/>
                <w:color w:val="A6A6A6" w:themeColor="background1" w:themeShade="A6"/>
                <w:sz w:val="16"/>
                <w:szCs w:val="16"/>
                <w:lang w:eastAsia="sk-SK"/>
              </w:rPr>
            </w:pPr>
            <w:r w:rsidRPr="00177898">
              <w:rPr>
                <w:rFonts w:cstheme="minorHAnsi"/>
                <w:b w:val="0"/>
                <w:bCs w:val="0"/>
                <w:i/>
                <w:iCs/>
                <w:color w:val="808080" w:themeColor="background1" w:themeShade="80"/>
                <w:sz w:val="16"/>
                <w:szCs w:val="16"/>
              </w:rPr>
              <w:t xml:space="preserve">Samohodnotenie plnenia </w:t>
            </w:r>
            <w:r w:rsidRPr="00177898">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177898" w:rsidRDefault="00FC5770" w:rsidP="00E815D8">
            <w:pPr>
              <w:spacing w:line="216" w:lineRule="auto"/>
              <w:contextualSpacing/>
              <w:rPr>
                <w:rFonts w:cstheme="minorHAnsi"/>
                <w:b w:val="0"/>
                <w:bCs w:val="0"/>
                <w:i/>
                <w:iCs/>
                <w:color w:val="A6A6A6" w:themeColor="background1" w:themeShade="A6"/>
                <w:sz w:val="16"/>
                <w:szCs w:val="16"/>
                <w:lang w:eastAsia="sk-SK"/>
              </w:rPr>
            </w:pPr>
            <w:r w:rsidRPr="00177898">
              <w:rPr>
                <w:rFonts w:cstheme="minorHAnsi"/>
                <w:b w:val="0"/>
                <w:bCs w:val="0"/>
                <w:i/>
                <w:iCs/>
                <w:color w:val="808080" w:themeColor="background1" w:themeShade="80"/>
                <w:sz w:val="16"/>
                <w:szCs w:val="16"/>
                <w:lang w:eastAsia="sk-SK"/>
              </w:rPr>
              <w:t>Odkazy na dôkazy</w:t>
            </w:r>
          </w:p>
        </w:tc>
      </w:tr>
      <w:tr w:rsidR="00FC5770" w:rsidRPr="00177898" w14:paraId="0E5C9506" w14:textId="77777777" w:rsidTr="00F4422E">
        <w:trPr>
          <w:trHeight w:val="468"/>
        </w:trPr>
        <w:tc>
          <w:tcPr>
            <w:tcW w:w="7510" w:type="dxa"/>
          </w:tcPr>
          <w:p w14:paraId="00BA3E12" w14:textId="101D2B73" w:rsidR="00A04117" w:rsidRPr="00177898" w:rsidRDefault="00D642FD" w:rsidP="008A23DC">
            <w:pPr>
              <w:spacing w:line="216" w:lineRule="auto"/>
              <w:contextualSpacing/>
              <w:jc w:val="both"/>
              <w:rPr>
                <w:rFonts w:cstheme="minorHAnsi"/>
                <w:iCs/>
                <w:sz w:val="18"/>
                <w:szCs w:val="18"/>
                <w:lang w:eastAsia="sk-SK"/>
              </w:rPr>
            </w:pPr>
            <w:r w:rsidRPr="00177898">
              <w:rPr>
                <w:rFonts w:cstheme="minorHAnsi"/>
                <w:iCs/>
                <w:sz w:val="18"/>
                <w:szCs w:val="18"/>
                <w:lang w:eastAsia="sk-SK"/>
              </w:rPr>
              <w:t>Vzh</w:t>
            </w:r>
            <w:r w:rsidR="00237272" w:rsidRPr="00177898">
              <w:rPr>
                <w:rFonts w:cstheme="minorHAnsi"/>
                <w:iCs/>
                <w:sz w:val="18"/>
                <w:szCs w:val="18"/>
                <w:lang w:eastAsia="sk-SK"/>
              </w:rPr>
              <w:t xml:space="preserve">ľadom na skutočnosť, že výučba  premetov je spravidla vedená a garantovaná </w:t>
            </w:r>
            <w:r w:rsidR="008A23DC" w:rsidRPr="00177898">
              <w:rPr>
                <w:rFonts w:cstheme="minorHAnsi"/>
                <w:iCs/>
                <w:sz w:val="18"/>
                <w:szCs w:val="18"/>
                <w:lang w:eastAsia="sk-SK"/>
              </w:rPr>
              <w:t xml:space="preserve">profilujúcimi učiteľmi, je možnosť zapojenia ďalších učiteľov do hodnotenia na individuálnom posúdení každého učiteľa.      </w:t>
            </w:r>
            <w:r w:rsidR="00237272" w:rsidRPr="00177898">
              <w:rPr>
                <w:rFonts w:cstheme="minorHAnsi"/>
                <w:iCs/>
                <w:sz w:val="18"/>
                <w:szCs w:val="18"/>
                <w:lang w:eastAsia="sk-SK"/>
              </w:rPr>
              <w:t xml:space="preserve"> </w:t>
            </w:r>
            <w:r w:rsidRPr="00177898">
              <w:rPr>
                <w:rFonts w:cstheme="minorHAnsi"/>
                <w:iCs/>
                <w:sz w:val="18"/>
                <w:szCs w:val="18"/>
                <w:lang w:eastAsia="sk-SK"/>
              </w:rPr>
              <w:t xml:space="preserve"> </w:t>
            </w:r>
          </w:p>
        </w:tc>
        <w:tc>
          <w:tcPr>
            <w:tcW w:w="2268" w:type="dxa"/>
          </w:tcPr>
          <w:p w14:paraId="03EBF682" w14:textId="12461349" w:rsidR="00FC5770" w:rsidRPr="00177898" w:rsidRDefault="00FC5770" w:rsidP="00E815D8">
            <w:pPr>
              <w:spacing w:line="216" w:lineRule="auto"/>
              <w:contextualSpacing/>
              <w:rPr>
                <w:rFonts w:cstheme="minorHAnsi"/>
                <w:sz w:val="16"/>
                <w:szCs w:val="16"/>
                <w:lang w:eastAsia="sk-SK"/>
              </w:rPr>
            </w:pPr>
          </w:p>
        </w:tc>
      </w:tr>
    </w:tbl>
    <w:p w14:paraId="350F877D" w14:textId="77777777" w:rsidR="009E04DB" w:rsidRPr="00177898" w:rsidRDefault="009E04DB" w:rsidP="00E815D8">
      <w:pPr>
        <w:pStyle w:val="Default"/>
        <w:spacing w:line="216" w:lineRule="auto"/>
        <w:contextualSpacing/>
        <w:rPr>
          <w:rFonts w:asciiTheme="minorHAnsi" w:hAnsiTheme="minorHAnsi" w:cstheme="minorHAnsi"/>
          <w:color w:val="auto"/>
          <w:sz w:val="18"/>
          <w:szCs w:val="18"/>
        </w:rPr>
      </w:pPr>
    </w:p>
    <w:p w14:paraId="23901A8B" w14:textId="4DE59B9B" w:rsidR="00E82D04" w:rsidRPr="00177898" w:rsidRDefault="002003EC" w:rsidP="00E815D8">
      <w:pPr>
        <w:spacing w:after="0" w:line="216" w:lineRule="auto"/>
        <w:jc w:val="both"/>
        <w:rPr>
          <w:rFonts w:cstheme="minorHAnsi"/>
          <w:sz w:val="18"/>
          <w:szCs w:val="18"/>
        </w:rPr>
      </w:pPr>
      <w:r w:rsidRPr="00177898">
        <w:rPr>
          <w:rFonts w:cstheme="minorHAnsi"/>
          <w:b/>
          <w:bCs/>
          <w:sz w:val="18"/>
          <w:szCs w:val="18"/>
        </w:rPr>
        <w:t>SP 4.10</w:t>
      </w:r>
      <w:r w:rsidR="00590F44" w:rsidRPr="00177898">
        <w:rPr>
          <w:rFonts w:cstheme="minorHAnsi"/>
          <w:b/>
          <w:bCs/>
          <w:sz w:val="18"/>
          <w:szCs w:val="18"/>
        </w:rPr>
        <w:t>.</w:t>
      </w:r>
      <w:r w:rsidRPr="00177898">
        <w:rPr>
          <w:rFonts w:cstheme="minorHAnsi"/>
          <w:b/>
          <w:bCs/>
          <w:sz w:val="18"/>
          <w:szCs w:val="18"/>
        </w:rPr>
        <w:t xml:space="preserve"> </w:t>
      </w:r>
      <w:r w:rsidR="00E82D04" w:rsidRPr="00177898">
        <w:rPr>
          <w:rFonts w:cstheme="minorHAnsi"/>
          <w:b/>
          <w:bCs/>
          <w:sz w:val="18"/>
          <w:szCs w:val="18"/>
        </w:rPr>
        <w:t xml:space="preserve"> </w:t>
      </w:r>
      <w:r w:rsidR="00E82D04" w:rsidRPr="00177898">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12"/>
        <w:gridCol w:w="2866"/>
      </w:tblGrid>
      <w:tr w:rsidR="00FC5770" w:rsidRPr="00177898" w14:paraId="5AAFA736" w14:textId="77777777" w:rsidTr="0064662E">
        <w:trPr>
          <w:cnfStyle w:val="100000000000" w:firstRow="1" w:lastRow="0" w:firstColumn="0" w:lastColumn="0" w:oddVBand="0" w:evenVBand="0" w:oddHBand="0" w:evenHBand="0" w:firstRowFirstColumn="0" w:firstRowLastColumn="0" w:lastRowFirstColumn="0" w:lastRowLastColumn="0"/>
          <w:trHeight w:val="128"/>
        </w:trPr>
        <w:tc>
          <w:tcPr>
            <w:tcW w:w="6912" w:type="dxa"/>
            <w:tcBorders>
              <w:top w:val="none" w:sz="0" w:space="0" w:color="auto"/>
              <w:left w:val="none" w:sz="0" w:space="0" w:color="auto"/>
              <w:right w:val="none" w:sz="0" w:space="0" w:color="auto"/>
            </w:tcBorders>
          </w:tcPr>
          <w:p w14:paraId="10CDC435" w14:textId="1A7D17AF" w:rsidR="00FC5770" w:rsidRPr="00177898" w:rsidRDefault="00FC5770" w:rsidP="00E815D8">
            <w:pPr>
              <w:spacing w:line="216" w:lineRule="auto"/>
              <w:contextualSpacing/>
              <w:rPr>
                <w:rFonts w:cstheme="minorHAnsi"/>
                <w:b w:val="0"/>
                <w:bCs w:val="0"/>
                <w:i/>
                <w:iCs/>
                <w:color w:val="808080" w:themeColor="background1" w:themeShade="80"/>
                <w:sz w:val="16"/>
                <w:szCs w:val="16"/>
                <w:lang w:eastAsia="sk-SK"/>
              </w:rPr>
            </w:pPr>
            <w:r w:rsidRPr="00177898">
              <w:rPr>
                <w:rFonts w:cstheme="minorHAnsi"/>
                <w:b w:val="0"/>
                <w:bCs w:val="0"/>
                <w:i/>
                <w:iCs/>
                <w:color w:val="808080" w:themeColor="background1" w:themeShade="80"/>
                <w:sz w:val="16"/>
                <w:szCs w:val="16"/>
              </w:rPr>
              <w:t xml:space="preserve">Samohodnotenie plnenia </w:t>
            </w:r>
            <w:r w:rsidRPr="00177898">
              <w:rPr>
                <w:rFonts w:cstheme="minorHAnsi"/>
                <w:b w:val="0"/>
                <w:bCs w:val="0"/>
                <w:i/>
                <w:iCs/>
                <w:color w:val="808080" w:themeColor="background1" w:themeShade="80"/>
                <w:sz w:val="16"/>
                <w:szCs w:val="16"/>
              </w:rPr>
              <w:tab/>
            </w:r>
          </w:p>
        </w:tc>
        <w:tc>
          <w:tcPr>
            <w:tcW w:w="2866" w:type="dxa"/>
            <w:tcBorders>
              <w:top w:val="none" w:sz="0" w:space="0" w:color="auto"/>
              <w:left w:val="none" w:sz="0" w:space="0" w:color="auto"/>
              <w:right w:val="none" w:sz="0" w:space="0" w:color="auto"/>
            </w:tcBorders>
          </w:tcPr>
          <w:p w14:paraId="40ECE23A" w14:textId="12EB5A59" w:rsidR="00FC5770" w:rsidRPr="00177898" w:rsidRDefault="00FC5770" w:rsidP="00E815D8">
            <w:pPr>
              <w:spacing w:line="216" w:lineRule="auto"/>
              <w:contextualSpacing/>
              <w:rPr>
                <w:rFonts w:cstheme="minorHAnsi"/>
                <w:b w:val="0"/>
                <w:bCs w:val="0"/>
                <w:i/>
                <w:iCs/>
                <w:color w:val="808080" w:themeColor="background1" w:themeShade="80"/>
                <w:sz w:val="16"/>
                <w:szCs w:val="16"/>
                <w:lang w:eastAsia="sk-SK"/>
              </w:rPr>
            </w:pPr>
            <w:r w:rsidRPr="00177898">
              <w:rPr>
                <w:rFonts w:cstheme="minorHAnsi"/>
                <w:b w:val="0"/>
                <w:bCs w:val="0"/>
                <w:i/>
                <w:iCs/>
                <w:color w:val="808080" w:themeColor="background1" w:themeShade="80"/>
                <w:sz w:val="16"/>
                <w:szCs w:val="16"/>
                <w:lang w:eastAsia="sk-SK"/>
              </w:rPr>
              <w:t>Odkazy na dôkazy</w:t>
            </w:r>
          </w:p>
        </w:tc>
      </w:tr>
      <w:tr w:rsidR="00177898" w:rsidRPr="00C83AC0" w14:paraId="0D78B8DD" w14:textId="77777777" w:rsidTr="0064662E">
        <w:trPr>
          <w:trHeight w:val="557"/>
        </w:trPr>
        <w:tc>
          <w:tcPr>
            <w:tcW w:w="6912" w:type="dxa"/>
          </w:tcPr>
          <w:p w14:paraId="34D05BF8" w14:textId="77777777" w:rsidR="00177898" w:rsidRDefault="00177898" w:rsidP="00177898">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Študent má možnosť využiť prostriedky nápravy voči výsledkom hodnotenia v súlade so Študijným poriadkom EU v Bratislave (čl. 8).</w:t>
            </w:r>
          </w:p>
          <w:p w14:paraId="38650945" w14:textId="77777777" w:rsidR="00177898" w:rsidRPr="00605349" w:rsidRDefault="00177898" w:rsidP="00177898">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A</w:t>
            </w:r>
            <w:r w:rsidRPr="00605349">
              <w:rPr>
                <w:rFonts w:ascii="Calibri" w:hAnsi="Calibri" w:cs="Calibri"/>
                <w:iCs/>
                <w:sz w:val="18"/>
                <w:szCs w:val="18"/>
                <w:lang w:eastAsia="sk-SK"/>
              </w:rPr>
              <w:t xml:space="preserve">k študent nevykoná skúšku úspešne v riadnom termíne, má právo na jeden opravný termín, ktorý stanovuje skúšajúci. </w:t>
            </w:r>
          </w:p>
          <w:p w14:paraId="17215D2F" w14:textId="77777777" w:rsidR="00177898" w:rsidRDefault="00177898" w:rsidP="00177898">
            <w:pPr>
              <w:autoSpaceDE w:val="0"/>
              <w:autoSpaceDN w:val="0"/>
              <w:adjustRightInd w:val="0"/>
              <w:jc w:val="both"/>
              <w:rPr>
                <w:rFonts w:ascii="Calibri" w:hAnsi="Calibri" w:cs="Calibri"/>
                <w:sz w:val="18"/>
                <w:szCs w:val="18"/>
              </w:rPr>
            </w:pPr>
            <w:r w:rsidRPr="00605349">
              <w:rPr>
                <w:rFonts w:ascii="Calibri" w:hAnsi="Calibri" w:cs="Calibri"/>
                <w:sz w:val="18"/>
                <w:szCs w:val="18"/>
              </w:rPr>
              <w:t xml:space="preserve">Ak u študenta vznikne pochybnosť o objektívnom hodnotení písomnej formy preverenia jeho vedomostí, má študent právo požiadať príslušného učiteľa o nahliadnutie do písomnej časti skúšky, najneskôr však do 5 pracovných dní od zverejnenia výsledku v AIS. Učiteľ je povinný poskytnúť študentovi danú písomnú časť skúšky na nahliadnutie, zdôvodniť objektívnosť svojho hodnotenia, potvrdiť svoje pôvodné rozhodnutie, prípadne zrealizovať opravu. </w:t>
            </w:r>
          </w:p>
          <w:p w14:paraId="760081A1" w14:textId="77777777" w:rsidR="00177898" w:rsidRDefault="00177898" w:rsidP="00177898">
            <w:pPr>
              <w:autoSpaceDE w:val="0"/>
              <w:autoSpaceDN w:val="0"/>
              <w:adjustRightInd w:val="0"/>
              <w:jc w:val="both"/>
              <w:rPr>
                <w:rFonts w:cstheme="minorHAnsi"/>
                <w:color w:val="000000"/>
                <w:sz w:val="18"/>
                <w:szCs w:val="18"/>
              </w:rPr>
            </w:pPr>
            <w:r w:rsidRPr="00FD3ADF">
              <w:rPr>
                <w:rFonts w:cstheme="minorHAnsi"/>
                <w:color w:val="000000"/>
                <w:sz w:val="18"/>
                <w:szCs w:val="18"/>
              </w:rPr>
              <w:t>Dekan fakulty môže vo výnimočných a odôvodnených prípadoch zmeniť skúšajúceho pre daný predmet, pre určitú skupinu študentov alebo pre jednotlivých študentov.</w:t>
            </w:r>
          </w:p>
          <w:p w14:paraId="1FAEB45C" w14:textId="0C79E81D" w:rsidR="00177898" w:rsidRPr="00177898" w:rsidRDefault="00177898" w:rsidP="00177898">
            <w:pPr>
              <w:spacing w:line="216" w:lineRule="auto"/>
              <w:contextualSpacing/>
              <w:rPr>
                <w:rFonts w:cstheme="minorHAnsi"/>
                <w:i/>
                <w:iCs/>
                <w:color w:val="A6A6A6" w:themeColor="background1" w:themeShade="A6"/>
                <w:sz w:val="16"/>
                <w:szCs w:val="16"/>
                <w:lang w:eastAsia="sk-SK"/>
              </w:rPr>
            </w:pPr>
            <w:r w:rsidRPr="00860E66">
              <w:rPr>
                <w:rFonts w:cstheme="minorHAnsi"/>
                <w:color w:val="000000"/>
                <w:sz w:val="18"/>
                <w:szCs w:val="18"/>
              </w:rPr>
              <w:t>Vyššie uvedené prostriedky nápravy sa zaručujú všetkým študentom študijného programu. Podnety a žiadosti študentov o nápravu voči výsledkom hodnotenia rieši vyučujúci v spolupráci s garantom predmetu, ktorý je uvedený v informačnom liste predmetu.</w:t>
            </w:r>
            <w:r>
              <w:rPr>
                <w:rFonts w:cstheme="minorHAnsi"/>
                <w:color w:val="000000"/>
                <w:sz w:val="18"/>
                <w:szCs w:val="18"/>
              </w:rPr>
              <w:t xml:space="preserve"> Ďalšou inštanciou je vedúci katedry a následne prodekan pre vzdelávanie. </w:t>
            </w:r>
          </w:p>
        </w:tc>
        <w:tc>
          <w:tcPr>
            <w:tcW w:w="2866" w:type="dxa"/>
          </w:tcPr>
          <w:p w14:paraId="6A45E92A" w14:textId="77777777" w:rsidR="0064662E" w:rsidRPr="004D480B" w:rsidRDefault="008B123F" w:rsidP="0064662E">
            <w:pPr>
              <w:spacing w:line="216" w:lineRule="auto"/>
              <w:contextualSpacing/>
              <w:rPr>
                <w:rFonts w:cstheme="minorHAnsi"/>
                <w:bCs/>
                <w:i/>
                <w:iCs/>
                <w:color w:val="7F7F7F" w:themeColor="text1" w:themeTint="80"/>
                <w:sz w:val="16"/>
                <w:szCs w:val="16"/>
                <w:lang w:eastAsia="sk-SK"/>
              </w:rPr>
            </w:pPr>
            <w:hyperlink r:id="rId24" w:tgtFrame="_blank" w:history="1">
              <w:r w:rsidR="0064662E" w:rsidRPr="004D480B">
                <w:rPr>
                  <w:rStyle w:val="Hypertextovprepojenie"/>
                  <w:rFonts w:ascii="Calibri" w:hAnsi="Calibri" w:cs="Calibri"/>
                  <w:i/>
                  <w:sz w:val="16"/>
                  <w:szCs w:val="16"/>
                  <w:bdr w:val="none" w:sz="0" w:space="0" w:color="auto" w:frame="1"/>
                </w:rPr>
                <w:t>Študijný poriadok EU v Bratislave</w:t>
              </w:r>
            </w:hyperlink>
            <w:r w:rsidR="0064662E" w:rsidRPr="004D480B">
              <w:rPr>
                <w:rFonts w:ascii="Calibri" w:hAnsi="Calibri" w:cs="Calibri"/>
                <w:i/>
                <w:color w:val="000000"/>
                <w:sz w:val="16"/>
                <w:szCs w:val="16"/>
                <w:shd w:val="clear" w:color="auto" w:fill="FFFFFF"/>
              </w:rPr>
              <w:t> </w:t>
            </w:r>
          </w:p>
          <w:p w14:paraId="50B481E1" w14:textId="77777777" w:rsidR="00177898" w:rsidRPr="004D480B" w:rsidRDefault="00177898" w:rsidP="00177898">
            <w:pPr>
              <w:spacing w:line="216" w:lineRule="auto"/>
              <w:contextualSpacing/>
              <w:rPr>
                <w:rFonts w:cstheme="minorHAnsi"/>
                <w:i/>
                <w:color w:val="A6A6A6" w:themeColor="background1" w:themeShade="A6"/>
                <w:sz w:val="16"/>
                <w:szCs w:val="16"/>
                <w:lang w:eastAsia="sk-SK"/>
              </w:rPr>
            </w:pPr>
          </w:p>
          <w:p w14:paraId="0C49FCED" w14:textId="65C2AF7B" w:rsidR="00177898" w:rsidRPr="004D480B" w:rsidRDefault="00177898" w:rsidP="00177898">
            <w:pPr>
              <w:spacing w:line="216" w:lineRule="auto"/>
              <w:contextualSpacing/>
              <w:rPr>
                <w:rFonts w:cstheme="minorHAnsi"/>
                <w:i/>
                <w:color w:val="A6A6A6" w:themeColor="background1" w:themeShade="A6"/>
                <w:sz w:val="16"/>
                <w:szCs w:val="16"/>
                <w:lang w:eastAsia="sk-SK"/>
              </w:rPr>
            </w:pPr>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124506">
        <w:rPr>
          <w:rFonts w:cstheme="minorHAnsi"/>
          <w:b/>
          <w:bCs/>
          <w:sz w:val="18"/>
          <w:szCs w:val="18"/>
        </w:rPr>
        <w:t xml:space="preserve">SP 5.1. </w:t>
      </w:r>
      <w:r w:rsidR="00E82D04" w:rsidRPr="00124506">
        <w:rPr>
          <w:rFonts w:cstheme="minorHAnsi"/>
          <w:sz w:val="18"/>
          <w:szCs w:val="18"/>
        </w:rPr>
        <w:t>Študijný program sa uskutočňuje podľa vopred definovaných a verejne ľahko prístupných pravidiel štúdia vo všetkých fázach</w:t>
      </w:r>
      <w:r w:rsidR="00E82D04" w:rsidRPr="00C83AC0">
        <w:rPr>
          <w:rFonts w:cstheme="minorHAnsi"/>
          <w:sz w:val="18"/>
          <w:szCs w:val="18"/>
        </w:rPr>
        <w:t xml:space="preserve">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4"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124506" w:rsidRPr="00C83AC0" w14:paraId="62BCAEA9" w14:textId="77777777" w:rsidTr="00F4422E">
        <w:trPr>
          <w:trHeight w:val="431"/>
        </w:trPr>
        <w:tc>
          <w:tcPr>
            <w:tcW w:w="7510" w:type="dxa"/>
          </w:tcPr>
          <w:p w14:paraId="11149C5B" w14:textId="77777777" w:rsidR="00124506" w:rsidRPr="00E33892" w:rsidRDefault="00124506" w:rsidP="00124506">
            <w:pPr>
              <w:spacing w:line="216" w:lineRule="auto"/>
              <w:contextualSpacing/>
              <w:jc w:val="both"/>
              <w:rPr>
                <w:rFonts w:cstheme="minorHAnsi"/>
                <w:iCs/>
                <w:sz w:val="18"/>
                <w:szCs w:val="18"/>
                <w:lang w:eastAsia="sk-SK"/>
              </w:rPr>
            </w:pPr>
            <w:r w:rsidRPr="00E33892">
              <w:rPr>
                <w:rFonts w:cstheme="minorHAnsi"/>
                <w:iCs/>
                <w:sz w:val="18"/>
                <w:szCs w:val="18"/>
                <w:lang w:eastAsia="sk-SK"/>
              </w:rPr>
              <w:t xml:space="preserve">Študijný program sa uskutočňuje v súlade so Študijným poriadkom EU v Bratislave, ktorý vymedzuje pravidlá štúdia vo všetkých fázach študijného cyklu. Študijný poriadok je zverejnený na webovom sídle EU v Bratislave. </w:t>
            </w:r>
          </w:p>
          <w:p w14:paraId="5EBF1617" w14:textId="77777777" w:rsidR="00124506" w:rsidRPr="00E33892" w:rsidRDefault="00124506" w:rsidP="00124506">
            <w:pPr>
              <w:pStyle w:val="Normlnywebov"/>
              <w:shd w:val="clear" w:color="auto" w:fill="FFFFFF"/>
              <w:spacing w:before="0" w:beforeAutospacing="0" w:after="0" w:afterAutospacing="0"/>
              <w:jc w:val="both"/>
              <w:rPr>
                <w:rFonts w:asciiTheme="minorHAnsi" w:hAnsiTheme="minorHAnsi" w:cstheme="minorHAnsi"/>
                <w:sz w:val="18"/>
                <w:szCs w:val="18"/>
              </w:rPr>
            </w:pPr>
            <w:r w:rsidRPr="00E33892">
              <w:rPr>
                <w:rFonts w:asciiTheme="minorHAnsi" w:hAnsiTheme="minorHAnsi" w:cstheme="minorHAnsi"/>
                <w:sz w:val="18"/>
                <w:szCs w:val="18"/>
              </w:rPr>
              <w:t>EU v Bratislave venuje osobitú pozornosť študentom so špecifickými potrebami, s dôrazom na rešpektovanie ľudskej dôstojnosti a individuality človeka. Podporuje formovanie a rozširovanie inkluzívneho akademického prostredia.</w:t>
            </w:r>
          </w:p>
          <w:p w14:paraId="3C7F4069" w14:textId="63BF51AF" w:rsidR="00124506" w:rsidRPr="00C83AC0" w:rsidRDefault="00124506" w:rsidP="00124506">
            <w:pPr>
              <w:spacing w:line="216" w:lineRule="auto"/>
              <w:contextualSpacing/>
              <w:rPr>
                <w:rFonts w:cstheme="minorHAnsi"/>
                <w:bCs/>
                <w:i/>
                <w:iCs/>
                <w:color w:val="A6A6A6" w:themeColor="background1" w:themeShade="A6"/>
                <w:sz w:val="16"/>
                <w:szCs w:val="16"/>
                <w:lang w:eastAsia="sk-SK"/>
              </w:rPr>
            </w:pPr>
            <w:r>
              <w:rPr>
                <w:rFonts w:cstheme="minorHAnsi"/>
                <w:iCs/>
                <w:sz w:val="18"/>
                <w:szCs w:val="18"/>
                <w:lang w:eastAsia="sk-SK"/>
              </w:rPr>
              <w:t xml:space="preserve">Študentom so špecifickými potrebami ponúka primerané úpravy a podporné služby počas celého štúdia na EU v Bratislave. Informácie pre uchádzačov o štúdium ako aj študentov so špecifickými potrebami sú zverejnené na webovom sídle EU v Bratislave. </w:t>
            </w:r>
          </w:p>
        </w:tc>
        <w:tc>
          <w:tcPr>
            <w:tcW w:w="2268" w:type="dxa"/>
          </w:tcPr>
          <w:p w14:paraId="6EC275EA" w14:textId="77777777" w:rsidR="004D480B" w:rsidRPr="00FC6D91" w:rsidRDefault="008B123F" w:rsidP="004D480B">
            <w:pPr>
              <w:spacing w:line="216" w:lineRule="auto"/>
              <w:contextualSpacing/>
              <w:rPr>
                <w:rFonts w:cstheme="minorHAnsi"/>
                <w:bCs/>
                <w:i/>
                <w:iCs/>
                <w:color w:val="7F7F7F" w:themeColor="text1" w:themeTint="80"/>
                <w:sz w:val="16"/>
                <w:szCs w:val="16"/>
                <w:lang w:eastAsia="sk-SK"/>
              </w:rPr>
            </w:pPr>
            <w:hyperlink r:id="rId25" w:history="1">
              <w:r w:rsidR="004D480B" w:rsidRPr="00FC6D91">
                <w:rPr>
                  <w:rStyle w:val="Hypertextovprepojenie"/>
                  <w:rFonts w:cstheme="minorHAnsi"/>
                  <w:bCs/>
                  <w:i/>
                  <w:iCs/>
                  <w:sz w:val="16"/>
                  <w:szCs w:val="16"/>
                  <w:u w:val="none"/>
                  <w:lang w:eastAsia="sk-SK"/>
                </w:rPr>
                <w:t>Študijný poriadok EU v Bratislave</w:t>
              </w:r>
            </w:hyperlink>
          </w:p>
          <w:p w14:paraId="353277C3" w14:textId="77777777" w:rsidR="004D480B" w:rsidRDefault="004D480B" w:rsidP="004D480B">
            <w:pPr>
              <w:spacing w:line="216" w:lineRule="auto"/>
              <w:contextualSpacing/>
              <w:rPr>
                <w:rFonts w:cstheme="minorHAnsi"/>
                <w:bCs/>
                <w:i/>
                <w:iCs/>
                <w:color w:val="7F7F7F" w:themeColor="text1" w:themeTint="80"/>
                <w:sz w:val="16"/>
                <w:szCs w:val="16"/>
                <w:lang w:eastAsia="sk-SK"/>
              </w:rPr>
            </w:pPr>
          </w:p>
          <w:p w14:paraId="6C294117" w14:textId="77777777" w:rsidR="004D480B" w:rsidRPr="008F5AD8" w:rsidRDefault="008B123F" w:rsidP="004D480B">
            <w:pPr>
              <w:spacing w:line="216" w:lineRule="auto"/>
              <w:contextualSpacing/>
              <w:rPr>
                <w:rFonts w:cstheme="minorHAnsi"/>
                <w:bCs/>
                <w:i/>
                <w:iCs/>
                <w:color w:val="7F7F7F" w:themeColor="text1" w:themeTint="80"/>
                <w:sz w:val="16"/>
                <w:szCs w:val="16"/>
                <w:lang w:eastAsia="sk-SK"/>
              </w:rPr>
            </w:pPr>
            <w:hyperlink r:id="rId26" w:history="1">
              <w:r w:rsidR="004D480B" w:rsidRPr="003F23A0">
                <w:rPr>
                  <w:rStyle w:val="Hypertextovprepojenie"/>
                  <w:rFonts w:cstheme="minorHAnsi"/>
                  <w:bCs/>
                  <w:i/>
                  <w:iCs/>
                  <w:sz w:val="16"/>
                  <w:szCs w:val="16"/>
                  <w:lang w:eastAsia="sk-SK"/>
                </w:rPr>
                <w:t>Študijný poriadok v AJ</w:t>
              </w:r>
            </w:hyperlink>
          </w:p>
          <w:p w14:paraId="05B2F39D" w14:textId="77777777" w:rsidR="004D480B" w:rsidRPr="008F5AD8" w:rsidRDefault="004D480B" w:rsidP="004D480B">
            <w:pPr>
              <w:spacing w:line="216" w:lineRule="auto"/>
              <w:contextualSpacing/>
              <w:rPr>
                <w:rFonts w:cstheme="minorHAnsi"/>
                <w:color w:val="A6A6A6" w:themeColor="background1" w:themeShade="A6"/>
                <w:sz w:val="16"/>
                <w:szCs w:val="16"/>
                <w:lang w:eastAsia="sk-SK"/>
              </w:rPr>
            </w:pPr>
          </w:p>
          <w:p w14:paraId="3D388303" w14:textId="77777777" w:rsidR="004D480B" w:rsidRPr="007D62B1" w:rsidRDefault="008B123F" w:rsidP="004D480B">
            <w:pPr>
              <w:spacing w:line="216" w:lineRule="auto"/>
              <w:contextualSpacing/>
              <w:rPr>
                <w:i/>
                <w:sz w:val="16"/>
                <w:szCs w:val="16"/>
              </w:rPr>
            </w:pPr>
            <w:hyperlink r:id="rId27" w:history="1">
              <w:r w:rsidR="004D480B" w:rsidRPr="007D62B1">
                <w:rPr>
                  <w:rStyle w:val="Hypertextovprepojenie"/>
                  <w:i/>
                  <w:sz w:val="16"/>
                  <w:szCs w:val="16"/>
                </w:rPr>
                <w:t>Študenti so špecifickými potrebami</w:t>
              </w:r>
            </w:hyperlink>
          </w:p>
          <w:p w14:paraId="70151EB4" w14:textId="624B589D" w:rsidR="00124506" w:rsidRPr="00124506" w:rsidRDefault="00124506" w:rsidP="00124506">
            <w:pPr>
              <w:rPr>
                <w:rFonts w:cstheme="minorHAnsi"/>
                <w:sz w:val="16"/>
                <w:szCs w:val="16"/>
                <w:lang w:eastAsia="sk-SK"/>
              </w:rPr>
            </w:pPr>
          </w:p>
        </w:tc>
      </w:tr>
      <w:bookmarkEnd w:id="4"/>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124506" w:rsidRDefault="003812DA" w:rsidP="00E815D8">
      <w:pPr>
        <w:spacing w:after="0" w:line="216" w:lineRule="auto"/>
        <w:jc w:val="both"/>
        <w:rPr>
          <w:rFonts w:cstheme="minorHAnsi"/>
          <w:sz w:val="18"/>
          <w:szCs w:val="18"/>
        </w:rPr>
      </w:pPr>
      <w:r w:rsidRPr="00124506">
        <w:rPr>
          <w:rFonts w:cstheme="minorHAnsi"/>
          <w:b/>
          <w:bCs/>
          <w:sz w:val="18"/>
          <w:szCs w:val="18"/>
        </w:rPr>
        <w:t>SP 5.2</w:t>
      </w:r>
      <w:r w:rsidR="00590F44" w:rsidRPr="00124506">
        <w:rPr>
          <w:rFonts w:cstheme="minorHAnsi"/>
          <w:b/>
          <w:bCs/>
          <w:sz w:val="18"/>
          <w:szCs w:val="18"/>
        </w:rPr>
        <w:t>.</w:t>
      </w:r>
      <w:r w:rsidRPr="00124506">
        <w:rPr>
          <w:rFonts w:cstheme="minorHAnsi"/>
          <w:b/>
          <w:bCs/>
          <w:sz w:val="18"/>
          <w:szCs w:val="18"/>
        </w:rPr>
        <w:t xml:space="preserve"> </w:t>
      </w:r>
      <w:r w:rsidR="00E82D04" w:rsidRPr="00124506">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24506"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124506" w:rsidRDefault="00B80220" w:rsidP="00E815D8">
            <w:pPr>
              <w:spacing w:line="216" w:lineRule="auto"/>
              <w:contextualSpacing/>
              <w:rPr>
                <w:rFonts w:cstheme="minorHAnsi"/>
                <w:b w:val="0"/>
                <w:bCs w:val="0"/>
                <w:i/>
                <w:iCs/>
                <w:color w:val="808080" w:themeColor="background1" w:themeShade="80"/>
                <w:sz w:val="16"/>
                <w:szCs w:val="16"/>
                <w:lang w:eastAsia="sk-SK"/>
              </w:rPr>
            </w:pPr>
            <w:r w:rsidRPr="00124506">
              <w:rPr>
                <w:rFonts w:cstheme="minorHAnsi"/>
                <w:b w:val="0"/>
                <w:bCs w:val="0"/>
                <w:i/>
                <w:iCs/>
                <w:color w:val="808080" w:themeColor="background1" w:themeShade="80"/>
                <w:sz w:val="16"/>
                <w:szCs w:val="16"/>
              </w:rPr>
              <w:t xml:space="preserve">Samohodnotenie plnenia </w:t>
            </w:r>
            <w:r w:rsidRPr="00124506">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124506" w:rsidRDefault="00B80220" w:rsidP="00E815D8">
            <w:pPr>
              <w:spacing w:line="216" w:lineRule="auto"/>
              <w:contextualSpacing/>
              <w:rPr>
                <w:rFonts w:cstheme="minorHAnsi"/>
                <w:b w:val="0"/>
                <w:bCs w:val="0"/>
                <w:i/>
                <w:iCs/>
                <w:color w:val="808080" w:themeColor="background1" w:themeShade="80"/>
                <w:sz w:val="16"/>
                <w:szCs w:val="16"/>
                <w:lang w:eastAsia="sk-SK"/>
              </w:rPr>
            </w:pPr>
            <w:r w:rsidRPr="00124506">
              <w:rPr>
                <w:rFonts w:cstheme="minorHAnsi"/>
                <w:b w:val="0"/>
                <w:bCs w:val="0"/>
                <w:i/>
                <w:iCs/>
                <w:color w:val="808080" w:themeColor="background1" w:themeShade="80"/>
                <w:sz w:val="16"/>
                <w:szCs w:val="16"/>
                <w:lang w:eastAsia="sk-SK"/>
              </w:rPr>
              <w:t>Odkazy na dôkazy</w:t>
            </w:r>
          </w:p>
        </w:tc>
      </w:tr>
      <w:tr w:rsidR="00124506" w:rsidRPr="00124506" w14:paraId="40345E4B" w14:textId="77777777" w:rsidTr="00F4422E">
        <w:trPr>
          <w:trHeight w:val="431"/>
        </w:trPr>
        <w:tc>
          <w:tcPr>
            <w:tcW w:w="7510" w:type="dxa"/>
          </w:tcPr>
          <w:p w14:paraId="019E32EC" w14:textId="77777777" w:rsidR="00124506" w:rsidRDefault="00124506" w:rsidP="00124506">
            <w:pPr>
              <w:spacing w:line="216" w:lineRule="auto"/>
              <w:contextualSpacing/>
              <w:jc w:val="both"/>
              <w:rPr>
                <w:sz w:val="18"/>
                <w:szCs w:val="18"/>
              </w:rPr>
            </w:pPr>
            <w:r>
              <w:rPr>
                <w:sz w:val="18"/>
                <w:szCs w:val="18"/>
              </w:rPr>
              <w:t>Požiadavky na uchádzačov a spôsob ich výberu sú vymedzené v Spoločných zásadách prijímacieho konania na EU v Bratislave a v Zásadách prijímacieho konania na NHF EU v Bratislave schválených akademickým senátom univerzity, resp. fakulty na príslušný akademický rok.</w:t>
            </w:r>
          </w:p>
          <w:p w14:paraId="2D14384A" w14:textId="77777777" w:rsidR="00124506" w:rsidRDefault="00124506" w:rsidP="00124506">
            <w:pPr>
              <w:spacing w:line="216" w:lineRule="auto"/>
              <w:contextualSpacing/>
              <w:jc w:val="both"/>
              <w:rPr>
                <w:sz w:val="18"/>
                <w:szCs w:val="18"/>
              </w:rPr>
            </w:pPr>
            <w:r>
              <w:rPr>
                <w:sz w:val="18"/>
                <w:szCs w:val="18"/>
              </w:rPr>
              <w:t xml:space="preserve">Požiadavky na uchádzačov v jednotlivých stupňoch štúdia zodpovedajú úrovni kvalifikačného rámca, zohľadňujú vedomosti, zručnosti a kompetencie, ktorými by mal uchádzač disponovať na dosiahnutej úrovni kvalifikačného rámca. </w:t>
            </w:r>
          </w:p>
          <w:p w14:paraId="7BC03D55" w14:textId="77777777" w:rsidR="00124506" w:rsidRDefault="00124506" w:rsidP="00124506">
            <w:pPr>
              <w:spacing w:line="216" w:lineRule="auto"/>
              <w:contextualSpacing/>
              <w:jc w:val="both"/>
              <w:rPr>
                <w:sz w:val="18"/>
                <w:szCs w:val="18"/>
              </w:rPr>
            </w:pPr>
            <w:r>
              <w:rPr>
                <w:sz w:val="18"/>
                <w:szCs w:val="18"/>
              </w:rPr>
              <w:t>Okrem vyššie uvedených vnútorných predpisov univerzita aj fakulta zverejňujú na svojom webovom sídle podrobné informácie pre uchádzačov o štúdium. NHF EU v Bratislave každoročne organizuje informačné dni, v rámci ktorých sa záujemcovia môžu oboznámiť s ponukou študijných programov, ich zameraním a obsahom ako aj s ďalšími otázkami v súvislosti s prijímacím konaním alebo priebehom štúdia na NHF EU v Bratislave.</w:t>
            </w:r>
          </w:p>
          <w:p w14:paraId="18FDD20A" w14:textId="77777777" w:rsidR="00124506" w:rsidRDefault="00124506" w:rsidP="00124506">
            <w:pPr>
              <w:spacing w:line="216" w:lineRule="auto"/>
              <w:contextualSpacing/>
              <w:jc w:val="both"/>
              <w:rPr>
                <w:sz w:val="18"/>
                <w:szCs w:val="18"/>
              </w:rPr>
            </w:pPr>
            <w:r>
              <w:rPr>
                <w:sz w:val="18"/>
                <w:szCs w:val="18"/>
              </w:rPr>
              <w:t xml:space="preserve">Transparentnosť a spoľahlivosť prijímacieho konania sú zabezpečené spôsobom prijímania </w:t>
            </w:r>
            <w:r>
              <w:rPr>
                <w:sz w:val="18"/>
                <w:szCs w:val="18"/>
              </w:rPr>
              <w:lastRenderedPageBreak/>
              <w:t xml:space="preserve">prihlášok (elektronicky, AIS), uskutočňovania prijímacích skúšok a vyhodnocovania jej výsledkov. </w:t>
            </w:r>
          </w:p>
          <w:p w14:paraId="5C6F97EE" w14:textId="77777777" w:rsidR="00124506" w:rsidRDefault="00124506" w:rsidP="00124506">
            <w:pPr>
              <w:spacing w:line="216" w:lineRule="auto"/>
              <w:contextualSpacing/>
              <w:jc w:val="both"/>
              <w:rPr>
                <w:sz w:val="18"/>
                <w:szCs w:val="18"/>
              </w:rPr>
            </w:pPr>
            <w:r>
              <w:rPr>
                <w:sz w:val="18"/>
                <w:szCs w:val="18"/>
              </w:rPr>
              <w:t>Podmienky prijímacieho konania sú inkluzívne, univerzita zabezpečuje pre študentov so špecifickými potrebami primerané úpravy a podporné služby počas prijímacích skúšok</w:t>
            </w:r>
            <w:r w:rsidRPr="008642CB">
              <w:rPr>
                <w:rFonts w:ascii="Calibri" w:hAnsi="Calibri" w:cs="Calibri"/>
                <w:sz w:val="18"/>
                <w:szCs w:val="18"/>
              </w:rPr>
              <w:t xml:space="preserve"> </w:t>
            </w:r>
            <w:r w:rsidRPr="008642CB">
              <w:rPr>
                <w:rFonts w:ascii="Calibri" w:hAnsi="Calibri" w:cs="Calibri"/>
                <w:color w:val="333333"/>
                <w:sz w:val="18"/>
                <w:szCs w:val="18"/>
                <w:shd w:val="clear" w:color="auto" w:fill="FFFFFF"/>
              </w:rPr>
              <w:t>bez znižovania požiadaviek na študijný výkon</w:t>
            </w:r>
            <w:r>
              <w:rPr>
                <w:rFonts w:ascii="Calibri" w:hAnsi="Calibri" w:cs="Calibri"/>
                <w:color w:val="333333"/>
                <w:sz w:val="18"/>
                <w:szCs w:val="18"/>
                <w:shd w:val="clear" w:color="auto" w:fill="FFFFFF"/>
              </w:rPr>
              <w:t>.</w:t>
            </w:r>
          </w:p>
          <w:p w14:paraId="40247E8C" w14:textId="77777777" w:rsidR="00124506" w:rsidRPr="00741A13" w:rsidRDefault="00124506" w:rsidP="00124506">
            <w:pPr>
              <w:jc w:val="both"/>
              <w:rPr>
                <w:rFonts w:eastAsia="Times New Roman" w:cstheme="minorHAnsi"/>
                <w:b/>
                <w:bCs/>
                <w:sz w:val="18"/>
                <w:szCs w:val="18"/>
              </w:rPr>
            </w:pPr>
            <w:r w:rsidRPr="00741A13">
              <w:rPr>
                <w:rFonts w:eastAsia="Times New Roman" w:cstheme="minorHAnsi"/>
                <w:b/>
                <w:bCs/>
                <w:sz w:val="18"/>
                <w:szCs w:val="18"/>
              </w:rPr>
              <w:t>Tretí stupeň štúdia:</w:t>
            </w:r>
          </w:p>
          <w:p w14:paraId="531788B7" w14:textId="77777777" w:rsidR="00124506" w:rsidRDefault="00124506" w:rsidP="00124506">
            <w:pPr>
              <w:spacing w:line="216" w:lineRule="auto"/>
              <w:contextualSpacing/>
              <w:jc w:val="both"/>
              <w:rPr>
                <w:sz w:val="18"/>
                <w:szCs w:val="18"/>
              </w:rPr>
            </w:pPr>
            <w:r w:rsidRPr="008F5AD8">
              <w:rPr>
                <w:sz w:val="18"/>
                <w:szCs w:val="18"/>
              </w:rPr>
              <w:t>Uchádzači o štúdium si podávajú prihlášk</w:t>
            </w:r>
            <w:r>
              <w:rPr>
                <w:sz w:val="18"/>
                <w:szCs w:val="18"/>
              </w:rPr>
              <w:t>u</w:t>
            </w:r>
            <w:r w:rsidRPr="008F5AD8">
              <w:rPr>
                <w:sz w:val="18"/>
                <w:szCs w:val="18"/>
              </w:rPr>
              <w:t xml:space="preserve"> elektronicky výhradne prostredníctvom Akademického informačného systému EU v Bratislave. </w:t>
            </w:r>
          </w:p>
          <w:p w14:paraId="48E4B5BD" w14:textId="77777777" w:rsidR="00124506" w:rsidRDefault="00124506" w:rsidP="00124506">
            <w:pPr>
              <w:pStyle w:val="Zkladntext"/>
              <w:spacing w:before="23"/>
              <w:rPr>
                <w:rFonts w:asciiTheme="minorHAnsi" w:hAnsiTheme="minorHAnsi" w:cstheme="minorHAnsi"/>
                <w:sz w:val="18"/>
                <w:szCs w:val="18"/>
              </w:rPr>
            </w:pPr>
            <w:r w:rsidRPr="00741A13">
              <w:rPr>
                <w:rFonts w:asciiTheme="minorHAnsi" w:hAnsiTheme="minorHAnsi" w:cstheme="minorHAnsi"/>
                <w:sz w:val="18"/>
                <w:szCs w:val="18"/>
              </w:rPr>
              <w:t>Základnou podmienkou prijatia na štúdium je absolvovanie študijného programu 2. stupňa a úspešné absolvovanie prijímacej skúšky</w:t>
            </w:r>
            <w:r>
              <w:rPr>
                <w:rFonts w:asciiTheme="minorHAnsi" w:hAnsiTheme="minorHAnsi" w:cstheme="minorHAnsi"/>
                <w:sz w:val="18"/>
                <w:szCs w:val="18"/>
              </w:rPr>
              <w:t xml:space="preserve">. </w:t>
            </w:r>
          </w:p>
          <w:p w14:paraId="091CE4A9" w14:textId="77777777" w:rsidR="00124506" w:rsidRDefault="00124506" w:rsidP="00124506">
            <w:pPr>
              <w:spacing w:before="23"/>
              <w:jc w:val="both"/>
              <w:rPr>
                <w:sz w:val="18"/>
                <w:szCs w:val="18"/>
              </w:rPr>
            </w:pPr>
            <w:r w:rsidRPr="00A17CB8">
              <w:rPr>
                <w:sz w:val="18"/>
                <w:szCs w:val="18"/>
              </w:rPr>
              <w:t>Obsahom odbornej prijímacej skúšky na doktorandské štúdium je posúdenie znalostí uchádzača z problematiky, ktorá je obsahom témy dizertačnej práce, na ktorú sa uchádzač hlási. Odborná prijímacia skúška sa uskutočňuje pred skúšobnou komisiou,</w:t>
            </w:r>
            <w:r>
              <w:rPr>
                <w:sz w:val="18"/>
                <w:szCs w:val="18"/>
              </w:rPr>
              <w:t xml:space="preserve"> ktorá</w:t>
            </w:r>
            <w:r w:rsidRPr="00A17CB8">
              <w:rPr>
                <w:sz w:val="18"/>
                <w:szCs w:val="18"/>
              </w:rPr>
              <w:t xml:space="preserve"> má minimálne 3 členov</w:t>
            </w:r>
            <w:r>
              <w:rPr>
                <w:sz w:val="18"/>
                <w:szCs w:val="18"/>
              </w:rPr>
              <w:t xml:space="preserve">, navrhnutých predsedom </w:t>
            </w:r>
            <w:r w:rsidRPr="00A17CB8">
              <w:rPr>
                <w:sz w:val="18"/>
                <w:szCs w:val="18"/>
              </w:rPr>
              <w:t xml:space="preserve">príslušnej </w:t>
            </w:r>
            <w:proofErr w:type="spellStart"/>
            <w:r w:rsidRPr="00A17CB8">
              <w:rPr>
                <w:sz w:val="18"/>
                <w:szCs w:val="18"/>
              </w:rPr>
              <w:t>subodborovej</w:t>
            </w:r>
            <w:proofErr w:type="spellEnd"/>
            <w:r w:rsidRPr="00A17CB8">
              <w:rPr>
                <w:sz w:val="18"/>
                <w:szCs w:val="18"/>
              </w:rPr>
              <w:t xml:space="preserve"> komisie. Skúšobná komisia na neverejnom zasadnutí zhodnotí priebeh a vyhodnotí výsledok odbornej prijímacej skúšky, ohodnotí uchádzača príslušným stupňom klasifikačnej stupnice. </w:t>
            </w:r>
          </w:p>
          <w:p w14:paraId="347CE86F" w14:textId="77777777" w:rsidR="00124506" w:rsidRPr="00A17CB8" w:rsidRDefault="00124506" w:rsidP="00124506">
            <w:pPr>
              <w:spacing w:before="23"/>
              <w:jc w:val="both"/>
              <w:rPr>
                <w:sz w:val="18"/>
                <w:szCs w:val="18"/>
              </w:rPr>
            </w:pPr>
            <w:r w:rsidRPr="00A17CB8">
              <w:rPr>
                <w:sz w:val="18"/>
                <w:szCs w:val="18"/>
              </w:rPr>
              <w:t>Obsahom prijímacej skúšky z anglického jazyka je posúdenie komunikačnej kompetencie v príslušnom jazyku.</w:t>
            </w:r>
          </w:p>
          <w:p w14:paraId="4C6F0978" w14:textId="070C657D" w:rsidR="00124506" w:rsidRPr="00124506" w:rsidRDefault="00124506" w:rsidP="00124506">
            <w:pPr>
              <w:spacing w:line="216" w:lineRule="auto"/>
              <w:contextualSpacing/>
              <w:rPr>
                <w:rFonts w:cstheme="minorHAnsi"/>
                <w:bCs/>
                <w:i/>
                <w:iCs/>
                <w:color w:val="A6A6A6" w:themeColor="background1" w:themeShade="A6"/>
                <w:sz w:val="16"/>
                <w:szCs w:val="16"/>
                <w:lang w:eastAsia="sk-SK"/>
              </w:rPr>
            </w:pPr>
          </w:p>
        </w:tc>
        <w:tc>
          <w:tcPr>
            <w:tcW w:w="2268" w:type="dxa"/>
          </w:tcPr>
          <w:p w14:paraId="0CDB2417" w14:textId="77777777" w:rsidR="004D480B" w:rsidRPr="006B36A2" w:rsidRDefault="008B123F" w:rsidP="004D480B">
            <w:pPr>
              <w:spacing w:line="216" w:lineRule="auto"/>
              <w:contextualSpacing/>
              <w:rPr>
                <w:rFonts w:cstheme="minorHAnsi"/>
                <w:i/>
                <w:color w:val="A6A6A6" w:themeColor="background1" w:themeShade="A6"/>
                <w:sz w:val="16"/>
                <w:szCs w:val="16"/>
                <w:lang w:eastAsia="sk-SK"/>
              </w:rPr>
            </w:pPr>
            <w:hyperlink r:id="rId28" w:history="1">
              <w:r w:rsidR="004D480B" w:rsidRPr="006B36A2">
                <w:rPr>
                  <w:rStyle w:val="Hypertextovprepojenie"/>
                  <w:i/>
                  <w:sz w:val="16"/>
                  <w:szCs w:val="16"/>
                </w:rPr>
                <w:t>Zásady PK na 3. stupeň štúdia</w:t>
              </w:r>
            </w:hyperlink>
          </w:p>
          <w:p w14:paraId="4E04394E" w14:textId="77777777" w:rsidR="004D480B" w:rsidRPr="000F2047" w:rsidRDefault="004D480B" w:rsidP="004D480B">
            <w:pPr>
              <w:spacing w:line="216" w:lineRule="auto"/>
              <w:contextualSpacing/>
              <w:rPr>
                <w:rFonts w:cstheme="minorHAnsi"/>
                <w:i/>
                <w:color w:val="A6A6A6" w:themeColor="background1" w:themeShade="A6"/>
                <w:sz w:val="16"/>
                <w:szCs w:val="16"/>
                <w:lang w:eastAsia="sk-SK"/>
              </w:rPr>
            </w:pPr>
          </w:p>
          <w:p w14:paraId="5ACB316F" w14:textId="131752F6" w:rsidR="00124506" w:rsidRPr="00124506" w:rsidRDefault="008B123F" w:rsidP="004D480B">
            <w:pPr>
              <w:spacing w:line="216" w:lineRule="auto"/>
              <w:contextualSpacing/>
              <w:rPr>
                <w:rFonts w:cstheme="minorHAnsi"/>
                <w:color w:val="A6A6A6" w:themeColor="background1" w:themeShade="A6"/>
                <w:sz w:val="16"/>
                <w:szCs w:val="16"/>
                <w:lang w:eastAsia="sk-SK"/>
              </w:rPr>
            </w:pPr>
            <w:hyperlink r:id="rId29" w:history="1">
              <w:r w:rsidR="004D480B" w:rsidRPr="007D62B1">
                <w:rPr>
                  <w:rStyle w:val="Hypertextovprepojenie"/>
                  <w:rFonts w:cstheme="minorHAnsi"/>
                  <w:i/>
                  <w:sz w:val="16"/>
                  <w:szCs w:val="16"/>
                  <w:lang w:eastAsia="sk-SK"/>
                </w:rPr>
                <w:t>Študenti so špecifickými potrebami</w:t>
              </w:r>
            </w:hyperlink>
          </w:p>
        </w:tc>
      </w:tr>
    </w:tbl>
    <w:p w14:paraId="627E44B9" w14:textId="77777777" w:rsidR="003C2F50" w:rsidRPr="00124506"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124506" w:rsidRDefault="00E300DE" w:rsidP="00E815D8">
      <w:pPr>
        <w:spacing w:after="0" w:line="216" w:lineRule="auto"/>
        <w:jc w:val="both"/>
        <w:rPr>
          <w:rFonts w:cstheme="minorHAnsi"/>
          <w:sz w:val="18"/>
          <w:szCs w:val="18"/>
        </w:rPr>
      </w:pPr>
      <w:r w:rsidRPr="00124506">
        <w:rPr>
          <w:rFonts w:cstheme="minorHAnsi"/>
          <w:b/>
          <w:bCs/>
          <w:sz w:val="18"/>
          <w:szCs w:val="18"/>
        </w:rPr>
        <w:t>SP 5.3</w:t>
      </w:r>
      <w:r w:rsidR="00EB67E2" w:rsidRPr="00124506">
        <w:rPr>
          <w:rFonts w:cstheme="minorHAnsi"/>
          <w:b/>
          <w:bCs/>
          <w:sz w:val="18"/>
          <w:szCs w:val="18"/>
        </w:rPr>
        <w:t>.</w:t>
      </w:r>
      <w:r w:rsidR="00E82D04" w:rsidRPr="00124506">
        <w:rPr>
          <w:rFonts w:cstheme="minorHAnsi"/>
          <w:b/>
          <w:bCs/>
          <w:sz w:val="18"/>
          <w:szCs w:val="18"/>
        </w:rPr>
        <w:t xml:space="preserve"> </w:t>
      </w:r>
      <w:r w:rsidR="00E82D04" w:rsidRPr="00124506">
        <w:rPr>
          <w:rFonts w:cstheme="minorHAnsi"/>
          <w:sz w:val="18"/>
          <w:szCs w:val="18"/>
        </w:rPr>
        <w:t>Pra</w:t>
      </w:r>
      <w:r w:rsidR="00E82D04" w:rsidRPr="00124506">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124506">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24506"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124506" w:rsidRDefault="00B80220" w:rsidP="00E815D8">
            <w:pPr>
              <w:spacing w:line="216" w:lineRule="auto"/>
              <w:contextualSpacing/>
              <w:rPr>
                <w:rFonts w:cstheme="minorHAnsi"/>
                <w:b w:val="0"/>
                <w:bCs w:val="0"/>
                <w:i/>
                <w:iCs/>
                <w:color w:val="808080" w:themeColor="background1" w:themeShade="80"/>
                <w:sz w:val="16"/>
                <w:szCs w:val="16"/>
                <w:lang w:eastAsia="sk-SK"/>
              </w:rPr>
            </w:pPr>
            <w:r w:rsidRPr="00124506">
              <w:rPr>
                <w:rFonts w:cstheme="minorHAnsi"/>
                <w:b w:val="0"/>
                <w:bCs w:val="0"/>
                <w:i/>
                <w:iCs/>
                <w:color w:val="808080" w:themeColor="background1" w:themeShade="80"/>
                <w:sz w:val="16"/>
                <w:szCs w:val="16"/>
              </w:rPr>
              <w:t xml:space="preserve">Samohodnotenie plnenia </w:t>
            </w:r>
            <w:r w:rsidRPr="00124506">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124506" w:rsidRDefault="00B80220" w:rsidP="00E815D8">
            <w:pPr>
              <w:spacing w:line="216" w:lineRule="auto"/>
              <w:contextualSpacing/>
              <w:rPr>
                <w:rFonts w:cstheme="minorHAnsi"/>
                <w:b w:val="0"/>
                <w:bCs w:val="0"/>
                <w:i/>
                <w:iCs/>
                <w:color w:val="808080" w:themeColor="background1" w:themeShade="80"/>
                <w:sz w:val="16"/>
                <w:szCs w:val="16"/>
                <w:lang w:eastAsia="sk-SK"/>
              </w:rPr>
            </w:pPr>
            <w:r w:rsidRPr="00124506">
              <w:rPr>
                <w:rFonts w:cstheme="minorHAnsi"/>
                <w:b w:val="0"/>
                <w:bCs w:val="0"/>
                <w:i/>
                <w:iCs/>
                <w:color w:val="808080" w:themeColor="background1" w:themeShade="80"/>
                <w:sz w:val="16"/>
                <w:szCs w:val="16"/>
                <w:lang w:eastAsia="sk-SK"/>
              </w:rPr>
              <w:t>Odkazy na dôkazy</w:t>
            </w:r>
          </w:p>
        </w:tc>
      </w:tr>
      <w:tr w:rsidR="00124506" w:rsidRPr="00124506" w14:paraId="63B194FD" w14:textId="77777777" w:rsidTr="00F4422E">
        <w:trPr>
          <w:trHeight w:val="431"/>
        </w:trPr>
        <w:tc>
          <w:tcPr>
            <w:tcW w:w="7510" w:type="dxa"/>
          </w:tcPr>
          <w:p w14:paraId="710C2027" w14:textId="77777777" w:rsidR="00124506" w:rsidRPr="00575006" w:rsidRDefault="00124506" w:rsidP="00124506">
            <w:pPr>
              <w:spacing w:line="216" w:lineRule="auto"/>
              <w:contextualSpacing/>
              <w:jc w:val="both"/>
              <w:rPr>
                <w:color w:val="000000"/>
                <w:sz w:val="18"/>
                <w:szCs w:val="18"/>
                <w:shd w:val="clear" w:color="auto" w:fill="FFFFFF"/>
              </w:rPr>
            </w:pPr>
            <w:r w:rsidRPr="00575006">
              <w:rPr>
                <w:color w:val="000000"/>
                <w:sz w:val="18"/>
                <w:szCs w:val="18"/>
                <w:shd w:val="clear" w:color="auto" w:fill="FFFFFF"/>
              </w:rPr>
              <w:t>Vzdelávacou mobilitou sa posilňujú znalosti, zručnosti, kompetencie a skúsenosti vrátane osobných a sociálnych kompetencií a kultúrneho povedomia, ktoré sú veľmi dôležité pre aktívnu účasť na živote spoločnosti a na trhu práce, ako aj pre podporu európskej identity.</w:t>
            </w:r>
          </w:p>
          <w:p w14:paraId="793A6EED" w14:textId="77777777" w:rsidR="00124506" w:rsidRDefault="00124506" w:rsidP="00124506">
            <w:pPr>
              <w:spacing w:line="216" w:lineRule="auto"/>
              <w:contextualSpacing/>
              <w:jc w:val="both"/>
              <w:rPr>
                <w:sz w:val="18"/>
                <w:szCs w:val="18"/>
              </w:rPr>
            </w:pPr>
            <w:r>
              <w:rPr>
                <w:sz w:val="18"/>
                <w:szCs w:val="18"/>
              </w:rPr>
              <w:t>U</w:t>
            </w:r>
            <w:r w:rsidRPr="00575006">
              <w:rPr>
                <w:sz w:val="18"/>
                <w:szCs w:val="18"/>
              </w:rPr>
              <w:t>znanie dokladov o vzdelaní na akademické účely rozvíja možnosti v oblasti vzdelávania a podporuje tradičné formy mobility</w:t>
            </w:r>
            <w:r>
              <w:rPr>
                <w:sz w:val="18"/>
                <w:szCs w:val="18"/>
              </w:rPr>
              <w:t>.</w:t>
            </w:r>
          </w:p>
          <w:p w14:paraId="51BE768E" w14:textId="77777777" w:rsidR="00124506" w:rsidRPr="001A09E9" w:rsidRDefault="00124506" w:rsidP="00124506">
            <w:pPr>
              <w:jc w:val="both"/>
              <w:rPr>
                <w:rFonts w:cstheme="minorHAnsi"/>
                <w:sz w:val="18"/>
                <w:szCs w:val="18"/>
              </w:rPr>
            </w:pPr>
            <w:r w:rsidRPr="001A09E9">
              <w:rPr>
                <w:rFonts w:cstheme="minorHAnsi"/>
                <w:sz w:val="18"/>
                <w:szCs w:val="18"/>
              </w:rPr>
              <w:t xml:space="preserve">Pravidlá uznávania štúdia </w:t>
            </w:r>
            <w:r>
              <w:rPr>
                <w:rFonts w:cstheme="minorHAnsi"/>
                <w:sz w:val="18"/>
                <w:szCs w:val="18"/>
              </w:rPr>
              <w:t xml:space="preserve">alebo časti štúdia </w:t>
            </w:r>
            <w:r w:rsidRPr="001A09E9">
              <w:rPr>
                <w:rFonts w:cstheme="minorHAnsi"/>
                <w:sz w:val="18"/>
                <w:szCs w:val="18"/>
              </w:rPr>
              <w:t xml:space="preserve">upravuje článok 10 </w:t>
            </w:r>
            <w:r>
              <w:rPr>
                <w:rFonts w:cstheme="minorHAnsi"/>
                <w:sz w:val="18"/>
                <w:szCs w:val="18"/>
              </w:rPr>
              <w:t>Š</w:t>
            </w:r>
            <w:r w:rsidRPr="001A09E9">
              <w:rPr>
                <w:rFonts w:cstheme="minorHAnsi"/>
                <w:sz w:val="18"/>
                <w:szCs w:val="18"/>
              </w:rPr>
              <w:t>tudijného poriadku E</w:t>
            </w:r>
            <w:r>
              <w:rPr>
                <w:rFonts w:cstheme="minorHAnsi"/>
                <w:sz w:val="18"/>
                <w:szCs w:val="18"/>
              </w:rPr>
              <w:t>U v Bratislave</w:t>
            </w:r>
            <w:r w:rsidRPr="001A09E9">
              <w:rPr>
                <w:rFonts w:cstheme="minorHAnsi"/>
                <w:sz w:val="18"/>
                <w:szCs w:val="18"/>
              </w:rPr>
              <w:t>.</w:t>
            </w:r>
          </w:p>
          <w:p w14:paraId="57B94EB9" w14:textId="676A38A6" w:rsidR="00124506" w:rsidRPr="00124506" w:rsidRDefault="00124506" w:rsidP="00124506">
            <w:pPr>
              <w:spacing w:line="216" w:lineRule="auto"/>
              <w:contextualSpacing/>
              <w:rPr>
                <w:rFonts w:cstheme="minorHAnsi"/>
                <w:bCs/>
                <w:i/>
                <w:iCs/>
                <w:color w:val="A6A6A6" w:themeColor="background1" w:themeShade="A6"/>
                <w:sz w:val="16"/>
                <w:szCs w:val="16"/>
                <w:lang w:eastAsia="sk-SK"/>
              </w:rPr>
            </w:pPr>
          </w:p>
        </w:tc>
        <w:tc>
          <w:tcPr>
            <w:tcW w:w="2268" w:type="dxa"/>
          </w:tcPr>
          <w:p w14:paraId="3FC35396" w14:textId="77777777" w:rsidR="004D480B" w:rsidRPr="007D62B1" w:rsidRDefault="008B123F" w:rsidP="004D480B">
            <w:pPr>
              <w:spacing w:line="216" w:lineRule="auto"/>
              <w:contextualSpacing/>
              <w:rPr>
                <w:rFonts w:cstheme="minorHAnsi"/>
                <w:i/>
                <w:color w:val="A6A6A6" w:themeColor="background1" w:themeShade="A6"/>
                <w:sz w:val="16"/>
                <w:szCs w:val="16"/>
                <w:lang w:eastAsia="sk-SK"/>
              </w:rPr>
            </w:pPr>
            <w:hyperlink r:id="rId30" w:history="1">
              <w:r w:rsidR="004D480B" w:rsidRPr="007D62B1">
                <w:rPr>
                  <w:rStyle w:val="Hypertextovprepojenie"/>
                  <w:rFonts w:cstheme="minorHAnsi"/>
                  <w:i/>
                  <w:sz w:val="16"/>
                  <w:szCs w:val="16"/>
                  <w:u w:val="none"/>
                  <w:lang w:eastAsia="sk-SK"/>
                </w:rPr>
                <w:t>Uznávanie dokladov o vzdelaní</w:t>
              </w:r>
            </w:hyperlink>
          </w:p>
          <w:p w14:paraId="436A8286" w14:textId="77777777" w:rsidR="004D480B" w:rsidRPr="007D62B1" w:rsidRDefault="008B123F" w:rsidP="004D480B">
            <w:pPr>
              <w:spacing w:line="216" w:lineRule="auto"/>
              <w:contextualSpacing/>
              <w:rPr>
                <w:rStyle w:val="Hypertextovprepojenie"/>
                <w:rFonts w:cstheme="minorHAnsi"/>
                <w:bCs/>
                <w:i/>
                <w:iCs/>
                <w:sz w:val="16"/>
                <w:szCs w:val="16"/>
                <w:u w:val="none"/>
                <w:lang w:eastAsia="sk-SK"/>
              </w:rPr>
            </w:pPr>
            <w:hyperlink r:id="rId31" w:history="1">
              <w:r w:rsidR="004D480B" w:rsidRPr="007D62B1">
                <w:rPr>
                  <w:rStyle w:val="Hypertextovprepojenie"/>
                  <w:rFonts w:cstheme="minorHAnsi"/>
                  <w:bCs/>
                  <w:i/>
                  <w:iCs/>
                  <w:sz w:val="16"/>
                  <w:szCs w:val="16"/>
                  <w:u w:val="none"/>
                  <w:lang w:eastAsia="sk-SK"/>
                </w:rPr>
                <w:t>Študijný poriadok EU v Bratislave</w:t>
              </w:r>
            </w:hyperlink>
          </w:p>
          <w:p w14:paraId="681E3122" w14:textId="77777777" w:rsidR="004D480B" w:rsidRPr="007D62B1" w:rsidRDefault="008B123F" w:rsidP="004D480B">
            <w:pPr>
              <w:spacing w:line="216" w:lineRule="auto"/>
              <w:contextualSpacing/>
              <w:rPr>
                <w:rStyle w:val="Hypertextovprepojenie"/>
                <w:bCs/>
                <w:i/>
                <w:sz w:val="16"/>
                <w:szCs w:val="16"/>
                <w:u w:val="none"/>
              </w:rPr>
            </w:pPr>
            <w:hyperlink r:id="rId32" w:history="1">
              <w:r w:rsidR="004D480B" w:rsidRPr="007D62B1">
                <w:rPr>
                  <w:rStyle w:val="Hypertextovprepojenie"/>
                  <w:bCs/>
                  <w:i/>
                  <w:sz w:val="16"/>
                  <w:szCs w:val="16"/>
                  <w:u w:val="none"/>
                </w:rPr>
                <w:t>Zásady uznávania štúdia v zahraničí</w:t>
              </w:r>
            </w:hyperlink>
          </w:p>
          <w:p w14:paraId="2960043E" w14:textId="77777777" w:rsidR="00124506" w:rsidRDefault="00124506" w:rsidP="00124506">
            <w:pPr>
              <w:spacing w:line="216" w:lineRule="auto"/>
              <w:contextualSpacing/>
              <w:rPr>
                <w:rFonts w:cstheme="minorHAnsi"/>
                <w:color w:val="A6A6A6" w:themeColor="background1" w:themeShade="A6"/>
                <w:sz w:val="16"/>
                <w:szCs w:val="16"/>
                <w:lang w:eastAsia="sk-SK"/>
              </w:rPr>
            </w:pPr>
          </w:p>
          <w:p w14:paraId="7B0E03B8" w14:textId="2903BD3C" w:rsidR="00124506" w:rsidRPr="00124506" w:rsidRDefault="00124506" w:rsidP="00124506">
            <w:pPr>
              <w:spacing w:line="216" w:lineRule="auto"/>
              <w:contextualSpacing/>
              <w:rPr>
                <w:rFonts w:cstheme="minorHAnsi"/>
                <w:color w:val="A6A6A6" w:themeColor="background1" w:themeShade="A6"/>
                <w:sz w:val="16"/>
                <w:szCs w:val="16"/>
                <w:lang w:eastAsia="sk-SK"/>
              </w:rPr>
            </w:pPr>
          </w:p>
        </w:tc>
      </w:tr>
    </w:tbl>
    <w:p w14:paraId="206FD17D" w14:textId="77777777" w:rsidR="00B404DC" w:rsidRPr="00124506" w:rsidRDefault="00B404DC" w:rsidP="00E815D8">
      <w:pPr>
        <w:spacing w:after="0" w:line="216" w:lineRule="auto"/>
        <w:jc w:val="both"/>
        <w:rPr>
          <w:rFonts w:cstheme="minorHAnsi"/>
          <w:b/>
          <w:bCs/>
          <w:sz w:val="18"/>
          <w:szCs w:val="18"/>
        </w:rPr>
      </w:pPr>
    </w:p>
    <w:p w14:paraId="29889634" w14:textId="50993414" w:rsidR="00E82D04" w:rsidRPr="00124506" w:rsidRDefault="007849D5" w:rsidP="00E815D8">
      <w:pPr>
        <w:spacing w:after="0" w:line="216" w:lineRule="auto"/>
        <w:jc w:val="both"/>
        <w:rPr>
          <w:rFonts w:cstheme="minorHAnsi"/>
          <w:sz w:val="18"/>
          <w:szCs w:val="18"/>
        </w:rPr>
      </w:pPr>
      <w:r w:rsidRPr="00124506">
        <w:rPr>
          <w:rFonts w:cstheme="minorHAnsi"/>
          <w:b/>
          <w:bCs/>
          <w:sz w:val="18"/>
          <w:szCs w:val="18"/>
        </w:rPr>
        <w:t xml:space="preserve">SP 5.4. </w:t>
      </w:r>
      <w:r w:rsidR="00E82D04" w:rsidRPr="00124506">
        <w:rPr>
          <w:rFonts w:cstheme="minorHAnsi"/>
          <w:sz w:val="18"/>
          <w:szCs w:val="18"/>
        </w:rPr>
        <w:t xml:space="preserve">V rámci uskutočňovania študijného programu je zaručené efektívne využívanie nástrojov na zabezpečenie </w:t>
      </w:r>
      <w:r w:rsidR="00E82D04" w:rsidRPr="00124506">
        <w:rPr>
          <w:rFonts w:cstheme="minorHAnsi"/>
          <w:i/>
          <w:iCs/>
          <w:sz w:val="18"/>
          <w:szCs w:val="18"/>
        </w:rPr>
        <w:t xml:space="preserve">výskumnej integrity </w:t>
      </w:r>
      <w:r w:rsidR="00E82D04" w:rsidRPr="00124506">
        <w:rPr>
          <w:rFonts w:cstheme="minorHAnsi"/>
          <w:sz w:val="18"/>
          <w:szCs w:val="18"/>
        </w:rPr>
        <w:t xml:space="preserve">a na prevenciu a riešenie plagiátorstva a ďalších </w:t>
      </w:r>
      <w:r w:rsidR="00E82D04" w:rsidRPr="00124506">
        <w:rPr>
          <w:rFonts w:cstheme="minorHAnsi"/>
          <w:i/>
          <w:iCs/>
          <w:sz w:val="18"/>
          <w:szCs w:val="18"/>
        </w:rPr>
        <w:t>akademických podvodov</w:t>
      </w:r>
      <w:r w:rsidR="00E82D04" w:rsidRPr="00124506">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24506"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124506" w:rsidRDefault="00B80220" w:rsidP="00E815D8">
            <w:pPr>
              <w:spacing w:line="216" w:lineRule="auto"/>
              <w:contextualSpacing/>
              <w:rPr>
                <w:rFonts w:cstheme="minorHAnsi"/>
                <w:b w:val="0"/>
                <w:bCs w:val="0"/>
                <w:i/>
                <w:iCs/>
                <w:color w:val="808080" w:themeColor="background1" w:themeShade="80"/>
                <w:sz w:val="16"/>
                <w:szCs w:val="16"/>
                <w:lang w:eastAsia="sk-SK"/>
              </w:rPr>
            </w:pPr>
            <w:r w:rsidRPr="00124506">
              <w:rPr>
                <w:rFonts w:cstheme="minorHAnsi"/>
                <w:b w:val="0"/>
                <w:bCs w:val="0"/>
                <w:i/>
                <w:iCs/>
                <w:color w:val="808080" w:themeColor="background1" w:themeShade="80"/>
                <w:sz w:val="16"/>
                <w:szCs w:val="16"/>
              </w:rPr>
              <w:t xml:space="preserve">Samohodnotenie plnenia </w:t>
            </w:r>
            <w:r w:rsidRPr="00124506">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124506" w:rsidRDefault="00B80220" w:rsidP="00E815D8">
            <w:pPr>
              <w:spacing w:line="216" w:lineRule="auto"/>
              <w:contextualSpacing/>
              <w:rPr>
                <w:rFonts w:cstheme="minorHAnsi"/>
                <w:b w:val="0"/>
                <w:bCs w:val="0"/>
                <w:i/>
                <w:iCs/>
                <w:color w:val="808080" w:themeColor="background1" w:themeShade="80"/>
                <w:sz w:val="16"/>
                <w:szCs w:val="16"/>
                <w:lang w:eastAsia="sk-SK"/>
              </w:rPr>
            </w:pPr>
            <w:r w:rsidRPr="00124506">
              <w:rPr>
                <w:rFonts w:cstheme="minorHAnsi"/>
                <w:b w:val="0"/>
                <w:bCs w:val="0"/>
                <w:i/>
                <w:iCs/>
                <w:color w:val="808080" w:themeColor="background1" w:themeShade="80"/>
                <w:sz w:val="16"/>
                <w:szCs w:val="16"/>
                <w:lang w:eastAsia="sk-SK"/>
              </w:rPr>
              <w:t>Odkazy na dôkazy</w:t>
            </w:r>
          </w:p>
        </w:tc>
      </w:tr>
      <w:tr w:rsidR="00124506" w:rsidRPr="00124506" w14:paraId="7293F2A0" w14:textId="77777777" w:rsidTr="00F4422E">
        <w:trPr>
          <w:trHeight w:val="431"/>
        </w:trPr>
        <w:tc>
          <w:tcPr>
            <w:tcW w:w="7510" w:type="dxa"/>
          </w:tcPr>
          <w:p w14:paraId="35BCA092" w14:textId="77777777" w:rsidR="00124506" w:rsidRDefault="00124506" w:rsidP="00124506">
            <w:pPr>
              <w:spacing w:line="216" w:lineRule="auto"/>
              <w:contextualSpacing/>
              <w:jc w:val="both"/>
              <w:rPr>
                <w:sz w:val="18"/>
                <w:szCs w:val="18"/>
              </w:rPr>
            </w:pPr>
            <w:r w:rsidRPr="00633068">
              <w:rPr>
                <w:sz w:val="18"/>
                <w:szCs w:val="18"/>
              </w:rPr>
              <w:t xml:space="preserve">Cieľom </w:t>
            </w:r>
            <w:r>
              <w:rPr>
                <w:sz w:val="18"/>
                <w:szCs w:val="18"/>
              </w:rPr>
              <w:t xml:space="preserve">NHF </w:t>
            </w:r>
            <w:r w:rsidRPr="00633068">
              <w:rPr>
                <w:sz w:val="18"/>
                <w:szCs w:val="18"/>
              </w:rPr>
              <w:t>EU v Bratislave je podporovať informovanosť o postupoch správnej výskumnej praxe, sformulovať zásady výskumu, definovať kritériá primeraného správania vo výskume a reagovať na ohrozenie alebo porušenie integrity výskumu.</w:t>
            </w:r>
            <w:r>
              <w:rPr>
                <w:sz w:val="18"/>
                <w:szCs w:val="18"/>
              </w:rPr>
              <w:t xml:space="preserve"> </w:t>
            </w:r>
          </w:p>
          <w:p w14:paraId="2068D82F" w14:textId="77777777" w:rsidR="00124506" w:rsidRPr="00633068" w:rsidRDefault="00124506" w:rsidP="00124506">
            <w:pPr>
              <w:spacing w:line="216" w:lineRule="auto"/>
              <w:contextualSpacing/>
              <w:jc w:val="both"/>
              <w:rPr>
                <w:sz w:val="18"/>
                <w:szCs w:val="18"/>
              </w:rPr>
            </w:pPr>
            <w:r>
              <w:rPr>
                <w:sz w:val="18"/>
                <w:szCs w:val="18"/>
              </w:rPr>
              <w:t xml:space="preserve">Zásady vykonávania výskumnej činnosti, ako aj zásady etického správania sa vysokoškolských učiteľov a výskumných pracovníkov EU v Bratislave pri jej realizácii sú definované v internej smernici č. 9/2014 Etický kódex vedeckovýskumnej činnosti vysokoškolského učiteľa a vedeckovýskumného pracovníka EU v Bratislave. </w:t>
            </w:r>
          </w:p>
          <w:p w14:paraId="713A4010" w14:textId="77777777" w:rsidR="00124506" w:rsidRPr="00633068" w:rsidRDefault="00124506" w:rsidP="00124506">
            <w:pPr>
              <w:spacing w:line="216" w:lineRule="auto"/>
              <w:contextualSpacing/>
              <w:jc w:val="both"/>
              <w:rPr>
                <w:rFonts w:cstheme="minorHAnsi"/>
                <w:iCs/>
                <w:sz w:val="18"/>
                <w:szCs w:val="18"/>
                <w:lang w:eastAsia="sk-SK"/>
              </w:rPr>
            </w:pPr>
            <w:r w:rsidRPr="00633068">
              <w:rPr>
                <w:rFonts w:cstheme="minorHAnsi"/>
                <w:iCs/>
                <w:sz w:val="18"/>
                <w:szCs w:val="18"/>
                <w:lang w:eastAsia="sk-SK"/>
              </w:rPr>
              <w:t xml:space="preserve">V zmysle Disciplinárneho poriadku pre študentov EU v Bratislave porušenie výskumnej integrity najmä v podobe plagiátorstva sa považuje za disciplinárny priestupok, za ktorý možno </w:t>
            </w:r>
            <w:r>
              <w:rPr>
                <w:rFonts w:cstheme="minorHAnsi"/>
                <w:iCs/>
                <w:sz w:val="18"/>
                <w:szCs w:val="18"/>
                <w:lang w:eastAsia="sk-SK"/>
              </w:rPr>
              <w:t xml:space="preserve">študentovi </w:t>
            </w:r>
            <w:r w:rsidRPr="00633068">
              <w:rPr>
                <w:rFonts w:cstheme="minorHAnsi"/>
                <w:iCs/>
                <w:sz w:val="18"/>
                <w:szCs w:val="18"/>
                <w:lang w:eastAsia="sk-SK"/>
              </w:rPr>
              <w:t xml:space="preserve">uložiť disciplinárne opatrenie. </w:t>
            </w:r>
          </w:p>
          <w:p w14:paraId="62B8A078" w14:textId="77777777" w:rsidR="00124506" w:rsidRDefault="00124506" w:rsidP="00124506">
            <w:pPr>
              <w:spacing w:line="216" w:lineRule="auto"/>
              <w:contextualSpacing/>
              <w:jc w:val="both"/>
              <w:rPr>
                <w:rFonts w:cstheme="minorHAnsi"/>
                <w:iCs/>
                <w:sz w:val="18"/>
                <w:szCs w:val="18"/>
                <w:lang w:eastAsia="sk-SK"/>
              </w:rPr>
            </w:pPr>
            <w:r w:rsidRPr="00633068">
              <w:rPr>
                <w:rFonts w:cstheme="minorHAnsi"/>
                <w:iCs/>
                <w:sz w:val="18"/>
                <w:szCs w:val="18"/>
                <w:lang w:eastAsia="sk-SK"/>
              </w:rPr>
              <w:t>V rámci študijného programu sú študenti oboznámení so zásadami výskumnej integrity</w:t>
            </w:r>
            <w:r>
              <w:rPr>
                <w:rFonts w:cstheme="minorHAnsi"/>
                <w:iCs/>
                <w:sz w:val="18"/>
                <w:szCs w:val="18"/>
                <w:lang w:eastAsia="sk-SK"/>
              </w:rPr>
              <w:t xml:space="preserve"> hlavne týmito spôsobmi:</w:t>
            </w:r>
          </w:p>
          <w:p w14:paraId="5FF102C5" w14:textId="77777777" w:rsidR="00124506" w:rsidRDefault="00124506" w:rsidP="00124506">
            <w:pPr>
              <w:pStyle w:val="Odsekzoznamu"/>
              <w:numPr>
                <w:ilvl w:val="0"/>
                <w:numId w:val="32"/>
              </w:numPr>
              <w:spacing w:line="216" w:lineRule="auto"/>
              <w:jc w:val="both"/>
              <w:rPr>
                <w:rFonts w:cstheme="minorHAnsi"/>
                <w:iCs/>
                <w:sz w:val="18"/>
                <w:szCs w:val="18"/>
                <w:lang w:eastAsia="sk-SK"/>
              </w:rPr>
            </w:pPr>
            <w:r w:rsidRPr="00633068">
              <w:rPr>
                <w:rFonts w:cstheme="minorHAnsi"/>
                <w:iCs/>
                <w:sz w:val="18"/>
                <w:szCs w:val="18"/>
                <w:lang w:eastAsia="sk-SK"/>
              </w:rPr>
              <w:t>zúčastňujú sa prednášky organizovanej Slovenskou ekonomickou knižnicou, ktorá je venova</w:t>
            </w:r>
            <w:r>
              <w:rPr>
                <w:rFonts w:cstheme="minorHAnsi"/>
                <w:iCs/>
                <w:sz w:val="18"/>
                <w:szCs w:val="18"/>
                <w:lang w:eastAsia="sk-SK"/>
              </w:rPr>
              <w:t>ná publikovaniu výsledkov výskumu vo všeobecnosti,</w:t>
            </w:r>
          </w:p>
          <w:p w14:paraId="3C041DFA" w14:textId="77777777" w:rsidR="00124506" w:rsidRDefault="00124506" w:rsidP="00124506">
            <w:pPr>
              <w:pStyle w:val="Odsekzoznamu"/>
              <w:numPr>
                <w:ilvl w:val="0"/>
                <w:numId w:val="32"/>
              </w:numPr>
              <w:spacing w:line="216" w:lineRule="auto"/>
              <w:jc w:val="both"/>
              <w:rPr>
                <w:rFonts w:cstheme="minorHAnsi"/>
                <w:iCs/>
                <w:sz w:val="18"/>
                <w:szCs w:val="18"/>
                <w:lang w:eastAsia="sk-SK"/>
              </w:rPr>
            </w:pPr>
            <w:r w:rsidRPr="008E4369">
              <w:rPr>
                <w:rFonts w:cstheme="minorHAnsi"/>
                <w:bCs/>
                <w:iCs/>
                <w:sz w:val="18"/>
                <w:szCs w:val="18"/>
                <w:lang w:eastAsia="sk-SK"/>
              </w:rPr>
              <w:t>pri spracúvaní čiastkových zadaní na všetkých predmetoch študijného programu</w:t>
            </w:r>
            <w:r>
              <w:rPr>
                <w:rFonts w:cstheme="minorHAnsi"/>
                <w:bCs/>
                <w:iCs/>
                <w:sz w:val="18"/>
                <w:szCs w:val="18"/>
                <w:lang w:eastAsia="sk-SK"/>
              </w:rPr>
              <w:t>,</w:t>
            </w:r>
          </w:p>
          <w:p w14:paraId="04FED491" w14:textId="77777777" w:rsidR="00124506" w:rsidRPr="00B72115" w:rsidRDefault="00124506" w:rsidP="00124506">
            <w:pPr>
              <w:pStyle w:val="Odsekzoznamu"/>
              <w:numPr>
                <w:ilvl w:val="0"/>
                <w:numId w:val="32"/>
              </w:numPr>
              <w:spacing w:line="216" w:lineRule="auto"/>
              <w:jc w:val="both"/>
              <w:rPr>
                <w:rFonts w:cstheme="minorHAnsi"/>
                <w:iCs/>
                <w:color w:val="A6A6A6" w:themeColor="background1" w:themeShade="A6"/>
                <w:sz w:val="18"/>
                <w:szCs w:val="18"/>
                <w:lang w:eastAsia="sk-SK"/>
              </w:rPr>
            </w:pPr>
            <w:r w:rsidRPr="00B72115">
              <w:rPr>
                <w:rFonts w:cstheme="minorHAnsi"/>
                <w:iCs/>
                <w:sz w:val="18"/>
                <w:szCs w:val="18"/>
                <w:lang w:eastAsia="sk-SK"/>
              </w:rPr>
              <w:t>v rámci Seminárov k záverečnej práci sú študenti oboznámení s postupmi vedeckovýskumnej práce (etika citovania a pod.).</w:t>
            </w:r>
          </w:p>
          <w:p w14:paraId="4A189C31" w14:textId="287A5537" w:rsidR="00124506" w:rsidRPr="00124506" w:rsidRDefault="00124506" w:rsidP="00124506">
            <w:pPr>
              <w:spacing w:line="216" w:lineRule="auto"/>
              <w:contextualSpacing/>
              <w:jc w:val="both"/>
              <w:rPr>
                <w:rFonts w:cstheme="minorHAnsi"/>
                <w:bCs/>
                <w:iCs/>
                <w:sz w:val="18"/>
                <w:szCs w:val="18"/>
                <w:lang w:eastAsia="sk-SK"/>
              </w:rPr>
            </w:pPr>
          </w:p>
          <w:p w14:paraId="2197FDD4" w14:textId="21B3C304" w:rsidR="00124506" w:rsidRPr="00124506" w:rsidRDefault="00124506" w:rsidP="00124506">
            <w:pPr>
              <w:spacing w:line="216" w:lineRule="auto"/>
              <w:contextualSpacing/>
              <w:jc w:val="both"/>
              <w:rPr>
                <w:rFonts w:cstheme="minorHAnsi"/>
                <w:bCs/>
                <w:iCs/>
                <w:color w:val="A6A6A6" w:themeColor="background1" w:themeShade="A6"/>
                <w:sz w:val="18"/>
                <w:szCs w:val="18"/>
                <w:lang w:eastAsia="sk-SK"/>
              </w:rPr>
            </w:pPr>
            <w:r w:rsidRPr="00124506">
              <w:rPr>
                <w:rFonts w:cstheme="minorHAnsi"/>
                <w:bCs/>
                <w:iCs/>
                <w:sz w:val="18"/>
                <w:szCs w:val="18"/>
                <w:lang w:eastAsia="sk-SK"/>
              </w:rPr>
              <w:t xml:space="preserve">Hlavným nástrojom je permanentné upozorňovanie študentov na správny postup pri práci s výsledkami a poznatkami iných autorov. Toto je demonštrované na príklade vlastných výskumov, ako aj odkazov na predpisy EUBA a svetových univerzít v oblasti plagiátorstva a podvodov.   </w:t>
            </w:r>
          </w:p>
        </w:tc>
        <w:tc>
          <w:tcPr>
            <w:tcW w:w="2268" w:type="dxa"/>
          </w:tcPr>
          <w:p w14:paraId="76FD691D" w14:textId="77777777" w:rsidR="004D480B" w:rsidRPr="007D62B1" w:rsidRDefault="008B123F" w:rsidP="004D480B">
            <w:pPr>
              <w:spacing w:line="216" w:lineRule="auto"/>
              <w:contextualSpacing/>
              <w:rPr>
                <w:i/>
                <w:sz w:val="16"/>
                <w:szCs w:val="16"/>
              </w:rPr>
            </w:pPr>
            <w:hyperlink r:id="rId33" w:history="1">
              <w:r w:rsidR="004D480B" w:rsidRPr="007D62B1">
                <w:rPr>
                  <w:rStyle w:val="Hypertextovprepojenie"/>
                  <w:i/>
                  <w:sz w:val="16"/>
                  <w:szCs w:val="16"/>
                  <w:u w:val="none"/>
                </w:rPr>
                <w:t>Etický kódex</w:t>
              </w:r>
            </w:hyperlink>
          </w:p>
          <w:p w14:paraId="72B67019" w14:textId="77777777" w:rsidR="004D480B" w:rsidRPr="007D62B1" w:rsidRDefault="004D480B" w:rsidP="004D480B">
            <w:pPr>
              <w:spacing w:line="216" w:lineRule="auto"/>
              <w:contextualSpacing/>
              <w:rPr>
                <w:rFonts w:cstheme="minorHAnsi"/>
                <w:i/>
                <w:color w:val="A6A6A6" w:themeColor="background1" w:themeShade="A6"/>
                <w:sz w:val="16"/>
                <w:szCs w:val="16"/>
                <w:lang w:eastAsia="sk-SK"/>
              </w:rPr>
            </w:pPr>
          </w:p>
          <w:p w14:paraId="5BF764F1" w14:textId="77777777" w:rsidR="004D480B" w:rsidRPr="007D62B1" w:rsidRDefault="008B123F" w:rsidP="004D480B">
            <w:pPr>
              <w:spacing w:line="216" w:lineRule="auto"/>
              <w:contextualSpacing/>
              <w:rPr>
                <w:rFonts w:cstheme="minorHAnsi"/>
                <w:i/>
                <w:color w:val="A6A6A6" w:themeColor="background1" w:themeShade="A6"/>
                <w:sz w:val="16"/>
                <w:szCs w:val="16"/>
                <w:lang w:eastAsia="sk-SK"/>
              </w:rPr>
            </w:pPr>
            <w:hyperlink r:id="rId34" w:history="1">
              <w:r w:rsidR="004D480B" w:rsidRPr="007D62B1">
                <w:rPr>
                  <w:rStyle w:val="Hypertextovprepojenie"/>
                  <w:rFonts w:cstheme="minorHAnsi"/>
                  <w:i/>
                  <w:sz w:val="16"/>
                  <w:szCs w:val="16"/>
                  <w:u w:val="none"/>
                  <w:lang w:eastAsia="sk-SK"/>
                </w:rPr>
                <w:t>Disciplinárny poriadok</w:t>
              </w:r>
            </w:hyperlink>
          </w:p>
          <w:p w14:paraId="5EF1854E" w14:textId="7B41ACE7" w:rsidR="00124506" w:rsidRPr="00124506" w:rsidRDefault="00124506" w:rsidP="00124506">
            <w:pPr>
              <w:spacing w:line="216" w:lineRule="auto"/>
              <w:contextualSpacing/>
              <w:rPr>
                <w:rFonts w:cstheme="minorHAnsi"/>
                <w:color w:val="A6A6A6" w:themeColor="background1" w:themeShade="A6"/>
                <w:sz w:val="16"/>
                <w:szCs w:val="16"/>
                <w:lang w:eastAsia="sk-SK"/>
              </w:rPr>
            </w:pPr>
          </w:p>
        </w:tc>
      </w:tr>
    </w:tbl>
    <w:p w14:paraId="5541990C" w14:textId="77777777" w:rsidR="00B404DC" w:rsidRPr="00124506" w:rsidRDefault="00B404DC" w:rsidP="00E815D8">
      <w:pPr>
        <w:spacing w:after="0" w:line="216" w:lineRule="auto"/>
        <w:jc w:val="both"/>
        <w:rPr>
          <w:rFonts w:cstheme="minorHAnsi"/>
          <w:b/>
          <w:bCs/>
          <w:sz w:val="18"/>
          <w:szCs w:val="18"/>
        </w:rPr>
      </w:pPr>
    </w:p>
    <w:p w14:paraId="77F708A7" w14:textId="666BEBCA" w:rsidR="00E82D04" w:rsidRPr="00124506" w:rsidRDefault="00514C8A" w:rsidP="00E815D8">
      <w:pPr>
        <w:spacing w:after="0" w:line="216" w:lineRule="auto"/>
        <w:jc w:val="both"/>
        <w:rPr>
          <w:rFonts w:cstheme="minorHAnsi"/>
          <w:sz w:val="18"/>
          <w:szCs w:val="18"/>
        </w:rPr>
      </w:pPr>
      <w:r w:rsidRPr="00124506">
        <w:rPr>
          <w:rFonts w:cstheme="minorHAnsi"/>
          <w:b/>
          <w:bCs/>
          <w:sz w:val="18"/>
          <w:szCs w:val="18"/>
        </w:rPr>
        <w:t xml:space="preserve">SP 5.5. </w:t>
      </w:r>
      <w:r w:rsidR="00E82D04" w:rsidRPr="00124506">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24506"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124506" w:rsidRDefault="00B80220" w:rsidP="00E815D8">
            <w:pPr>
              <w:spacing w:line="216" w:lineRule="auto"/>
              <w:contextualSpacing/>
              <w:rPr>
                <w:rFonts w:cstheme="minorHAnsi"/>
                <w:b w:val="0"/>
                <w:bCs w:val="0"/>
                <w:i/>
                <w:iCs/>
                <w:color w:val="808080" w:themeColor="background1" w:themeShade="80"/>
                <w:sz w:val="16"/>
                <w:szCs w:val="16"/>
                <w:lang w:eastAsia="sk-SK"/>
              </w:rPr>
            </w:pPr>
            <w:r w:rsidRPr="00124506">
              <w:rPr>
                <w:rFonts w:cstheme="minorHAnsi"/>
                <w:b w:val="0"/>
                <w:bCs w:val="0"/>
                <w:i/>
                <w:iCs/>
                <w:color w:val="808080" w:themeColor="background1" w:themeShade="80"/>
                <w:sz w:val="16"/>
                <w:szCs w:val="16"/>
              </w:rPr>
              <w:t xml:space="preserve">Samohodnotenie plnenia </w:t>
            </w:r>
            <w:r w:rsidRPr="00124506">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124506" w:rsidRDefault="00B80220" w:rsidP="00E815D8">
            <w:pPr>
              <w:spacing w:line="216" w:lineRule="auto"/>
              <w:contextualSpacing/>
              <w:rPr>
                <w:rFonts w:cstheme="minorHAnsi"/>
                <w:b w:val="0"/>
                <w:bCs w:val="0"/>
                <w:i/>
                <w:iCs/>
                <w:color w:val="808080" w:themeColor="background1" w:themeShade="80"/>
                <w:sz w:val="16"/>
                <w:szCs w:val="16"/>
                <w:lang w:eastAsia="sk-SK"/>
              </w:rPr>
            </w:pPr>
            <w:r w:rsidRPr="00124506">
              <w:rPr>
                <w:rFonts w:cstheme="minorHAnsi"/>
                <w:b w:val="0"/>
                <w:bCs w:val="0"/>
                <w:i/>
                <w:iCs/>
                <w:color w:val="808080" w:themeColor="background1" w:themeShade="80"/>
                <w:sz w:val="16"/>
                <w:szCs w:val="16"/>
                <w:lang w:eastAsia="sk-SK"/>
              </w:rPr>
              <w:t>Odkazy na dôkazy</w:t>
            </w:r>
          </w:p>
        </w:tc>
      </w:tr>
      <w:tr w:rsidR="008B7859" w:rsidRPr="00124506" w14:paraId="28472A79" w14:textId="77777777" w:rsidTr="00225DC8">
        <w:trPr>
          <w:trHeight w:val="431"/>
        </w:trPr>
        <w:tc>
          <w:tcPr>
            <w:tcW w:w="7510" w:type="dxa"/>
          </w:tcPr>
          <w:p w14:paraId="1A22C7BD" w14:textId="77777777" w:rsidR="008B7859" w:rsidRDefault="008B7859" w:rsidP="008B7859">
            <w:pPr>
              <w:spacing w:line="216" w:lineRule="auto"/>
              <w:contextualSpacing/>
              <w:rPr>
                <w:rFonts w:ascii="Calibri" w:hAnsi="Calibri" w:cs="Calibri"/>
                <w:sz w:val="18"/>
                <w:szCs w:val="18"/>
              </w:rPr>
            </w:pPr>
            <w:r>
              <w:rPr>
                <w:rFonts w:ascii="Calibri" w:hAnsi="Calibri" w:cs="Calibri"/>
                <w:sz w:val="18"/>
                <w:szCs w:val="18"/>
              </w:rPr>
              <w:t>Mechanizmy p</w:t>
            </w:r>
            <w:r w:rsidRPr="00C90D25">
              <w:rPr>
                <w:rFonts w:ascii="Calibri" w:hAnsi="Calibri" w:cs="Calibri"/>
                <w:sz w:val="18"/>
                <w:szCs w:val="18"/>
              </w:rPr>
              <w:t>reskúmavani</w:t>
            </w:r>
            <w:r>
              <w:rPr>
                <w:rFonts w:ascii="Calibri" w:hAnsi="Calibri" w:cs="Calibri"/>
                <w:sz w:val="18"/>
                <w:szCs w:val="18"/>
              </w:rPr>
              <w:t>a</w:t>
            </w:r>
            <w:r w:rsidRPr="00C90D25">
              <w:rPr>
                <w:rFonts w:ascii="Calibri" w:hAnsi="Calibri" w:cs="Calibri"/>
                <w:sz w:val="18"/>
                <w:szCs w:val="18"/>
              </w:rPr>
              <w:t xml:space="preserve"> podnetov:</w:t>
            </w:r>
          </w:p>
          <w:p w14:paraId="43556E82" w14:textId="77777777" w:rsidR="008B7859" w:rsidRPr="00DA0F6B" w:rsidRDefault="008B7859" w:rsidP="008B7859">
            <w:pPr>
              <w:pStyle w:val="Odsekzoznamu"/>
              <w:numPr>
                <w:ilvl w:val="0"/>
                <w:numId w:val="33"/>
              </w:numPr>
              <w:spacing w:line="216" w:lineRule="auto"/>
              <w:ind w:left="597"/>
              <w:jc w:val="both"/>
              <w:rPr>
                <w:rFonts w:ascii="Calibri" w:hAnsi="Calibri" w:cs="Calibri"/>
                <w:bCs/>
                <w:sz w:val="18"/>
                <w:szCs w:val="18"/>
              </w:rPr>
            </w:pPr>
            <w:r w:rsidRPr="00DA0F6B">
              <w:rPr>
                <w:rFonts w:ascii="Calibri" w:hAnsi="Calibri" w:cs="Calibri"/>
                <w:sz w:val="18"/>
                <w:szCs w:val="18"/>
              </w:rPr>
              <w:t xml:space="preserve">Súčasťou monitorovania a hodnotenia kvality na EU v Bratislave je aj prieskum názorov študentov. Cieľom tohto prieskumu je zistiť názory relevantných cieľových skupín na rôzne aspekty činnosti EU v Bratislave a získať informácie, ktoré budú viesť k jej skvalitneniu a k </w:t>
            </w:r>
            <w:r w:rsidRPr="00DA0F6B">
              <w:rPr>
                <w:rFonts w:ascii="Calibri" w:hAnsi="Calibri" w:cs="Calibri"/>
                <w:sz w:val="18"/>
                <w:szCs w:val="18"/>
              </w:rPr>
              <w:lastRenderedPageBreak/>
              <w:t xml:space="preserve">prijatiu účinných opatrení. </w:t>
            </w:r>
            <w:r w:rsidRPr="00DA0F6B">
              <w:rPr>
                <w:rFonts w:ascii="Calibri" w:eastAsia="Times New Roman" w:hAnsi="Calibri" w:cs="Calibri"/>
                <w:color w:val="000000"/>
                <w:sz w:val="18"/>
                <w:szCs w:val="18"/>
                <w:lang w:eastAsia="sk-SK"/>
              </w:rPr>
              <w:t xml:space="preserve">Realizáciu ankety zabezpečuje Centrum na zabezpečenie a podporu kvality EU v Bratislave v úzkej spolupráci s jednotlivými fakultami a študentskými parlamentmi. Systém zabezpečuje adresnú dostupnosť výsledkov hodnotenia – učiteľom za tie predmety, ktoré vyučujú, vedúcim katedier za príslušnú katedru, dekanom za príslušnú fakultu, prorektorom za príslušný subsystém a rektorovi za celú univerzitu. </w:t>
            </w:r>
            <w:r w:rsidRPr="00DA0F6B">
              <w:rPr>
                <w:rFonts w:ascii="Calibri" w:hAnsi="Calibri" w:cs="Calibri"/>
                <w:bCs/>
                <w:sz w:val="18"/>
                <w:szCs w:val="18"/>
              </w:rPr>
              <w:t xml:space="preserve">Výsledky anonymného prieskumu sú každoročne publikované v Sumárnej správe o výsledkoch monitorovania a hodnotenia kvality. Vedenie fakulty s výsledkami študentských hodnotení intenzívne pracuje v spolupráci s katedrami zabezpečujúcimi dané študijné programy a predmety. Študenti dostávajú spätnú väzbu o prijatých opatreniach na odstránenie prípadných zistených nedostatkov. </w:t>
            </w:r>
          </w:p>
          <w:p w14:paraId="3F7D4AB1" w14:textId="77777777" w:rsidR="008B7859" w:rsidRDefault="008B7859" w:rsidP="008B7859">
            <w:pPr>
              <w:pStyle w:val="Odsekzoznamu"/>
              <w:numPr>
                <w:ilvl w:val="0"/>
                <w:numId w:val="33"/>
              </w:numPr>
              <w:spacing w:line="216" w:lineRule="auto"/>
              <w:ind w:left="597"/>
              <w:jc w:val="both"/>
              <w:rPr>
                <w:rFonts w:ascii="Calibri" w:hAnsi="Calibri" w:cs="Calibri"/>
                <w:bCs/>
                <w:sz w:val="18"/>
                <w:szCs w:val="18"/>
              </w:rPr>
            </w:pPr>
            <w:r>
              <w:rPr>
                <w:rFonts w:ascii="Calibri" w:hAnsi="Calibri" w:cs="Calibri"/>
                <w:bCs/>
                <w:sz w:val="18"/>
                <w:szCs w:val="18"/>
              </w:rPr>
              <w:t>Vedenie fakulty pravidelne (aspoň raz za semester) organizuje stretnutie s predstaviteľmi študentského parlamentu NHF EU v Bratislave za účelom prediskutovania podnetov študentov.</w:t>
            </w:r>
          </w:p>
          <w:p w14:paraId="44A73D7F" w14:textId="77777777" w:rsidR="008B7859" w:rsidRDefault="008B7859" w:rsidP="008B7859">
            <w:pPr>
              <w:pStyle w:val="Odsekzoznamu"/>
              <w:numPr>
                <w:ilvl w:val="0"/>
                <w:numId w:val="33"/>
              </w:numPr>
              <w:spacing w:line="216" w:lineRule="auto"/>
              <w:ind w:left="597"/>
              <w:jc w:val="both"/>
              <w:rPr>
                <w:rFonts w:ascii="Calibri" w:hAnsi="Calibri" w:cs="Calibri"/>
                <w:bCs/>
                <w:sz w:val="18"/>
                <w:szCs w:val="18"/>
              </w:rPr>
            </w:pPr>
            <w:r>
              <w:rPr>
                <w:rFonts w:ascii="Calibri" w:hAnsi="Calibri" w:cs="Calibri"/>
                <w:bCs/>
                <w:sz w:val="18"/>
                <w:szCs w:val="18"/>
              </w:rPr>
              <w:t xml:space="preserve">Študenti majú možnosť sa so žiadosťou o preskúmanie podnetov obrátiť priamo na vedenie fakulty. O výsledku vybavenia podnetu sú informovaní. </w:t>
            </w:r>
          </w:p>
          <w:p w14:paraId="3BB8C75B" w14:textId="5EEEF8C4" w:rsidR="008B7859" w:rsidRPr="00124506" w:rsidRDefault="008B7859" w:rsidP="008B7859">
            <w:pPr>
              <w:spacing w:line="216" w:lineRule="auto"/>
              <w:contextualSpacing/>
              <w:rPr>
                <w:rFonts w:cstheme="minorHAnsi"/>
                <w:bCs/>
                <w:i/>
                <w:iCs/>
                <w:color w:val="A6A6A6" w:themeColor="background1" w:themeShade="A6"/>
                <w:sz w:val="16"/>
                <w:szCs w:val="16"/>
                <w:lang w:eastAsia="sk-SK"/>
              </w:rPr>
            </w:pPr>
            <w:r>
              <w:rPr>
                <w:rFonts w:ascii="Calibri" w:hAnsi="Calibri" w:cs="Calibri"/>
                <w:bCs/>
                <w:sz w:val="18"/>
                <w:szCs w:val="18"/>
              </w:rPr>
              <w:t xml:space="preserve">Okrem toho môžu postupovať aj v súlade s internou smernicou č. 12/2010 o vybavovaní sťažností. </w:t>
            </w:r>
            <w:r w:rsidRPr="0076743C">
              <w:rPr>
                <w:rFonts w:ascii="TimesNewRomanPS-BoldMT" w:hAnsi="TimesNewRomanPS-BoldMT" w:cs="TimesNewRomanPS-BoldMT"/>
                <w:bCs/>
                <w:sz w:val="24"/>
                <w:szCs w:val="24"/>
                <w:highlight w:val="cyan"/>
              </w:rPr>
              <w:t xml:space="preserve"> </w:t>
            </w:r>
          </w:p>
        </w:tc>
        <w:tc>
          <w:tcPr>
            <w:tcW w:w="2268" w:type="dxa"/>
          </w:tcPr>
          <w:p w14:paraId="3D674C66" w14:textId="77777777" w:rsidR="004D480B" w:rsidRPr="00B80C05" w:rsidRDefault="008B123F" w:rsidP="004D480B">
            <w:pPr>
              <w:spacing w:line="216" w:lineRule="auto"/>
              <w:contextualSpacing/>
              <w:rPr>
                <w:rFonts w:cstheme="minorHAnsi"/>
                <w:i/>
                <w:color w:val="A6A6A6" w:themeColor="background1" w:themeShade="A6"/>
                <w:sz w:val="16"/>
                <w:szCs w:val="16"/>
                <w:lang w:eastAsia="sk-SK"/>
              </w:rPr>
            </w:pPr>
            <w:hyperlink r:id="rId35" w:history="1">
              <w:r w:rsidR="004D480B" w:rsidRPr="003F23A0">
                <w:rPr>
                  <w:rStyle w:val="Hypertextovprepojenie"/>
                  <w:rFonts w:cstheme="minorHAnsi"/>
                  <w:i/>
                  <w:sz w:val="16"/>
                  <w:szCs w:val="16"/>
                  <w:lang w:eastAsia="sk-SK"/>
                </w:rPr>
                <w:t>Monitorovanie a hodnotenie kvality</w:t>
              </w:r>
            </w:hyperlink>
          </w:p>
          <w:p w14:paraId="3EEAC69D" w14:textId="77777777" w:rsidR="004D480B" w:rsidRDefault="004D480B" w:rsidP="004D480B">
            <w:pPr>
              <w:spacing w:line="216" w:lineRule="auto"/>
              <w:contextualSpacing/>
              <w:rPr>
                <w:rFonts w:cstheme="minorHAnsi"/>
                <w:i/>
                <w:color w:val="A6A6A6" w:themeColor="background1" w:themeShade="A6"/>
                <w:sz w:val="16"/>
                <w:szCs w:val="16"/>
                <w:lang w:eastAsia="sk-SK"/>
              </w:rPr>
            </w:pPr>
          </w:p>
          <w:p w14:paraId="4FD23B8B" w14:textId="77777777" w:rsidR="004D480B" w:rsidRDefault="008B123F" w:rsidP="004D480B">
            <w:pPr>
              <w:spacing w:line="216" w:lineRule="auto"/>
              <w:contextualSpacing/>
              <w:rPr>
                <w:rFonts w:cstheme="minorHAnsi"/>
                <w:i/>
                <w:color w:val="A6A6A6" w:themeColor="background1" w:themeShade="A6"/>
                <w:sz w:val="16"/>
                <w:szCs w:val="16"/>
                <w:lang w:eastAsia="sk-SK"/>
              </w:rPr>
            </w:pPr>
            <w:hyperlink r:id="rId36" w:history="1">
              <w:r w:rsidR="004D480B" w:rsidRPr="009C1611">
                <w:rPr>
                  <w:rStyle w:val="Hypertextovprepojenie"/>
                  <w:rFonts w:cstheme="minorHAnsi"/>
                  <w:i/>
                  <w:sz w:val="16"/>
                  <w:szCs w:val="16"/>
                  <w:lang w:eastAsia="sk-SK"/>
                </w:rPr>
                <w:t>Interná smernica o vybavovaní sťažností</w:t>
              </w:r>
            </w:hyperlink>
          </w:p>
          <w:p w14:paraId="3AC4BB03" w14:textId="1AA98D4A" w:rsidR="008B7859" w:rsidRPr="00124506" w:rsidRDefault="008B7859" w:rsidP="008B7859">
            <w:pPr>
              <w:spacing w:line="216" w:lineRule="auto"/>
              <w:contextualSpacing/>
              <w:rPr>
                <w:rFonts w:cstheme="minorHAnsi"/>
                <w:color w:val="A6A6A6" w:themeColor="background1" w:themeShade="A6"/>
                <w:sz w:val="16"/>
                <w:szCs w:val="16"/>
                <w:lang w:eastAsia="sk-SK"/>
              </w:rPr>
            </w:pPr>
          </w:p>
        </w:tc>
      </w:tr>
    </w:tbl>
    <w:p w14:paraId="69907881" w14:textId="77777777" w:rsidR="00B404DC" w:rsidRPr="00124506"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124506">
        <w:rPr>
          <w:rFonts w:cstheme="minorHAnsi"/>
          <w:b/>
          <w:bCs/>
          <w:sz w:val="18"/>
          <w:szCs w:val="18"/>
        </w:rPr>
        <w:t>SP 5.6.</w:t>
      </w:r>
      <w:r w:rsidRPr="00124506">
        <w:rPr>
          <w:rFonts w:cstheme="minorHAnsi"/>
          <w:sz w:val="18"/>
          <w:szCs w:val="18"/>
        </w:rPr>
        <w:t xml:space="preserve"> </w:t>
      </w:r>
      <w:r w:rsidR="00E82D04" w:rsidRPr="00124506">
        <w:rPr>
          <w:rFonts w:cstheme="minorHAnsi"/>
          <w:sz w:val="18"/>
          <w:szCs w:val="18"/>
        </w:rPr>
        <w:t>Úspešné ukončenie študijného programu potvrdzuje vysoká škola udelením akademického titulu, vydaním vysokoškolského</w:t>
      </w:r>
      <w:r w:rsidR="00E82D04" w:rsidRPr="00C83AC0">
        <w:rPr>
          <w:rFonts w:cstheme="minorHAnsi"/>
          <w:sz w:val="18"/>
          <w:szCs w:val="18"/>
        </w:rPr>
        <w:t xml:space="preserve">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71"/>
        <w:gridCol w:w="3007"/>
      </w:tblGrid>
      <w:tr w:rsidR="00FD041E" w:rsidRPr="00C83AC0" w14:paraId="22989CE8" w14:textId="77777777" w:rsidTr="0064662E">
        <w:trPr>
          <w:cnfStyle w:val="100000000000" w:firstRow="1" w:lastRow="0" w:firstColumn="0" w:lastColumn="0" w:oddVBand="0" w:evenVBand="0" w:oddHBand="0" w:evenHBand="0" w:firstRowFirstColumn="0" w:firstRowLastColumn="0" w:lastRowFirstColumn="0" w:lastRowLastColumn="0"/>
          <w:trHeight w:val="128"/>
        </w:trPr>
        <w:tc>
          <w:tcPr>
            <w:tcW w:w="6771"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007"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11507A" w:rsidRPr="00C83AC0" w14:paraId="2E788D5C" w14:textId="77777777" w:rsidTr="0064662E">
        <w:trPr>
          <w:trHeight w:val="431"/>
        </w:trPr>
        <w:tc>
          <w:tcPr>
            <w:tcW w:w="6771" w:type="dxa"/>
          </w:tcPr>
          <w:p w14:paraId="09A9A805" w14:textId="77777777" w:rsidR="0011507A" w:rsidRPr="00441A99" w:rsidRDefault="0011507A" w:rsidP="0011507A">
            <w:pPr>
              <w:spacing w:line="216" w:lineRule="auto"/>
              <w:contextualSpacing/>
              <w:jc w:val="both"/>
              <w:rPr>
                <w:rFonts w:cstheme="minorHAnsi"/>
                <w:bCs/>
                <w:iCs/>
                <w:sz w:val="18"/>
                <w:szCs w:val="18"/>
                <w:lang w:eastAsia="sk-SK"/>
              </w:rPr>
            </w:pPr>
            <w:r w:rsidRPr="00441A99">
              <w:rPr>
                <w:rFonts w:cstheme="minorHAnsi"/>
                <w:bCs/>
                <w:iCs/>
                <w:sz w:val="18"/>
                <w:szCs w:val="18"/>
                <w:lang w:eastAsia="sk-SK"/>
              </w:rPr>
              <w:t>Na riadne ukončenie štúdia musí študent úspešne:</w:t>
            </w:r>
          </w:p>
          <w:p w14:paraId="4C9F87E1" w14:textId="77777777" w:rsidR="0011507A" w:rsidRPr="00441A99" w:rsidRDefault="0011507A" w:rsidP="0011507A">
            <w:pPr>
              <w:pStyle w:val="Odsekzoznamu"/>
              <w:numPr>
                <w:ilvl w:val="0"/>
                <w:numId w:val="34"/>
              </w:numPr>
              <w:spacing w:line="216" w:lineRule="auto"/>
              <w:ind w:left="597"/>
              <w:jc w:val="both"/>
              <w:rPr>
                <w:rFonts w:cstheme="minorHAnsi"/>
                <w:bCs/>
                <w:iCs/>
                <w:sz w:val="18"/>
                <w:szCs w:val="18"/>
                <w:lang w:eastAsia="sk-SK"/>
              </w:rPr>
            </w:pPr>
            <w:r w:rsidRPr="00441A99">
              <w:rPr>
                <w:rFonts w:cstheme="minorHAnsi"/>
                <w:bCs/>
                <w:iCs/>
                <w:sz w:val="18"/>
                <w:szCs w:val="18"/>
                <w:lang w:eastAsia="sk-SK"/>
              </w:rPr>
              <w:t>absolvovať všetky predmety stanovené študijným plánom a získať predpísaný počet kreditov,</w:t>
            </w:r>
          </w:p>
          <w:p w14:paraId="1F2CA832" w14:textId="77777777" w:rsidR="0011507A" w:rsidRPr="00441A99" w:rsidRDefault="0011507A" w:rsidP="0011507A">
            <w:pPr>
              <w:pStyle w:val="Odsekzoznamu"/>
              <w:numPr>
                <w:ilvl w:val="0"/>
                <w:numId w:val="34"/>
              </w:numPr>
              <w:spacing w:line="216" w:lineRule="auto"/>
              <w:ind w:left="597"/>
              <w:jc w:val="both"/>
              <w:rPr>
                <w:rFonts w:cstheme="minorHAnsi"/>
                <w:bCs/>
                <w:iCs/>
                <w:sz w:val="18"/>
                <w:szCs w:val="18"/>
                <w:lang w:eastAsia="sk-SK"/>
              </w:rPr>
            </w:pPr>
            <w:r w:rsidRPr="00441A99">
              <w:rPr>
                <w:rFonts w:cstheme="minorHAnsi"/>
                <w:bCs/>
                <w:iCs/>
                <w:sz w:val="18"/>
                <w:szCs w:val="18"/>
                <w:lang w:eastAsia="sk-SK"/>
              </w:rPr>
              <w:t>obhájiť záverečnú prácu a</w:t>
            </w:r>
          </w:p>
          <w:p w14:paraId="0F3D3765" w14:textId="77777777" w:rsidR="0011507A" w:rsidRPr="00441A99" w:rsidRDefault="0011507A" w:rsidP="0011507A">
            <w:pPr>
              <w:pStyle w:val="Odsekzoznamu"/>
              <w:numPr>
                <w:ilvl w:val="0"/>
                <w:numId w:val="34"/>
              </w:numPr>
              <w:spacing w:line="216" w:lineRule="auto"/>
              <w:ind w:left="597"/>
              <w:jc w:val="both"/>
              <w:rPr>
                <w:rFonts w:cstheme="minorHAnsi"/>
                <w:bCs/>
                <w:iCs/>
                <w:sz w:val="18"/>
                <w:szCs w:val="18"/>
                <w:lang w:eastAsia="sk-SK"/>
              </w:rPr>
            </w:pPr>
            <w:r w:rsidRPr="00441A99">
              <w:rPr>
                <w:rFonts w:cstheme="minorHAnsi"/>
                <w:bCs/>
                <w:iCs/>
                <w:sz w:val="18"/>
                <w:szCs w:val="18"/>
                <w:lang w:eastAsia="sk-SK"/>
              </w:rPr>
              <w:t>vykonať štátnu skúšku predpísanú študijným programom.</w:t>
            </w:r>
          </w:p>
          <w:p w14:paraId="3A82DE21" w14:textId="77777777" w:rsidR="0011507A" w:rsidRPr="00441A99" w:rsidRDefault="0011507A" w:rsidP="0011507A">
            <w:pPr>
              <w:spacing w:line="216" w:lineRule="auto"/>
              <w:jc w:val="both"/>
              <w:rPr>
                <w:rFonts w:cstheme="minorHAnsi"/>
                <w:bCs/>
                <w:iCs/>
                <w:sz w:val="18"/>
                <w:szCs w:val="18"/>
                <w:lang w:eastAsia="sk-SK"/>
              </w:rPr>
            </w:pPr>
            <w:r w:rsidRPr="00441A99">
              <w:rPr>
                <w:rFonts w:cstheme="minorHAnsi"/>
                <w:bCs/>
                <w:iCs/>
                <w:sz w:val="18"/>
                <w:szCs w:val="18"/>
                <w:lang w:eastAsia="sk-SK"/>
              </w:rPr>
              <w:t xml:space="preserve">Ďalšie podrobnosti týkajúce sa štátnej skúšky ustanovuje čl. 14 Študijného poriadku EU v Bratislave. </w:t>
            </w:r>
          </w:p>
          <w:p w14:paraId="499079EB" w14:textId="77777777" w:rsidR="0011507A" w:rsidRPr="00441A99" w:rsidRDefault="0011507A" w:rsidP="0011507A">
            <w:pPr>
              <w:spacing w:line="216" w:lineRule="auto"/>
              <w:jc w:val="both"/>
              <w:rPr>
                <w:rFonts w:cstheme="minorHAnsi"/>
                <w:bCs/>
                <w:iCs/>
                <w:sz w:val="18"/>
                <w:szCs w:val="18"/>
                <w:lang w:eastAsia="sk-SK"/>
              </w:rPr>
            </w:pPr>
          </w:p>
          <w:p w14:paraId="46A215B8" w14:textId="77777777" w:rsidR="0011507A" w:rsidRDefault="0011507A" w:rsidP="0011507A">
            <w:pPr>
              <w:spacing w:line="216" w:lineRule="auto"/>
              <w:jc w:val="both"/>
              <w:rPr>
                <w:rFonts w:cstheme="minorHAnsi"/>
                <w:bCs/>
                <w:iCs/>
                <w:sz w:val="18"/>
                <w:szCs w:val="18"/>
                <w:lang w:eastAsia="sk-SK"/>
              </w:rPr>
            </w:pPr>
            <w:r w:rsidRPr="00441A99">
              <w:rPr>
                <w:rFonts w:cstheme="minorHAnsi"/>
                <w:bCs/>
                <w:iCs/>
                <w:sz w:val="18"/>
                <w:szCs w:val="18"/>
                <w:lang w:eastAsia="sk-SK"/>
              </w:rPr>
              <w:t>EU v Bratislave udeľuje akademické tituly v súlade so zákonom o vysokých školách a s čl. 3 Študijného poriadku EU v</w:t>
            </w:r>
            <w:r>
              <w:rPr>
                <w:rFonts w:cstheme="minorHAnsi"/>
                <w:bCs/>
                <w:iCs/>
                <w:sz w:val="18"/>
                <w:szCs w:val="18"/>
                <w:lang w:eastAsia="sk-SK"/>
              </w:rPr>
              <w:t> </w:t>
            </w:r>
            <w:r w:rsidRPr="00441A99">
              <w:rPr>
                <w:rFonts w:cstheme="minorHAnsi"/>
                <w:bCs/>
                <w:iCs/>
                <w:sz w:val="18"/>
                <w:szCs w:val="18"/>
                <w:lang w:eastAsia="sk-SK"/>
              </w:rPr>
              <w:t>Bratislave</w:t>
            </w:r>
            <w:r>
              <w:rPr>
                <w:rFonts w:cstheme="minorHAnsi"/>
                <w:bCs/>
                <w:iCs/>
                <w:sz w:val="18"/>
                <w:szCs w:val="18"/>
                <w:lang w:eastAsia="sk-SK"/>
              </w:rPr>
              <w:t>.</w:t>
            </w:r>
          </w:p>
          <w:p w14:paraId="53281C85" w14:textId="77777777" w:rsidR="0011507A" w:rsidRDefault="0011507A" w:rsidP="0011507A">
            <w:pPr>
              <w:spacing w:line="216" w:lineRule="auto"/>
              <w:jc w:val="both"/>
              <w:rPr>
                <w:rFonts w:cstheme="minorHAnsi"/>
                <w:bCs/>
                <w:iCs/>
                <w:sz w:val="18"/>
                <w:szCs w:val="18"/>
                <w:lang w:eastAsia="sk-SK"/>
              </w:rPr>
            </w:pPr>
            <w:r>
              <w:rPr>
                <w:rFonts w:cstheme="minorHAnsi"/>
                <w:bCs/>
                <w:iCs/>
                <w:sz w:val="18"/>
                <w:szCs w:val="18"/>
                <w:lang w:eastAsia="sk-SK"/>
              </w:rPr>
              <w:t xml:space="preserve">EU v Bratislave vydáva v súlade s </w:t>
            </w:r>
            <w:r w:rsidRPr="00D26983">
              <w:rPr>
                <w:rFonts w:ascii="Calibri" w:hAnsi="Calibri" w:cs="Calibri"/>
                <w:bCs/>
                <w:sz w:val="18"/>
                <w:szCs w:val="18"/>
              </w:rPr>
              <w:t>§</w:t>
            </w:r>
            <w:r>
              <w:rPr>
                <w:rFonts w:cstheme="minorHAnsi"/>
                <w:bCs/>
                <w:iCs/>
                <w:sz w:val="18"/>
                <w:szCs w:val="18"/>
                <w:lang w:eastAsia="sk-SK"/>
              </w:rPr>
              <w:t xml:space="preserve"> 68 zákona o vysokých školách tieto doklady o absolvovaní štúdia:</w:t>
            </w:r>
          </w:p>
          <w:p w14:paraId="44DAEAA4" w14:textId="77777777" w:rsidR="0011507A" w:rsidRDefault="0011507A" w:rsidP="0011507A">
            <w:pPr>
              <w:pStyle w:val="Odsekzoznamu"/>
              <w:numPr>
                <w:ilvl w:val="0"/>
                <w:numId w:val="35"/>
              </w:numPr>
              <w:spacing w:line="216" w:lineRule="auto"/>
              <w:ind w:left="597"/>
              <w:jc w:val="both"/>
              <w:rPr>
                <w:rFonts w:cstheme="minorHAnsi"/>
                <w:bCs/>
                <w:iCs/>
                <w:sz w:val="18"/>
                <w:szCs w:val="18"/>
                <w:lang w:eastAsia="sk-SK"/>
              </w:rPr>
            </w:pPr>
            <w:r>
              <w:rPr>
                <w:rFonts w:cstheme="minorHAnsi"/>
                <w:bCs/>
                <w:iCs/>
                <w:sz w:val="18"/>
                <w:szCs w:val="18"/>
                <w:lang w:eastAsia="sk-SK"/>
              </w:rPr>
              <w:t>vysokoškolský diplom,</w:t>
            </w:r>
          </w:p>
          <w:p w14:paraId="1D6864A1" w14:textId="77777777" w:rsidR="0011507A" w:rsidRDefault="0011507A" w:rsidP="0011507A">
            <w:pPr>
              <w:pStyle w:val="Odsekzoznamu"/>
              <w:numPr>
                <w:ilvl w:val="0"/>
                <w:numId w:val="35"/>
              </w:numPr>
              <w:spacing w:line="216" w:lineRule="auto"/>
              <w:ind w:left="597"/>
              <w:jc w:val="both"/>
              <w:rPr>
                <w:rFonts w:cstheme="minorHAnsi"/>
                <w:bCs/>
                <w:iCs/>
                <w:sz w:val="18"/>
                <w:szCs w:val="18"/>
                <w:lang w:eastAsia="sk-SK"/>
              </w:rPr>
            </w:pPr>
            <w:r>
              <w:rPr>
                <w:rFonts w:cstheme="minorHAnsi"/>
                <w:bCs/>
                <w:iCs/>
                <w:sz w:val="18"/>
                <w:szCs w:val="18"/>
                <w:lang w:eastAsia="sk-SK"/>
              </w:rPr>
              <w:t xml:space="preserve">vysvedčenie o štátnej skúške a </w:t>
            </w:r>
          </w:p>
          <w:p w14:paraId="48E9402A" w14:textId="77777777" w:rsidR="0011507A" w:rsidRDefault="0011507A" w:rsidP="0011507A">
            <w:pPr>
              <w:pStyle w:val="Odsekzoznamu"/>
              <w:numPr>
                <w:ilvl w:val="0"/>
                <w:numId w:val="35"/>
              </w:numPr>
              <w:spacing w:line="216" w:lineRule="auto"/>
              <w:ind w:left="597"/>
              <w:jc w:val="both"/>
              <w:rPr>
                <w:rFonts w:cstheme="minorHAnsi"/>
                <w:bCs/>
                <w:iCs/>
                <w:sz w:val="18"/>
                <w:szCs w:val="18"/>
                <w:lang w:eastAsia="sk-SK"/>
              </w:rPr>
            </w:pPr>
            <w:r>
              <w:rPr>
                <w:rFonts w:cstheme="minorHAnsi"/>
                <w:bCs/>
                <w:iCs/>
                <w:sz w:val="18"/>
                <w:szCs w:val="18"/>
                <w:lang w:eastAsia="sk-SK"/>
              </w:rPr>
              <w:t xml:space="preserve">dodatok k diplomu. </w:t>
            </w:r>
          </w:p>
          <w:p w14:paraId="53C82F4C" w14:textId="374F76A2" w:rsidR="0011507A" w:rsidRPr="00C83AC0" w:rsidRDefault="0011507A" w:rsidP="0011507A">
            <w:pPr>
              <w:spacing w:line="216" w:lineRule="auto"/>
              <w:contextualSpacing/>
              <w:rPr>
                <w:rFonts w:cstheme="minorHAnsi"/>
                <w:bCs/>
                <w:i/>
                <w:iCs/>
                <w:color w:val="A6A6A6" w:themeColor="background1" w:themeShade="A6"/>
                <w:sz w:val="16"/>
                <w:szCs w:val="16"/>
                <w:lang w:eastAsia="sk-SK"/>
              </w:rPr>
            </w:pPr>
            <w:r>
              <w:rPr>
                <w:rFonts w:cstheme="minorHAnsi"/>
                <w:bCs/>
                <w:iCs/>
                <w:sz w:val="18"/>
                <w:szCs w:val="18"/>
                <w:lang w:eastAsia="sk-SK"/>
              </w:rPr>
              <w:t xml:space="preserve">Vysokoškolský diplom sa odovzdáva spravidla pri akademickom obrade. </w:t>
            </w:r>
          </w:p>
        </w:tc>
        <w:tc>
          <w:tcPr>
            <w:tcW w:w="3007" w:type="dxa"/>
          </w:tcPr>
          <w:p w14:paraId="2D32FA32" w14:textId="77777777" w:rsidR="0064662E" w:rsidRPr="004D480B" w:rsidRDefault="008B123F" w:rsidP="0064662E">
            <w:pPr>
              <w:spacing w:line="216" w:lineRule="auto"/>
              <w:contextualSpacing/>
              <w:rPr>
                <w:rFonts w:cstheme="minorHAnsi"/>
                <w:bCs/>
                <w:i/>
                <w:iCs/>
                <w:color w:val="7F7F7F" w:themeColor="text1" w:themeTint="80"/>
                <w:sz w:val="16"/>
                <w:szCs w:val="16"/>
                <w:lang w:eastAsia="sk-SK"/>
              </w:rPr>
            </w:pPr>
            <w:hyperlink r:id="rId37" w:tgtFrame="_blank" w:history="1">
              <w:r w:rsidR="0064662E" w:rsidRPr="004D480B">
                <w:rPr>
                  <w:rStyle w:val="Hypertextovprepojenie"/>
                  <w:rFonts w:ascii="Calibri" w:hAnsi="Calibri" w:cs="Calibri"/>
                  <w:i/>
                  <w:sz w:val="16"/>
                  <w:szCs w:val="16"/>
                  <w:bdr w:val="none" w:sz="0" w:space="0" w:color="auto" w:frame="1"/>
                </w:rPr>
                <w:t>Študijný poriadok EU v Bratislave</w:t>
              </w:r>
            </w:hyperlink>
            <w:r w:rsidR="0064662E" w:rsidRPr="004D480B">
              <w:rPr>
                <w:rFonts w:ascii="Calibri" w:hAnsi="Calibri" w:cs="Calibri"/>
                <w:i/>
                <w:color w:val="000000"/>
                <w:sz w:val="16"/>
                <w:szCs w:val="16"/>
                <w:shd w:val="clear" w:color="auto" w:fill="FFFFFF"/>
              </w:rPr>
              <w:t> </w:t>
            </w:r>
          </w:p>
          <w:p w14:paraId="41CB473C" w14:textId="5DADCF8C" w:rsidR="0011507A" w:rsidRPr="00C83AC0" w:rsidRDefault="0011507A" w:rsidP="0011507A">
            <w:pPr>
              <w:spacing w:line="216" w:lineRule="auto"/>
              <w:contextualSpacing/>
              <w:rPr>
                <w:rFonts w:cstheme="minorHAnsi"/>
                <w:color w:val="A6A6A6" w:themeColor="background1" w:themeShade="A6"/>
                <w:sz w:val="16"/>
                <w:szCs w:val="16"/>
                <w:lang w:eastAsia="sk-SK"/>
              </w:rPr>
            </w:pP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FC3CF9">
        <w:rPr>
          <w:rFonts w:asciiTheme="minorHAnsi" w:hAnsiTheme="minorHAnsi" w:cstheme="minorHAnsi"/>
          <w:b/>
          <w:bCs/>
          <w:sz w:val="18"/>
          <w:szCs w:val="18"/>
        </w:rPr>
        <w:t>SP 6.1.</w:t>
      </w:r>
      <w:r w:rsidRPr="00FC3CF9">
        <w:rPr>
          <w:rFonts w:asciiTheme="minorHAnsi" w:hAnsiTheme="minorHAnsi" w:cstheme="minorHAnsi"/>
          <w:sz w:val="18"/>
          <w:szCs w:val="18"/>
        </w:rPr>
        <w:t xml:space="preserve"> </w:t>
      </w:r>
      <w:r w:rsidR="00E82D04" w:rsidRPr="00FC3CF9">
        <w:rPr>
          <w:rFonts w:asciiTheme="minorHAnsi" w:hAnsiTheme="minorHAnsi" w:cstheme="minorHAnsi"/>
          <w:sz w:val="18"/>
          <w:szCs w:val="18"/>
        </w:rPr>
        <w:t>Vysoká škola zaručuje pre študijný program učiteľov, ktorých kvalifikácia, rozvrhnutie pracovnej záťaže, úroveň výsledkov</w:t>
      </w:r>
      <w:r w:rsidR="00E82D04" w:rsidRPr="00C83AC0">
        <w:rPr>
          <w:rFonts w:asciiTheme="minorHAnsi" w:hAnsiTheme="minorHAnsi" w:cstheme="minorHAnsi"/>
          <w:sz w:val="18"/>
          <w:szCs w:val="18"/>
        </w:rPr>
        <w:t xml:space="preserve">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677"/>
        <w:gridCol w:w="5104"/>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3CF9" w:rsidRPr="00C83AC0" w14:paraId="481D7740" w14:textId="77777777" w:rsidTr="00BF3162">
        <w:trPr>
          <w:trHeight w:val="567"/>
        </w:trPr>
        <w:tc>
          <w:tcPr>
            <w:tcW w:w="7515" w:type="dxa"/>
          </w:tcPr>
          <w:p w14:paraId="4BAA93AF" w14:textId="77777777" w:rsidR="00FC3CF9" w:rsidRDefault="00FC3CF9" w:rsidP="00FC3CF9">
            <w:pPr>
              <w:spacing w:line="216" w:lineRule="auto"/>
              <w:contextualSpacing/>
              <w:jc w:val="both"/>
              <w:rPr>
                <w:sz w:val="18"/>
                <w:szCs w:val="18"/>
              </w:rPr>
            </w:pPr>
            <w:r>
              <w:rPr>
                <w:rFonts w:cstheme="minorHAnsi"/>
                <w:iCs/>
                <w:sz w:val="18"/>
                <w:szCs w:val="18"/>
                <w:lang w:eastAsia="sk-SK"/>
              </w:rPr>
              <w:t>Učitelia študijného programu pôsobia na NHF EU v Bratislave vo funkcii profesor a docent a v pracovnom zaradení odborný asistent.</w:t>
            </w:r>
            <w:r>
              <w:rPr>
                <w:sz w:val="18"/>
                <w:szCs w:val="18"/>
              </w:rPr>
              <w:t xml:space="preserve"> </w:t>
            </w:r>
          </w:p>
          <w:p w14:paraId="69F07311" w14:textId="77777777" w:rsidR="00FC3CF9" w:rsidRDefault="00FC3CF9" w:rsidP="00FC3CF9">
            <w:pPr>
              <w:spacing w:line="216" w:lineRule="auto"/>
              <w:contextualSpacing/>
              <w:jc w:val="both"/>
              <w:rPr>
                <w:rFonts w:cstheme="minorHAnsi"/>
                <w:iCs/>
                <w:sz w:val="18"/>
                <w:szCs w:val="18"/>
                <w:lang w:eastAsia="sk-SK"/>
              </w:rPr>
            </w:pPr>
            <w:r>
              <w:rPr>
                <w:rFonts w:cstheme="minorHAnsi"/>
                <w:iCs/>
                <w:sz w:val="18"/>
                <w:szCs w:val="18"/>
                <w:lang w:eastAsia="sk-SK"/>
              </w:rPr>
              <w:t>Pri tvorbe študijného programu boli aplikované najmä tieto kritériá personálneho zabezpečenia študijného programu:</w:t>
            </w:r>
          </w:p>
          <w:p w14:paraId="487B52DA" w14:textId="77777777" w:rsidR="00FC3CF9" w:rsidRDefault="00FC3CF9" w:rsidP="00FC3CF9">
            <w:pPr>
              <w:pStyle w:val="Odsekzoznamu"/>
              <w:numPr>
                <w:ilvl w:val="0"/>
                <w:numId w:val="36"/>
              </w:numPr>
              <w:spacing w:line="216" w:lineRule="auto"/>
              <w:ind w:left="463"/>
              <w:jc w:val="both"/>
              <w:rPr>
                <w:rFonts w:cstheme="minorHAnsi"/>
                <w:iCs/>
                <w:sz w:val="18"/>
                <w:szCs w:val="18"/>
                <w:lang w:eastAsia="sk-SK"/>
              </w:rPr>
            </w:pPr>
            <w:r>
              <w:rPr>
                <w:rFonts w:cstheme="minorHAnsi"/>
                <w:iCs/>
                <w:sz w:val="18"/>
                <w:szCs w:val="18"/>
                <w:lang w:eastAsia="sk-SK"/>
              </w:rPr>
              <w:t xml:space="preserve">profilové predmety zabezpečujú učitelia vo funkcii profesora alebo docenta, ktorí pôsobia na EU v Bratislave na ustanovený týždenný pracovný čas, </w:t>
            </w:r>
          </w:p>
          <w:p w14:paraId="3E2662D1" w14:textId="77777777" w:rsidR="00FC3CF9" w:rsidRPr="000C1F95" w:rsidRDefault="00FC3CF9" w:rsidP="00FC3CF9">
            <w:pPr>
              <w:pStyle w:val="Odsekzoznamu"/>
              <w:numPr>
                <w:ilvl w:val="0"/>
                <w:numId w:val="36"/>
              </w:numPr>
              <w:spacing w:line="216" w:lineRule="auto"/>
              <w:ind w:left="463"/>
              <w:jc w:val="both"/>
              <w:rPr>
                <w:rFonts w:cstheme="minorHAnsi"/>
                <w:iCs/>
                <w:sz w:val="18"/>
                <w:szCs w:val="18"/>
                <w:lang w:eastAsia="sk-SK"/>
              </w:rPr>
            </w:pPr>
            <w:r>
              <w:rPr>
                <w:rFonts w:cstheme="minorHAnsi"/>
                <w:iCs/>
                <w:sz w:val="18"/>
                <w:szCs w:val="18"/>
                <w:lang w:eastAsia="sk-SK"/>
              </w:rPr>
              <w:t xml:space="preserve">je zabezpečená </w:t>
            </w:r>
            <w:r>
              <w:rPr>
                <w:sz w:val="18"/>
                <w:szCs w:val="18"/>
              </w:rPr>
              <w:t>udržateľnosť (hlavne profilových predmetov) študijného programu z hľadiska vekovej štruktúry učiteľov,</w:t>
            </w:r>
          </w:p>
          <w:p w14:paraId="61A9BBCC" w14:textId="77777777" w:rsidR="00FC3CF9" w:rsidRPr="000C1F95" w:rsidRDefault="00FC3CF9" w:rsidP="00FC3CF9">
            <w:pPr>
              <w:pStyle w:val="Odsekzoznamu"/>
              <w:numPr>
                <w:ilvl w:val="0"/>
                <w:numId w:val="36"/>
              </w:numPr>
              <w:spacing w:line="216" w:lineRule="auto"/>
              <w:ind w:left="463"/>
              <w:jc w:val="both"/>
              <w:rPr>
                <w:rFonts w:cstheme="minorHAnsi"/>
                <w:iCs/>
                <w:sz w:val="18"/>
                <w:szCs w:val="18"/>
                <w:lang w:eastAsia="sk-SK"/>
              </w:rPr>
            </w:pPr>
            <w:r>
              <w:rPr>
                <w:rFonts w:cstheme="minorHAnsi"/>
                <w:iCs/>
                <w:sz w:val="18"/>
                <w:szCs w:val="18"/>
                <w:lang w:eastAsia="sk-SK"/>
              </w:rPr>
              <w:t>učitelia profilových predmetov majú výsledky tvorivej činnosti v odbore ekonómia a manažment na úrovni vyžadovanej štandardmi pre študijný program pre daný stupeň štúdia a vyššej.</w:t>
            </w:r>
          </w:p>
          <w:p w14:paraId="47967313" w14:textId="77777777" w:rsidR="00FC3CF9" w:rsidRPr="000C1F95" w:rsidRDefault="00FC3CF9" w:rsidP="00FC3CF9">
            <w:pPr>
              <w:spacing w:line="216" w:lineRule="auto"/>
              <w:jc w:val="both"/>
              <w:rPr>
                <w:rFonts w:cstheme="minorHAnsi"/>
                <w:iCs/>
                <w:sz w:val="18"/>
                <w:szCs w:val="18"/>
                <w:lang w:eastAsia="sk-SK"/>
              </w:rPr>
            </w:pPr>
            <w:r w:rsidRPr="000C1F95">
              <w:rPr>
                <w:rFonts w:cstheme="minorHAnsi"/>
                <w:iCs/>
                <w:sz w:val="18"/>
                <w:szCs w:val="18"/>
                <w:lang w:eastAsia="sk-SK"/>
              </w:rPr>
              <w:t>Výsledky publikačnej,  vedeckovýskumnej a pedagogickej činnosti učiteľov NHF EU v Bratislave sú vyhodnocované v dvojročných intervaloch v súlade s internou smernicou č. 1/2016 Konkretizácia pracovných povinností.</w:t>
            </w:r>
          </w:p>
          <w:p w14:paraId="71C9844E" w14:textId="77777777" w:rsidR="00FC3CF9" w:rsidRDefault="00FC3CF9" w:rsidP="00FC3CF9">
            <w:pPr>
              <w:spacing w:line="216" w:lineRule="auto"/>
              <w:contextualSpacing/>
              <w:jc w:val="both"/>
              <w:rPr>
                <w:sz w:val="18"/>
                <w:szCs w:val="18"/>
              </w:rPr>
            </w:pPr>
            <w:r>
              <w:rPr>
                <w:sz w:val="18"/>
                <w:szCs w:val="18"/>
              </w:rPr>
              <w:t>Kritériá vymedzené v tejto internej smernici sa uplatňujú aj pri výbere uchádzačov, keďže f</w:t>
            </w:r>
            <w:r w:rsidRPr="00E505D4">
              <w:rPr>
                <w:sz w:val="18"/>
                <w:szCs w:val="18"/>
              </w:rPr>
              <w:t>unkciu docenta</w:t>
            </w:r>
            <w:r>
              <w:rPr>
                <w:sz w:val="18"/>
                <w:szCs w:val="18"/>
              </w:rPr>
              <w:t>/profesora</w:t>
            </w:r>
            <w:r w:rsidRPr="00E505D4">
              <w:rPr>
                <w:sz w:val="18"/>
                <w:szCs w:val="18"/>
              </w:rPr>
              <w:t xml:space="preserve"> môže obsadiť ten uchádzač, ktorý preukáže plnenie v oblasti </w:t>
            </w:r>
            <w:r w:rsidRPr="00E505D4">
              <w:rPr>
                <w:sz w:val="18"/>
                <w:szCs w:val="18"/>
              </w:rPr>
              <w:lastRenderedPageBreak/>
              <w:t>publikačnej a vedeckovýskumnej činnosti v súlade s</w:t>
            </w:r>
            <w:r>
              <w:rPr>
                <w:sz w:val="18"/>
                <w:szCs w:val="18"/>
              </w:rPr>
              <w:t xml:space="preserve"> touto </w:t>
            </w:r>
            <w:r w:rsidRPr="00E505D4">
              <w:rPr>
                <w:sz w:val="18"/>
                <w:szCs w:val="18"/>
              </w:rPr>
              <w:t>internou smernicou.</w:t>
            </w:r>
          </w:p>
          <w:p w14:paraId="5AE58D76" w14:textId="77777777" w:rsidR="00FC3CF9" w:rsidRPr="00E769A9" w:rsidRDefault="00FC3CF9" w:rsidP="00FC3CF9">
            <w:pPr>
              <w:spacing w:line="216" w:lineRule="auto"/>
              <w:contextualSpacing/>
              <w:jc w:val="both"/>
              <w:rPr>
                <w:sz w:val="18"/>
                <w:szCs w:val="18"/>
              </w:rPr>
            </w:pPr>
            <w:r>
              <w:rPr>
                <w:sz w:val="18"/>
                <w:szCs w:val="18"/>
              </w:rPr>
              <w:t>Minimálny rozsah priamej vyučovacej činnosti za akademický rok pre jednotlivé kategórie učiteľov je stanovený v internej smernici č. 5/2012 Metodika sledovania a evidovania priamej vyučovacej činnosti učiteľov EU v </w:t>
            </w:r>
            <w:r w:rsidRPr="00E769A9">
              <w:rPr>
                <w:sz w:val="18"/>
                <w:szCs w:val="18"/>
              </w:rPr>
              <w:t xml:space="preserve">Bratislave. </w:t>
            </w:r>
          </w:p>
          <w:p w14:paraId="3F70DE08" w14:textId="3370BBB7" w:rsidR="00FC3CF9" w:rsidRPr="00C83AC0" w:rsidRDefault="00FC3CF9" w:rsidP="00FC3CF9">
            <w:pPr>
              <w:spacing w:line="216" w:lineRule="auto"/>
              <w:contextualSpacing/>
              <w:rPr>
                <w:rFonts w:cstheme="minorHAnsi"/>
                <w:bCs/>
                <w:i/>
                <w:iCs/>
                <w:color w:val="A6A6A6" w:themeColor="background1" w:themeShade="A6"/>
                <w:sz w:val="18"/>
                <w:szCs w:val="18"/>
                <w:lang w:eastAsia="sk-SK"/>
              </w:rPr>
            </w:pPr>
            <w:r w:rsidRPr="00E769A9">
              <w:rPr>
                <w:rFonts w:cstheme="minorHAnsi"/>
                <w:bCs/>
                <w:iCs/>
                <w:sz w:val="18"/>
                <w:szCs w:val="18"/>
                <w:lang w:eastAsia="sk-SK"/>
              </w:rPr>
              <w:t xml:space="preserve">Výsledky pedagogickej a tvorivej činnosti učiteľov ako aj ich ďalšie skúsenosti a zručnosti sú uvedené vo </w:t>
            </w:r>
            <w:r>
              <w:rPr>
                <w:rFonts w:cstheme="minorHAnsi"/>
                <w:bCs/>
                <w:iCs/>
                <w:sz w:val="18"/>
                <w:szCs w:val="18"/>
                <w:lang w:eastAsia="sk-SK"/>
              </w:rPr>
              <w:t xml:space="preserve">formulári </w:t>
            </w:r>
            <w:r w:rsidRPr="00CB3E9C">
              <w:rPr>
                <w:rFonts w:cstheme="minorHAnsi"/>
                <w:sz w:val="18"/>
                <w:szCs w:val="18"/>
                <w:lang w:eastAsia="sk-SK"/>
              </w:rPr>
              <w:t>VUPCH</w:t>
            </w:r>
            <w:r w:rsidRPr="00CB3E9C">
              <w:rPr>
                <w:rFonts w:cstheme="minorHAnsi"/>
                <w:bCs/>
                <w:iCs/>
                <w:sz w:val="18"/>
                <w:szCs w:val="18"/>
                <w:lang w:eastAsia="sk-SK"/>
              </w:rPr>
              <w:t>.</w:t>
            </w:r>
          </w:p>
        </w:tc>
        <w:tc>
          <w:tcPr>
            <w:tcW w:w="2266" w:type="dxa"/>
          </w:tcPr>
          <w:p w14:paraId="7C573EBA" w14:textId="77777777" w:rsidR="004D480B" w:rsidRPr="007D62B1" w:rsidRDefault="008B123F" w:rsidP="004D480B">
            <w:pPr>
              <w:spacing w:line="216" w:lineRule="auto"/>
              <w:contextualSpacing/>
              <w:rPr>
                <w:i/>
                <w:sz w:val="16"/>
                <w:szCs w:val="16"/>
              </w:rPr>
            </w:pPr>
            <w:hyperlink r:id="rId38" w:history="1">
              <w:r w:rsidR="004D480B" w:rsidRPr="007D62B1">
                <w:rPr>
                  <w:rStyle w:val="Hypertextovprepojenie"/>
                  <w:i/>
                  <w:sz w:val="16"/>
                  <w:szCs w:val="16"/>
                </w:rPr>
                <w:t>Interná smernica č. 1/2016</w:t>
              </w:r>
            </w:hyperlink>
          </w:p>
          <w:p w14:paraId="3A0E5D4E" w14:textId="31C2CAAB" w:rsidR="004D480B" w:rsidRDefault="008B123F" w:rsidP="004D480B">
            <w:pPr>
              <w:spacing w:line="216" w:lineRule="auto"/>
              <w:contextualSpacing/>
              <w:rPr>
                <w:rStyle w:val="Hypertextovprepojenie"/>
                <w:rFonts w:cstheme="minorHAnsi"/>
                <w:i/>
                <w:sz w:val="16"/>
                <w:szCs w:val="16"/>
                <w:lang w:eastAsia="sk-SK"/>
              </w:rPr>
            </w:pPr>
            <w:hyperlink r:id="rId39" w:history="1">
              <w:r w:rsidR="004D480B" w:rsidRPr="007D62B1">
                <w:rPr>
                  <w:rStyle w:val="Hypertextovprepojenie"/>
                  <w:rFonts w:cstheme="minorHAnsi"/>
                  <w:i/>
                  <w:sz w:val="16"/>
                  <w:szCs w:val="16"/>
                  <w:lang w:eastAsia="sk-SK"/>
                </w:rPr>
                <w:t>Interná smernica č. 5/2012</w:t>
              </w:r>
            </w:hyperlink>
          </w:p>
          <w:p w14:paraId="18E5C243" w14:textId="70CE9390" w:rsidR="0029395D" w:rsidRPr="0029395D" w:rsidRDefault="008B123F" w:rsidP="004D480B">
            <w:pPr>
              <w:spacing w:line="216" w:lineRule="auto"/>
              <w:contextualSpacing/>
              <w:rPr>
                <w:rFonts w:cstheme="minorHAnsi"/>
                <w:i/>
                <w:sz w:val="16"/>
                <w:szCs w:val="16"/>
                <w:lang w:eastAsia="sk-SK"/>
              </w:rPr>
            </w:pPr>
            <w:hyperlink r:id="rId40" w:tgtFrame="_blank" w:history="1">
              <w:r w:rsidR="0029395D" w:rsidRPr="0029395D">
                <w:rPr>
                  <w:rStyle w:val="Hypertextovprepojenie"/>
                  <w:rFonts w:ascii="Calibri" w:eastAsia="Times New Roman" w:hAnsi="Calibri" w:cs="Calibri"/>
                  <w:sz w:val="16"/>
                  <w:szCs w:val="16"/>
                  <w:shd w:val="clear" w:color="auto" w:fill="FFFFFF"/>
                </w:rPr>
                <w:t>https://euba.sk/www_write/files/SK/docs/vnutorne-predpisy/2021/2021_vseobecne_podmienky_na_obsadzovanie_funkcii.pdf</w:t>
              </w:r>
            </w:hyperlink>
          </w:p>
          <w:p w14:paraId="2BF0A56F" w14:textId="77777777" w:rsidR="004D480B" w:rsidRPr="009546B6" w:rsidRDefault="004D480B" w:rsidP="004D480B">
            <w:pPr>
              <w:spacing w:line="216" w:lineRule="auto"/>
              <w:contextualSpacing/>
              <w:rPr>
                <w:rFonts w:cstheme="minorHAnsi"/>
                <w:i/>
                <w:sz w:val="16"/>
                <w:szCs w:val="16"/>
                <w:lang w:eastAsia="sk-SK"/>
              </w:rPr>
            </w:pPr>
          </w:p>
          <w:p w14:paraId="6802A269" w14:textId="4A075556" w:rsidR="00FC3CF9" w:rsidRPr="00C83AC0" w:rsidRDefault="004D480B" w:rsidP="004D480B">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Zoznam učiteľov a predmety, ktoré zabezpečujú ako aj ich VUPCH sú prílohou žiadosti o akreditáciu študijného programu.</w:t>
            </w:r>
            <w:r>
              <w:rPr>
                <w:rFonts w:cstheme="minorHAnsi"/>
                <w:sz w:val="18"/>
                <w:szCs w:val="18"/>
                <w:lang w:eastAsia="sk-SK"/>
              </w:rPr>
              <w:t xml:space="preserve"> </w:t>
            </w:r>
            <w:r w:rsidR="00FC3CF9">
              <w:rPr>
                <w:rFonts w:cstheme="minorHAnsi"/>
                <w:sz w:val="18"/>
                <w:szCs w:val="18"/>
                <w:lang w:eastAsia="sk-SK"/>
              </w:rPr>
              <w:t xml:space="preserve"> </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FC3CF9" w:rsidRDefault="00885ACA" w:rsidP="00E815D8">
      <w:pPr>
        <w:pStyle w:val="Default"/>
        <w:spacing w:line="216" w:lineRule="auto"/>
        <w:jc w:val="both"/>
        <w:rPr>
          <w:rFonts w:asciiTheme="minorHAnsi" w:hAnsiTheme="minorHAnsi" w:cstheme="minorHAnsi"/>
          <w:sz w:val="18"/>
          <w:szCs w:val="18"/>
        </w:rPr>
      </w:pPr>
      <w:r w:rsidRPr="00FC3CF9">
        <w:rPr>
          <w:rFonts w:asciiTheme="minorHAnsi" w:hAnsiTheme="minorHAnsi" w:cstheme="minorHAnsi"/>
          <w:b/>
          <w:bCs/>
          <w:sz w:val="18"/>
          <w:szCs w:val="18"/>
        </w:rPr>
        <w:t>SP 6.2.</w:t>
      </w:r>
      <w:r w:rsidRPr="00FC3CF9">
        <w:rPr>
          <w:rFonts w:asciiTheme="minorHAnsi" w:hAnsiTheme="minorHAnsi" w:cstheme="minorHAnsi"/>
          <w:sz w:val="18"/>
          <w:szCs w:val="18"/>
        </w:rPr>
        <w:t xml:space="preserve"> </w:t>
      </w:r>
      <w:r w:rsidR="00E82D04" w:rsidRPr="00FC3CF9">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FC3CF9"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FC3CF9" w:rsidRDefault="00887B38" w:rsidP="00E815D8">
            <w:pPr>
              <w:spacing w:line="216" w:lineRule="auto"/>
              <w:contextualSpacing/>
              <w:rPr>
                <w:rFonts w:cstheme="minorHAnsi"/>
                <w:i/>
                <w:iCs/>
                <w:color w:val="808080" w:themeColor="background1" w:themeShade="80"/>
                <w:sz w:val="18"/>
                <w:szCs w:val="18"/>
                <w:lang w:eastAsia="sk-SK"/>
              </w:rPr>
            </w:pPr>
            <w:r w:rsidRPr="00FC3CF9">
              <w:rPr>
                <w:rFonts w:cstheme="minorHAnsi"/>
                <w:b w:val="0"/>
                <w:bCs w:val="0"/>
                <w:i/>
                <w:iCs/>
                <w:color w:val="808080" w:themeColor="background1" w:themeShade="80"/>
                <w:sz w:val="16"/>
                <w:szCs w:val="16"/>
              </w:rPr>
              <w:t xml:space="preserve">Samohodnotenie plnenia </w:t>
            </w:r>
            <w:r w:rsidRPr="00FC3CF9">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FC3CF9" w:rsidRDefault="00887B38" w:rsidP="00E815D8">
            <w:pPr>
              <w:spacing w:line="216" w:lineRule="auto"/>
              <w:contextualSpacing/>
              <w:rPr>
                <w:rFonts w:cstheme="minorHAnsi"/>
                <w:i/>
                <w:iCs/>
                <w:color w:val="808080" w:themeColor="background1" w:themeShade="80"/>
                <w:sz w:val="18"/>
                <w:szCs w:val="18"/>
                <w:lang w:eastAsia="sk-SK"/>
              </w:rPr>
            </w:pPr>
            <w:r w:rsidRPr="00FC3CF9">
              <w:rPr>
                <w:rFonts w:cstheme="minorHAnsi"/>
                <w:b w:val="0"/>
                <w:bCs w:val="0"/>
                <w:i/>
                <w:iCs/>
                <w:color w:val="808080" w:themeColor="background1" w:themeShade="80"/>
                <w:sz w:val="16"/>
                <w:szCs w:val="16"/>
                <w:lang w:eastAsia="sk-SK"/>
              </w:rPr>
              <w:t>Odkazy na dôkazy</w:t>
            </w:r>
          </w:p>
        </w:tc>
      </w:tr>
      <w:tr w:rsidR="00FC3CF9" w:rsidRPr="00FC3CF9" w14:paraId="7A8215FA" w14:textId="77777777" w:rsidTr="00BF3162">
        <w:trPr>
          <w:trHeight w:val="567"/>
        </w:trPr>
        <w:tc>
          <w:tcPr>
            <w:tcW w:w="7515" w:type="dxa"/>
          </w:tcPr>
          <w:p w14:paraId="1F1E39A8" w14:textId="77777777" w:rsidR="00FC3CF9" w:rsidRPr="00FC3CF9" w:rsidRDefault="00FC3CF9" w:rsidP="00FC3CF9">
            <w:pPr>
              <w:spacing w:line="216" w:lineRule="auto"/>
              <w:contextualSpacing/>
              <w:rPr>
                <w:rFonts w:cstheme="minorHAnsi"/>
                <w:iCs/>
                <w:sz w:val="18"/>
                <w:szCs w:val="18"/>
                <w:lang w:eastAsia="sk-SK"/>
              </w:rPr>
            </w:pPr>
            <w:r w:rsidRPr="00FC3CF9">
              <w:rPr>
                <w:rFonts w:cstheme="minorHAnsi"/>
                <w:iCs/>
                <w:sz w:val="18"/>
                <w:szCs w:val="18"/>
                <w:lang w:eastAsia="sk-SK"/>
              </w:rPr>
              <w:t xml:space="preserve">Všetci učitelia zaradení do študijného programu spĺňajú požiadavku odbornej kvalifikácie, ktorá je minimálne o stupeň vyššia než kvalifikácia dosahovaná ukončením študijného programu. Výnimku z tejto požiadavky majú iba interní doktorandi a odborníci z praxe, ktorí zabezpečujú vybrané prednášky alebo semináre. </w:t>
            </w:r>
          </w:p>
          <w:p w14:paraId="5EFDEE00" w14:textId="6596A743" w:rsidR="00FC3CF9" w:rsidRPr="00FC3CF9" w:rsidRDefault="00FC3CF9" w:rsidP="00FC3CF9">
            <w:pPr>
              <w:spacing w:line="216" w:lineRule="auto"/>
              <w:contextualSpacing/>
              <w:rPr>
                <w:rFonts w:cstheme="minorHAnsi"/>
                <w:bCs/>
                <w:i/>
                <w:iCs/>
                <w:color w:val="A6A6A6" w:themeColor="background1" w:themeShade="A6"/>
                <w:sz w:val="18"/>
                <w:szCs w:val="18"/>
                <w:lang w:eastAsia="sk-SK"/>
              </w:rPr>
            </w:pPr>
            <w:r w:rsidRPr="00FC3CF9">
              <w:rPr>
                <w:rFonts w:cstheme="minorHAnsi"/>
                <w:iCs/>
                <w:sz w:val="18"/>
                <w:szCs w:val="18"/>
                <w:lang w:eastAsia="sk-SK"/>
              </w:rPr>
              <w:t xml:space="preserve">Profilové predmety študijného programu sú zabezpečované učiteľmi vo funkcii profesora alebo docenta. </w:t>
            </w:r>
          </w:p>
        </w:tc>
        <w:tc>
          <w:tcPr>
            <w:tcW w:w="2268" w:type="dxa"/>
          </w:tcPr>
          <w:p w14:paraId="4EA06651" w14:textId="2C6314BC" w:rsidR="00FC3CF9" w:rsidRPr="00FC3CF9" w:rsidRDefault="00FC3CF9" w:rsidP="00FC3CF9">
            <w:pPr>
              <w:spacing w:line="216" w:lineRule="auto"/>
              <w:contextualSpacing/>
              <w:rPr>
                <w:rFonts w:cstheme="minorHAnsi"/>
                <w:color w:val="A6A6A6" w:themeColor="background1" w:themeShade="A6"/>
                <w:sz w:val="18"/>
                <w:szCs w:val="18"/>
                <w:lang w:eastAsia="sk-SK"/>
              </w:rPr>
            </w:pPr>
            <w:r w:rsidRPr="00FC3CF9">
              <w:rPr>
                <w:rFonts w:cstheme="minorHAnsi"/>
                <w:i/>
                <w:sz w:val="16"/>
                <w:szCs w:val="16"/>
                <w:lang w:eastAsia="sk-SK"/>
              </w:rPr>
              <w:t xml:space="preserve">Zoznam učiteľov a VUPCH sú prílohou žiadosti o akreditáciu študijného programu. </w:t>
            </w:r>
          </w:p>
        </w:tc>
      </w:tr>
    </w:tbl>
    <w:p w14:paraId="4DBCEF77" w14:textId="77777777" w:rsidR="001B415D" w:rsidRPr="00FC3CF9"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FC3CF9" w:rsidRDefault="00885ACA" w:rsidP="00E815D8">
      <w:pPr>
        <w:spacing w:after="0" w:line="216" w:lineRule="auto"/>
        <w:jc w:val="both"/>
        <w:rPr>
          <w:rFonts w:cstheme="minorHAnsi"/>
          <w:sz w:val="18"/>
          <w:szCs w:val="18"/>
        </w:rPr>
      </w:pPr>
      <w:r w:rsidRPr="00FC3CF9">
        <w:rPr>
          <w:rFonts w:cstheme="minorHAnsi"/>
          <w:b/>
          <w:bCs/>
          <w:sz w:val="18"/>
          <w:szCs w:val="18"/>
        </w:rPr>
        <w:t>SP 6.3</w:t>
      </w:r>
      <w:r w:rsidR="00103E26" w:rsidRPr="00FC3CF9">
        <w:rPr>
          <w:rFonts w:cstheme="minorHAnsi"/>
          <w:b/>
          <w:bCs/>
          <w:sz w:val="18"/>
          <w:szCs w:val="18"/>
        </w:rPr>
        <w:t>.</w:t>
      </w:r>
      <w:r w:rsidRPr="00FC3CF9">
        <w:rPr>
          <w:rFonts w:cstheme="minorHAnsi"/>
          <w:sz w:val="18"/>
          <w:szCs w:val="18"/>
        </w:rPr>
        <w:t xml:space="preserve"> </w:t>
      </w:r>
      <w:r w:rsidR="00E82D04" w:rsidRPr="00FC3CF9">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FC3CF9">
        <w:rPr>
          <w:rFonts w:cstheme="minorHAnsi"/>
          <w:i/>
          <w:iCs/>
          <w:sz w:val="18"/>
          <w:szCs w:val="18"/>
        </w:rPr>
        <w:t xml:space="preserve">súvisiacom odbore </w:t>
      </w:r>
      <w:r w:rsidR="00E82D04" w:rsidRPr="00FC3CF9">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FC3CF9"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FC3CF9" w:rsidRDefault="0085353E" w:rsidP="00E815D8">
            <w:pPr>
              <w:spacing w:line="216" w:lineRule="auto"/>
              <w:contextualSpacing/>
              <w:rPr>
                <w:rFonts w:cstheme="minorHAnsi"/>
                <w:i/>
                <w:iCs/>
                <w:color w:val="808080" w:themeColor="background1" w:themeShade="80"/>
                <w:sz w:val="18"/>
                <w:szCs w:val="18"/>
                <w:lang w:eastAsia="sk-SK"/>
              </w:rPr>
            </w:pPr>
            <w:r w:rsidRPr="00FC3CF9">
              <w:rPr>
                <w:rFonts w:cstheme="minorHAnsi"/>
                <w:b w:val="0"/>
                <w:bCs w:val="0"/>
                <w:i/>
                <w:iCs/>
                <w:color w:val="808080" w:themeColor="background1" w:themeShade="80"/>
                <w:sz w:val="16"/>
                <w:szCs w:val="16"/>
              </w:rPr>
              <w:t xml:space="preserve">Samohodnotenie plnenia </w:t>
            </w:r>
            <w:r w:rsidRPr="00FC3CF9">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FC3CF9" w:rsidRDefault="0085353E" w:rsidP="00E815D8">
            <w:pPr>
              <w:spacing w:line="216" w:lineRule="auto"/>
              <w:contextualSpacing/>
              <w:rPr>
                <w:rFonts w:cstheme="minorHAnsi"/>
                <w:i/>
                <w:iCs/>
                <w:color w:val="808080" w:themeColor="background1" w:themeShade="80"/>
                <w:sz w:val="18"/>
                <w:szCs w:val="18"/>
                <w:lang w:eastAsia="sk-SK"/>
              </w:rPr>
            </w:pPr>
            <w:r w:rsidRPr="00FC3CF9">
              <w:rPr>
                <w:rFonts w:cstheme="minorHAnsi"/>
                <w:b w:val="0"/>
                <w:bCs w:val="0"/>
                <w:i/>
                <w:iCs/>
                <w:color w:val="808080" w:themeColor="background1" w:themeShade="80"/>
                <w:sz w:val="16"/>
                <w:szCs w:val="16"/>
                <w:lang w:eastAsia="sk-SK"/>
              </w:rPr>
              <w:t>Odkazy na dôkazy</w:t>
            </w:r>
          </w:p>
        </w:tc>
      </w:tr>
      <w:tr w:rsidR="00FC3CF9" w:rsidRPr="00FC3CF9" w14:paraId="2E7EC8D6" w14:textId="77777777" w:rsidTr="00BF3162">
        <w:trPr>
          <w:trHeight w:val="567"/>
        </w:trPr>
        <w:tc>
          <w:tcPr>
            <w:tcW w:w="7515" w:type="dxa"/>
          </w:tcPr>
          <w:p w14:paraId="0BB82E85" w14:textId="77777777" w:rsidR="00FC3CF9" w:rsidRDefault="00FC3CF9" w:rsidP="00FC3CF9">
            <w:pPr>
              <w:spacing w:line="216" w:lineRule="auto"/>
              <w:contextualSpacing/>
              <w:jc w:val="both"/>
              <w:rPr>
                <w:rFonts w:cstheme="minorHAnsi"/>
                <w:sz w:val="18"/>
                <w:szCs w:val="18"/>
              </w:rPr>
            </w:pPr>
            <w:r w:rsidRPr="000C1F95">
              <w:rPr>
                <w:rFonts w:cstheme="minorHAnsi"/>
                <w:bCs/>
                <w:iCs/>
                <w:sz w:val="18"/>
                <w:szCs w:val="18"/>
                <w:lang w:eastAsia="sk-SK"/>
              </w:rPr>
              <w:t xml:space="preserve">Všetky profilové predmety študijného programu sú </w:t>
            </w:r>
            <w:r>
              <w:rPr>
                <w:rFonts w:cstheme="minorHAnsi"/>
                <w:bCs/>
                <w:iCs/>
                <w:sz w:val="18"/>
                <w:szCs w:val="18"/>
                <w:lang w:eastAsia="sk-SK"/>
              </w:rPr>
              <w:t xml:space="preserve">garantované </w:t>
            </w:r>
            <w:r w:rsidRPr="000C1F95">
              <w:rPr>
                <w:rFonts w:cstheme="minorHAnsi"/>
                <w:bCs/>
                <w:iCs/>
                <w:sz w:val="18"/>
                <w:szCs w:val="18"/>
                <w:lang w:eastAsia="sk-SK"/>
              </w:rPr>
              <w:t xml:space="preserve">učiteľmi </w:t>
            </w:r>
            <w:r w:rsidRPr="000C1F95">
              <w:rPr>
                <w:rFonts w:cstheme="minorHAnsi"/>
                <w:sz w:val="18"/>
                <w:szCs w:val="18"/>
              </w:rPr>
              <w:t xml:space="preserve">vo </w:t>
            </w:r>
            <w:r w:rsidRPr="00C83AC0">
              <w:rPr>
                <w:rFonts w:cstheme="minorHAnsi"/>
                <w:sz w:val="18"/>
                <w:szCs w:val="18"/>
              </w:rPr>
              <w:t xml:space="preserve">funkcii profesora alebo vo funkcii docenta, ktorí pôsobia na </w:t>
            </w:r>
            <w:r>
              <w:rPr>
                <w:rFonts w:cstheme="minorHAnsi"/>
                <w:sz w:val="18"/>
                <w:szCs w:val="18"/>
              </w:rPr>
              <w:t>NHF EU v Bratislave</w:t>
            </w:r>
            <w:r w:rsidRPr="00C83AC0">
              <w:rPr>
                <w:rFonts w:cstheme="minorHAnsi"/>
                <w:i/>
                <w:iCs/>
                <w:sz w:val="18"/>
                <w:szCs w:val="18"/>
              </w:rPr>
              <w:t xml:space="preserve"> </w:t>
            </w:r>
            <w:r w:rsidRPr="00C83AC0">
              <w:rPr>
                <w:rFonts w:cstheme="minorHAnsi"/>
                <w:sz w:val="18"/>
                <w:szCs w:val="18"/>
              </w:rPr>
              <w:t>na ustanovený týždenný pracovný čas.</w:t>
            </w:r>
            <w:r>
              <w:rPr>
                <w:rFonts w:cstheme="minorHAnsi"/>
                <w:sz w:val="18"/>
                <w:szCs w:val="18"/>
              </w:rPr>
              <w:t xml:space="preserve"> </w:t>
            </w:r>
          </w:p>
          <w:p w14:paraId="33DD6E1F" w14:textId="77777777" w:rsidR="00FC3CF9" w:rsidRDefault="00FC3CF9" w:rsidP="00FC3CF9">
            <w:pPr>
              <w:spacing w:line="216" w:lineRule="auto"/>
              <w:contextualSpacing/>
              <w:jc w:val="both"/>
              <w:rPr>
                <w:rFonts w:cstheme="minorHAnsi"/>
                <w:bCs/>
                <w:iCs/>
                <w:sz w:val="18"/>
                <w:szCs w:val="18"/>
                <w:lang w:eastAsia="sk-SK"/>
              </w:rPr>
            </w:pPr>
            <w:r w:rsidRPr="00DA00B4">
              <w:rPr>
                <w:rFonts w:cstheme="minorHAnsi"/>
                <w:bCs/>
                <w:iCs/>
                <w:sz w:val="18"/>
                <w:szCs w:val="18"/>
                <w:lang w:eastAsia="sk-SK"/>
              </w:rPr>
              <w:t>Popri garantovi zabezpečujú predmet aj ďalší učitelia</w:t>
            </w:r>
            <w:r>
              <w:rPr>
                <w:rFonts w:cstheme="minorHAnsi"/>
                <w:bCs/>
                <w:iCs/>
                <w:sz w:val="18"/>
                <w:szCs w:val="18"/>
                <w:lang w:eastAsia="sk-SK"/>
              </w:rPr>
              <w:t>. Učitelia v pracovnom zaradení o</w:t>
            </w:r>
            <w:r w:rsidRPr="00DA00B4">
              <w:rPr>
                <w:rFonts w:cstheme="minorHAnsi"/>
                <w:bCs/>
                <w:iCs/>
                <w:sz w:val="18"/>
                <w:szCs w:val="18"/>
                <w:lang w:eastAsia="sk-SK"/>
              </w:rPr>
              <w:t>dborn</w:t>
            </w:r>
            <w:r>
              <w:rPr>
                <w:rFonts w:cstheme="minorHAnsi"/>
                <w:bCs/>
                <w:iCs/>
                <w:sz w:val="18"/>
                <w:szCs w:val="18"/>
                <w:lang w:eastAsia="sk-SK"/>
              </w:rPr>
              <w:t xml:space="preserve">ý </w:t>
            </w:r>
            <w:r w:rsidRPr="00DA00B4">
              <w:rPr>
                <w:rFonts w:cstheme="minorHAnsi"/>
                <w:bCs/>
                <w:iCs/>
                <w:sz w:val="18"/>
                <w:szCs w:val="18"/>
                <w:lang w:eastAsia="sk-SK"/>
              </w:rPr>
              <w:t xml:space="preserve">asistent vedú cvičenia a semináre. </w:t>
            </w:r>
          </w:p>
          <w:p w14:paraId="21560CFE" w14:textId="50D671E1" w:rsidR="00FC3CF9" w:rsidRPr="00FC3CF9" w:rsidRDefault="00FC3CF9" w:rsidP="00FC3CF9">
            <w:pPr>
              <w:spacing w:line="216" w:lineRule="auto"/>
              <w:contextualSpacing/>
              <w:jc w:val="both"/>
              <w:rPr>
                <w:rFonts w:cstheme="minorHAnsi"/>
                <w:bCs/>
                <w:i/>
                <w:iCs/>
                <w:color w:val="A6A6A6" w:themeColor="background1" w:themeShade="A6"/>
                <w:sz w:val="18"/>
                <w:szCs w:val="18"/>
                <w:lang w:eastAsia="sk-SK"/>
              </w:rPr>
            </w:pPr>
            <w:r w:rsidRPr="00542F1E">
              <w:rPr>
                <w:rFonts w:cstheme="minorHAnsi"/>
                <w:bCs/>
                <w:iCs/>
                <w:sz w:val="18"/>
                <w:szCs w:val="18"/>
                <w:lang w:eastAsia="sk-SK"/>
              </w:rPr>
              <w:t>Informácie o garantovi a ďalších vyučujúcich predmetu sú obsiahnuté v informačnom liste predmetu.</w:t>
            </w:r>
          </w:p>
        </w:tc>
        <w:tc>
          <w:tcPr>
            <w:tcW w:w="2266" w:type="dxa"/>
          </w:tcPr>
          <w:p w14:paraId="7D3D29F0" w14:textId="6475DCD5" w:rsidR="00FC3CF9" w:rsidRPr="00FC3CF9" w:rsidRDefault="00FC3CF9" w:rsidP="00FC3CF9">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 xml:space="preserve">Informačné listy sú prílohou žiadosti o akreditáciu študijného programu. </w:t>
            </w:r>
          </w:p>
        </w:tc>
      </w:tr>
    </w:tbl>
    <w:p w14:paraId="638442FE" w14:textId="77777777" w:rsidR="001B415D" w:rsidRPr="00FC3CF9"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FC3CF9" w:rsidRDefault="00CF3379" w:rsidP="00E815D8">
      <w:pPr>
        <w:pStyle w:val="Default"/>
        <w:spacing w:line="216" w:lineRule="auto"/>
        <w:jc w:val="both"/>
        <w:rPr>
          <w:rFonts w:asciiTheme="minorHAnsi" w:hAnsiTheme="minorHAnsi" w:cstheme="minorHAnsi"/>
          <w:sz w:val="18"/>
          <w:szCs w:val="18"/>
        </w:rPr>
      </w:pPr>
      <w:r w:rsidRPr="00FC3CF9">
        <w:rPr>
          <w:rFonts w:asciiTheme="minorHAnsi" w:hAnsiTheme="minorHAnsi" w:cstheme="minorHAnsi"/>
          <w:b/>
          <w:bCs/>
          <w:sz w:val="18"/>
          <w:szCs w:val="18"/>
        </w:rPr>
        <w:t>SP 6.</w:t>
      </w:r>
      <w:r w:rsidR="004D1B73" w:rsidRPr="00FC3CF9">
        <w:rPr>
          <w:rFonts w:asciiTheme="minorHAnsi" w:hAnsiTheme="minorHAnsi" w:cstheme="minorHAnsi"/>
          <w:b/>
          <w:bCs/>
          <w:sz w:val="18"/>
          <w:szCs w:val="18"/>
        </w:rPr>
        <w:t>4</w:t>
      </w:r>
      <w:r w:rsidRPr="00FC3CF9">
        <w:rPr>
          <w:rFonts w:asciiTheme="minorHAnsi" w:hAnsiTheme="minorHAnsi" w:cstheme="minorHAnsi"/>
          <w:b/>
          <w:bCs/>
          <w:sz w:val="18"/>
          <w:szCs w:val="18"/>
        </w:rPr>
        <w:t xml:space="preserve">. </w:t>
      </w:r>
      <w:r w:rsidR="00E82D04" w:rsidRPr="00FC3CF9">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FC3CF9">
        <w:rPr>
          <w:rFonts w:asciiTheme="minorHAnsi" w:hAnsiTheme="minorHAnsi" w:cstheme="minorHAnsi"/>
          <w:sz w:val="18"/>
          <w:szCs w:val="18"/>
        </w:rPr>
        <w:t xml:space="preserve">čl. 6, </w:t>
      </w:r>
      <w:r w:rsidR="00E82D04" w:rsidRPr="00FC3CF9">
        <w:rPr>
          <w:rFonts w:asciiTheme="minorHAnsi" w:hAnsiTheme="minorHAnsi" w:cstheme="minorHAnsi"/>
          <w:sz w:val="18"/>
          <w:szCs w:val="18"/>
        </w:rPr>
        <w:t xml:space="preserve">ods. 7 až 11 </w:t>
      </w:r>
      <w:r w:rsidR="000E7B6C" w:rsidRPr="00FC3CF9">
        <w:rPr>
          <w:rFonts w:asciiTheme="minorHAnsi" w:hAnsiTheme="minorHAnsi" w:cstheme="minorHAnsi"/>
          <w:sz w:val="18"/>
          <w:szCs w:val="18"/>
        </w:rPr>
        <w:t>š</w:t>
      </w:r>
      <w:r w:rsidR="003D4812" w:rsidRPr="00FC3CF9">
        <w:rPr>
          <w:rFonts w:asciiTheme="minorHAnsi" w:hAnsiTheme="minorHAnsi" w:cstheme="minorHAnsi"/>
          <w:sz w:val="18"/>
          <w:szCs w:val="18"/>
        </w:rPr>
        <w:t xml:space="preserve">tandardov pre študijný program </w:t>
      </w:r>
      <w:r w:rsidR="00E82D04" w:rsidRPr="00FC3CF9">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FC3CF9">
        <w:rPr>
          <w:rFonts w:asciiTheme="minorHAnsi" w:hAnsiTheme="minorHAnsi" w:cstheme="minorHAnsi"/>
          <w:sz w:val="18"/>
          <w:szCs w:val="18"/>
        </w:rPr>
        <w:t xml:space="preserve"> pre študijný program.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FC3CF9"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FC3CF9" w:rsidRDefault="00BD0159" w:rsidP="00E815D8">
            <w:pPr>
              <w:spacing w:line="216" w:lineRule="auto"/>
              <w:contextualSpacing/>
              <w:rPr>
                <w:rFonts w:cstheme="minorHAnsi"/>
                <w:i/>
                <w:iCs/>
                <w:color w:val="808080" w:themeColor="background1" w:themeShade="80"/>
                <w:sz w:val="18"/>
                <w:szCs w:val="18"/>
                <w:lang w:eastAsia="sk-SK"/>
              </w:rPr>
            </w:pPr>
            <w:r w:rsidRPr="00FC3CF9">
              <w:rPr>
                <w:rFonts w:cstheme="minorHAnsi"/>
                <w:b w:val="0"/>
                <w:bCs w:val="0"/>
                <w:i/>
                <w:iCs/>
                <w:color w:val="808080" w:themeColor="background1" w:themeShade="80"/>
                <w:sz w:val="16"/>
                <w:szCs w:val="16"/>
              </w:rPr>
              <w:t xml:space="preserve">Samohodnotenie plnenia </w:t>
            </w:r>
            <w:r w:rsidRPr="00FC3CF9">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FC3CF9" w:rsidRDefault="00BD0159" w:rsidP="00E815D8">
            <w:pPr>
              <w:spacing w:line="216" w:lineRule="auto"/>
              <w:contextualSpacing/>
              <w:rPr>
                <w:rFonts w:cstheme="minorHAnsi"/>
                <w:i/>
                <w:iCs/>
                <w:color w:val="808080" w:themeColor="background1" w:themeShade="80"/>
                <w:sz w:val="18"/>
                <w:szCs w:val="18"/>
                <w:lang w:eastAsia="sk-SK"/>
              </w:rPr>
            </w:pPr>
            <w:r w:rsidRPr="00FC3CF9">
              <w:rPr>
                <w:rFonts w:cstheme="minorHAnsi"/>
                <w:b w:val="0"/>
                <w:bCs w:val="0"/>
                <w:i/>
                <w:iCs/>
                <w:color w:val="808080" w:themeColor="background1" w:themeShade="80"/>
                <w:sz w:val="16"/>
                <w:szCs w:val="16"/>
                <w:lang w:eastAsia="sk-SK"/>
              </w:rPr>
              <w:t>Odkazy na dôkazy</w:t>
            </w:r>
          </w:p>
        </w:tc>
      </w:tr>
      <w:tr w:rsidR="00FC3CF9" w:rsidRPr="00FC3CF9" w14:paraId="15E47504" w14:textId="77777777" w:rsidTr="00C4096B">
        <w:trPr>
          <w:trHeight w:val="567"/>
        </w:trPr>
        <w:tc>
          <w:tcPr>
            <w:tcW w:w="6948" w:type="dxa"/>
          </w:tcPr>
          <w:p w14:paraId="3FF5E3F1" w14:textId="0D85FDAD" w:rsidR="00FC3CF9" w:rsidRDefault="00FC3CF9" w:rsidP="00FC3CF9">
            <w:pPr>
              <w:spacing w:line="216" w:lineRule="auto"/>
              <w:contextualSpacing/>
              <w:rPr>
                <w:rFonts w:cstheme="minorHAnsi"/>
                <w:sz w:val="18"/>
                <w:szCs w:val="18"/>
              </w:rPr>
            </w:pPr>
            <w:r w:rsidRPr="00DA00B4">
              <w:rPr>
                <w:rFonts w:cstheme="minorHAnsi"/>
                <w:bCs/>
                <w:iCs/>
                <w:sz w:val="18"/>
                <w:szCs w:val="18"/>
                <w:lang w:eastAsia="sk-SK"/>
              </w:rPr>
              <w:t>Osobou, ktorá</w:t>
            </w:r>
            <w:r w:rsidRPr="00DA00B4">
              <w:rPr>
                <w:rFonts w:cstheme="minorHAnsi"/>
                <w:bCs/>
                <w:i/>
                <w:iCs/>
                <w:sz w:val="18"/>
                <w:szCs w:val="18"/>
                <w:lang w:eastAsia="sk-SK"/>
              </w:rPr>
              <w:t xml:space="preserve"> </w:t>
            </w:r>
            <w:r w:rsidRPr="00C83AC0">
              <w:rPr>
                <w:rFonts w:cstheme="minorHAnsi"/>
                <w:sz w:val="18"/>
                <w:szCs w:val="18"/>
              </w:rPr>
              <w:t>nesie hlavnú zodpovednosť za uskutočňovanie, rozvoj a zabezpečenie kvality študijného programu</w:t>
            </w:r>
            <w:r>
              <w:rPr>
                <w:rFonts w:cstheme="minorHAnsi"/>
                <w:sz w:val="18"/>
                <w:szCs w:val="18"/>
              </w:rPr>
              <w:t xml:space="preserve"> je </w:t>
            </w:r>
            <w:r w:rsidRPr="00FC3CF9">
              <w:rPr>
                <w:rFonts w:cstheme="minorHAnsi"/>
                <w:sz w:val="18"/>
                <w:szCs w:val="18"/>
              </w:rPr>
              <w:t xml:space="preserve">prof. Ing. Pavol </w:t>
            </w:r>
            <w:proofErr w:type="spellStart"/>
            <w:r w:rsidRPr="00FC3CF9">
              <w:rPr>
                <w:rFonts w:cstheme="minorHAnsi"/>
                <w:sz w:val="18"/>
                <w:szCs w:val="18"/>
              </w:rPr>
              <w:t>Ochotnický</w:t>
            </w:r>
            <w:proofErr w:type="spellEnd"/>
            <w:r w:rsidRPr="00FC3CF9">
              <w:rPr>
                <w:rFonts w:cstheme="minorHAnsi"/>
                <w:sz w:val="18"/>
                <w:szCs w:val="18"/>
              </w:rPr>
              <w:t>, CSc.</w:t>
            </w:r>
            <w:r>
              <w:rPr>
                <w:rFonts w:cstheme="minorHAnsi"/>
                <w:sz w:val="18"/>
                <w:szCs w:val="18"/>
              </w:rPr>
              <w:t xml:space="preserve">. </w:t>
            </w:r>
          </w:p>
          <w:p w14:paraId="573679A1" w14:textId="711C92D1" w:rsidR="00FC3CF9" w:rsidRPr="00DC3032" w:rsidRDefault="00FC3CF9" w:rsidP="00FC3CF9">
            <w:pPr>
              <w:spacing w:line="216" w:lineRule="auto"/>
              <w:contextualSpacing/>
              <w:jc w:val="both"/>
              <w:rPr>
                <w:rFonts w:cstheme="minorHAnsi"/>
                <w:sz w:val="18"/>
                <w:szCs w:val="18"/>
              </w:rPr>
            </w:pPr>
            <w:r w:rsidRPr="00FC3CF9">
              <w:rPr>
                <w:rFonts w:cstheme="minorHAnsi"/>
                <w:sz w:val="18"/>
                <w:szCs w:val="18"/>
              </w:rPr>
              <w:t xml:space="preserve">prof. Ing. Pavol </w:t>
            </w:r>
            <w:proofErr w:type="spellStart"/>
            <w:r w:rsidRPr="00FC3CF9">
              <w:rPr>
                <w:rFonts w:cstheme="minorHAnsi"/>
                <w:sz w:val="18"/>
                <w:szCs w:val="18"/>
              </w:rPr>
              <w:t>Ochotnický</w:t>
            </w:r>
            <w:proofErr w:type="spellEnd"/>
            <w:r w:rsidRPr="00FC3CF9">
              <w:rPr>
                <w:rFonts w:cstheme="minorHAnsi"/>
                <w:sz w:val="18"/>
                <w:szCs w:val="18"/>
              </w:rPr>
              <w:t>, CSc.</w:t>
            </w:r>
            <w:r>
              <w:rPr>
                <w:rFonts w:cstheme="minorHAnsi"/>
                <w:sz w:val="18"/>
                <w:szCs w:val="18"/>
              </w:rPr>
              <w:t xml:space="preserve"> pôsobí vo funkcii </w:t>
            </w:r>
            <w:r w:rsidRPr="00FC3CF9">
              <w:rPr>
                <w:rFonts w:cstheme="minorHAnsi"/>
                <w:sz w:val="18"/>
                <w:szCs w:val="18"/>
              </w:rPr>
              <w:t>profesora na NHF EU v Bratislave na ustanovený týždenný pracovný čas a zároveň nenesie hlavnú zodpovednosť za študijný program na inej vysokej škole. Okrem toho vykonáva funkciu vedúceho katedry.</w:t>
            </w:r>
            <w:r>
              <w:rPr>
                <w:rFonts w:cstheme="minorHAnsi"/>
                <w:sz w:val="18"/>
                <w:szCs w:val="18"/>
              </w:rPr>
              <w:t xml:space="preserve"> </w:t>
            </w:r>
          </w:p>
          <w:p w14:paraId="5FE4F099" w14:textId="77777777" w:rsidR="00FC3CF9" w:rsidRDefault="00FC3CF9" w:rsidP="00FC3CF9">
            <w:pPr>
              <w:spacing w:line="216" w:lineRule="auto"/>
              <w:contextualSpacing/>
              <w:rPr>
                <w:rFonts w:cstheme="minorHAnsi"/>
                <w:bCs/>
                <w:iCs/>
                <w:sz w:val="18"/>
                <w:szCs w:val="18"/>
                <w:lang w:eastAsia="sk-SK"/>
              </w:rPr>
            </w:pPr>
          </w:p>
          <w:p w14:paraId="6CEF18FD" w14:textId="0FF9D633" w:rsidR="00FC3CF9" w:rsidRPr="00DC3032" w:rsidRDefault="00FC3CF9" w:rsidP="00FC3CF9">
            <w:pPr>
              <w:spacing w:line="216" w:lineRule="auto"/>
              <w:contextualSpacing/>
              <w:jc w:val="both"/>
              <w:rPr>
                <w:rFonts w:cstheme="minorHAnsi"/>
                <w:bCs/>
                <w:iCs/>
                <w:sz w:val="18"/>
                <w:szCs w:val="18"/>
                <w:lang w:eastAsia="sk-SK"/>
              </w:rPr>
            </w:pPr>
            <w:r w:rsidRPr="00DC3032">
              <w:rPr>
                <w:rFonts w:cstheme="minorHAnsi"/>
                <w:bCs/>
                <w:iCs/>
                <w:sz w:val="18"/>
                <w:szCs w:val="18"/>
                <w:lang w:eastAsia="sk-SK"/>
              </w:rPr>
              <w:t xml:space="preserve">Zameranie pedagogickej a vedeckovýskumnej činnosti </w:t>
            </w:r>
            <w:r w:rsidRPr="00FC3CF9">
              <w:rPr>
                <w:rFonts w:cstheme="minorHAnsi"/>
                <w:sz w:val="18"/>
                <w:szCs w:val="18"/>
              </w:rPr>
              <w:t xml:space="preserve">prof. Ing. Pavol </w:t>
            </w:r>
            <w:proofErr w:type="spellStart"/>
            <w:r w:rsidRPr="00FC3CF9">
              <w:rPr>
                <w:rFonts w:cstheme="minorHAnsi"/>
                <w:sz w:val="18"/>
                <w:szCs w:val="18"/>
              </w:rPr>
              <w:t>Ochotnický</w:t>
            </w:r>
            <w:proofErr w:type="spellEnd"/>
            <w:r w:rsidRPr="00FC3CF9">
              <w:rPr>
                <w:rFonts w:cstheme="minorHAnsi"/>
                <w:sz w:val="18"/>
                <w:szCs w:val="18"/>
              </w:rPr>
              <w:t>, CSc.</w:t>
            </w:r>
            <w:r>
              <w:rPr>
                <w:rFonts w:cstheme="minorHAnsi"/>
                <w:sz w:val="18"/>
                <w:szCs w:val="18"/>
              </w:rPr>
              <w:t xml:space="preserve"> </w:t>
            </w:r>
            <w:r>
              <w:rPr>
                <w:rFonts w:cstheme="minorHAnsi"/>
                <w:bCs/>
                <w:iCs/>
                <w:sz w:val="18"/>
                <w:szCs w:val="18"/>
                <w:lang w:eastAsia="sk-SK"/>
              </w:rPr>
              <w:t xml:space="preserve">je v súlade so zameraním </w:t>
            </w:r>
            <w:r w:rsidRPr="00DC3032">
              <w:rPr>
                <w:rFonts w:cstheme="minorHAnsi"/>
                <w:bCs/>
                <w:iCs/>
                <w:sz w:val="18"/>
                <w:szCs w:val="18"/>
                <w:lang w:eastAsia="sk-SK"/>
              </w:rPr>
              <w:t>študijné</w:t>
            </w:r>
            <w:r>
              <w:rPr>
                <w:rFonts w:cstheme="minorHAnsi"/>
                <w:bCs/>
                <w:iCs/>
                <w:sz w:val="18"/>
                <w:szCs w:val="18"/>
                <w:lang w:eastAsia="sk-SK"/>
              </w:rPr>
              <w:t>ho</w:t>
            </w:r>
            <w:r w:rsidRPr="00DC3032">
              <w:rPr>
                <w:rFonts w:cstheme="minorHAnsi"/>
                <w:bCs/>
                <w:iCs/>
                <w:sz w:val="18"/>
                <w:szCs w:val="18"/>
                <w:lang w:eastAsia="sk-SK"/>
              </w:rPr>
              <w:t xml:space="preserve"> programu</w:t>
            </w:r>
            <w:r>
              <w:rPr>
                <w:rFonts w:cstheme="minorHAnsi"/>
                <w:bCs/>
                <w:iCs/>
                <w:sz w:val="18"/>
                <w:szCs w:val="18"/>
                <w:lang w:eastAsia="sk-SK"/>
              </w:rPr>
              <w:t xml:space="preserve"> ako aj profilových predmetov, ktoré zabezpečuje</w:t>
            </w:r>
            <w:r w:rsidRPr="00DC3032">
              <w:rPr>
                <w:rFonts w:cstheme="minorHAnsi"/>
                <w:bCs/>
                <w:iCs/>
                <w:sz w:val="18"/>
                <w:szCs w:val="18"/>
                <w:lang w:eastAsia="sk-SK"/>
              </w:rPr>
              <w:t xml:space="preserve">. Vzhľadom na doterajšiu pedagogickú prax, výsledky tvorivej činnosti a ďalšie prenositeľné spôsobilosti má </w:t>
            </w:r>
            <w:r w:rsidRPr="00FC3CF9">
              <w:rPr>
                <w:rFonts w:cstheme="minorHAnsi"/>
                <w:sz w:val="18"/>
                <w:szCs w:val="18"/>
              </w:rPr>
              <w:t xml:space="preserve">prof. Ing. Pavol </w:t>
            </w:r>
            <w:proofErr w:type="spellStart"/>
            <w:r w:rsidRPr="00FC3CF9">
              <w:rPr>
                <w:rFonts w:cstheme="minorHAnsi"/>
                <w:sz w:val="18"/>
                <w:szCs w:val="18"/>
              </w:rPr>
              <w:t>Ochotnický</w:t>
            </w:r>
            <w:proofErr w:type="spellEnd"/>
            <w:r w:rsidRPr="00FC3CF9">
              <w:rPr>
                <w:rFonts w:cstheme="minorHAnsi"/>
                <w:sz w:val="18"/>
                <w:szCs w:val="18"/>
              </w:rPr>
              <w:t>, CSc.</w:t>
            </w:r>
            <w:r w:rsidRPr="00DC3032">
              <w:rPr>
                <w:rFonts w:cstheme="minorHAnsi"/>
                <w:bCs/>
                <w:iCs/>
                <w:sz w:val="18"/>
                <w:szCs w:val="18"/>
                <w:lang w:eastAsia="sk-SK"/>
              </w:rPr>
              <w:t xml:space="preserve"> dobré predpoklady na to, aby svojou činnosťou rozvíjal študijný program s cieľom dosahovania profilu absolventa vymedzeného v opise študijného programu. </w:t>
            </w:r>
          </w:p>
          <w:p w14:paraId="3BBD0789" w14:textId="6307DEA9" w:rsidR="00FC3CF9" w:rsidRPr="00FC3CF9" w:rsidRDefault="00FC3CF9" w:rsidP="00FC3CF9">
            <w:pPr>
              <w:spacing w:line="216" w:lineRule="auto"/>
              <w:contextualSpacing/>
              <w:rPr>
                <w:rFonts w:cstheme="minorHAnsi"/>
                <w:bCs/>
                <w:i/>
                <w:iCs/>
                <w:color w:val="A6A6A6" w:themeColor="background1" w:themeShade="A6"/>
                <w:sz w:val="18"/>
                <w:szCs w:val="18"/>
                <w:lang w:eastAsia="sk-SK"/>
              </w:rPr>
            </w:pPr>
          </w:p>
        </w:tc>
        <w:tc>
          <w:tcPr>
            <w:tcW w:w="2833" w:type="dxa"/>
          </w:tcPr>
          <w:p w14:paraId="5DD6D634" w14:textId="71D820B2" w:rsidR="00FC3CF9" w:rsidRPr="00FC3CF9" w:rsidRDefault="00FC3CF9" w:rsidP="00FC3CF9">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 xml:space="preserve">VUPCH sú prílohou žiadosti o akreditáciu študijného programu. </w:t>
            </w:r>
          </w:p>
        </w:tc>
      </w:tr>
    </w:tbl>
    <w:p w14:paraId="7869D20C" w14:textId="77777777" w:rsidR="00BD0159" w:rsidRPr="00FC3CF9"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FC3CF9" w:rsidRDefault="00CF3379" w:rsidP="00E815D8">
      <w:pPr>
        <w:pStyle w:val="Default"/>
        <w:spacing w:line="216" w:lineRule="auto"/>
        <w:jc w:val="both"/>
        <w:rPr>
          <w:rFonts w:asciiTheme="minorHAnsi" w:hAnsiTheme="minorHAnsi" w:cstheme="minorHAnsi"/>
          <w:sz w:val="18"/>
          <w:szCs w:val="18"/>
        </w:rPr>
      </w:pPr>
      <w:r w:rsidRPr="00FC3CF9">
        <w:rPr>
          <w:rFonts w:asciiTheme="minorHAnsi" w:hAnsiTheme="minorHAnsi" w:cstheme="minorHAnsi"/>
          <w:b/>
          <w:bCs/>
          <w:sz w:val="18"/>
          <w:szCs w:val="18"/>
        </w:rPr>
        <w:t>SP 6.</w:t>
      </w:r>
      <w:r w:rsidR="004D1B73" w:rsidRPr="00FC3CF9">
        <w:rPr>
          <w:rFonts w:asciiTheme="minorHAnsi" w:hAnsiTheme="minorHAnsi" w:cstheme="minorHAnsi"/>
          <w:b/>
          <w:bCs/>
          <w:sz w:val="18"/>
          <w:szCs w:val="18"/>
        </w:rPr>
        <w:t>5</w:t>
      </w:r>
      <w:r w:rsidRPr="00FC3CF9">
        <w:rPr>
          <w:rFonts w:asciiTheme="minorHAnsi" w:hAnsiTheme="minorHAnsi" w:cstheme="minorHAnsi"/>
          <w:b/>
          <w:bCs/>
          <w:sz w:val="18"/>
          <w:szCs w:val="18"/>
        </w:rPr>
        <w:t>.</w:t>
      </w:r>
      <w:r w:rsidRPr="00FC3CF9">
        <w:rPr>
          <w:rFonts w:asciiTheme="minorHAnsi" w:hAnsiTheme="minorHAnsi" w:cstheme="minorHAnsi"/>
          <w:sz w:val="18"/>
          <w:szCs w:val="18"/>
        </w:rPr>
        <w:t xml:space="preserve"> </w:t>
      </w:r>
      <w:r w:rsidR="00E82D04" w:rsidRPr="00FC3CF9">
        <w:rPr>
          <w:rFonts w:asciiTheme="minorHAnsi" w:hAnsiTheme="minorHAnsi" w:cstheme="minorHAnsi"/>
          <w:sz w:val="18"/>
          <w:szCs w:val="18"/>
        </w:rPr>
        <w:t xml:space="preserve">Osoby, ktoré vedú </w:t>
      </w:r>
      <w:r w:rsidR="00E82D04" w:rsidRPr="00FC3CF9">
        <w:rPr>
          <w:rFonts w:asciiTheme="minorHAnsi" w:hAnsiTheme="minorHAnsi" w:cstheme="minorHAnsi"/>
          <w:i/>
          <w:iCs/>
          <w:sz w:val="18"/>
          <w:szCs w:val="18"/>
        </w:rPr>
        <w:t>záverečné práce</w:t>
      </w:r>
      <w:r w:rsidR="00E82D04" w:rsidRPr="00FC3CF9">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FC3CF9"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FC3CF9" w:rsidRDefault="00BD0159" w:rsidP="00E815D8">
            <w:pPr>
              <w:spacing w:line="216" w:lineRule="auto"/>
              <w:contextualSpacing/>
              <w:rPr>
                <w:rFonts w:cstheme="minorHAnsi"/>
                <w:i/>
                <w:iCs/>
                <w:color w:val="808080" w:themeColor="background1" w:themeShade="80"/>
                <w:sz w:val="18"/>
                <w:szCs w:val="18"/>
                <w:lang w:eastAsia="sk-SK"/>
              </w:rPr>
            </w:pPr>
            <w:r w:rsidRPr="00FC3CF9">
              <w:rPr>
                <w:rFonts w:cstheme="minorHAnsi"/>
                <w:b w:val="0"/>
                <w:bCs w:val="0"/>
                <w:i/>
                <w:iCs/>
                <w:color w:val="808080" w:themeColor="background1" w:themeShade="80"/>
                <w:sz w:val="16"/>
                <w:szCs w:val="16"/>
              </w:rPr>
              <w:t xml:space="preserve">Samohodnotenie plnenia </w:t>
            </w:r>
            <w:r w:rsidRPr="00FC3CF9">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FC3CF9" w:rsidRDefault="00BD0159" w:rsidP="00E815D8">
            <w:pPr>
              <w:spacing w:line="216" w:lineRule="auto"/>
              <w:contextualSpacing/>
              <w:rPr>
                <w:rFonts w:cstheme="minorHAnsi"/>
                <w:i/>
                <w:iCs/>
                <w:color w:val="808080" w:themeColor="background1" w:themeShade="80"/>
                <w:sz w:val="18"/>
                <w:szCs w:val="18"/>
                <w:lang w:eastAsia="sk-SK"/>
              </w:rPr>
            </w:pPr>
            <w:r w:rsidRPr="00FC3CF9">
              <w:rPr>
                <w:rFonts w:cstheme="minorHAnsi"/>
                <w:b w:val="0"/>
                <w:bCs w:val="0"/>
                <w:i/>
                <w:iCs/>
                <w:color w:val="808080" w:themeColor="background1" w:themeShade="80"/>
                <w:sz w:val="16"/>
                <w:szCs w:val="16"/>
                <w:lang w:eastAsia="sk-SK"/>
              </w:rPr>
              <w:t>Odkazy na dôkazy</w:t>
            </w:r>
          </w:p>
        </w:tc>
      </w:tr>
      <w:tr w:rsidR="00DB4D89" w:rsidRPr="00C83AC0" w14:paraId="126A91D8" w14:textId="77777777" w:rsidTr="00CE649D">
        <w:trPr>
          <w:trHeight w:val="567"/>
        </w:trPr>
        <w:tc>
          <w:tcPr>
            <w:tcW w:w="7090" w:type="dxa"/>
            <w:shd w:val="clear" w:color="auto" w:fill="auto"/>
          </w:tcPr>
          <w:p w14:paraId="7676DC05" w14:textId="77777777" w:rsidR="00DB4D89" w:rsidRPr="00D33379" w:rsidRDefault="00DB4D89" w:rsidP="00DB4D89">
            <w:pPr>
              <w:spacing w:line="216" w:lineRule="auto"/>
              <w:contextualSpacing/>
              <w:jc w:val="both"/>
              <w:rPr>
                <w:rFonts w:cstheme="minorHAnsi"/>
                <w:iCs/>
                <w:sz w:val="18"/>
                <w:szCs w:val="18"/>
                <w:lang w:eastAsia="sk-SK"/>
              </w:rPr>
            </w:pPr>
            <w:r w:rsidRPr="00D33379">
              <w:rPr>
                <w:rFonts w:cstheme="minorHAnsi"/>
                <w:iCs/>
                <w:sz w:val="18"/>
                <w:szCs w:val="18"/>
                <w:lang w:eastAsia="sk-SK"/>
              </w:rPr>
              <w:t>Školiteľmi dizertačn</w:t>
            </w:r>
            <w:r>
              <w:rPr>
                <w:rFonts w:cstheme="minorHAnsi"/>
                <w:iCs/>
                <w:sz w:val="18"/>
                <w:szCs w:val="18"/>
                <w:lang w:eastAsia="sk-SK"/>
              </w:rPr>
              <w:t>ých prác</w:t>
            </w:r>
            <w:r w:rsidRPr="00D33379">
              <w:rPr>
                <w:rFonts w:cstheme="minorHAnsi"/>
                <w:iCs/>
                <w:sz w:val="18"/>
                <w:szCs w:val="18"/>
                <w:lang w:eastAsia="sk-SK"/>
              </w:rPr>
              <w:t xml:space="preserve"> sú osoby vo funkcii profesora alebo docenta, ktorí pôsobia v oblasti, do ktorej patrí nimi vypísaná téma dizertačnej práce. Školiteľ dizertačnej práce v čase vypísania dizertačnej práce je alebo bol zapojený do projektovej činnosti na pozícii vedúceho, zástupcu alebo riešiteľa národného výskumného projektu, resp. člena </w:t>
            </w:r>
            <w:r w:rsidRPr="00D33379">
              <w:rPr>
                <w:rFonts w:cstheme="minorHAnsi"/>
                <w:iCs/>
                <w:sz w:val="18"/>
                <w:szCs w:val="18"/>
                <w:lang w:eastAsia="sk-SK"/>
              </w:rPr>
              <w:lastRenderedPageBreak/>
              <w:t xml:space="preserve">medzinárodného výskumného projektu v období troch predchádzajúcich kalendárnych rokov. </w:t>
            </w:r>
          </w:p>
          <w:p w14:paraId="48E3B5FC" w14:textId="77777777" w:rsidR="00DB4D89" w:rsidRDefault="00DB4D89" w:rsidP="00DB4D89">
            <w:pPr>
              <w:spacing w:line="216" w:lineRule="auto"/>
              <w:contextualSpacing/>
              <w:jc w:val="both"/>
              <w:rPr>
                <w:rFonts w:cstheme="minorHAnsi"/>
                <w:iCs/>
                <w:sz w:val="18"/>
                <w:szCs w:val="18"/>
                <w:lang w:eastAsia="sk-SK"/>
              </w:rPr>
            </w:pPr>
            <w:r>
              <w:rPr>
                <w:rFonts w:cstheme="minorHAnsi"/>
                <w:iCs/>
                <w:sz w:val="18"/>
                <w:szCs w:val="18"/>
                <w:lang w:eastAsia="sk-SK"/>
              </w:rPr>
              <w:t>Ďalšou požiadavkou na š</w:t>
            </w:r>
            <w:r w:rsidRPr="00D33379">
              <w:rPr>
                <w:rFonts w:cstheme="minorHAnsi"/>
                <w:iCs/>
                <w:sz w:val="18"/>
                <w:szCs w:val="18"/>
                <w:lang w:eastAsia="sk-SK"/>
              </w:rPr>
              <w:t>koliteľ</w:t>
            </w:r>
            <w:r>
              <w:rPr>
                <w:rFonts w:cstheme="minorHAnsi"/>
                <w:iCs/>
                <w:sz w:val="18"/>
                <w:szCs w:val="18"/>
                <w:lang w:eastAsia="sk-SK"/>
              </w:rPr>
              <w:t>a</w:t>
            </w:r>
            <w:r w:rsidRPr="00D33379">
              <w:rPr>
                <w:rFonts w:cstheme="minorHAnsi"/>
                <w:iCs/>
                <w:sz w:val="18"/>
                <w:szCs w:val="18"/>
                <w:lang w:eastAsia="sk-SK"/>
              </w:rPr>
              <w:t xml:space="preserve"> dizertačnej práce </w:t>
            </w:r>
            <w:r>
              <w:rPr>
                <w:rFonts w:cstheme="minorHAnsi"/>
                <w:iCs/>
                <w:sz w:val="18"/>
                <w:szCs w:val="18"/>
                <w:lang w:eastAsia="sk-SK"/>
              </w:rPr>
              <w:t xml:space="preserve">je </w:t>
            </w:r>
            <w:r w:rsidRPr="00D33379">
              <w:rPr>
                <w:rFonts w:cstheme="minorHAnsi"/>
                <w:iCs/>
                <w:sz w:val="18"/>
                <w:szCs w:val="18"/>
                <w:lang w:eastAsia="sk-SK"/>
              </w:rPr>
              <w:t>publikova</w:t>
            </w:r>
            <w:r>
              <w:rPr>
                <w:rFonts w:cstheme="minorHAnsi"/>
                <w:iCs/>
                <w:sz w:val="18"/>
                <w:szCs w:val="18"/>
                <w:lang w:eastAsia="sk-SK"/>
              </w:rPr>
              <w:t>nie</w:t>
            </w:r>
            <w:r w:rsidRPr="00D33379">
              <w:rPr>
                <w:rFonts w:cstheme="minorHAnsi"/>
                <w:iCs/>
                <w:sz w:val="18"/>
                <w:szCs w:val="18"/>
                <w:lang w:eastAsia="sk-SK"/>
              </w:rPr>
              <w:t xml:space="preserve"> aspoň dv</w:t>
            </w:r>
            <w:r>
              <w:rPr>
                <w:rFonts w:cstheme="minorHAnsi"/>
                <w:iCs/>
                <w:sz w:val="18"/>
                <w:szCs w:val="18"/>
                <w:lang w:eastAsia="sk-SK"/>
              </w:rPr>
              <w:t>och</w:t>
            </w:r>
            <w:r w:rsidRPr="00D33379">
              <w:rPr>
                <w:rFonts w:cstheme="minorHAnsi"/>
                <w:iCs/>
                <w:sz w:val="18"/>
                <w:szCs w:val="18"/>
                <w:lang w:eastAsia="sk-SK"/>
              </w:rPr>
              <w:t xml:space="preserve"> vedeck</w:t>
            </w:r>
            <w:r>
              <w:rPr>
                <w:rFonts w:cstheme="minorHAnsi"/>
                <w:iCs/>
                <w:sz w:val="18"/>
                <w:szCs w:val="18"/>
                <w:lang w:eastAsia="sk-SK"/>
              </w:rPr>
              <w:t>ých</w:t>
            </w:r>
            <w:r w:rsidRPr="00D33379">
              <w:rPr>
                <w:rFonts w:cstheme="minorHAnsi"/>
                <w:iCs/>
                <w:sz w:val="18"/>
                <w:szCs w:val="18"/>
                <w:lang w:eastAsia="sk-SK"/>
              </w:rPr>
              <w:t xml:space="preserve"> článk</w:t>
            </w:r>
            <w:r>
              <w:rPr>
                <w:rFonts w:cstheme="minorHAnsi"/>
                <w:iCs/>
                <w:sz w:val="18"/>
                <w:szCs w:val="18"/>
                <w:lang w:eastAsia="sk-SK"/>
              </w:rPr>
              <w:t>ov</w:t>
            </w:r>
            <w:r w:rsidRPr="00D33379">
              <w:rPr>
                <w:rFonts w:cstheme="minorHAnsi"/>
                <w:iCs/>
                <w:sz w:val="18"/>
                <w:szCs w:val="18"/>
                <w:lang w:eastAsia="sk-SK"/>
              </w:rPr>
              <w:t xml:space="preserve"> v časopisoch registrovaných vo Web of </w:t>
            </w:r>
            <w:proofErr w:type="spellStart"/>
            <w:r w:rsidRPr="00D33379">
              <w:rPr>
                <w:rFonts w:cstheme="minorHAnsi"/>
                <w:iCs/>
                <w:sz w:val="18"/>
                <w:szCs w:val="18"/>
                <w:lang w:eastAsia="sk-SK"/>
              </w:rPr>
              <w:t>Science</w:t>
            </w:r>
            <w:proofErr w:type="spellEnd"/>
            <w:r w:rsidRPr="00D33379">
              <w:rPr>
                <w:rFonts w:cstheme="minorHAnsi"/>
                <w:iCs/>
                <w:sz w:val="18"/>
                <w:szCs w:val="18"/>
                <w:lang w:eastAsia="sk-SK"/>
              </w:rPr>
              <w:t xml:space="preserve"> alebo </w:t>
            </w:r>
            <w:proofErr w:type="spellStart"/>
            <w:r w:rsidRPr="00D33379">
              <w:rPr>
                <w:rFonts w:cstheme="minorHAnsi"/>
                <w:iCs/>
                <w:sz w:val="18"/>
                <w:szCs w:val="18"/>
                <w:lang w:eastAsia="sk-SK"/>
              </w:rPr>
              <w:t>Scopus</w:t>
            </w:r>
            <w:proofErr w:type="spellEnd"/>
            <w:r w:rsidRPr="00D33379">
              <w:rPr>
                <w:rFonts w:cstheme="minorHAnsi"/>
                <w:iCs/>
                <w:sz w:val="18"/>
                <w:szCs w:val="18"/>
                <w:lang w:eastAsia="sk-SK"/>
              </w:rPr>
              <w:t xml:space="preserve"> v období piatich predchádzajúcich rokov. </w:t>
            </w:r>
          </w:p>
          <w:p w14:paraId="62C95C49" w14:textId="77777777" w:rsidR="00DB4D89" w:rsidRPr="00D33379" w:rsidRDefault="00DB4D89" w:rsidP="00DB4D89">
            <w:pPr>
              <w:spacing w:line="216" w:lineRule="auto"/>
              <w:contextualSpacing/>
              <w:jc w:val="both"/>
              <w:rPr>
                <w:rFonts w:cstheme="minorHAnsi"/>
                <w:iCs/>
                <w:sz w:val="18"/>
                <w:szCs w:val="18"/>
                <w:lang w:eastAsia="sk-SK"/>
              </w:rPr>
            </w:pPr>
            <w:r>
              <w:rPr>
                <w:rFonts w:cstheme="minorHAnsi"/>
                <w:iCs/>
                <w:sz w:val="18"/>
                <w:szCs w:val="18"/>
                <w:lang w:eastAsia="sk-SK"/>
              </w:rPr>
              <w:t>Školitelia dizertačných prác</w:t>
            </w:r>
            <w:r w:rsidRPr="00D33379">
              <w:rPr>
                <w:rFonts w:cstheme="minorHAnsi"/>
                <w:iCs/>
                <w:sz w:val="18"/>
                <w:szCs w:val="18"/>
                <w:lang w:eastAsia="sk-SK"/>
              </w:rPr>
              <w:t xml:space="preserve"> vypisujú témy v súlade so zameraním študijného programu, orientované na riešenie konkrétnych problémov.</w:t>
            </w:r>
          </w:p>
          <w:p w14:paraId="0238843A" w14:textId="5BC82AAA" w:rsidR="00DB4D89" w:rsidRPr="00DB4D89" w:rsidRDefault="00DB4D89" w:rsidP="00DB4D89">
            <w:pPr>
              <w:spacing w:line="216" w:lineRule="auto"/>
              <w:contextualSpacing/>
              <w:jc w:val="both"/>
              <w:rPr>
                <w:rFonts w:cstheme="minorHAnsi"/>
                <w:iCs/>
                <w:sz w:val="18"/>
                <w:szCs w:val="18"/>
                <w:highlight w:val="yellow"/>
                <w:lang w:eastAsia="sk-SK"/>
              </w:rPr>
            </w:pPr>
            <w:r>
              <w:rPr>
                <w:rFonts w:cstheme="minorHAnsi"/>
                <w:iCs/>
                <w:sz w:val="18"/>
                <w:szCs w:val="18"/>
                <w:lang w:eastAsia="sk-SK"/>
              </w:rPr>
              <w:t>Pri vypisovaní tém záverečných prác sa kladie dôraz na rovnomerné a kapacitne únosné pracovné zaťaženie jednotlivých učiteľov. Jeden učiteľ môže v jednom akademickom roku viesť najviac 10 záverečných prác na 1. a 2. stupni štúdia a najviac 5 na 3. stupni štúdia.</w:t>
            </w:r>
          </w:p>
        </w:tc>
        <w:tc>
          <w:tcPr>
            <w:tcW w:w="2691" w:type="dxa"/>
          </w:tcPr>
          <w:p w14:paraId="0A649B7F" w14:textId="77777777" w:rsidR="00DB4D89" w:rsidRPr="00AD6B96" w:rsidRDefault="00DB4D89" w:rsidP="00DB4D89">
            <w:pPr>
              <w:spacing w:line="216" w:lineRule="auto"/>
              <w:contextualSpacing/>
              <w:rPr>
                <w:rFonts w:cstheme="minorHAnsi"/>
                <w:i/>
                <w:sz w:val="16"/>
                <w:szCs w:val="16"/>
                <w:lang w:eastAsia="sk-SK"/>
              </w:rPr>
            </w:pPr>
            <w:r w:rsidRPr="00AD6B96">
              <w:rPr>
                <w:rFonts w:cstheme="minorHAnsi"/>
                <w:i/>
                <w:sz w:val="16"/>
                <w:szCs w:val="16"/>
                <w:lang w:eastAsia="sk-SK"/>
              </w:rPr>
              <w:lastRenderedPageBreak/>
              <w:t xml:space="preserve">Zoznam a VUPCH osôb, ktoré vedú záverečné práce sú prílohou žiadosti o akreditáciu študijného programu. </w:t>
            </w:r>
          </w:p>
          <w:p w14:paraId="4D35577F" w14:textId="7B9125D0" w:rsidR="00DB4D89" w:rsidRPr="00C83AC0" w:rsidRDefault="00DB4D89" w:rsidP="00DB4D89">
            <w:pPr>
              <w:spacing w:line="216" w:lineRule="auto"/>
              <w:contextualSpacing/>
              <w:rPr>
                <w:rFonts w:cstheme="minorHAnsi"/>
                <w:color w:val="A6A6A6" w:themeColor="background1" w:themeShade="A6"/>
                <w:sz w:val="18"/>
                <w:szCs w:val="18"/>
                <w:lang w:eastAsia="sk-SK"/>
              </w:rPr>
            </w:pP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A308CF">
        <w:rPr>
          <w:rFonts w:asciiTheme="minorHAnsi" w:hAnsiTheme="minorHAnsi" w:cstheme="minorHAnsi"/>
          <w:b/>
          <w:bCs/>
          <w:sz w:val="18"/>
          <w:szCs w:val="18"/>
        </w:rPr>
        <w:t>SP 6.6.</w:t>
      </w:r>
      <w:r w:rsidRPr="00A308CF">
        <w:rPr>
          <w:rFonts w:asciiTheme="minorHAnsi" w:hAnsiTheme="minorHAnsi" w:cstheme="minorHAnsi"/>
          <w:sz w:val="18"/>
          <w:szCs w:val="18"/>
        </w:rPr>
        <w:t xml:space="preserve"> </w:t>
      </w:r>
      <w:r w:rsidR="00E82D04" w:rsidRPr="00A308CF">
        <w:rPr>
          <w:rFonts w:asciiTheme="minorHAnsi" w:hAnsiTheme="minorHAnsi" w:cstheme="minorHAnsi"/>
          <w:sz w:val="18"/>
          <w:szCs w:val="18"/>
        </w:rPr>
        <w:t>Učitelia študijného programu rozvíjajú svoje odborné, jazykové, pedagogické, digitálne zručnosti a prenositeľné spôsobilosti.</w:t>
      </w:r>
      <w:r w:rsidR="00E82D04" w:rsidRPr="00C83AC0">
        <w:rPr>
          <w:rFonts w:asciiTheme="minorHAnsi" w:hAnsiTheme="minorHAnsi" w:cstheme="minorHAnsi"/>
          <w:sz w:val="18"/>
          <w:szCs w:val="18"/>
        </w:rPr>
        <w:t xml:space="preserve">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308CF" w:rsidRPr="00C83AC0" w14:paraId="79C4D9F3" w14:textId="77777777" w:rsidTr="00C4096B">
        <w:trPr>
          <w:trHeight w:val="567"/>
        </w:trPr>
        <w:tc>
          <w:tcPr>
            <w:tcW w:w="7090" w:type="dxa"/>
          </w:tcPr>
          <w:p w14:paraId="4EAD6864" w14:textId="77777777" w:rsidR="00A308CF" w:rsidRPr="007A0A3C" w:rsidRDefault="00A308CF" w:rsidP="00A308CF">
            <w:pPr>
              <w:spacing w:line="216" w:lineRule="auto"/>
              <w:contextualSpacing/>
              <w:jc w:val="both"/>
              <w:rPr>
                <w:rFonts w:ascii="Calibri" w:hAnsi="Calibri" w:cs="Calibri"/>
                <w:bCs/>
                <w:iCs/>
                <w:sz w:val="18"/>
                <w:szCs w:val="18"/>
                <w:lang w:eastAsia="sk-SK"/>
              </w:rPr>
            </w:pPr>
            <w:r w:rsidRPr="007A0A3C">
              <w:rPr>
                <w:rFonts w:ascii="Calibri" w:hAnsi="Calibri" w:cs="Calibri"/>
                <w:bCs/>
                <w:iCs/>
                <w:sz w:val="18"/>
                <w:szCs w:val="18"/>
                <w:lang w:eastAsia="sk-SK"/>
              </w:rPr>
              <w:t xml:space="preserve">Učitelia študijného programu majú možnosť sa zúčastniť rôznych školení, seminárov, </w:t>
            </w:r>
            <w:proofErr w:type="spellStart"/>
            <w:r w:rsidRPr="007A0A3C">
              <w:rPr>
                <w:rFonts w:ascii="Calibri" w:hAnsi="Calibri" w:cs="Calibri"/>
                <w:bCs/>
                <w:iCs/>
                <w:sz w:val="18"/>
                <w:szCs w:val="18"/>
                <w:lang w:eastAsia="sk-SK"/>
              </w:rPr>
              <w:t>webinárov</w:t>
            </w:r>
            <w:proofErr w:type="spellEnd"/>
            <w:r w:rsidRPr="007A0A3C">
              <w:rPr>
                <w:rFonts w:ascii="Calibri" w:hAnsi="Calibri" w:cs="Calibri"/>
                <w:bCs/>
                <w:iCs/>
                <w:sz w:val="18"/>
                <w:szCs w:val="18"/>
                <w:lang w:eastAsia="sk-SK"/>
              </w:rPr>
              <w:t xml:space="preserve"> a iných podujatí</w:t>
            </w:r>
            <w:r>
              <w:rPr>
                <w:rFonts w:ascii="Calibri" w:hAnsi="Calibri" w:cs="Calibri"/>
                <w:bCs/>
                <w:iCs/>
                <w:sz w:val="18"/>
                <w:szCs w:val="18"/>
                <w:lang w:eastAsia="sk-SK"/>
              </w:rPr>
              <w:t xml:space="preserve">, </w:t>
            </w:r>
            <w:r w:rsidRPr="007A0A3C">
              <w:rPr>
                <w:rFonts w:ascii="Calibri" w:hAnsi="Calibri" w:cs="Calibri"/>
                <w:bCs/>
                <w:iCs/>
                <w:sz w:val="18"/>
                <w:szCs w:val="18"/>
                <w:lang w:eastAsia="sk-SK"/>
              </w:rPr>
              <w:t>organizovan</w:t>
            </w:r>
            <w:r>
              <w:rPr>
                <w:rFonts w:ascii="Calibri" w:hAnsi="Calibri" w:cs="Calibri"/>
                <w:bCs/>
                <w:iCs/>
                <w:sz w:val="18"/>
                <w:szCs w:val="18"/>
                <w:lang w:eastAsia="sk-SK"/>
              </w:rPr>
              <w:t>ých</w:t>
            </w:r>
            <w:r w:rsidRPr="007A0A3C">
              <w:rPr>
                <w:rFonts w:ascii="Calibri" w:hAnsi="Calibri" w:cs="Calibri"/>
                <w:bCs/>
                <w:iCs/>
                <w:sz w:val="18"/>
                <w:szCs w:val="18"/>
                <w:lang w:eastAsia="sk-SK"/>
              </w:rPr>
              <w:t xml:space="preserve"> univerzitou</w:t>
            </w:r>
            <w:r>
              <w:rPr>
                <w:rFonts w:ascii="Calibri" w:hAnsi="Calibri" w:cs="Calibri"/>
                <w:bCs/>
                <w:iCs/>
                <w:sz w:val="18"/>
                <w:szCs w:val="18"/>
                <w:lang w:eastAsia="sk-SK"/>
              </w:rPr>
              <w:t>/fakultou</w:t>
            </w:r>
            <w:r w:rsidRPr="007A0A3C">
              <w:rPr>
                <w:rFonts w:ascii="Calibri" w:hAnsi="Calibri" w:cs="Calibri"/>
                <w:bCs/>
                <w:iCs/>
                <w:sz w:val="18"/>
                <w:szCs w:val="18"/>
                <w:lang w:eastAsia="sk-SK"/>
              </w:rPr>
              <w:t xml:space="preserve"> </w:t>
            </w:r>
            <w:r>
              <w:rPr>
                <w:rFonts w:ascii="Calibri" w:hAnsi="Calibri" w:cs="Calibri"/>
                <w:bCs/>
                <w:iCs/>
                <w:sz w:val="18"/>
                <w:szCs w:val="18"/>
                <w:lang w:eastAsia="sk-SK"/>
              </w:rPr>
              <w:t>a/</w:t>
            </w:r>
            <w:r w:rsidRPr="007A0A3C">
              <w:rPr>
                <w:rFonts w:ascii="Calibri" w:hAnsi="Calibri" w:cs="Calibri"/>
                <w:bCs/>
                <w:iCs/>
                <w:sz w:val="18"/>
                <w:szCs w:val="18"/>
                <w:lang w:eastAsia="sk-SK"/>
              </w:rPr>
              <w:t xml:space="preserve">alebo </w:t>
            </w:r>
            <w:r>
              <w:rPr>
                <w:rFonts w:ascii="Calibri" w:hAnsi="Calibri" w:cs="Calibri"/>
                <w:bCs/>
                <w:iCs/>
                <w:sz w:val="18"/>
                <w:szCs w:val="18"/>
                <w:lang w:eastAsia="sk-SK"/>
              </w:rPr>
              <w:t>externými inštitúciami</w:t>
            </w:r>
            <w:r w:rsidRPr="007A0A3C">
              <w:rPr>
                <w:rFonts w:ascii="Calibri" w:hAnsi="Calibri" w:cs="Calibri"/>
                <w:bCs/>
                <w:iCs/>
                <w:sz w:val="18"/>
                <w:szCs w:val="18"/>
                <w:lang w:eastAsia="sk-SK"/>
              </w:rPr>
              <w:t>.</w:t>
            </w:r>
          </w:p>
          <w:p w14:paraId="6D8A9818" w14:textId="77777777" w:rsidR="00A308CF" w:rsidRPr="007A0A3C" w:rsidRDefault="00A308CF" w:rsidP="00A308CF">
            <w:pPr>
              <w:shd w:val="clear" w:color="auto" w:fill="FFFFFF"/>
              <w:jc w:val="both"/>
              <w:rPr>
                <w:rFonts w:ascii="Calibri" w:eastAsia="Times New Roman" w:hAnsi="Calibri" w:cs="Calibri"/>
                <w:sz w:val="18"/>
                <w:szCs w:val="18"/>
                <w:lang w:eastAsia="sk-SK"/>
              </w:rPr>
            </w:pPr>
            <w:r w:rsidRPr="007A0A3C">
              <w:rPr>
                <w:rFonts w:ascii="Calibri" w:eastAsia="Times New Roman" w:hAnsi="Calibri" w:cs="Calibri"/>
                <w:iCs/>
                <w:sz w:val="18"/>
                <w:szCs w:val="18"/>
                <w:bdr w:val="none" w:sz="0" w:space="0" w:color="auto" w:frame="1"/>
                <w:lang w:eastAsia="sk-SK"/>
              </w:rPr>
              <w:t>Rozvíjanie zručností v oblasti vedeckého výskumu je zabezpečované aj prostredníctvom stáži pozvaných zahraničných vedeckých pracovníkov z partnerských univerzít, ktorých cieľom je najmä zlepšenie kvality vedeckých výstupo</w:t>
            </w: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xml:space="preserve"> učiteľov. Na týchto seminároch prezentujúci priamo zdieľajú osobné skúsenosti vo vedeckej činnosti a poskytujú praktické rady pre </w:t>
            </w:r>
            <w:r>
              <w:rPr>
                <w:rFonts w:ascii="Calibri" w:eastAsia="Times New Roman" w:hAnsi="Calibri" w:cs="Calibri"/>
                <w:iCs/>
                <w:sz w:val="18"/>
                <w:szCs w:val="18"/>
                <w:bdr w:val="none" w:sz="0" w:space="0" w:color="auto" w:frame="1"/>
                <w:lang w:eastAsia="sk-SK"/>
              </w:rPr>
              <w:t xml:space="preserve">publikovanie výstupov tvorivej činnosti </w:t>
            </w:r>
            <w:r w:rsidRPr="007A0A3C">
              <w:rPr>
                <w:rFonts w:ascii="Calibri" w:eastAsia="Times New Roman" w:hAnsi="Calibri" w:cs="Calibri"/>
                <w:iCs/>
                <w:sz w:val="18"/>
                <w:szCs w:val="18"/>
                <w:bdr w:val="none" w:sz="0" w:space="0" w:color="auto" w:frame="1"/>
                <w:lang w:eastAsia="sk-SK"/>
              </w:rPr>
              <w:t>v prestížnych medzinárodne akceptovaných časopisoch. </w:t>
            </w:r>
          </w:p>
          <w:p w14:paraId="78F9D3C4" w14:textId="77777777" w:rsidR="00A308CF" w:rsidRPr="007A0A3C" w:rsidRDefault="00A308CF" w:rsidP="00A308CF">
            <w:pPr>
              <w:shd w:val="clear" w:color="auto" w:fill="FFFFFF"/>
              <w:jc w:val="both"/>
              <w:rPr>
                <w:rFonts w:ascii="Calibri" w:eastAsia="Times New Roman" w:hAnsi="Calibri" w:cs="Calibri"/>
                <w:sz w:val="18"/>
                <w:szCs w:val="18"/>
                <w:lang w:eastAsia="sk-SK"/>
              </w:rPr>
            </w:pP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rámci spolupráce s praxou majú učitelia možnosť absolvovať komerčné školenia bez poplatku a zvyšovať tak svoju kvalifikáciu po odbornej stránke. Aktuálne poznatky následne spro</w:t>
            </w:r>
            <w:r>
              <w:rPr>
                <w:rFonts w:ascii="Calibri" w:eastAsia="Times New Roman" w:hAnsi="Calibri" w:cs="Calibri"/>
                <w:iCs/>
                <w:sz w:val="18"/>
                <w:szCs w:val="18"/>
                <w:bdr w:val="none" w:sz="0" w:space="0" w:color="auto" w:frame="1"/>
                <w:lang w:eastAsia="sk-SK"/>
              </w:rPr>
              <w:t>s</w:t>
            </w:r>
            <w:r w:rsidRPr="007A0A3C">
              <w:rPr>
                <w:rFonts w:ascii="Calibri" w:eastAsia="Times New Roman" w:hAnsi="Calibri" w:cs="Calibri"/>
                <w:iCs/>
                <w:sz w:val="18"/>
                <w:szCs w:val="18"/>
                <w:bdr w:val="none" w:sz="0" w:space="0" w:color="auto" w:frame="1"/>
                <w:lang w:eastAsia="sk-SK"/>
              </w:rPr>
              <w:t xml:space="preserve">tredkúvajú prostredníctvom prednášok aj študentom. Najčastejšie ide o školenie organizované Slovenkou komorou daňových poradcov, členmi asociácie poisťovní a školenia organizované súkromnými spoločnosťami ako sú </w:t>
            </w:r>
            <w:proofErr w:type="spellStart"/>
            <w:r w:rsidRPr="007A0A3C">
              <w:rPr>
                <w:rFonts w:ascii="Calibri" w:eastAsia="Times New Roman" w:hAnsi="Calibri" w:cs="Calibri"/>
                <w:iCs/>
                <w:sz w:val="18"/>
                <w:szCs w:val="18"/>
                <w:bdr w:val="none" w:sz="0" w:space="0" w:color="auto" w:frame="1"/>
                <w:lang w:eastAsia="sk-SK"/>
              </w:rPr>
              <w:t>De</w:t>
            </w:r>
            <w:r>
              <w:rPr>
                <w:rFonts w:ascii="Calibri" w:eastAsia="Times New Roman" w:hAnsi="Calibri" w:cs="Calibri"/>
                <w:iCs/>
                <w:sz w:val="18"/>
                <w:szCs w:val="18"/>
                <w:bdr w:val="none" w:sz="0" w:space="0" w:color="auto" w:frame="1"/>
                <w:lang w:eastAsia="sk-SK"/>
              </w:rPr>
              <w:t>loitte</w:t>
            </w:r>
            <w:proofErr w:type="spellEnd"/>
            <w:r w:rsidRPr="007A0A3C">
              <w:rPr>
                <w:rFonts w:ascii="Calibri" w:eastAsia="Times New Roman" w:hAnsi="Calibri" w:cs="Calibri"/>
                <w:iCs/>
                <w:sz w:val="18"/>
                <w:szCs w:val="18"/>
                <w:bdr w:val="none" w:sz="0" w:space="0" w:color="auto" w:frame="1"/>
                <w:lang w:eastAsia="sk-SK"/>
              </w:rPr>
              <w:t>, KPMG a BDO.</w:t>
            </w:r>
            <w:r w:rsidRPr="007A0A3C">
              <w:rPr>
                <w:rFonts w:ascii="Calibri" w:eastAsia="Times New Roman" w:hAnsi="Calibri" w:cs="Calibri"/>
                <w:sz w:val="18"/>
                <w:szCs w:val="18"/>
                <w:lang w:eastAsia="sk-SK"/>
              </w:rPr>
              <w:t> </w:t>
            </w:r>
          </w:p>
          <w:p w14:paraId="233DFA92" w14:textId="77777777" w:rsidR="00A308CF" w:rsidRPr="007A0A3C" w:rsidRDefault="00A308CF" w:rsidP="00A308CF">
            <w:pPr>
              <w:spacing w:line="216" w:lineRule="auto"/>
              <w:contextualSpacing/>
              <w:rPr>
                <w:rFonts w:ascii="Calibri" w:hAnsi="Calibri" w:cs="Calibri"/>
                <w:bCs/>
                <w:iCs/>
                <w:sz w:val="18"/>
                <w:szCs w:val="18"/>
                <w:lang w:eastAsia="sk-SK"/>
              </w:rPr>
            </w:pPr>
            <w:r w:rsidRPr="007A0A3C">
              <w:rPr>
                <w:rFonts w:ascii="Calibri" w:hAnsi="Calibri" w:cs="Calibri"/>
                <w:bCs/>
                <w:iCs/>
                <w:sz w:val="18"/>
                <w:szCs w:val="18"/>
                <w:lang w:eastAsia="sk-SK"/>
              </w:rPr>
              <w:t>Slovenská ekonomická knižnica organizuje semináre k práci s </w:t>
            </w:r>
            <w:r>
              <w:rPr>
                <w:rFonts w:ascii="Calibri" w:hAnsi="Calibri" w:cs="Calibri"/>
                <w:bCs/>
                <w:iCs/>
                <w:sz w:val="18"/>
                <w:szCs w:val="18"/>
                <w:lang w:eastAsia="sk-SK"/>
              </w:rPr>
              <w:t>d</w:t>
            </w:r>
            <w:r w:rsidRPr="007A0A3C">
              <w:rPr>
                <w:rFonts w:ascii="Calibri" w:hAnsi="Calibri" w:cs="Calibri"/>
                <w:bCs/>
                <w:iCs/>
                <w:sz w:val="18"/>
                <w:szCs w:val="18"/>
                <w:lang w:eastAsia="sk-SK"/>
              </w:rPr>
              <w:t xml:space="preserve">atabázami. Nadácia Národohospodár je tiež aktívna v zabezpečovaní kurzov pre učiteľov. Katedra pedagogiky NHF EU v Bratislave ponúka učiteľom absolvovať doplňujúce pedagogické štúdium. </w:t>
            </w:r>
          </w:p>
          <w:p w14:paraId="3E55D21D" w14:textId="5D3B8014" w:rsidR="00A308CF" w:rsidRPr="00C83AC0" w:rsidRDefault="00A308CF" w:rsidP="00A308CF">
            <w:pPr>
              <w:spacing w:line="216" w:lineRule="auto"/>
              <w:contextualSpacing/>
              <w:rPr>
                <w:rFonts w:cstheme="minorHAnsi"/>
                <w:bCs/>
                <w:i/>
                <w:iCs/>
                <w:color w:val="A6A6A6" w:themeColor="background1" w:themeShade="A6"/>
                <w:sz w:val="18"/>
                <w:szCs w:val="18"/>
                <w:lang w:eastAsia="sk-SK"/>
              </w:rPr>
            </w:pPr>
          </w:p>
        </w:tc>
        <w:tc>
          <w:tcPr>
            <w:tcW w:w="2691" w:type="dxa"/>
          </w:tcPr>
          <w:p w14:paraId="5B17193C" w14:textId="77777777" w:rsidR="00A308CF" w:rsidRPr="00AD6B96" w:rsidRDefault="008B123F" w:rsidP="00A308CF">
            <w:pPr>
              <w:spacing w:line="216" w:lineRule="auto"/>
              <w:contextualSpacing/>
              <w:rPr>
                <w:rFonts w:cstheme="minorHAnsi"/>
                <w:i/>
                <w:color w:val="A6A6A6" w:themeColor="background1" w:themeShade="A6"/>
                <w:sz w:val="16"/>
                <w:szCs w:val="16"/>
                <w:lang w:eastAsia="sk-SK"/>
              </w:rPr>
            </w:pPr>
            <w:hyperlink r:id="rId41" w:history="1">
              <w:r w:rsidR="00A308CF" w:rsidRPr="00AD6B96">
                <w:rPr>
                  <w:rStyle w:val="Hypertextovprepojenie"/>
                  <w:rFonts w:cstheme="minorHAnsi"/>
                  <w:i/>
                  <w:sz w:val="16"/>
                  <w:szCs w:val="16"/>
                  <w:lang w:eastAsia="sk-SK"/>
                </w:rPr>
                <w:t>https://nhf.euba.sk/kurzy</w:t>
              </w:r>
            </w:hyperlink>
          </w:p>
          <w:p w14:paraId="202FFF72" w14:textId="77777777" w:rsidR="00A308CF" w:rsidRPr="00AD6B96" w:rsidRDefault="00A308CF" w:rsidP="00A308CF">
            <w:pPr>
              <w:spacing w:line="216" w:lineRule="auto"/>
              <w:contextualSpacing/>
              <w:rPr>
                <w:rFonts w:cstheme="minorHAnsi"/>
                <w:i/>
                <w:color w:val="A6A6A6" w:themeColor="background1" w:themeShade="A6"/>
                <w:sz w:val="16"/>
                <w:szCs w:val="16"/>
                <w:lang w:eastAsia="sk-SK"/>
              </w:rPr>
            </w:pPr>
          </w:p>
          <w:p w14:paraId="6C677A6C" w14:textId="77777777" w:rsidR="00A308CF" w:rsidRPr="00AD6B96" w:rsidRDefault="008B123F" w:rsidP="00A308CF">
            <w:pPr>
              <w:spacing w:line="216" w:lineRule="auto"/>
              <w:contextualSpacing/>
              <w:rPr>
                <w:rFonts w:cstheme="minorHAnsi"/>
                <w:i/>
                <w:color w:val="A6A6A6" w:themeColor="background1" w:themeShade="A6"/>
                <w:sz w:val="16"/>
                <w:szCs w:val="16"/>
                <w:lang w:eastAsia="sk-SK"/>
              </w:rPr>
            </w:pPr>
            <w:hyperlink r:id="rId42" w:history="1">
              <w:r w:rsidR="00A308CF" w:rsidRPr="00AD6B96">
                <w:rPr>
                  <w:rStyle w:val="Hypertextovprepojenie"/>
                  <w:rFonts w:cstheme="minorHAnsi"/>
                  <w:i/>
                  <w:sz w:val="16"/>
                  <w:szCs w:val="16"/>
                  <w:lang w:eastAsia="sk-SK"/>
                </w:rPr>
                <w:t>https://sek.euba.sk/217-aj-z-domu-mame-pristup-k-najnovsim-poznatkom-zostandoma</w:t>
              </w:r>
            </w:hyperlink>
          </w:p>
          <w:p w14:paraId="58D08269" w14:textId="77777777" w:rsidR="00A308CF" w:rsidRDefault="00A308CF" w:rsidP="00A308CF">
            <w:pPr>
              <w:spacing w:line="216" w:lineRule="auto"/>
              <w:contextualSpacing/>
              <w:rPr>
                <w:rFonts w:cstheme="minorHAnsi"/>
                <w:i/>
                <w:color w:val="A6A6A6" w:themeColor="background1" w:themeShade="A6"/>
                <w:sz w:val="16"/>
                <w:szCs w:val="16"/>
                <w:lang w:eastAsia="sk-SK"/>
              </w:rPr>
            </w:pPr>
          </w:p>
          <w:p w14:paraId="7D6A8031" w14:textId="5227D5AD" w:rsidR="00A308CF" w:rsidRPr="00C83AC0" w:rsidRDefault="008B123F" w:rsidP="00A308CF">
            <w:pPr>
              <w:spacing w:line="216" w:lineRule="auto"/>
              <w:contextualSpacing/>
              <w:rPr>
                <w:rFonts w:cstheme="minorHAnsi"/>
                <w:color w:val="A6A6A6" w:themeColor="background1" w:themeShade="A6"/>
                <w:sz w:val="18"/>
                <w:szCs w:val="18"/>
                <w:lang w:eastAsia="sk-SK"/>
              </w:rPr>
            </w:pPr>
            <w:hyperlink r:id="rId43" w:history="1">
              <w:r w:rsidR="00A308CF" w:rsidRPr="00860E66">
                <w:rPr>
                  <w:rStyle w:val="Hypertextovprepojenie"/>
                  <w:rFonts w:cstheme="minorHAnsi"/>
                  <w:i/>
                  <w:sz w:val="16"/>
                  <w:szCs w:val="16"/>
                  <w:lang w:eastAsia="sk-SK"/>
                </w:rPr>
                <w:t>https://nhf.euba.sk/veda-a-vyskum/ekonomicke-vyskumne-seminare</w:t>
              </w:r>
            </w:hyperlink>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787EBD87"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5DEDDC6D"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60D07F9A" w:rsidR="00FC6574"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4661098E" w:rsidR="00C4096B"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44E804DF" w:rsidR="008E2AF0"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lastRenderedPageBreak/>
              <w:t>X</w:t>
            </w: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A308CF" w:rsidRDefault="001B415D" w:rsidP="00E815D8">
      <w:pPr>
        <w:pStyle w:val="Default"/>
        <w:spacing w:line="216" w:lineRule="auto"/>
        <w:contextualSpacing/>
        <w:rPr>
          <w:rFonts w:asciiTheme="minorHAnsi" w:hAnsiTheme="minorHAnsi" w:cstheme="minorHAnsi"/>
          <w:sz w:val="18"/>
          <w:szCs w:val="18"/>
        </w:rPr>
      </w:pPr>
      <w:r w:rsidRPr="00A308CF">
        <w:rPr>
          <w:rFonts w:asciiTheme="minorHAnsi" w:hAnsiTheme="minorHAnsi" w:cstheme="minorHAnsi"/>
          <w:b/>
          <w:bCs/>
          <w:sz w:val="18"/>
          <w:szCs w:val="18"/>
        </w:rPr>
        <w:t xml:space="preserve">SP 7.1. </w:t>
      </w:r>
      <w:r w:rsidR="00E82D04" w:rsidRPr="00A308CF">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A308CF" w:rsidRDefault="00E82D04" w:rsidP="00E815D8">
      <w:pPr>
        <w:pStyle w:val="Default"/>
        <w:spacing w:line="216" w:lineRule="auto"/>
        <w:contextualSpacing/>
        <w:rPr>
          <w:rFonts w:asciiTheme="minorHAnsi" w:hAnsiTheme="minorHAnsi" w:cstheme="minorHAnsi"/>
          <w:sz w:val="18"/>
          <w:szCs w:val="18"/>
        </w:rPr>
      </w:pPr>
      <w:r w:rsidRPr="00A308CF">
        <w:rPr>
          <w:rFonts w:asciiTheme="minorHAnsi" w:hAnsiTheme="minorHAnsi" w:cstheme="minorHAnsi"/>
          <w:b/>
          <w:bCs/>
          <w:sz w:val="18"/>
          <w:szCs w:val="18"/>
        </w:rPr>
        <w:t xml:space="preserve">a) </w:t>
      </w:r>
      <w:r w:rsidRPr="00A308CF">
        <w:rPr>
          <w:rFonts w:asciiTheme="minorHAnsi" w:hAnsiTheme="minorHAnsi" w:cstheme="minorHAnsi"/>
          <w:sz w:val="18"/>
          <w:szCs w:val="18"/>
        </w:rPr>
        <w:t xml:space="preserve">aspoň na </w:t>
      </w:r>
      <w:r w:rsidRPr="00A308CF">
        <w:rPr>
          <w:rFonts w:asciiTheme="minorHAnsi" w:hAnsiTheme="minorHAnsi" w:cstheme="minorHAnsi"/>
          <w:i/>
          <w:iCs/>
          <w:sz w:val="18"/>
          <w:szCs w:val="18"/>
        </w:rPr>
        <w:t>významnej medzinárodnej úrovni</w:t>
      </w:r>
      <w:r w:rsidRPr="00A308CF">
        <w:rPr>
          <w:rFonts w:asciiTheme="minorHAnsi" w:hAnsiTheme="minorHAnsi" w:cstheme="minorHAnsi"/>
          <w:sz w:val="18"/>
          <w:szCs w:val="18"/>
        </w:rPr>
        <w:t xml:space="preserve">, ak ide o študijný program tretieho stupňa; </w:t>
      </w:r>
    </w:p>
    <w:p w14:paraId="09BBDBD2" w14:textId="77777777" w:rsidR="00E82D04" w:rsidRPr="00A308CF" w:rsidRDefault="00E82D04" w:rsidP="00E815D8">
      <w:pPr>
        <w:pStyle w:val="Default"/>
        <w:spacing w:line="216" w:lineRule="auto"/>
        <w:contextualSpacing/>
        <w:rPr>
          <w:rFonts w:asciiTheme="minorHAnsi" w:hAnsiTheme="minorHAnsi" w:cstheme="minorHAnsi"/>
          <w:sz w:val="18"/>
          <w:szCs w:val="18"/>
        </w:rPr>
      </w:pPr>
      <w:r w:rsidRPr="00A308CF">
        <w:rPr>
          <w:rFonts w:asciiTheme="minorHAnsi" w:hAnsiTheme="minorHAnsi" w:cstheme="minorHAnsi"/>
          <w:b/>
          <w:bCs/>
          <w:sz w:val="18"/>
          <w:szCs w:val="18"/>
        </w:rPr>
        <w:t xml:space="preserve">b) </w:t>
      </w:r>
      <w:r w:rsidRPr="00A308CF">
        <w:rPr>
          <w:rFonts w:asciiTheme="minorHAnsi" w:hAnsiTheme="minorHAnsi" w:cstheme="minorHAnsi"/>
          <w:sz w:val="18"/>
          <w:szCs w:val="18"/>
        </w:rPr>
        <w:t xml:space="preserve">aspoň na </w:t>
      </w:r>
      <w:r w:rsidRPr="00A308CF">
        <w:rPr>
          <w:rFonts w:asciiTheme="minorHAnsi" w:hAnsiTheme="minorHAnsi" w:cstheme="minorHAnsi"/>
          <w:i/>
          <w:iCs/>
          <w:sz w:val="18"/>
          <w:szCs w:val="18"/>
        </w:rPr>
        <w:t>medzinárodne uznávanej úrovni</w:t>
      </w:r>
      <w:r w:rsidRPr="00A308CF">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A308CF" w:rsidRDefault="00E82D04" w:rsidP="00E815D8">
      <w:pPr>
        <w:pStyle w:val="Default"/>
        <w:spacing w:line="216" w:lineRule="auto"/>
        <w:jc w:val="both"/>
        <w:rPr>
          <w:rFonts w:asciiTheme="minorHAnsi" w:hAnsiTheme="minorHAnsi" w:cstheme="minorHAnsi"/>
          <w:sz w:val="18"/>
          <w:szCs w:val="18"/>
        </w:rPr>
      </w:pPr>
      <w:r w:rsidRPr="00A308CF">
        <w:rPr>
          <w:rFonts w:asciiTheme="minorHAnsi" w:hAnsiTheme="minorHAnsi" w:cstheme="minorHAnsi"/>
          <w:b/>
          <w:bCs/>
          <w:sz w:val="18"/>
          <w:szCs w:val="18"/>
        </w:rPr>
        <w:t xml:space="preserve">c) </w:t>
      </w:r>
      <w:r w:rsidRPr="00A308CF">
        <w:rPr>
          <w:rFonts w:asciiTheme="minorHAnsi" w:hAnsiTheme="minorHAnsi" w:cstheme="minorHAnsi"/>
          <w:sz w:val="18"/>
          <w:szCs w:val="18"/>
        </w:rPr>
        <w:t>aspoň na národne</w:t>
      </w:r>
      <w:r w:rsidRPr="00A308CF">
        <w:rPr>
          <w:rFonts w:asciiTheme="minorHAnsi" w:hAnsiTheme="minorHAnsi" w:cstheme="minorHAnsi"/>
          <w:i/>
          <w:iCs/>
          <w:sz w:val="18"/>
          <w:szCs w:val="18"/>
        </w:rPr>
        <w:t xml:space="preserve"> uznávanej úrovni</w:t>
      </w:r>
      <w:r w:rsidRPr="00A308CF">
        <w:rPr>
          <w:rFonts w:asciiTheme="minorHAnsi" w:hAnsiTheme="minorHAnsi" w:cstheme="minorHAnsi"/>
          <w:sz w:val="18"/>
          <w:szCs w:val="18"/>
        </w:rPr>
        <w:t xml:space="preserve">, ak ide o študijný program prvého stupňa.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A308CF"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A308CF" w:rsidRDefault="008E2AF0"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A308CF" w:rsidRDefault="008E2AF0"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A308CF" w:rsidRPr="00A308CF" w14:paraId="3C061D44" w14:textId="77777777" w:rsidTr="002A43FC">
        <w:trPr>
          <w:trHeight w:val="567"/>
        </w:trPr>
        <w:tc>
          <w:tcPr>
            <w:tcW w:w="7090" w:type="dxa"/>
          </w:tcPr>
          <w:p w14:paraId="10B6EAEC" w14:textId="77777777" w:rsidR="006D4FCE" w:rsidRDefault="006D4FCE" w:rsidP="006D4FCE">
            <w:pPr>
              <w:shd w:val="clear" w:color="auto" w:fill="FFFFFF"/>
              <w:spacing w:line="216" w:lineRule="auto"/>
              <w:jc w:val="both"/>
              <w:rPr>
                <w:rFonts w:eastAsia="Times New Roman" w:cstheme="minorHAnsi"/>
                <w:color w:val="A6A6A6"/>
                <w:sz w:val="18"/>
                <w:szCs w:val="18"/>
                <w:bdr w:val="none" w:sz="0" w:space="0" w:color="auto" w:frame="1"/>
                <w:lang w:eastAsia="sk-SK"/>
              </w:rPr>
            </w:pPr>
            <w:r w:rsidRPr="0090291D">
              <w:rPr>
                <w:rFonts w:cstheme="minorHAnsi"/>
                <w:iCs/>
                <w:sz w:val="18"/>
                <w:szCs w:val="18"/>
                <w:lang w:eastAsia="sk-SK"/>
              </w:rPr>
              <w:t>Učitelia zabezpečujú</w:t>
            </w:r>
            <w:r>
              <w:rPr>
                <w:rFonts w:cstheme="minorHAnsi"/>
                <w:iCs/>
                <w:sz w:val="18"/>
                <w:szCs w:val="18"/>
                <w:lang w:eastAsia="sk-SK"/>
              </w:rPr>
              <w:t>ci</w:t>
            </w:r>
            <w:r w:rsidRPr="0090291D">
              <w:rPr>
                <w:rFonts w:cstheme="minorHAnsi"/>
                <w:iCs/>
                <w:sz w:val="18"/>
                <w:szCs w:val="18"/>
                <w:lang w:eastAsia="sk-SK"/>
              </w:rPr>
              <w:t xml:space="preserve"> profilové predmety študijného programu preukazujú výsledky tvorivej činnosti  na úrovni </w:t>
            </w:r>
            <w:r>
              <w:rPr>
                <w:rFonts w:cstheme="minorHAnsi"/>
                <w:iCs/>
                <w:sz w:val="18"/>
                <w:szCs w:val="18"/>
                <w:lang w:eastAsia="sk-SK"/>
              </w:rPr>
              <w:t>po</w:t>
            </w:r>
            <w:r w:rsidRPr="0090291D">
              <w:rPr>
                <w:rFonts w:cstheme="minorHAnsi"/>
                <w:iCs/>
                <w:sz w:val="18"/>
                <w:szCs w:val="18"/>
                <w:lang w:eastAsia="sk-SK"/>
              </w:rPr>
              <w:t>žadovanej štandardmi pre študijný program pre daný stupeň štúdia</w:t>
            </w:r>
            <w:r>
              <w:rPr>
                <w:rFonts w:cstheme="minorHAnsi"/>
                <w:iCs/>
                <w:sz w:val="18"/>
                <w:szCs w:val="18"/>
                <w:lang w:eastAsia="sk-SK"/>
              </w:rPr>
              <w:t>, resp. vyššej úrovni</w:t>
            </w:r>
            <w:r w:rsidRPr="0090291D">
              <w:rPr>
                <w:rFonts w:cstheme="minorHAnsi"/>
                <w:iCs/>
                <w:sz w:val="18"/>
                <w:szCs w:val="18"/>
              </w:rPr>
              <w:t xml:space="preserve">. </w:t>
            </w:r>
            <w:r>
              <w:rPr>
                <w:rFonts w:cstheme="minorHAnsi"/>
                <w:iCs/>
                <w:sz w:val="18"/>
                <w:szCs w:val="18"/>
              </w:rPr>
              <w:t>Tvorivá činnosť osôb zodpovedných za rozvoj a uskutočňovanie študijného programu bola posúdená podľa nižšie uvedených kritérií.</w:t>
            </w:r>
          </w:p>
          <w:p w14:paraId="545F1576" w14:textId="77777777" w:rsidR="006D4FCE" w:rsidRDefault="006D4FCE" w:rsidP="006D4FCE">
            <w:pPr>
              <w:shd w:val="clear" w:color="auto" w:fill="FFFFFF"/>
              <w:spacing w:line="216" w:lineRule="auto"/>
              <w:jc w:val="both"/>
              <w:rPr>
                <w:rFonts w:eastAsia="Times New Roman" w:cstheme="minorHAnsi"/>
                <w:color w:val="000000"/>
                <w:sz w:val="18"/>
                <w:szCs w:val="18"/>
                <w:bdr w:val="none" w:sz="0" w:space="0" w:color="auto" w:frame="1"/>
                <w:lang w:eastAsia="sk-SK"/>
              </w:rPr>
            </w:pPr>
            <w:r w:rsidRPr="0090291D">
              <w:rPr>
                <w:rFonts w:eastAsia="Times New Roman" w:cstheme="minorHAnsi"/>
                <w:color w:val="000000"/>
                <w:sz w:val="18"/>
                <w:szCs w:val="18"/>
                <w:bdr w:val="none" w:sz="0" w:space="0" w:color="auto" w:frame="1"/>
                <w:lang w:eastAsia="sk-SK"/>
              </w:rPr>
              <w:t xml:space="preserve">NHF EU v Bratislave </w:t>
            </w:r>
            <w:r>
              <w:rPr>
                <w:rFonts w:eastAsia="Times New Roman" w:cstheme="minorHAnsi"/>
                <w:color w:val="000000"/>
                <w:sz w:val="18"/>
                <w:szCs w:val="18"/>
                <w:bdr w:val="none" w:sz="0" w:space="0" w:color="auto" w:frame="1"/>
                <w:lang w:eastAsia="sk-SK"/>
              </w:rPr>
              <w:t>h</w:t>
            </w:r>
            <w:r w:rsidRPr="0090291D">
              <w:rPr>
                <w:rFonts w:eastAsia="Times New Roman" w:cstheme="minorHAnsi"/>
                <w:color w:val="000000"/>
                <w:sz w:val="18"/>
                <w:szCs w:val="18"/>
                <w:bdr w:val="none" w:sz="0" w:space="0" w:color="auto" w:frame="1"/>
                <w:lang w:eastAsia="sk-SK"/>
              </w:rPr>
              <w:t>odnot</w:t>
            </w:r>
            <w:r>
              <w:rPr>
                <w:rFonts w:eastAsia="Times New Roman" w:cstheme="minorHAnsi"/>
                <w:color w:val="000000"/>
                <w:sz w:val="18"/>
                <w:szCs w:val="18"/>
                <w:bdr w:val="none" w:sz="0" w:space="0" w:color="auto" w:frame="1"/>
                <w:lang w:eastAsia="sk-SK"/>
              </w:rPr>
              <w:t>í</w:t>
            </w:r>
            <w:r w:rsidRPr="0090291D">
              <w:rPr>
                <w:rFonts w:eastAsia="Times New Roman" w:cstheme="minorHAnsi"/>
                <w:color w:val="000000"/>
                <w:sz w:val="18"/>
                <w:szCs w:val="18"/>
                <w:bdr w:val="none" w:sz="0" w:space="0" w:color="auto" w:frame="1"/>
                <w:lang w:eastAsia="sk-SK"/>
              </w:rPr>
              <w:t xml:space="preserve"> výstup</w:t>
            </w:r>
            <w:r>
              <w:rPr>
                <w:rFonts w:eastAsia="Times New Roman" w:cstheme="minorHAnsi"/>
                <w:color w:val="000000"/>
                <w:sz w:val="18"/>
                <w:szCs w:val="18"/>
                <w:bdr w:val="none" w:sz="0" w:space="0" w:color="auto" w:frame="1"/>
                <w:lang w:eastAsia="sk-SK"/>
              </w:rPr>
              <w:t>y</w:t>
            </w:r>
            <w:r w:rsidRPr="0090291D">
              <w:rPr>
                <w:rFonts w:eastAsia="Times New Roman" w:cstheme="minorHAnsi"/>
                <w:color w:val="000000"/>
                <w:sz w:val="18"/>
                <w:szCs w:val="18"/>
                <w:bdr w:val="none" w:sz="0" w:space="0" w:color="auto" w:frame="1"/>
                <w:lang w:eastAsia="sk-SK"/>
              </w:rPr>
              <w:t xml:space="preserve"> tvorivej činnosti učiteľov študijného programu podľa </w:t>
            </w:r>
            <w:r>
              <w:rPr>
                <w:rFonts w:eastAsia="Times New Roman" w:cstheme="minorHAnsi"/>
                <w:color w:val="000000"/>
                <w:sz w:val="18"/>
                <w:szCs w:val="18"/>
                <w:bdr w:val="none" w:sz="0" w:space="0" w:color="auto" w:frame="1"/>
                <w:lang w:eastAsia="sk-SK"/>
              </w:rPr>
              <w:t>zaradenia</w:t>
            </w:r>
            <w:r w:rsidRPr="0090291D">
              <w:rPr>
                <w:rFonts w:eastAsia="Times New Roman" w:cstheme="minorHAnsi"/>
                <w:color w:val="000000"/>
                <w:sz w:val="18"/>
                <w:szCs w:val="18"/>
                <w:bdr w:val="none" w:sz="0" w:space="0" w:color="auto" w:frame="1"/>
                <w:lang w:eastAsia="sk-SK"/>
              </w:rPr>
              <w:t xml:space="preserve"> vedeckých článkov do jednotlivých </w:t>
            </w:r>
            <w:proofErr w:type="spellStart"/>
            <w:r w:rsidRPr="0090291D">
              <w:rPr>
                <w:rFonts w:eastAsia="Times New Roman" w:cstheme="minorHAnsi"/>
                <w:color w:val="000000"/>
                <w:sz w:val="18"/>
                <w:szCs w:val="18"/>
                <w:bdr w:val="none" w:sz="0" w:space="0" w:color="auto" w:frame="1"/>
                <w:lang w:eastAsia="sk-SK"/>
              </w:rPr>
              <w:t>kvartilov</w:t>
            </w:r>
            <w:proofErr w:type="spellEnd"/>
            <w:r w:rsidRPr="0090291D">
              <w:rPr>
                <w:rFonts w:eastAsia="Times New Roman" w:cstheme="minorHAnsi"/>
                <w:color w:val="000000"/>
                <w:sz w:val="18"/>
                <w:szCs w:val="18"/>
                <w:bdr w:val="none" w:sz="0" w:space="0" w:color="auto" w:frame="1"/>
                <w:lang w:eastAsia="sk-SK"/>
              </w:rPr>
              <w:t xml:space="preserve"> Q1, Q2, Q3, Q4</w:t>
            </w:r>
            <w:r>
              <w:rPr>
                <w:rFonts w:eastAsia="Times New Roman" w:cstheme="minorHAnsi"/>
                <w:color w:val="000000"/>
                <w:sz w:val="18"/>
                <w:szCs w:val="18"/>
                <w:bdr w:val="none" w:sz="0" w:space="0" w:color="auto" w:frame="1"/>
                <w:lang w:eastAsia="sk-SK"/>
              </w:rPr>
              <w:t xml:space="preserve"> </w:t>
            </w:r>
            <w:r w:rsidRPr="0090291D">
              <w:rPr>
                <w:rFonts w:eastAsia="Times New Roman" w:cstheme="minorHAnsi"/>
                <w:color w:val="000000"/>
                <w:sz w:val="18"/>
                <w:szCs w:val="18"/>
                <w:bdr w:val="none" w:sz="0" w:space="0" w:color="auto" w:frame="1"/>
                <w:lang w:eastAsia="sk-SK"/>
              </w:rPr>
              <w:t xml:space="preserve">v databáze </w:t>
            </w:r>
            <w:proofErr w:type="spellStart"/>
            <w:r w:rsidRPr="0090291D">
              <w:rPr>
                <w:rFonts w:eastAsia="Times New Roman" w:cstheme="minorHAnsi"/>
                <w:color w:val="000000"/>
                <w:sz w:val="18"/>
                <w:szCs w:val="18"/>
                <w:bdr w:val="none" w:sz="0" w:space="0" w:color="auto" w:frame="1"/>
                <w:lang w:eastAsia="sk-SK"/>
              </w:rPr>
              <w:t>The</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Journal</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Citation</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Reports</w:t>
            </w:r>
            <w:proofErr w:type="spellEnd"/>
            <w:r w:rsidRPr="0090291D">
              <w:rPr>
                <w:rFonts w:eastAsia="Times New Roman" w:cstheme="minorHAnsi"/>
                <w:color w:val="000000"/>
                <w:sz w:val="18"/>
                <w:szCs w:val="18"/>
                <w:bdr w:val="none" w:sz="0" w:space="0" w:color="auto" w:frame="1"/>
                <w:lang w:eastAsia="sk-SK"/>
              </w:rPr>
              <w:t xml:space="preserve"> (JCR). </w:t>
            </w:r>
            <w:r>
              <w:rPr>
                <w:rFonts w:eastAsia="Times New Roman" w:cstheme="minorHAnsi"/>
                <w:color w:val="000000"/>
                <w:sz w:val="18"/>
                <w:szCs w:val="18"/>
                <w:bdr w:val="none" w:sz="0" w:space="0" w:color="auto" w:frame="1"/>
                <w:lang w:eastAsia="sk-SK"/>
              </w:rPr>
              <w:t>Z</w:t>
            </w:r>
            <w:r w:rsidRPr="0090291D">
              <w:rPr>
                <w:rFonts w:eastAsia="Times New Roman" w:cstheme="minorHAnsi"/>
                <w:color w:val="000000"/>
                <w:sz w:val="18"/>
                <w:szCs w:val="18"/>
                <w:bdr w:val="none" w:sz="0" w:space="0" w:color="auto" w:frame="1"/>
                <w:lang w:eastAsia="sk-SK"/>
              </w:rPr>
              <w:t>a špičkovú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Q1</w:t>
            </w:r>
            <w:r>
              <w:rPr>
                <w:rFonts w:eastAsia="Times New Roman" w:cstheme="minorHAnsi"/>
                <w:color w:val="000000"/>
                <w:sz w:val="18"/>
                <w:szCs w:val="18"/>
                <w:bdr w:val="none" w:sz="0" w:space="0" w:color="auto" w:frame="1"/>
                <w:lang w:eastAsia="sk-SK"/>
              </w:rPr>
              <w:t xml:space="preserve"> a Q2,</w:t>
            </w:r>
            <w:r w:rsidRPr="0090291D">
              <w:rPr>
                <w:rFonts w:eastAsia="Times New Roman" w:cstheme="minorHAnsi"/>
                <w:color w:val="000000"/>
                <w:sz w:val="18"/>
                <w:szCs w:val="18"/>
                <w:bdr w:val="none" w:sz="0" w:space="0" w:color="auto" w:frame="1"/>
                <w:lang w:eastAsia="sk-SK"/>
              </w:rPr>
              <w:t xml:space="preserve"> za významnú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3</w:t>
            </w:r>
            <w:r w:rsidRPr="0090291D">
              <w:rPr>
                <w:rFonts w:eastAsia="Times New Roman" w:cstheme="minorHAnsi"/>
                <w:color w:val="000000"/>
                <w:sz w:val="18"/>
                <w:szCs w:val="18"/>
                <w:bdr w:val="none" w:sz="0" w:space="0" w:color="auto" w:frame="1"/>
                <w:lang w:eastAsia="sk-SK"/>
              </w:rPr>
              <w:t>, za medzinárodne uznávanú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4</w:t>
            </w:r>
            <w:r w:rsidRPr="0090291D">
              <w:rPr>
                <w:rFonts w:eastAsia="Times New Roman" w:cstheme="minorHAnsi"/>
                <w:color w:val="000000"/>
                <w:sz w:val="18"/>
                <w:szCs w:val="18"/>
                <w:bdr w:val="none" w:sz="0" w:space="0" w:color="auto" w:frame="1"/>
                <w:lang w:eastAsia="sk-SK"/>
              </w:rPr>
              <w:t xml:space="preserve"> a za národne uznávanú úroveň</w:t>
            </w:r>
            <w:r>
              <w:rPr>
                <w:rFonts w:eastAsia="Times New Roman" w:cstheme="minorHAnsi"/>
                <w:color w:val="000000"/>
                <w:sz w:val="18"/>
                <w:szCs w:val="18"/>
                <w:bdr w:val="none" w:sz="0" w:space="0" w:color="auto" w:frame="1"/>
                <w:lang w:eastAsia="sk-SK"/>
              </w:rPr>
              <w:t xml:space="preserve"> (B)</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považujeme vedecké články v kategórii ADC, ADD, ADM, ADN pri ktorých nie je uvedený </w:t>
            </w:r>
            <w:proofErr w:type="spellStart"/>
            <w:r>
              <w:rPr>
                <w:rFonts w:eastAsia="Times New Roman" w:cstheme="minorHAnsi"/>
                <w:color w:val="000000"/>
                <w:sz w:val="18"/>
                <w:szCs w:val="18"/>
                <w:bdr w:val="none" w:sz="0" w:space="0" w:color="auto" w:frame="1"/>
                <w:lang w:eastAsia="sk-SK"/>
              </w:rPr>
              <w:t>kvartil</w:t>
            </w:r>
            <w:proofErr w:type="spellEnd"/>
            <w:r>
              <w:rPr>
                <w:rFonts w:eastAsia="Times New Roman" w:cstheme="minorHAnsi"/>
                <w:color w:val="000000"/>
                <w:sz w:val="18"/>
                <w:szCs w:val="18"/>
                <w:bdr w:val="none" w:sz="0" w:space="0" w:color="auto" w:frame="1"/>
                <w:lang w:eastAsia="sk-SK"/>
              </w:rPr>
              <w:t xml:space="preserve"> v databázach JCR.</w:t>
            </w:r>
            <w:r w:rsidRPr="0090291D">
              <w:rPr>
                <w:rFonts w:eastAsia="Times New Roman" w:cstheme="minorHAnsi"/>
                <w:color w:val="000000"/>
                <w:sz w:val="18"/>
                <w:szCs w:val="18"/>
                <w:bdr w:val="none" w:sz="0" w:space="0" w:color="auto" w:frame="1"/>
                <w:lang w:eastAsia="sk-SK"/>
              </w:rPr>
              <w:t> </w:t>
            </w:r>
            <w:r>
              <w:rPr>
                <w:rFonts w:eastAsia="Times New Roman" w:cstheme="minorHAnsi"/>
                <w:color w:val="000000"/>
                <w:sz w:val="18"/>
                <w:szCs w:val="18"/>
                <w:bdr w:val="none" w:sz="0" w:space="0" w:color="auto" w:frame="1"/>
                <w:lang w:eastAsia="sk-SK"/>
              </w:rPr>
              <w:t xml:space="preserve">V posúdení tvorivej činnosti bolo na NHF EU v Bratislave hlavným kritériom výsledné skóre úrovne tvorivej činnosti podľa JCR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w:t>
            </w:r>
          </w:p>
          <w:p w14:paraId="5EC72369" w14:textId="77777777" w:rsidR="006D4FCE" w:rsidRDefault="006D4FCE" w:rsidP="006D4FCE">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Hodnotiaci profil 25 výstupov zodpovedá nastaveným úrovniam kvality, pričom každý jeden výstup prispieva rovnakým dielom k celkovému profilu kvality pre oblasť posudzovania tvorivej činnosti študijných programov na NHF EU v Bratislave. Výsledné skóre úrovne tvorivej činnosti je počítané pre každý študijný program osobitne na základe Metodiky na vyhodnocovanie štandardov, SAAVŠ, čl. 25. V zmysle metodiky sú určené hraničné hodnoty pre zaradenie do kategórií úrovne tvorivej činnosti nasledovne:</w:t>
            </w:r>
          </w:p>
          <w:p w14:paraId="18A6614B" w14:textId="77777777" w:rsidR="006D4FCE" w:rsidRPr="005C129C" w:rsidRDefault="006D4FCE" w:rsidP="006D4FCE">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Špičková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4,20</w:t>
            </w:r>
          </w:p>
          <w:p w14:paraId="41EF2E2C" w14:textId="77777777" w:rsidR="006D4FCE" w:rsidRPr="005C129C" w:rsidRDefault="006D4FCE" w:rsidP="006D4FCE">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Významná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3,20</w:t>
            </w:r>
          </w:p>
          <w:p w14:paraId="0FCB231B" w14:textId="77777777" w:rsidR="006D4FCE" w:rsidRPr="005C129C" w:rsidRDefault="006D4FCE" w:rsidP="006D4FCE">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Medzinárodne uznávaná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2,50</w:t>
            </w:r>
          </w:p>
          <w:p w14:paraId="7F0E8378" w14:textId="77777777" w:rsidR="006D4FCE" w:rsidRPr="005C129C" w:rsidRDefault="006D4FCE" w:rsidP="006D4FCE">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Národne uznávaná kvalita</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B</w:t>
            </w:r>
            <w:r>
              <w:rPr>
                <w:rFonts w:eastAsia="Times New Roman" w:cstheme="minorHAnsi"/>
                <w:color w:val="000000"/>
                <w:sz w:val="18"/>
                <w:szCs w:val="18"/>
                <w:bdr w:val="none" w:sz="0" w:space="0" w:color="auto" w:frame="1"/>
                <w:lang w:eastAsia="sk-SK"/>
              </w:rPr>
              <w:t xml:space="preserve">                                 1,50</w:t>
            </w:r>
          </w:p>
          <w:p w14:paraId="6AD6896E" w14:textId="77777777" w:rsidR="006D4FCE" w:rsidRDefault="006D4FCE" w:rsidP="006D4FCE">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Nedostatočná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C</w:t>
            </w:r>
            <w:r>
              <w:rPr>
                <w:rFonts w:eastAsia="Times New Roman" w:cstheme="minorHAnsi"/>
                <w:color w:val="000000"/>
                <w:sz w:val="18"/>
                <w:szCs w:val="18"/>
                <w:bdr w:val="none" w:sz="0" w:space="0" w:color="auto" w:frame="1"/>
                <w:lang w:eastAsia="sk-SK"/>
              </w:rPr>
              <w:t xml:space="preserve">                                 menej ako 1,50</w:t>
            </w:r>
          </w:p>
          <w:p w14:paraId="43631E19" w14:textId="77777777" w:rsidR="006D4FCE" w:rsidRDefault="006D4FCE" w:rsidP="006D4FCE">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 xml:space="preserve">Kontrolné kritérium posudzovania úrovne tvorivej činnosti vychádza z vyššie uvádzaných metodických postupov, podľa zaradenia vedeckých článkov do jednotlivých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 xml:space="preserve"> Q1, Q2, Q3, Q3 v databáze SJR.</w:t>
            </w:r>
          </w:p>
          <w:p w14:paraId="4C867687" w14:textId="77777777" w:rsidR="006D4FCE" w:rsidRDefault="006D4FCE" w:rsidP="006D4FCE">
            <w:pPr>
              <w:shd w:val="clear" w:color="auto" w:fill="FFFFFF"/>
              <w:spacing w:line="216" w:lineRule="auto"/>
              <w:jc w:val="both"/>
              <w:rPr>
                <w:rFonts w:eastAsia="Times New Roman" w:cstheme="minorHAnsi"/>
                <w:b/>
                <w:bCs/>
                <w:color w:val="000000"/>
                <w:sz w:val="18"/>
                <w:szCs w:val="18"/>
                <w:bdr w:val="none" w:sz="0" w:space="0" w:color="auto" w:frame="1"/>
                <w:lang w:eastAsia="sk-SK"/>
              </w:rPr>
            </w:pPr>
            <w:r w:rsidRPr="002A751E">
              <w:rPr>
                <w:rFonts w:eastAsia="Times New Roman" w:cstheme="minorHAnsi"/>
                <w:color w:val="000000"/>
                <w:sz w:val="18"/>
                <w:szCs w:val="18"/>
                <w:bdr w:val="none" w:sz="0" w:space="0" w:color="auto" w:frame="1"/>
                <w:lang w:eastAsia="sk-SK"/>
              </w:rPr>
              <w:t xml:space="preserve">Výsledné skóre úrovne tvorivej činnosti podľa JCR </w:t>
            </w:r>
            <w:proofErr w:type="spellStart"/>
            <w:r w:rsidRPr="002A751E">
              <w:rPr>
                <w:rFonts w:eastAsia="Times New Roman" w:cstheme="minorHAnsi"/>
                <w:color w:val="000000"/>
                <w:sz w:val="18"/>
                <w:szCs w:val="18"/>
                <w:bdr w:val="none" w:sz="0" w:space="0" w:color="auto" w:frame="1"/>
                <w:lang w:eastAsia="sk-SK"/>
              </w:rPr>
              <w:t>kvartilov</w:t>
            </w:r>
            <w:proofErr w:type="spellEnd"/>
            <w:r w:rsidRPr="002A751E">
              <w:rPr>
                <w:rFonts w:eastAsia="Times New Roman" w:cstheme="minorHAnsi"/>
                <w:color w:val="000000"/>
                <w:sz w:val="18"/>
                <w:szCs w:val="18"/>
                <w:bdr w:val="none" w:sz="0" w:space="0" w:color="auto" w:frame="1"/>
                <w:lang w:eastAsia="sk-SK"/>
              </w:rPr>
              <w:t xml:space="preserve"> pre </w:t>
            </w:r>
            <w:r w:rsidRPr="00622AC8">
              <w:rPr>
                <w:rFonts w:eastAsia="Times New Roman" w:cstheme="minorHAnsi"/>
                <w:color w:val="000000"/>
                <w:sz w:val="18"/>
                <w:szCs w:val="18"/>
                <w:bdr w:val="none" w:sz="0" w:space="0" w:color="auto" w:frame="1"/>
                <w:lang w:eastAsia="sk-SK"/>
              </w:rPr>
              <w:t xml:space="preserve">študijný program </w:t>
            </w:r>
            <w:r>
              <w:rPr>
                <w:rFonts w:eastAsia="Times New Roman" w:cstheme="minorHAnsi"/>
                <w:color w:val="000000"/>
                <w:sz w:val="18"/>
                <w:szCs w:val="18"/>
                <w:bdr w:val="none" w:sz="0" w:space="0" w:color="auto" w:frame="1"/>
                <w:lang w:eastAsia="sk-SK"/>
              </w:rPr>
              <w:t>Financie, bankovníctvo a poisťovníctvo</w:t>
            </w:r>
            <w:r w:rsidRPr="00622AC8">
              <w:rPr>
                <w:rFonts w:eastAsia="Times New Roman" w:cstheme="minorHAnsi"/>
                <w:color w:val="000000"/>
                <w:sz w:val="18"/>
                <w:szCs w:val="18"/>
                <w:bdr w:val="none" w:sz="0" w:space="0" w:color="auto" w:frame="1"/>
                <w:lang w:eastAsia="sk-SK"/>
              </w:rPr>
              <w:t xml:space="preserve"> I. stupeň štúdia</w:t>
            </w:r>
            <w:r>
              <w:rPr>
                <w:rFonts w:eastAsia="Times New Roman" w:cstheme="minorHAnsi"/>
                <w:color w:val="000000"/>
                <w:sz w:val="18"/>
                <w:szCs w:val="18"/>
                <w:bdr w:val="none" w:sz="0" w:space="0" w:color="auto" w:frame="1"/>
                <w:lang w:eastAsia="sk-SK"/>
              </w:rPr>
              <w:t>, Financie a dane II. stupeň štúdia a Financie III. stupeň štúdia</w:t>
            </w:r>
            <w:r w:rsidRPr="00622AC8">
              <w:rPr>
                <w:rFonts w:eastAsia="Times New Roman" w:cstheme="minorHAnsi"/>
                <w:color w:val="000000"/>
                <w:sz w:val="18"/>
                <w:szCs w:val="18"/>
                <w:bdr w:val="none" w:sz="0" w:space="0" w:color="auto" w:frame="1"/>
                <w:lang w:eastAsia="sk-SK"/>
              </w:rPr>
              <w:t xml:space="preserve"> je: </w:t>
            </w:r>
            <w:r w:rsidRPr="002B6691">
              <w:rPr>
                <w:rFonts w:eastAsia="Times New Roman" w:cstheme="minorHAnsi"/>
                <w:b/>
                <w:color w:val="000000"/>
                <w:sz w:val="18"/>
                <w:szCs w:val="18"/>
                <w:bdr w:val="none" w:sz="0" w:space="0" w:color="auto" w:frame="1"/>
                <w:lang w:eastAsia="sk-SK"/>
              </w:rPr>
              <w:t>3</w:t>
            </w:r>
            <w:r w:rsidRPr="00622AC8">
              <w:rPr>
                <w:rFonts w:eastAsia="Times New Roman" w:cstheme="minorHAnsi"/>
                <w:b/>
                <w:bCs/>
                <w:color w:val="000000"/>
                <w:sz w:val="18"/>
                <w:szCs w:val="18"/>
                <w:bdr w:val="none" w:sz="0" w:space="0" w:color="auto" w:frame="1"/>
                <w:lang w:eastAsia="sk-SK"/>
              </w:rPr>
              <w:t>,</w:t>
            </w:r>
            <w:r>
              <w:rPr>
                <w:rFonts w:eastAsia="Times New Roman" w:cstheme="minorHAnsi"/>
                <w:b/>
                <w:bCs/>
                <w:color w:val="000000"/>
                <w:sz w:val="18"/>
                <w:szCs w:val="18"/>
                <w:bdr w:val="none" w:sz="0" w:space="0" w:color="auto" w:frame="1"/>
                <w:lang w:eastAsia="sk-SK"/>
              </w:rPr>
              <w:t>6804</w:t>
            </w:r>
            <w:r w:rsidRPr="00622AC8">
              <w:rPr>
                <w:rFonts w:eastAsia="Times New Roman" w:cstheme="minorHAnsi"/>
                <w:b/>
                <w:bCs/>
                <w:color w:val="000000"/>
                <w:sz w:val="18"/>
                <w:szCs w:val="18"/>
                <w:bdr w:val="none" w:sz="0" w:space="0" w:color="auto" w:frame="1"/>
                <w:lang w:eastAsia="sk-SK"/>
              </w:rPr>
              <w:t xml:space="preserve"> – </w:t>
            </w:r>
            <w:r>
              <w:rPr>
                <w:rFonts w:eastAsia="Times New Roman" w:cstheme="minorHAnsi"/>
                <w:b/>
                <w:bCs/>
                <w:color w:val="000000"/>
                <w:sz w:val="18"/>
                <w:szCs w:val="18"/>
                <w:bdr w:val="none" w:sz="0" w:space="0" w:color="auto" w:frame="1"/>
                <w:lang w:eastAsia="sk-SK"/>
              </w:rPr>
              <w:t xml:space="preserve">významná </w:t>
            </w:r>
            <w:r w:rsidRPr="00622AC8">
              <w:rPr>
                <w:rFonts w:eastAsia="Times New Roman" w:cstheme="minorHAnsi"/>
                <w:b/>
                <w:bCs/>
                <w:color w:val="000000"/>
                <w:sz w:val="18"/>
                <w:szCs w:val="18"/>
                <w:bdr w:val="none" w:sz="0" w:space="0" w:color="auto" w:frame="1"/>
                <w:lang w:eastAsia="sk-SK"/>
              </w:rPr>
              <w:t>medzinárodn</w:t>
            </w:r>
            <w:r>
              <w:rPr>
                <w:rFonts w:eastAsia="Times New Roman" w:cstheme="minorHAnsi"/>
                <w:b/>
                <w:bCs/>
                <w:color w:val="000000"/>
                <w:sz w:val="18"/>
                <w:szCs w:val="18"/>
                <w:bdr w:val="none" w:sz="0" w:space="0" w:color="auto" w:frame="1"/>
                <w:lang w:eastAsia="sk-SK"/>
              </w:rPr>
              <w:t>á</w:t>
            </w:r>
            <w:r w:rsidRPr="00622AC8">
              <w:rPr>
                <w:rFonts w:eastAsia="Times New Roman" w:cstheme="minorHAnsi"/>
                <w:b/>
                <w:bCs/>
                <w:color w:val="000000"/>
                <w:sz w:val="18"/>
                <w:szCs w:val="18"/>
                <w:bdr w:val="none" w:sz="0" w:space="0" w:color="auto" w:frame="1"/>
                <w:lang w:eastAsia="sk-SK"/>
              </w:rPr>
              <w:t xml:space="preserve"> kvalita</w:t>
            </w:r>
          </w:p>
          <w:p w14:paraId="343F89BE" w14:textId="5D7E03E4" w:rsidR="00A308CF" w:rsidRPr="00A308CF" w:rsidRDefault="006D4FCE" w:rsidP="006D4FCE">
            <w:pPr>
              <w:shd w:val="clear" w:color="auto" w:fill="FFFFFF"/>
              <w:spacing w:line="216" w:lineRule="atLeast"/>
              <w:jc w:val="both"/>
              <w:rPr>
                <w:rFonts w:eastAsia="Times New Roman" w:cstheme="minorHAnsi"/>
                <w:color w:val="000000"/>
                <w:sz w:val="24"/>
                <w:szCs w:val="24"/>
                <w:lang w:eastAsia="sk-SK"/>
              </w:rPr>
            </w:pPr>
            <w:r w:rsidRPr="002A751E">
              <w:rPr>
                <w:rFonts w:eastAsia="Times New Roman" w:cstheme="minorHAnsi"/>
                <w:color w:val="000000"/>
                <w:sz w:val="18"/>
                <w:szCs w:val="18"/>
                <w:bdr w:val="none" w:sz="0" w:space="0" w:color="auto" w:frame="1"/>
                <w:lang w:eastAsia="sk-SK"/>
              </w:rPr>
              <w:t xml:space="preserve">Výsledné skóre úrovne tvorivej činnosti podľa </w:t>
            </w:r>
            <w:r>
              <w:rPr>
                <w:rFonts w:eastAsia="Times New Roman" w:cstheme="minorHAnsi"/>
                <w:color w:val="000000"/>
                <w:sz w:val="18"/>
                <w:szCs w:val="18"/>
                <w:bdr w:val="none" w:sz="0" w:space="0" w:color="auto" w:frame="1"/>
                <w:lang w:eastAsia="sk-SK"/>
              </w:rPr>
              <w:t>SJ</w:t>
            </w:r>
            <w:r w:rsidRPr="002A751E">
              <w:rPr>
                <w:rFonts w:eastAsia="Times New Roman" w:cstheme="minorHAnsi"/>
                <w:color w:val="000000"/>
                <w:sz w:val="18"/>
                <w:szCs w:val="18"/>
                <w:bdr w:val="none" w:sz="0" w:space="0" w:color="auto" w:frame="1"/>
                <w:lang w:eastAsia="sk-SK"/>
              </w:rPr>
              <w:t xml:space="preserve">R </w:t>
            </w:r>
            <w:proofErr w:type="spellStart"/>
            <w:r w:rsidRPr="002A751E">
              <w:rPr>
                <w:rFonts w:eastAsia="Times New Roman" w:cstheme="minorHAnsi"/>
                <w:color w:val="000000"/>
                <w:sz w:val="18"/>
                <w:szCs w:val="18"/>
                <w:bdr w:val="none" w:sz="0" w:space="0" w:color="auto" w:frame="1"/>
                <w:lang w:eastAsia="sk-SK"/>
              </w:rPr>
              <w:t>kvartilov</w:t>
            </w:r>
            <w:proofErr w:type="spellEnd"/>
            <w:r w:rsidRPr="002A751E">
              <w:rPr>
                <w:rFonts w:eastAsia="Times New Roman" w:cstheme="minorHAnsi"/>
                <w:color w:val="000000"/>
                <w:sz w:val="18"/>
                <w:szCs w:val="18"/>
                <w:bdr w:val="none" w:sz="0" w:space="0" w:color="auto" w:frame="1"/>
                <w:lang w:eastAsia="sk-SK"/>
              </w:rPr>
              <w:t xml:space="preserve"> pre</w:t>
            </w:r>
            <w:r>
              <w:rPr>
                <w:rFonts w:eastAsia="Times New Roman" w:cstheme="minorHAnsi"/>
                <w:color w:val="000000"/>
                <w:sz w:val="18"/>
                <w:szCs w:val="18"/>
                <w:bdr w:val="none" w:sz="0" w:space="0" w:color="auto" w:frame="1"/>
                <w:lang w:eastAsia="sk-SK"/>
              </w:rPr>
              <w:t xml:space="preserve"> </w:t>
            </w:r>
            <w:r w:rsidRPr="00622AC8">
              <w:rPr>
                <w:rFonts w:eastAsia="Times New Roman" w:cstheme="minorHAnsi"/>
                <w:color w:val="000000"/>
                <w:sz w:val="18"/>
                <w:szCs w:val="18"/>
                <w:bdr w:val="none" w:sz="0" w:space="0" w:color="auto" w:frame="1"/>
                <w:lang w:eastAsia="sk-SK"/>
              </w:rPr>
              <w:t xml:space="preserve">študijný program </w:t>
            </w:r>
            <w:r>
              <w:rPr>
                <w:rFonts w:eastAsia="Times New Roman" w:cstheme="minorHAnsi"/>
                <w:color w:val="000000"/>
                <w:sz w:val="18"/>
                <w:szCs w:val="18"/>
                <w:bdr w:val="none" w:sz="0" w:space="0" w:color="auto" w:frame="1"/>
                <w:lang w:eastAsia="sk-SK"/>
              </w:rPr>
              <w:t>Financie, bankovníctvo a poisťovníctvo</w:t>
            </w:r>
            <w:r w:rsidRPr="00622AC8">
              <w:rPr>
                <w:rFonts w:eastAsia="Times New Roman" w:cstheme="minorHAnsi"/>
                <w:color w:val="000000"/>
                <w:sz w:val="18"/>
                <w:szCs w:val="18"/>
                <w:bdr w:val="none" w:sz="0" w:space="0" w:color="auto" w:frame="1"/>
                <w:lang w:eastAsia="sk-SK"/>
              </w:rPr>
              <w:t xml:space="preserve"> I. stupeň štúdia</w:t>
            </w:r>
            <w:r>
              <w:rPr>
                <w:rFonts w:eastAsia="Times New Roman" w:cstheme="minorHAnsi"/>
                <w:color w:val="000000"/>
                <w:sz w:val="18"/>
                <w:szCs w:val="18"/>
                <w:bdr w:val="none" w:sz="0" w:space="0" w:color="auto" w:frame="1"/>
                <w:lang w:eastAsia="sk-SK"/>
              </w:rPr>
              <w:t>, Financie a dane II. stupeň štúdia a Financie III. stupeň štúdia</w:t>
            </w:r>
            <w:r w:rsidRPr="00622AC8">
              <w:rPr>
                <w:rFonts w:eastAsia="Times New Roman" w:cstheme="minorHAnsi"/>
                <w:color w:val="000000"/>
                <w:sz w:val="18"/>
                <w:szCs w:val="18"/>
                <w:bdr w:val="none" w:sz="0" w:space="0" w:color="auto" w:frame="1"/>
                <w:lang w:eastAsia="sk-SK"/>
              </w:rPr>
              <w:t xml:space="preserve"> je: </w:t>
            </w:r>
            <w:r w:rsidRPr="002B6691">
              <w:rPr>
                <w:rFonts w:eastAsia="Times New Roman" w:cstheme="minorHAnsi"/>
                <w:b/>
                <w:color w:val="000000"/>
                <w:sz w:val="18"/>
                <w:szCs w:val="18"/>
                <w:bdr w:val="none" w:sz="0" w:space="0" w:color="auto" w:frame="1"/>
                <w:lang w:eastAsia="sk-SK"/>
              </w:rPr>
              <w:t>4</w:t>
            </w:r>
            <w:r w:rsidRPr="009E5F94">
              <w:rPr>
                <w:rFonts w:eastAsia="Times New Roman" w:cstheme="minorHAnsi"/>
                <w:b/>
                <w:bCs/>
                <w:color w:val="000000"/>
                <w:sz w:val="18"/>
                <w:szCs w:val="18"/>
                <w:bdr w:val="none" w:sz="0" w:space="0" w:color="auto" w:frame="1"/>
                <w:lang w:eastAsia="sk-SK"/>
              </w:rPr>
              <w:t>,</w:t>
            </w:r>
            <w:r>
              <w:rPr>
                <w:rFonts w:eastAsia="Times New Roman" w:cstheme="minorHAnsi"/>
                <w:b/>
                <w:bCs/>
                <w:color w:val="000000"/>
                <w:sz w:val="18"/>
                <w:szCs w:val="18"/>
                <w:bdr w:val="none" w:sz="0" w:space="0" w:color="auto" w:frame="1"/>
                <w:lang w:eastAsia="sk-SK"/>
              </w:rPr>
              <w:t>2004</w:t>
            </w:r>
            <w:r w:rsidRPr="009E5F94">
              <w:rPr>
                <w:rFonts w:eastAsia="Times New Roman" w:cstheme="minorHAnsi"/>
                <w:b/>
                <w:bCs/>
                <w:color w:val="000000"/>
                <w:sz w:val="18"/>
                <w:szCs w:val="18"/>
                <w:bdr w:val="none" w:sz="0" w:space="0" w:color="auto" w:frame="1"/>
                <w:lang w:eastAsia="sk-SK"/>
              </w:rPr>
              <w:t xml:space="preserve"> – </w:t>
            </w:r>
            <w:r>
              <w:rPr>
                <w:rFonts w:eastAsia="Times New Roman" w:cstheme="minorHAnsi"/>
                <w:b/>
                <w:bCs/>
                <w:color w:val="000000"/>
                <w:sz w:val="18"/>
                <w:szCs w:val="18"/>
                <w:bdr w:val="none" w:sz="0" w:space="0" w:color="auto" w:frame="1"/>
                <w:lang w:eastAsia="sk-SK"/>
              </w:rPr>
              <w:t>špičková</w:t>
            </w:r>
            <w:r w:rsidRPr="009E5F94">
              <w:rPr>
                <w:rFonts w:eastAsia="Times New Roman" w:cstheme="minorHAnsi"/>
                <w:b/>
                <w:bCs/>
                <w:color w:val="000000"/>
                <w:sz w:val="18"/>
                <w:szCs w:val="18"/>
                <w:bdr w:val="none" w:sz="0" w:space="0" w:color="auto" w:frame="1"/>
                <w:lang w:eastAsia="sk-SK"/>
              </w:rPr>
              <w:t xml:space="preserve"> medzinárodná kvalita</w:t>
            </w:r>
          </w:p>
        </w:tc>
        <w:tc>
          <w:tcPr>
            <w:tcW w:w="2691" w:type="dxa"/>
          </w:tcPr>
          <w:p w14:paraId="71BB8CE6" w14:textId="77777777" w:rsidR="006D4FCE" w:rsidRPr="00406F2D" w:rsidRDefault="006D4FCE" w:rsidP="006D4FCE">
            <w:pPr>
              <w:spacing w:line="216" w:lineRule="auto"/>
              <w:contextualSpacing/>
              <w:rPr>
                <w:rFonts w:cstheme="minorHAnsi"/>
                <w:i/>
                <w:sz w:val="16"/>
                <w:szCs w:val="16"/>
                <w:lang w:eastAsia="sk-SK"/>
              </w:rPr>
            </w:pPr>
            <w:r w:rsidRPr="00406F2D">
              <w:rPr>
                <w:rFonts w:cstheme="minorHAnsi"/>
                <w:i/>
                <w:sz w:val="16"/>
                <w:szCs w:val="16"/>
                <w:lang w:eastAsia="sk-SK"/>
              </w:rPr>
              <w:t>VUPCH učiteľov sú prílohou žiadosti o akreditáciu študijného programu.</w:t>
            </w:r>
          </w:p>
          <w:p w14:paraId="43194153" w14:textId="77777777" w:rsidR="006D4FCE" w:rsidRDefault="006D4FCE" w:rsidP="006D4FCE">
            <w:pPr>
              <w:spacing w:line="216" w:lineRule="auto"/>
              <w:contextualSpacing/>
              <w:rPr>
                <w:rFonts w:cstheme="minorHAnsi"/>
                <w:sz w:val="16"/>
                <w:szCs w:val="16"/>
                <w:lang w:eastAsia="sk-SK"/>
              </w:rPr>
            </w:pPr>
          </w:p>
          <w:p w14:paraId="0493FAB8" w14:textId="3AEBEB0A" w:rsidR="00A308CF" w:rsidRPr="00A308CF" w:rsidRDefault="006D4FCE" w:rsidP="006D4FCE">
            <w:pPr>
              <w:spacing w:line="216" w:lineRule="auto"/>
              <w:contextualSpacing/>
              <w:rPr>
                <w:rFonts w:cstheme="minorHAnsi"/>
                <w:color w:val="A6A6A6" w:themeColor="background1" w:themeShade="A6"/>
                <w:sz w:val="18"/>
                <w:szCs w:val="18"/>
                <w:lang w:eastAsia="sk-SK"/>
              </w:rPr>
            </w:pPr>
            <w:r w:rsidRPr="009E5F94">
              <w:rPr>
                <w:rFonts w:cstheme="minorHAnsi"/>
                <w:i/>
                <w:sz w:val="16"/>
                <w:szCs w:val="16"/>
                <w:lang w:eastAsia="sk-SK"/>
              </w:rPr>
              <w:t>Zoznam predkladaných výstupov, zaradenie výstupov, postup výpočtu, Výsledné skóre sú prílohou žiadosti o akreditáciu študijného programu.</w:t>
            </w:r>
          </w:p>
        </w:tc>
      </w:tr>
    </w:tbl>
    <w:p w14:paraId="519D8AED" w14:textId="77777777" w:rsidR="008E2AF0" w:rsidRPr="00A308CF" w:rsidRDefault="008E2AF0" w:rsidP="00E815D8">
      <w:pPr>
        <w:pStyle w:val="Default"/>
        <w:spacing w:line="216" w:lineRule="auto"/>
        <w:contextualSpacing/>
        <w:rPr>
          <w:rFonts w:asciiTheme="minorHAnsi" w:hAnsiTheme="minorHAnsi" w:cstheme="minorHAnsi"/>
          <w:sz w:val="18"/>
          <w:szCs w:val="18"/>
        </w:rPr>
      </w:pPr>
    </w:p>
    <w:p w14:paraId="3D7613C9" w14:textId="396C46CC" w:rsidR="00DC7AA9" w:rsidRDefault="001B415D" w:rsidP="00DC7AA9">
      <w:pPr>
        <w:pStyle w:val="Default"/>
        <w:numPr>
          <w:ilvl w:val="1"/>
          <w:numId w:val="2"/>
        </w:numPr>
        <w:spacing w:line="216" w:lineRule="auto"/>
        <w:contextualSpacing/>
        <w:rPr>
          <w:rFonts w:asciiTheme="minorHAnsi" w:hAnsiTheme="minorHAnsi" w:cstheme="minorHAnsi"/>
          <w:sz w:val="18"/>
          <w:szCs w:val="18"/>
        </w:rPr>
      </w:pPr>
      <w:r w:rsidRPr="00A308CF">
        <w:rPr>
          <w:rFonts w:asciiTheme="minorHAnsi" w:hAnsiTheme="minorHAnsi" w:cstheme="minorHAnsi"/>
          <w:b/>
          <w:bCs/>
          <w:sz w:val="18"/>
          <w:szCs w:val="18"/>
        </w:rPr>
        <w:t xml:space="preserve">SP 7.2. </w:t>
      </w:r>
      <w:r w:rsidR="00E82D04" w:rsidRPr="00A308CF">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A308CF">
        <w:rPr>
          <w:rFonts w:asciiTheme="minorHAnsi" w:hAnsiTheme="minorHAnsi" w:cstheme="minorHAnsi"/>
          <w:sz w:val="18"/>
          <w:szCs w:val="18"/>
        </w:rPr>
        <w:t xml:space="preserve">. </w:t>
      </w:r>
    </w:p>
    <w:p w14:paraId="09E4E1F8" w14:textId="77777777" w:rsidR="00A308CF" w:rsidRPr="00A308CF" w:rsidRDefault="00A308CF" w:rsidP="00DC7AA9">
      <w:pPr>
        <w:pStyle w:val="Default"/>
        <w:numPr>
          <w:ilvl w:val="1"/>
          <w:numId w:val="2"/>
        </w:numPr>
        <w:spacing w:line="216" w:lineRule="auto"/>
        <w:contextualSpacing/>
        <w:rPr>
          <w:rFonts w:asciiTheme="minorHAnsi" w:hAnsiTheme="minorHAnsi" w:cstheme="minorHAnsi"/>
          <w:sz w:val="18"/>
          <w:szCs w:val="18"/>
        </w:rPr>
      </w:pPr>
    </w:p>
    <w:p w14:paraId="7BE4CD59" w14:textId="64D763AC" w:rsidR="008E2AF0" w:rsidRPr="00A308CF" w:rsidRDefault="008E2AF0" w:rsidP="00E815D8">
      <w:pPr>
        <w:pStyle w:val="Default"/>
        <w:spacing w:line="216" w:lineRule="auto"/>
        <w:jc w:val="both"/>
        <w:rPr>
          <w:rFonts w:asciiTheme="minorHAnsi" w:hAnsiTheme="minorHAnsi" w:cstheme="minorHAnsi"/>
          <w:sz w:val="18"/>
          <w:szCs w:val="18"/>
        </w:rPr>
      </w:pPr>
      <w:r w:rsidRPr="00A308CF">
        <w:rPr>
          <w:rFonts w:asciiTheme="minorHAnsi" w:hAnsiTheme="minorHAnsi" w:cstheme="minorHAnsi"/>
          <w:b/>
          <w:bCs/>
          <w:sz w:val="18"/>
          <w:szCs w:val="18"/>
        </w:rPr>
        <w:t xml:space="preserve">SP 7.3. </w:t>
      </w:r>
      <w:r w:rsidRPr="00A308CF">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A308CF">
        <w:rPr>
          <w:rFonts w:asciiTheme="minorHAnsi" w:hAnsiTheme="minorHAnsi" w:cstheme="minorHAnsi"/>
          <w:sz w:val="18"/>
          <w:szCs w:val="18"/>
        </w:rPr>
        <w:t xml:space="preserve">čl. 7 </w:t>
      </w:r>
      <w:r w:rsidRPr="00A308CF">
        <w:rPr>
          <w:rFonts w:asciiTheme="minorHAnsi" w:hAnsiTheme="minorHAnsi" w:cstheme="minorHAnsi"/>
          <w:sz w:val="18"/>
          <w:szCs w:val="18"/>
        </w:rPr>
        <w:t>odsekov 1 a</w:t>
      </w:r>
      <w:r w:rsidR="00327437" w:rsidRPr="00A308CF">
        <w:rPr>
          <w:rFonts w:asciiTheme="minorHAnsi" w:hAnsiTheme="minorHAnsi" w:cstheme="minorHAnsi"/>
          <w:sz w:val="18"/>
          <w:szCs w:val="18"/>
        </w:rPr>
        <w:t> </w:t>
      </w:r>
      <w:r w:rsidRPr="00A308CF">
        <w:rPr>
          <w:rFonts w:asciiTheme="minorHAnsi" w:hAnsiTheme="minorHAnsi" w:cstheme="minorHAnsi"/>
          <w:sz w:val="18"/>
          <w:szCs w:val="18"/>
        </w:rPr>
        <w:t>2</w:t>
      </w:r>
      <w:r w:rsidR="00327437" w:rsidRPr="00A308CF">
        <w:rPr>
          <w:rFonts w:asciiTheme="minorHAnsi" w:hAnsiTheme="minorHAnsi" w:cstheme="minorHAnsi"/>
          <w:sz w:val="18"/>
          <w:szCs w:val="18"/>
        </w:rPr>
        <w:t xml:space="preserve"> štandardov pre študijný program</w:t>
      </w:r>
      <w:r w:rsidRPr="00A308CF">
        <w:rPr>
          <w:rFonts w:asciiTheme="minorHAnsi" w:hAnsiTheme="minorHAnsi" w:cstheme="minorHAnsi"/>
          <w:sz w:val="18"/>
          <w:szCs w:val="18"/>
        </w:rPr>
        <w:t xml:space="preserve"> osobitne pre každý študijný program, okrem súbehu s prípadmi podľa čl. 7 odseku 3.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A308CF"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A308CF" w:rsidRDefault="008E2AF0" w:rsidP="002A43FC">
            <w:pPr>
              <w:spacing w:line="216" w:lineRule="auto"/>
              <w:rPr>
                <w:rFonts w:cstheme="minorHAnsi"/>
                <w:b w:val="0"/>
                <w:bCs w:val="0"/>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A308CF" w:rsidRDefault="008E2AF0"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8E2AF0" w:rsidRPr="00A308CF" w14:paraId="4A7A2817" w14:textId="77777777" w:rsidTr="002A43FC">
        <w:trPr>
          <w:trHeight w:val="567"/>
        </w:trPr>
        <w:tc>
          <w:tcPr>
            <w:tcW w:w="7090" w:type="dxa"/>
          </w:tcPr>
          <w:p w14:paraId="2F303CF7" w14:textId="77777777" w:rsidR="00A308CF" w:rsidRDefault="00A308CF" w:rsidP="00A308CF">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Po posúdení kapacity personálneho zabezpečenia fakulta rozhodla podať </w:t>
            </w:r>
            <w:r w:rsidRPr="002D52C7">
              <w:rPr>
                <w:rFonts w:cstheme="minorHAnsi"/>
                <w:bCs/>
                <w:iCs/>
                <w:sz w:val="18"/>
                <w:szCs w:val="18"/>
                <w:lang w:eastAsia="sk-SK"/>
              </w:rPr>
              <w:t xml:space="preserve">žiadosť o akreditáciu </w:t>
            </w:r>
            <w:r>
              <w:rPr>
                <w:rFonts w:cstheme="minorHAnsi"/>
                <w:bCs/>
                <w:iCs/>
                <w:sz w:val="18"/>
                <w:szCs w:val="18"/>
                <w:lang w:eastAsia="sk-SK"/>
              </w:rPr>
              <w:t xml:space="preserve">štyroch </w:t>
            </w:r>
            <w:r w:rsidRPr="002D52C7">
              <w:rPr>
                <w:rFonts w:cstheme="minorHAnsi"/>
                <w:bCs/>
                <w:iCs/>
                <w:sz w:val="18"/>
                <w:szCs w:val="18"/>
                <w:lang w:eastAsia="sk-SK"/>
              </w:rPr>
              <w:t>študijných programov v študijnom odbore ekonómia a</w:t>
            </w:r>
            <w:r>
              <w:rPr>
                <w:rFonts w:cstheme="minorHAnsi"/>
                <w:bCs/>
                <w:iCs/>
                <w:sz w:val="18"/>
                <w:szCs w:val="18"/>
                <w:lang w:eastAsia="sk-SK"/>
              </w:rPr>
              <w:t> </w:t>
            </w:r>
            <w:r w:rsidRPr="002D52C7">
              <w:rPr>
                <w:rFonts w:cstheme="minorHAnsi"/>
                <w:bCs/>
                <w:iCs/>
                <w:sz w:val="18"/>
                <w:szCs w:val="18"/>
                <w:lang w:eastAsia="sk-SK"/>
              </w:rPr>
              <w:t>manažment</w:t>
            </w:r>
            <w:r>
              <w:rPr>
                <w:rFonts w:cstheme="minorHAnsi"/>
                <w:bCs/>
                <w:iCs/>
                <w:sz w:val="18"/>
                <w:szCs w:val="18"/>
                <w:lang w:eastAsia="sk-SK"/>
              </w:rPr>
              <w:t>.</w:t>
            </w:r>
          </w:p>
          <w:p w14:paraId="689F89CC" w14:textId="77777777" w:rsidR="00A308CF" w:rsidRDefault="00A308CF" w:rsidP="00A308CF">
            <w:pPr>
              <w:spacing w:line="216" w:lineRule="auto"/>
              <w:contextualSpacing/>
              <w:jc w:val="both"/>
              <w:rPr>
                <w:rFonts w:cstheme="minorHAnsi"/>
                <w:bCs/>
                <w:iCs/>
                <w:sz w:val="18"/>
                <w:szCs w:val="18"/>
                <w:lang w:eastAsia="sk-SK"/>
              </w:rPr>
            </w:pPr>
            <w:r w:rsidRPr="002D52C7">
              <w:rPr>
                <w:rFonts w:cstheme="minorHAnsi"/>
                <w:bCs/>
                <w:iCs/>
                <w:sz w:val="18"/>
                <w:szCs w:val="18"/>
                <w:lang w:eastAsia="sk-SK"/>
              </w:rPr>
              <w:t>Pre každý</w:t>
            </w:r>
            <w:r>
              <w:rPr>
                <w:rFonts w:cstheme="minorHAnsi"/>
                <w:bCs/>
                <w:iCs/>
                <w:sz w:val="18"/>
                <w:szCs w:val="18"/>
                <w:lang w:eastAsia="sk-SK"/>
              </w:rPr>
              <w:t xml:space="preserve"> z nich</w:t>
            </w:r>
            <w:r w:rsidRPr="002D52C7">
              <w:rPr>
                <w:rFonts w:cstheme="minorHAnsi"/>
                <w:bCs/>
                <w:iCs/>
                <w:sz w:val="18"/>
                <w:szCs w:val="18"/>
                <w:lang w:eastAsia="sk-SK"/>
              </w:rPr>
              <w:t xml:space="preserve"> boli určené</w:t>
            </w:r>
            <w:r>
              <w:rPr>
                <w:rFonts w:cstheme="minorHAnsi"/>
                <w:bCs/>
                <w:iCs/>
                <w:sz w:val="18"/>
                <w:szCs w:val="18"/>
                <w:lang w:eastAsia="sk-SK"/>
              </w:rPr>
              <w:t xml:space="preserve"> </w:t>
            </w:r>
            <w:r w:rsidRPr="002D52C7">
              <w:rPr>
                <w:rFonts w:cstheme="minorHAnsi"/>
                <w:bCs/>
                <w:iCs/>
                <w:sz w:val="18"/>
                <w:szCs w:val="18"/>
                <w:lang w:eastAsia="sk-SK"/>
              </w:rPr>
              <w:t xml:space="preserve">osoby zodpovedné za </w:t>
            </w:r>
            <w:r>
              <w:rPr>
                <w:rFonts w:cstheme="minorHAnsi"/>
                <w:bCs/>
                <w:iCs/>
                <w:sz w:val="18"/>
                <w:szCs w:val="18"/>
                <w:lang w:eastAsia="sk-SK"/>
              </w:rPr>
              <w:t xml:space="preserve">daný </w:t>
            </w:r>
            <w:r w:rsidRPr="002D52C7">
              <w:rPr>
                <w:rFonts w:cstheme="minorHAnsi"/>
                <w:bCs/>
                <w:iCs/>
                <w:sz w:val="18"/>
                <w:szCs w:val="18"/>
                <w:lang w:eastAsia="sk-SK"/>
              </w:rPr>
              <w:t>študijný progra</w:t>
            </w:r>
            <w:r>
              <w:rPr>
                <w:rFonts w:cstheme="minorHAnsi"/>
                <w:bCs/>
                <w:iCs/>
                <w:sz w:val="18"/>
                <w:szCs w:val="18"/>
                <w:lang w:eastAsia="sk-SK"/>
              </w:rPr>
              <w:t xml:space="preserve">m, osobitne pre každý študijný program, s prihliadnutím na </w:t>
            </w:r>
            <w:r w:rsidRPr="002D52C7">
              <w:rPr>
                <w:rFonts w:cstheme="minorHAnsi"/>
                <w:bCs/>
                <w:iCs/>
                <w:sz w:val="18"/>
                <w:szCs w:val="18"/>
                <w:lang w:eastAsia="sk-SK"/>
              </w:rPr>
              <w:t xml:space="preserve">zameranie ich pedagogickej a tvorivej činnosti. </w:t>
            </w:r>
          </w:p>
          <w:p w14:paraId="4CE47480" w14:textId="14B018DE" w:rsidR="008E2AF0" w:rsidRPr="00A308CF" w:rsidRDefault="00A308CF" w:rsidP="00A308CF">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troch zo štyroch študijných programov bol využitý súbeh obsahovo nadväzujúcich študijných programov vyššieho stupňa.  </w:t>
            </w:r>
          </w:p>
        </w:tc>
        <w:tc>
          <w:tcPr>
            <w:tcW w:w="2691" w:type="dxa"/>
          </w:tcPr>
          <w:p w14:paraId="73562298" w14:textId="381DF545" w:rsidR="008E2AF0" w:rsidRPr="00A308CF" w:rsidRDefault="008E2AF0" w:rsidP="00E815D8">
            <w:pPr>
              <w:spacing w:line="216" w:lineRule="auto"/>
              <w:contextualSpacing/>
              <w:rPr>
                <w:rFonts w:cstheme="minorHAnsi"/>
                <w:color w:val="A6A6A6" w:themeColor="background1" w:themeShade="A6"/>
                <w:sz w:val="18"/>
                <w:szCs w:val="18"/>
                <w:lang w:eastAsia="sk-SK"/>
              </w:rPr>
            </w:pPr>
          </w:p>
        </w:tc>
      </w:tr>
    </w:tbl>
    <w:p w14:paraId="4B60D265" w14:textId="77777777" w:rsidR="008E2AF0" w:rsidRPr="00A308CF"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A308CF" w:rsidRDefault="001B415D" w:rsidP="00E815D8">
      <w:pPr>
        <w:pStyle w:val="Default"/>
        <w:spacing w:line="216" w:lineRule="auto"/>
        <w:jc w:val="both"/>
        <w:rPr>
          <w:rFonts w:cstheme="minorHAnsi"/>
          <w:sz w:val="18"/>
          <w:szCs w:val="18"/>
        </w:rPr>
      </w:pPr>
      <w:r w:rsidRPr="00A308CF">
        <w:rPr>
          <w:rFonts w:cstheme="minorHAnsi"/>
          <w:b/>
          <w:bCs/>
          <w:sz w:val="18"/>
          <w:szCs w:val="18"/>
        </w:rPr>
        <w:t xml:space="preserve">SP </w:t>
      </w:r>
      <w:r w:rsidR="00657572" w:rsidRPr="00A308CF">
        <w:rPr>
          <w:rFonts w:cstheme="minorHAnsi"/>
          <w:b/>
          <w:bCs/>
          <w:sz w:val="18"/>
          <w:szCs w:val="18"/>
        </w:rPr>
        <w:t>7</w:t>
      </w:r>
      <w:r w:rsidRPr="00A308CF">
        <w:rPr>
          <w:rFonts w:cstheme="minorHAnsi"/>
          <w:b/>
          <w:bCs/>
          <w:sz w:val="18"/>
          <w:szCs w:val="18"/>
        </w:rPr>
        <w:t xml:space="preserve">.4. </w:t>
      </w:r>
      <w:r w:rsidR="00E82D04" w:rsidRPr="00A308CF">
        <w:rPr>
          <w:rFonts w:cstheme="minorHAnsi"/>
          <w:sz w:val="18"/>
          <w:szCs w:val="18"/>
        </w:rPr>
        <w:t xml:space="preserve">Ak vysoká škola uskutočňuje viaceré študijné programy v príslušnom študijnom odbore vo viacerých sídlach, zaručuje preukázanie výsledkov </w:t>
      </w:r>
      <w:r w:rsidR="00E82D04" w:rsidRPr="00A308CF">
        <w:rPr>
          <w:rFonts w:asciiTheme="minorHAnsi" w:hAnsiTheme="minorHAnsi" w:cstheme="minorHAnsi"/>
          <w:sz w:val="18"/>
          <w:szCs w:val="18"/>
        </w:rPr>
        <w:t>tvorivej</w:t>
      </w:r>
      <w:r w:rsidR="00E82D04" w:rsidRPr="00A308CF">
        <w:rPr>
          <w:rFonts w:cstheme="minorHAnsi"/>
          <w:sz w:val="18"/>
          <w:szCs w:val="18"/>
        </w:rPr>
        <w:t xml:space="preserve"> činnosti pre každé sídlo osobitne.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A308CF"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A308CF" w:rsidRDefault="008E2AF0"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A308CF" w:rsidRDefault="008E2AF0"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8E2AF0" w:rsidRPr="00A308CF" w14:paraId="1A611308" w14:textId="77777777" w:rsidTr="002A43FC">
        <w:trPr>
          <w:trHeight w:val="567"/>
        </w:trPr>
        <w:tc>
          <w:tcPr>
            <w:tcW w:w="7090" w:type="dxa"/>
          </w:tcPr>
          <w:p w14:paraId="397EB918" w14:textId="63F93DE4" w:rsidR="002A43FC" w:rsidRPr="00A308CF" w:rsidRDefault="00D23109" w:rsidP="00E815D8">
            <w:pPr>
              <w:spacing w:line="216" w:lineRule="auto"/>
              <w:contextualSpacing/>
              <w:rPr>
                <w:rFonts w:cstheme="minorHAnsi"/>
                <w:bCs/>
                <w:i/>
                <w:iCs/>
                <w:color w:val="A6A6A6" w:themeColor="background1" w:themeShade="A6"/>
                <w:sz w:val="18"/>
                <w:szCs w:val="18"/>
                <w:lang w:eastAsia="sk-SK"/>
              </w:rPr>
            </w:pPr>
            <w:r w:rsidRPr="00A308CF">
              <w:rPr>
                <w:rFonts w:cstheme="minorHAnsi"/>
                <w:bCs/>
                <w:i/>
                <w:iCs/>
                <w:color w:val="A6A6A6" w:themeColor="background1" w:themeShade="A6"/>
                <w:sz w:val="18"/>
                <w:szCs w:val="18"/>
                <w:lang w:eastAsia="sk-SK"/>
              </w:rPr>
              <w:t>X</w:t>
            </w:r>
          </w:p>
        </w:tc>
        <w:tc>
          <w:tcPr>
            <w:tcW w:w="2691" w:type="dxa"/>
          </w:tcPr>
          <w:p w14:paraId="4D8FA2B0" w14:textId="751D788C" w:rsidR="008E2AF0" w:rsidRPr="00A308CF"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A308CF"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A308CF" w:rsidRDefault="001B415D" w:rsidP="00E815D8">
      <w:pPr>
        <w:pStyle w:val="Default"/>
        <w:spacing w:line="216" w:lineRule="auto"/>
        <w:jc w:val="both"/>
        <w:rPr>
          <w:rFonts w:cstheme="minorHAnsi"/>
          <w:sz w:val="18"/>
          <w:szCs w:val="18"/>
        </w:rPr>
      </w:pPr>
      <w:r w:rsidRPr="00A308CF">
        <w:rPr>
          <w:rFonts w:cstheme="minorHAnsi"/>
          <w:b/>
          <w:bCs/>
          <w:sz w:val="18"/>
          <w:szCs w:val="18"/>
        </w:rPr>
        <w:lastRenderedPageBreak/>
        <w:t xml:space="preserve">SP </w:t>
      </w:r>
      <w:r w:rsidR="00657572" w:rsidRPr="00A308CF">
        <w:rPr>
          <w:rFonts w:cstheme="minorHAnsi"/>
          <w:b/>
          <w:bCs/>
          <w:sz w:val="18"/>
          <w:szCs w:val="18"/>
        </w:rPr>
        <w:t>7</w:t>
      </w:r>
      <w:r w:rsidRPr="00A308CF">
        <w:rPr>
          <w:rFonts w:cstheme="minorHAnsi"/>
          <w:b/>
          <w:bCs/>
          <w:sz w:val="18"/>
          <w:szCs w:val="18"/>
        </w:rPr>
        <w:t>.5</w:t>
      </w:r>
      <w:r w:rsidR="00987AA9" w:rsidRPr="00A308CF">
        <w:rPr>
          <w:rFonts w:cstheme="minorHAnsi"/>
          <w:b/>
          <w:bCs/>
          <w:sz w:val="18"/>
          <w:szCs w:val="18"/>
        </w:rPr>
        <w:t>.</w:t>
      </w:r>
      <w:r w:rsidRPr="00A308CF">
        <w:rPr>
          <w:rFonts w:cstheme="minorHAnsi"/>
          <w:b/>
          <w:bCs/>
          <w:sz w:val="18"/>
          <w:szCs w:val="18"/>
        </w:rPr>
        <w:t xml:space="preserve"> </w:t>
      </w:r>
      <w:r w:rsidR="00E82D04" w:rsidRPr="00A308CF">
        <w:rPr>
          <w:rFonts w:cstheme="minorHAnsi"/>
          <w:b/>
          <w:bCs/>
          <w:sz w:val="18"/>
          <w:szCs w:val="18"/>
        </w:rPr>
        <w:t xml:space="preserve"> </w:t>
      </w:r>
      <w:r w:rsidR="00E82D04" w:rsidRPr="00A308CF">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A308CF">
        <w:rPr>
          <w:rFonts w:cstheme="minorHAnsi"/>
          <w:i/>
          <w:iCs/>
          <w:sz w:val="18"/>
          <w:szCs w:val="18"/>
        </w:rPr>
        <w:t xml:space="preserve">dlhodobú a kontinuálnu úspešnosť </w:t>
      </w:r>
      <w:r w:rsidR="00E82D04" w:rsidRPr="00A308CF">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A308CF"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A308CF" w:rsidRDefault="008E2AF0"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A308CF" w:rsidRDefault="008E2AF0"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A308CF" w:rsidRPr="00A308CF" w14:paraId="30B644C2" w14:textId="77777777" w:rsidTr="002A43FC">
        <w:trPr>
          <w:trHeight w:val="567"/>
        </w:trPr>
        <w:tc>
          <w:tcPr>
            <w:tcW w:w="7090" w:type="dxa"/>
          </w:tcPr>
          <w:p w14:paraId="29EEB882" w14:textId="5DBA74FF" w:rsidR="00A308CF" w:rsidRPr="00A308CF" w:rsidRDefault="00A308CF" w:rsidP="00A308CF">
            <w:pPr>
              <w:spacing w:line="216" w:lineRule="auto"/>
              <w:contextualSpacing/>
              <w:jc w:val="both"/>
              <w:rPr>
                <w:rFonts w:cstheme="minorHAnsi"/>
                <w:bCs/>
                <w:iCs/>
                <w:sz w:val="18"/>
                <w:szCs w:val="18"/>
                <w:lang w:eastAsia="sk-SK"/>
              </w:rPr>
            </w:pPr>
            <w:r w:rsidRPr="00A308CF">
              <w:rPr>
                <w:rFonts w:cstheme="minorHAnsi"/>
                <w:bCs/>
                <w:iCs/>
                <w:sz w:val="18"/>
                <w:szCs w:val="18"/>
                <w:lang w:eastAsia="sk-SK"/>
              </w:rPr>
              <w:t xml:space="preserve">Do výučby programu je zapojená takmer výlučným spôsobom Katedra financií NHF.  Toto pracovisko za posledné roky získava finančnú podporu z grantových schém VEGA, KEGA, APVV, Horizont 2020 , ale aj z grantových schém ESF a aplikovaného výskumu (napr. pre Recyklačný fond SR , MF SR, MŠ SR – Platforma univerzít a Zväzu automobilového priemyslu UNIVNET).   </w:t>
            </w:r>
          </w:p>
        </w:tc>
        <w:tc>
          <w:tcPr>
            <w:tcW w:w="2691" w:type="dxa"/>
          </w:tcPr>
          <w:p w14:paraId="46291277" w14:textId="7D48B34B" w:rsidR="00A308CF" w:rsidRPr="00A308CF" w:rsidRDefault="008B123F" w:rsidP="00A308CF">
            <w:pPr>
              <w:spacing w:line="216" w:lineRule="auto"/>
              <w:contextualSpacing/>
              <w:rPr>
                <w:rFonts w:cstheme="minorHAnsi"/>
                <w:color w:val="A6A6A6" w:themeColor="background1" w:themeShade="A6"/>
                <w:sz w:val="18"/>
                <w:szCs w:val="18"/>
                <w:lang w:eastAsia="sk-SK"/>
              </w:rPr>
            </w:pPr>
            <w:hyperlink r:id="rId44" w:anchor="vyrocne-spravy" w:history="1">
              <w:r w:rsidR="004D480B" w:rsidRPr="002C5DE3">
                <w:rPr>
                  <w:rStyle w:val="Hypertextovprepojenie"/>
                  <w:rFonts w:cstheme="minorHAnsi"/>
                  <w:i/>
                  <w:sz w:val="16"/>
                  <w:szCs w:val="16"/>
                  <w:lang w:eastAsia="sk-SK"/>
                </w:rPr>
                <w:t>Výročné správy</w:t>
              </w:r>
            </w:hyperlink>
          </w:p>
        </w:tc>
      </w:tr>
    </w:tbl>
    <w:p w14:paraId="38D50D63" w14:textId="77777777" w:rsidR="007E61E5" w:rsidRPr="00A308CF" w:rsidRDefault="007E61E5" w:rsidP="00E815D8">
      <w:pPr>
        <w:pStyle w:val="Default"/>
        <w:spacing w:line="216" w:lineRule="auto"/>
        <w:jc w:val="both"/>
        <w:rPr>
          <w:rFonts w:cstheme="minorHAnsi"/>
          <w:b/>
          <w:bCs/>
          <w:sz w:val="18"/>
          <w:szCs w:val="18"/>
        </w:rPr>
      </w:pPr>
    </w:p>
    <w:p w14:paraId="5B78A509" w14:textId="6AF0F432" w:rsidR="008E2AF0" w:rsidRPr="00A308CF" w:rsidRDefault="001B415D" w:rsidP="00E815D8">
      <w:pPr>
        <w:pStyle w:val="Default"/>
        <w:spacing w:line="216" w:lineRule="auto"/>
        <w:jc w:val="both"/>
        <w:rPr>
          <w:rFonts w:cstheme="minorHAnsi"/>
          <w:sz w:val="18"/>
          <w:szCs w:val="18"/>
        </w:rPr>
      </w:pPr>
      <w:r w:rsidRPr="00A308CF">
        <w:rPr>
          <w:rFonts w:cstheme="minorHAnsi"/>
          <w:b/>
          <w:bCs/>
          <w:sz w:val="18"/>
          <w:szCs w:val="18"/>
        </w:rPr>
        <w:t xml:space="preserve">SP </w:t>
      </w:r>
      <w:r w:rsidR="00657572" w:rsidRPr="00A308CF">
        <w:rPr>
          <w:rFonts w:cstheme="minorHAnsi"/>
          <w:b/>
          <w:bCs/>
          <w:sz w:val="18"/>
          <w:szCs w:val="18"/>
        </w:rPr>
        <w:t>7</w:t>
      </w:r>
      <w:r w:rsidRPr="00A308CF">
        <w:rPr>
          <w:rFonts w:cstheme="minorHAnsi"/>
          <w:b/>
          <w:bCs/>
          <w:sz w:val="18"/>
          <w:szCs w:val="18"/>
        </w:rPr>
        <w:t xml:space="preserve">.6. </w:t>
      </w:r>
      <w:r w:rsidR="00E82D04" w:rsidRPr="00A308CF">
        <w:rPr>
          <w:rFonts w:cstheme="minorHAnsi"/>
          <w:b/>
          <w:bCs/>
          <w:sz w:val="18"/>
          <w:szCs w:val="18"/>
        </w:rPr>
        <w:t xml:space="preserve"> </w:t>
      </w:r>
      <w:r w:rsidR="00E82D04" w:rsidRPr="00A308CF">
        <w:rPr>
          <w:rFonts w:cstheme="minorHAnsi"/>
          <w:sz w:val="18"/>
          <w:szCs w:val="18"/>
        </w:rPr>
        <w:t>Splnenie požiadavky uvedenej v</w:t>
      </w:r>
      <w:r w:rsidR="009C27FD" w:rsidRPr="00A308CF">
        <w:rPr>
          <w:rFonts w:cstheme="minorHAnsi"/>
          <w:sz w:val="18"/>
          <w:szCs w:val="18"/>
        </w:rPr>
        <w:t xml:space="preserve"> čl. 7 </w:t>
      </w:r>
      <w:r w:rsidR="00E82D04" w:rsidRPr="00A308CF">
        <w:rPr>
          <w:rFonts w:cstheme="minorHAnsi"/>
          <w:sz w:val="18"/>
          <w:szCs w:val="18"/>
        </w:rPr>
        <w:t xml:space="preserve">odseku 5 </w:t>
      </w:r>
      <w:r w:rsidR="009C27FD" w:rsidRPr="00A308CF">
        <w:rPr>
          <w:rFonts w:cstheme="minorHAnsi"/>
          <w:sz w:val="18"/>
          <w:szCs w:val="18"/>
        </w:rPr>
        <w:t xml:space="preserve">štandardov pre študijný program </w:t>
      </w:r>
      <w:r w:rsidR="00E82D04" w:rsidRPr="00A308CF">
        <w:rPr>
          <w:rFonts w:cstheme="minorHAnsi"/>
          <w:sz w:val="18"/>
          <w:szCs w:val="18"/>
        </w:rPr>
        <w:t xml:space="preserve">môže vysoká škola nahradiť tým, že sa podrobuje periodickému hodnoteniu výskumnej, </w:t>
      </w:r>
      <w:r w:rsidR="00E82D04" w:rsidRPr="00A308CF">
        <w:rPr>
          <w:rFonts w:asciiTheme="minorHAnsi" w:hAnsiTheme="minorHAnsi" w:cstheme="minorHAnsi"/>
          <w:sz w:val="18"/>
          <w:szCs w:val="18"/>
        </w:rPr>
        <w:t>vývojovej</w:t>
      </w:r>
      <w:r w:rsidR="00E82D04" w:rsidRPr="00A308CF">
        <w:rPr>
          <w:rFonts w:cstheme="minorHAnsi"/>
          <w:sz w:val="18"/>
          <w:szCs w:val="18"/>
        </w:rPr>
        <w:t>, umeleckej a ďalšej tvorivej činnosti v jednotlivých oblastiach výskumu raz za šesť rokov</w:t>
      </w:r>
      <w:r w:rsidR="00E82D04" w:rsidRPr="00A308CF">
        <w:rPr>
          <w:rFonts w:cstheme="minorHAnsi"/>
          <w:b/>
          <w:bCs/>
          <w:sz w:val="18"/>
          <w:szCs w:val="18"/>
        </w:rPr>
        <w:t xml:space="preserve"> </w:t>
      </w:r>
      <w:r w:rsidR="00E82D04" w:rsidRPr="00A308CF">
        <w:rPr>
          <w:rFonts w:cstheme="minorHAnsi"/>
          <w:sz w:val="18"/>
          <w:szCs w:val="18"/>
        </w:rPr>
        <w:t xml:space="preserve">a na základe výsledkov najnovšieho hodnotenia jej bolo udelené oprávnenie používať označenie „výskumná univerzita“.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A308CF"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A308CF" w:rsidRDefault="008E2AF0"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A308CF" w:rsidRDefault="008E2AF0"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8E2AF0" w:rsidRPr="00A308CF" w14:paraId="3D0CC9E3" w14:textId="77777777" w:rsidTr="002A43FC">
        <w:trPr>
          <w:trHeight w:val="567"/>
        </w:trPr>
        <w:tc>
          <w:tcPr>
            <w:tcW w:w="7090" w:type="dxa"/>
          </w:tcPr>
          <w:p w14:paraId="4284C813" w14:textId="545C78A2" w:rsidR="008E2AF0" w:rsidRPr="00A308CF" w:rsidRDefault="00A308CF" w:rsidP="00E815D8">
            <w:pPr>
              <w:spacing w:line="216" w:lineRule="auto"/>
              <w:contextualSpacing/>
              <w:rPr>
                <w:rFonts w:cstheme="minorHAnsi"/>
                <w:bCs/>
                <w:i/>
                <w:iCs/>
                <w:color w:val="A6A6A6" w:themeColor="background1" w:themeShade="A6"/>
                <w:sz w:val="18"/>
                <w:szCs w:val="18"/>
                <w:lang w:eastAsia="sk-SK"/>
              </w:rPr>
            </w:pPr>
            <w:r>
              <w:rPr>
                <w:rFonts w:cstheme="minorHAnsi"/>
                <w:i/>
                <w:iCs/>
                <w:color w:val="A6A6A6" w:themeColor="background1" w:themeShade="A6"/>
                <w:sz w:val="16"/>
                <w:szCs w:val="16"/>
                <w:lang w:eastAsia="sk-SK"/>
              </w:rPr>
              <w:t>X</w:t>
            </w:r>
          </w:p>
        </w:tc>
        <w:tc>
          <w:tcPr>
            <w:tcW w:w="2691" w:type="dxa"/>
          </w:tcPr>
          <w:p w14:paraId="7AFC5318" w14:textId="569BFF76" w:rsidR="008E2AF0" w:rsidRPr="00A308CF"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A308CF"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A308CF" w:rsidRDefault="000A1A3B" w:rsidP="000C32E8">
      <w:pPr>
        <w:pStyle w:val="Odsekzoznamu"/>
        <w:numPr>
          <w:ilvl w:val="0"/>
          <w:numId w:val="15"/>
        </w:numPr>
        <w:spacing w:after="0" w:line="216" w:lineRule="auto"/>
        <w:ind w:left="426" w:hanging="426"/>
        <w:rPr>
          <w:rFonts w:cstheme="minorHAnsi"/>
          <w:b/>
          <w:bCs/>
          <w:sz w:val="18"/>
          <w:szCs w:val="18"/>
        </w:rPr>
      </w:pPr>
      <w:r w:rsidRPr="00A308CF">
        <w:rPr>
          <w:rFonts w:cstheme="minorHAnsi"/>
          <w:b/>
          <w:bCs/>
          <w:sz w:val="18"/>
          <w:szCs w:val="18"/>
        </w:rPr>
        <w:t xml:space="preserve">Samohodnotenie štandardu </w:t>
      </w:r>
      <w:r w:rsidR="00E82D04" w:rsidRPr="00A308CF">
        <w:rPr>
          <w:rFonts w:cstheme="minorHAnsi"/>
          <w:b/>
          <w:bCs/>
          <w:sz w:val="18"/>
          <w:szCs w:val="18"/>
        </w:rPr>
        <w:t xml:space="preserve">8 </w:t>
      </w:r>
      <w:r w:rsidR="00400042" w:rsidRPr="00A308CF">
        <w:rPr>
          <w:rFonts w:cstheme="minorHAnsi"/>
          <w:b/>
          <w:bCs/>
          <w:sz w:val="18"/>
          <w:szCs w:val="18"/>
        </w:rPr>
        <w:t xml:space="preserve">– </w:t>
      </w:r>
      <w:r w:rsidRPr="00A308CF">
        <w:rPr>
          <w:rFonts w:cstheme="minorHAnsi"/>
          <w:b/>
          <w:bCs/>
          <w:sz w:val="18"/>
          <w:szCs w:val="18"/>
        </w:rPr>
        <w:t>Z</w:t>
      </w:r>
      <w:r w:rsidR="00E82D04" w:rsidRPr="00A308CF">
        <w:rPr>
          <w:rFonts w:cstheme="minorHAnsi"/>
          <w:b/>
          <w:bCs/>
          <w:sz w:val="18"/>
          <w:szCs w:val="18"/>
        </w:rPr>
        <w:t xml:space="preserve">droje na zabezpečenie študijného programu a podporu študentov </w:t>
      </w:r>
    </w:p>
    <w:p w14:paraId="13344086" w14:textId="77777777" w:rsidR="002A43FC" w:rsidRPr="00A308CF"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A308CF" w:rsidRDefault="005A6E62" w:rsidP="00E815D8">
      <w:pPr>
        <w:pStyle w:val="Default"/>
        <w:spacing w:line="216" w:lineRule="auto"/>
        <w:jc w:val="both"/>
        <w:rPr>
          <w:rFonts w:cstheme="minorHAnsi"/>
          <w:sz w:val="18"/>
          <w:szCs w:val="18"/>
        </w:rPr>
      </w:pPr>
      <w:r w:rsidRPr="00A308CF">
        <w:rPr>
          <w:rFonts w:cstheme="minorHAnsi"/>
          <w:b/>
          <w:bCs/>
          <w:sz w:val="18"/>
          <w:szCs w:val="18"/>
        </w:rPr>
        <w:t>SP 8.1.</w:t>
      </w:r>
      <w:r w:rsidRPr="00A308CF">
        <w:rPr>
          <w:rFonts w:cstheme="minorHAnsi"/>
          <w:sz w:val="18"/>
          <w:szCs w:val="18"/>
        </w:rPr>
        <w:t xml:space="preserve"> </w:t>
      </w:r>
      <w:r w:rsidR="00E82D04" w:rsidRPr="00A308CF">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A308CF"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A308CF" w:rsidRDefault="008E2AF0"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A308CF" w:rsidRDefault="008E2AF0"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A308CF" w:rsidRPr="00A308CF" w14:paraId="162C0D8E" w14:textId="77777777" w:rsidTr="002A43FC">
        <w:trPr>
          <w:trHeight w:val="567"/>
        </w:trPr>
        <w:tc>
          <w:tcPr>
            <w:tcW w:w="7090" w:type="dxa"/>
          </w:tcPr>
          <w:p w14:paraId="578E1E3C" w14:textId="77777777" w:rsidR="002F0277" w:rsidRDefault="002F0277" w:rsidP="002F0277">
            <w:pPr>
              <w:jc w:val="both"/>
              <w:rPr>
                <w:rFonts w:cstheme="minorHAnsi"/>
                <w:sz w:val="18"/>
                <w:szCs w:val="18"/>
              </w:rPr>
            </w:pPr>
            <w:r w:rsidRPr="00D616F5">
              <w:rPr>
                <w:rFonts w:cstheme="minorHAnsi"/>
                <w:sz w:val="18"/>
                <w:szCs w:val="18"/>
              </w:rPr>
              <w:t xml:space="preserve">NHF EU v Bratislave disponuje dostatočnými priestorovými, technickými a informačnými </w:t>
            </w:r>
            <w:r>
              <w:rPr>
                <w:rFonts w:cstheme="minorHAnsi"/>
                <w:sz w:val="18"/>
                <w:szCs w:val="18"/>
              </w:rPr>
              <w:t xml:space="preserve">prostriedkami </w:t>
            </w:r>
            <w:r w:rsidRPr="00D616F5">
              <w:rPr>
                <w:rFonts w:cstheme="minorHAnsi"/>
                <w:sz w:val="18"/>
                <w:szCs w:val="18"/>
              </w:rPr>
              <w:t xml:space="preserve">na zabezpečenie študijného programu. </w:t>
            </w:r>
          </w:p>
          <w:p w14:paraId="022AD637" w14:textId="77777777" w:rsidR="002F0277" w:rsidRPr="00D616F5" w:rsidRDefault="002F0277" w:rsidP="002F0277">
            <w:pPr>
              <w:jc w:val="both"/>
              <w:rPr>
                <w:rFonts w:cstheme="minorHAnsi"/>
                <w:sz w:val="18"/>
                <w:szCs w:val="18"/>
              </w:rPr>
            </w:pPr>
          </w:p>
          <w:p w14:paraId="4068BD78" w14:textId="77777777" w:rsidR="002F0277" w:rsidRPr="00AA037D" w:rsidRDefault="002F0277" w:rsidP="002F0277">
            <w:pPr>
              <w:jc w:val="both"/>
              <w:rPr>
                <w:rFonts w:cstheme="minorHAnsi"/>
                <w:sz w:val="18"/>
                <w:szCs w:val="18"/>
              </w:rPr>
            </w:pPr>
            <w:r w:rsidRPr="00AA037D">
              <w:rPr>
                <w:rFonts w:cstheme="minorHAnsi"/>
                <w:b/>
                <w:sz w:val="18"/>
                <w:szCs w:val="18"/>
              </w:rPr>
              <w:t>Priestorové a technické zabezpečenie</w:t>
            </w:r>
            <w:r w:rsidRPr="00AA037D">
              <w:rPr>
                <w:rFonts w:cstheme="minorHAnsi"/>
                <w:sz w:val="18"/>
                <w:szCs w:val="18"/>
              </w:rPr>
              <w:t>:</w:t>
            </w:r>
          </w:p>
          <w:p w14:paraId="0D3974FF" w14:textId="77777777" w:rsidR="002F0277" w:rsidRPr="00AA037D" w:rsidRDefault="002F0277" w:rsidP="002F0277">
            <w:pPr>
              <w:autoSpaceDE w:val="0"/>
              <w:autoSpaceDN w:val="0"/>
              <w:adjustRightInd w:val="0"/>
              <w:jc w:val="both"/>
              <w:rPr>
                <w:rFonts w:cstheme="minorHAnsi"/>
                <w:sz w:val="18"/>
                <w:szCs w:val="18"/>
              </w:rPr>
            </w:pPr>
            <w:r w:rsidRPr="00AA037D">
              <w:rPr>
                <w:rFonts w:cstheme="minorHAnsi"/>
                <w:sz w:val="18"/>
                <w:szCs w:val="18"/>
              </w:rPr>
              <w:t>Priestory v Bratislave sú sústredené v dvoch budovách, v budove 1 sídli Národohospodárska fakulta a Obchodná fakulta. V budove 2 sídli Fakulta hospodárskej informatiky, Fakulta podnikového manažmentu, Fakulta medzinárodných vzťahov  a Fakulta aplikovaných jazykov.</w:t>
            </w:r>
          </w:p>
          <w:p w14:paraId="704A214B" w14:textId="77777777" w:rsidR="002F0277" w:rsidRPr="00AA037D" w:rsidRDefault="002F0277" w:rsidP="002F0277">
            <w:pPr>
              <w:autoSpaceDE w:val="0"/>
              <w:autoSpaceDN w:val="0"/>
              <w:adjustRightInd w:val="0"/>
              <w:jc w:val="both"/>
              <w:rPr>
                <w:rFonts w:cstheme="minorHAnsi"/>
                <w:sz w:val="18"/>
                <w:szCs w:val="18"/>
              </w:rPr>
            </w:pPr>
            <w:r w:rsidRPr="00AA037D">
              <w:rPr>
                <w:rFonts w:cstheme="minorHAnsi"/>
                <w:sz w:val="18"/>
                <w:szCs w:val="18"/>
              </w:rPr>
              <w:t>Ekonomická univerzita v Bratislave disponuje v bratislavských priestoroch celkovo 35 posluchárňami– z toho 13 je určených na prednášky s kapacitou 120 až 320 poslucháčov, ostatné sú s kapacitou pre 80 až 100 uchádzačov. V obidvoch budovách sa nachádza aj cca 80 seminárnych miestností s kapacitou od 20 až 80 poslucháčov, ktoré sú podľa požiadaviek vyučujúcich a kapacitného rozdelenia študijných skupín určené pre výučbu jednotlivých predmetov, či už vo forme seminárov alebo cvičení. Samostatne je vyčlenených 10 učební, ktoré sú určené na výučbu cudzích jazykov.</w:t>
            </w:r>
          </w:p>
          <w:p w14:paraId="66EC1F19" w14:textId="77777777" w:rsidR="002F0277" w:rsidRPr="00AA037D" w:rsidRDefault="002F0277" w:rsidP="002F0277">
            <w:pPr>
              <w:jc w:val="both"/>
              <w:rPr>
                <w:rFonts w:cstheme="minorHAnsi"/>
                <w:sz w:val="18"/>
                <w:szCs w:val="18"/>
              </w:rPr>
            </w:pPr>
            <w:r w:rsidRPr="00AA037D">
              <w:rPr>
                <w:rFonts w:cstheme="minorHAnsi"/>
                <w:sz w:val="18"/>
                <w:szCs w:val="18"/>
              </w:rPr>
              <w:t>Na realizáciu vzdelávacieho procesu NHF EU v Bratislave sú k dispozícii tieto prednáškové miestnosti:</w:t>
            </w:r>
          </w:p>
          <w:tbl>
            <w:tblPr>
              <w:tblStyle w:val="Mriekatabuky"/>
              <w:tblW w:w="6695" w:type="dxa"/>
              <w:tblLook w:val="04A0" w:firstRow="1" w:lastRow="0" w:firstColumn="1" w:lastColumn="0" w:noHBand="0" w:noVBand="1"/>
            </w:tblPr>
            <w:tblGrid>
              <w:gridCol w:w="1756"/>
              <w:gridCol w:w="4939"/>
            </w:tblGrid>
            <w:tr w:rsidR="002F0277" w:rsidRPr="00AA037D" w14:paraId="1FFBB19F" w14:textId="77777777" w:rsidTr="006D7F52">
              <w:tc>
                <w:tcPr>
                  <w:tcW w:w="1756" w:type="dxa"/>
                </w:tcPr>
                <w:p w14:paraId="0B71EECE" w14:textId="77777777" w:rsidR="002F0277" w:rsidRPr="00AA037D" w:rsidRDefault="002F0277" w:rsidP="002F0277">
                  <w:pPr>
                    <w:jc w:val="both"/>
                    <w:rPr>
                      <w:rFonts w:eastAsia="Times New Roman" w:cstheme="minorHAnsi"/>
                      <w:b/>
                      <w:bCs/>
                      <w:sz w:val="16"/>
                      <w:szCs w:val="16"/>
                    </w:rPr>
                  </w:pPr>
                  <w:r w:rsidRPr="00AA037D">
                    <w:rPr>
                      <w:rFonts w:cstheme="minorHAnsi"/>
                      <w:sz w:val="16"/>
                      <w:szCs w:val="16"/>
                    </w:rPr>
                    <w:t xml:space="preserve">2 posluchárne </w:t>
                  </w:r>
                </w:p>
              </w:tc>
              <w:tc>
                <w:tcPr>
                  <w:tcW w:w="4939" w:type="dxa"/>
                </w:tcPr>
                <w:p w14:paraId="2CE31DD1" w14:textId="77777777" w:rsidR="002F0277" w:rsidRPr="00AA037D" w:rsidRDefault="002F0277" w:rsidP="002F0277">
                  <w:pPr>
                    <w:jc w:val="both"/>
                    <w:rPr>
                      <w:rFonts w:eastAsia="Times New Roman" w:cstheme="minorHAnsi"/>
                      <w:b/>
                      <w:bCs/>
                      <w:sz w:val="16"/>
                      <w:szCs w:val="16"/>
                    </w:rPr>
                  </w:pPr>
                  <w:r w:rsidRPr="00AA037D">
                    <w:rPr>
                      <w:rFonts w:cstheme="minorHAnsi"/>
                      <w:sz w:val="16"/>
                      <w:szCs w:val="16"/>
                    </w:rPr>
                    <w:t>kapacita 319 miest (B107, B108)</w:t>
                  </w:r>
                </w:p>
              </w:tc>
            </w:tr>
            <w:tr w:rsidR="002F0277" w:rsidRPr="00AA037D" w14:paraId="3E57BAEA" w14:textId="77777777" w:rsidTr="006D7F52">
              <w:tc>
                <w:tcPr>
                  <w:tcW w:w="1756" w:type="dxa"/>
                </w:tcPr>
                <w:p w14:paraId="15D9DA4F" w14:textId="77777777" w:rsidR="002F0277" w:rsidRPr="00AA037D" w:rsidRDefault="002F0277" w:rsidP="002F0277">
                  <w:pPr>
                    <w:jc w:val="both"/>
                    <w:rPr>
                      <w:rFonts w:cstheme="minorHAnsi"/>
                      <w:sz w:val="16"/>
                      <w:szCs w:val="16"/>
                    </w:rPr>
                  </w:pPr>
                  <w:r w:rsidRPr="00AA037D">
                    <w:rPr>
                      <w:rFonts w:cstheme="minorHAnsi"/>
                      <w:sz w:val="16"/>
                      <w:szCs w:val="16"/>
                    </w:rPr>
                    <w:t xml:space="preserve">4 posluchárne </w:t>
                  </w:r>
                </w:p>
              </w:tc>
              <w:tc>
                <w:tcPr>
                  <w:tcW w:w="4939" w:type="dxa"/>
                </w:tcPr>
                <w:p w14:paraId="6198CF5B" w14:textId="77777777" w:rsidR="002F0277" w:rsidRPr="00AA037D" w:rsidRDefault="002F0277" w:rsidP="002F0277">
                  <w:pPr>
                    <w:jc w:val="both"/>
                    <w:rPr>
                      <w:rFonts w:eastAsia="Times New Roman" w:cstheme="minorHAnsi"/>
                      <w:b/>
                      <w:bCs/>
                      <w:sz w:val="16"/>
                      <w:szCs w:val="16"/>
                    </w:rPr>
                  </w:pPr>
                  <w:r w:rsidRPr="00AA037D">
                    <w:rPr>
                      <w:rFonts w:cstheme="minorHAnsi"/>
                      <w:sz w:val="16"/>
                      <w:szCs w:val="16"/>
                    </w:rPr>
                    <w:t>kapacita 120 miest (D111, D112, D113, D114)</w:t>
                  </w:r>
                </w:p>
              </w:tc>
            </w:tr>
            <w:tr w:rsidR="002F0277" w:rsidRPr="00AA037D" w14:paraId="36B368E6" w14:textId="77777777" w:rsidTr="006D7F52">
              <w:tc>
                <w:tcPr>
                  <w:tcW w:w="1756" w:type="dxa"/>
                </w:tcPr>
                <w:p w14:paraId="46AA6937" w14:textId="77777777" w:rsidR="002F0277" w:rsidRPr="00AA037D" w:rsidRDefault="002F0277" w:rsidP="002F0277">
                  <w:pPr>
                    <w:jc w:val="both"/>
                    <w:rPr>
                      <w:rFonts w:eastAsia="Times New Roman" w:cstheme="minorHAnsi"/>
                      <w:b/>
                      <w:bCs/>
                      <w:sz w:val="16"/>
                      <w:szCs w:val="16"/>
                    </w:rPr>
                  </w:pPr>
                  <w:r w:rsidRPr="00AA037D">
                    <w:rPr>
                      <w:rFonts w:cstheme="minorHAnsi"/>
                      <w:sz w:val="16"/>
                      <w:szCs w:val="16"/>
                    </w:rPr>
                    <w:t xml:space="preserve">3 posluchárne </w:t>
                  </w:r>
                </w:p>
              </w:tc>
              <w:tc>
                <w:tcPr>
                  <w:tcW w:w="4939" w:type="dxa"/>
                </w:tcPr>
                <w:p w14:paraId="12934464" w14:textId="77777777" w:rsidR="002F0277" w:rsidRPr="00AA037D" w:rsidRDefault="002F0277" w:rsidP="002F0277">
                  <w:pPr>
                    <w:jc w:val="both"/>
                    <w:rPr>
                      <w:rFonts w:eastAsia="Times New Roman" w:cstheme="minorHAnsi"/>
                      <w:b/>
                      <w:bCs/>
                      <w:sz w:val="16"/>
                      <w:szCs w:val="16"/>
                    </w:rPr>
                  </w:pPr>
                  <w:r w:rsidRPr="00AA037D">
                    <w:rPr>
                      <w:rFonts w:cstheme="minorHAnsi"/>
                      <w:sz w:val="16"/>
                      <w:szCs w:val="16"/>
                    </w:rPr>
                    <w:t>kapacita 84 miest (D115, D116, D117)</w:t>
                  </w:r>
                </w:p>
              </w:tc>
            </w:tr>
            <w:tr w:rsidR="002F0277" w:rsidRPr="00AA037D" w14:paraId="58B66C69" w14:textId="77777777" w:rsidTr="006D7F52">
              <w:tc>
                <w:tcPr>
                  <w:tcW w:w="1756" w:type="dxa"/>
                </w:tcPr>
                <w:p w14:paraId="1BCC1EB7" w14:textId="77777777" w:rsidR="002F0277" w:rsidRPr="00AA037D" w:rsidRDefault="002F0277" w:rsidP="002F0277">
                  <w:pPr>
                    <w:jc w:val="both"/>
                    <w:rPr>
                      <w:rFonts w:eastAsia="Times New Roman" w:cstheme="minorHAnsi"/>
                      <w:b/>
                      <w:bCs/>
                      <w:sz w:val="16"/>
                      <w:szCs w:val="16"/>
                    </w:rPr>
                  </w:pPr>
                  <w:r w:rsidRPr="00AA037D">
                    <w:rPr>
                      <w:rFonts w:cstheme="minorHAnsi"/>
                      <w:sz w:val="16"/>
                      <w:szCs w:val="16"/>
                    </w:rPr>
                    <w:t xml:space="preserve">1 poslucháreň </w:t>
                  </w:r>
                </w:p>
              </w:tc>
              <w:tc>
                <w:tcPr>
                  <w:tcW w:w="4939" w:type="dxa"/>
                </w:tcPr>
                <w:p w14:paraId="00C3202F" w14:textId="77777777" w:rsidR="002F0277" w:rsidRPr="00AA037D" w:rsidRDefault="002F0277" w:rsidP="002F0277">
                  <w:pPr>
                    <w:jc w:val="both"/>
                    <w:rPr>
                      <w:rFonts w:eastAsia="Times New Roman" w:cstheme="minorHAnsi"/>
                      <w:b/>
                      <w:bCs/>
                      <w:sz w:val="16"/>
                      <w:szCs w:val="16"/>
                    </w:rPr>
                  </w:pPr>
                  <w:r w:rsidRPr="00AA037D">
                    <w:rPr>
                      <w:rFonts w:cstheme="minorHAnsi"/>
                      <w:sz w:val="16"/>
                      <w:szCs w:val="16"/>
                    </w:rPr>
                    <w:t>kapacita 50 miest (D110)</w:t>
                  </w:r>
                </w:p>
              </w:tc>
            </w:tr>
            <w:tr w:rsidR="002F0277" w:rsidRPr="00AA037D" w14:paraId="79AFFE13" w14:textId="77777777" w:rsidTr="006D7F52">
              <w:tc>
                <w:tcPr>
                  <w:tcW w:w="1756" w:type="dxa"/>
                </w:tcPr>
                <w:p w14:paraId="6969E0F8" w14:textId="77777777" w:rsidR="002F0277" w:rsidRPr="00AA037D" w:rsidRDefault="002F0277" w:rsidP="002F0277">
                  <w:pPr>
                    <w:jc w:val="both"/>
                    <w:rPr>
                      <w:rFonts w:eastAsia="Times New Roman" w:cstheme="minorHAnsi"/>
                      <w:b/>
                      <w:bCs/>
                      <w:sz w:val="16"/>
                      <w:szCs w:val="16"/>
                    </w:rPr>
                  </w:pPr>
                  <w:r w:rsidRPr="00AA037D">
                    <w:rPr>
                      <w:rFonts w:cstheme="minorHAnsi"/>
                      <w:sz w:val="16"/>
                      <w:szCs w:val="16"/>
                    </w:rPr>
                    <w:t>32 posluchární</w:t>
                  </w:r>
                </w:p>
              </w:tc>
              <w:tc>
                <w:tcPr>
                  <w:tcW w:w="4939" w:type="dxa"/>
                </w:tcPr>
                <w:p w14:paraId="1DE873D2" w14:textId="77777777" w:rsidR="002F0277" w:rsidRPr="00AA037D" w:rsidRDefault="002F0277" w:rsidP="002F0277">
                  <w:pPr>
                    <w:jc w:val="both"/>
                    <w:rPr>
                      <w:rFonts w:eastAsia="Times New Roman" w:cstheme="minorHAnsi"/>
                      <w:b/>
                      <w:bCs/>
                      <w:sz w:val="16"/>
                      <w:szCs w:val="16"/>
                    </w:rPr>
                  </w:pPr>
                  <w:r w:rsidRPr="00AA037D">
                    <w:rPr>
                      <w:rFonts w:cstheme="minorHAnsi"/>
                      <w:sz w:val="16"/>
                      <w:szCs w:val="16"/>
                    </w:rPr>
                    <w:t>kapacita 25 miest (B101, B102, B103, B104, B105, B106, B201, B202, B203, B204, B205, B206, B207, B208, B209, B210, B211, B212, D101, D102, D103, D104, D105, D106, D107, D108, D109, D202, D203, D204, D205, D206)</w:t>
                  </w:r>
                </w:p>
              </w:tc>
            </w:tr>
            <w:tr w:rsidR="002F0277" w:rsidRPr="00AA037D" w14:paraId="65D847FD" w14:textId="77777777" w:rsidTr="006D7F52">
              <w:tc>
                <w:tcPr>
                  <w:tcW w:w="1756" w:type="dxa"/>
                </w:tcPr>
                <w:p w14:paraId="6FB32758" w14:textId="77777777" w:rsidR="002F0277" w:rsidRPr="00AA037D" w:rsidRDefault="002F0277" w:rsidP="002F0277">
                  <w:pPr>
                    <w:jc w:val="both"/>
                    <w:rPr>
                      <w:rFonts w:cstheme="minorHAnsi"/>
                      <w:sz w:val="16"/>
                      <w:szCs w:val="16"/>
                    </w:rPr>
                  </w:pPr>
                  <w:r w:rsidRPr="00AA037D">
                    <w:rPr>
                      <w:rFonts w:cstheme="minorHAnsi"/>
                      <w:sz w:val="16"/>
                      <w:szCs w:val="16"/>
                    </w:rPr>
                    <w:t>1 poslucháreň</w:t>
                  </w:r>
                </w:p>
              </w:tc>
              <w:tc>
                <w:tcPr>
                  <w:tcW w:w="4939" w:type="dxa"/>
                </w:tcPr>
                <w:p w14:paraId="46F95254" w14:textId="77777777" w:rsidR="002F0277" w:rsidRPr="00AA037D" w:rsidRDefault="002F0277" w:rsidP="002F0277">
                  <w:pPr>
                    <w:jc w:val="both"/>
                    <w:rPr>
                      <w:rFonts w:cstheme="minorHAnsi"/>
                      <w:sz w:val="16"/>
                      <w:szCs w:val="16"/>
                    </w:rPr>
                  </w:pPr>
                  <w:r w:rsidRPr="00AA037D">
                    <w:rPr>
                      <w:rFonts w:cstheme="minorHAnsi"/>
                      <w:sz w:val="16"/>
                      <w:szCs w:val="16"/>
                    </w:rPr>
                    <w:t xml:space="preserve">kapacita 20 miest (5B01) </w:t>
                  </w:r>
                </w:p>
              </w:tc>
            </w:tr>
            <w:tr w:rsidR="002F0277" w:rsidRPr="00AA037D" w14:paraId="763F7C47" w14:textId="77777777" w:rsidTr="006D7F52">
              <w:tc>
                <w:tcPr>
                  <w:tcW w:w="1756" w:type="dxa"/>
                </w:tcPr>
                <w:p w14:paraId="354EAF32" w14:textId="77777777" w:rsidR="002F0277" w:rsidRPr="00AA037D" w:rsidRDefault="002F0277" w:rsidP="002F0277">
                  <w:pPr>
                    <w:jc w:val="both"/>
                    <w:rPr>
                      <w:rFonts w:cstheme="minorHAnsi"/>
                      <w:sz w:val="16"/>
                      <w:szCs w:val="16"/>
                    </w:rPr>
                  </w:pPr>
                  <w:r w:rsidRPr="00AA037D">
                    <w:rPr>
                      <w:rFonts w:cstheme="minorHAnsi"/>
                      <w:sz w:val="16"/>
                      <w:szCs w:val="16"/>
                    </w:rPr>
                    <w:t>1 poslucháreň</w:t>
                  </w:r>
                </w:p>
              </w:tc>
              <w:tc>
                <w:tcPr>
                  <w:tcW w:w="4939" w:type="dxa"/>
                </w:tcPr>
                <w:p w14:paraId="26A3D56D" w14:textId="77777777" w:rsidR="002F0277" w:rsidRPr="00AA037D" w:rsidRDefault="002F0277" w:rsidP="002F0277">
                  <w:pPr>
                    <w:jc w:val="both"/>
                    <w:rPr>
                      <w:rFonts w:cstheme="minorHAnsi"/>
                      <w:sz w:val="16"/>
                      <w:szCs w:val="16"/>
                    </w:rPr>
                  </w:pPr>
                  <w:r w:rsidRPr="00AA037D">
                    <w:rPr>
                      <w:rFonts w:cstheme="minorHAnsi"/>
                      <w:sz w:val="16"/>
                      <w:szCs w:val="16"/>
                    </w:rPr>
                    <w:t>kapacita 15 miest (dekanát NHF)</w:t>
                  </w:r>
                </w:p>
              </w:tc>
            </w:tr>
          </w:tbl>
          <w:p w14:paraId="7C8FAD25" w14:textId="77777777" w:rsidR="002F0277" w:rsidRPr="00AA037D" w:rsidRDefault="002F0277" w:rsidP="002F0277">
            <w:pPr>
              <w:jc w:val="both"/>
              <w:rPr>
                <w:rFonts w:cstheme="minorHAnsi"/>
                <w:sz w:val="18"/>
                <w:szCs w:val="18"/>
              </w:rPr>
            </w:pPr>
            <w:r w:rsidRPr="00AA037D">
              <w:rPr>
                <w:rFonts w:cstheme="minorHAnsi"/>
                <w:sz w:val="18"/>
                <w:szCs w:val="18"/>
              </w:rPr>
              <w:t xml:space="preserve">Vybavenie prednáškových miestností umožňuje využívať modernú didaktickú techniku, ako dataprojektory, pripojenie na internet a pod. V spoločenskej miestnosti je zabudované </w:t>
            </w:r>
            <w:proofErr w:type="spellStart"/>
            <w:r w:rsidRPr="00AA037D">
              <w:rPr>
                <w:rFonts w:cstheme="minorHAnsi"/>
                <w:sz w:val="18"/>
                <w:szCs w:val="18"/>
              </w:rPr>
              <w:t>videokonferenčné</w:t>
            </w:r>
            <w:proofErr w:type="spellEnd"/>
            <w:r w:rsidRPr="00AA037D">
              <w:rPr>
                <w:rFonts w:cstheme="minorHAnsi"/>
                <w:sz w:val="18"/>
                <w:szCs w:val="18"/>
              </w:rPr>
              <w:t xml:space="preserve"> zariadenie. </w:t>
            </w:r>
          </w:p>
          <w:p w14:paraId="2EF2604D" w14:textId="77777777" w:rsidR="002F0277" w:rsidRPr="00AA037D" w:rsidRDefault="002F0277" w:rsidP="002F0277">
            <w:pPr>
              <w:jc w:val="both"/>
              <w:rPr>
                <w:rFonts w:eastAsia="Times New Roman" w:cstheme="minorHAnsi"/>
                <w:b/>
                <w:bCs/>
                <w:sz w:val="18"/>
                <w:szCs w:val="18"/>
              </w:rPr>
            </w:pPr>
            <w:r w:rsidRPr="00AA037D">
              <w:rPr>
                <w:rFonts w:cstheme="minorHAnsi"/>
                <w:sz w:val="18"/>
                <w:szCs w:val="18"/>
              </w:rPr>
              <w:t>Okrem toho sa vzdelávací proces na fakulte uskutočňuje aj v 4 počítačových učebniach. V každej z nich je 16 ks študentských a jeden učiteľský počítač s tlačiarňou a dataprojektorom.</w:t>
            </w:r>
          </w:p>
          <w:tbl>
            <w:tblPr>
              <w:tblStyle w:val="Mriekatabuky"/>
              <w:tblW w:w="6799" w:type="dxa"/>
              <w:tblLook w:val="04A0" w:firstRow="1" w:lastRow="0" w:firstColumn="1" w:lastColumn="0" w:noHBand="0" w:noVBand="1"/>
            </w:tblPr>
            <w:tblGrid>
              <w:gridCol w:w="1838"/>
              <w:gridCol w:w="4961"/>
            </w:tblGrid>
            <w:tr w:rsidR="002F0277" w:rsidRPr="00AA037D" w14:paraId="7E8558F3" w14:textId="77777777" w:rsidTr="006D7F52">
              <w:tc>
                <w:tcPr>
                  <w:tcW w:w="1838" w:type="dxa"/>
                </w:tcPr>
                <w:p w14:paraId="23652731" w14:textId="77777777" w:rsidR="002F0277" w:rsidRPr="00AA037D" w:rsidRDefault="002F0277" w:rsidP="002F0277">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7A9D45A2" w14:textId="77777777" w:rsidR="002F0277" w:rsidRPr="00AA037D" w:rsidRDefault="002F0277" w:rsidP="002F0277">
                  <w:pPr>
                    <w:jc w:val="both"/>
                    <w:rPr>
                      <w:rFonts w:eastAsia="Times New Roman" w:cstheme="minorHAnsi"/>
                      <w:bCs/>
                      <w:sz w:val="16"/>
                      <w:szCs w:val="16"/>
                    </w:rPr>
                  </w:pPr>
                  <w:r w:rsidRPr="00AA037D">
                    <w:rPr>
                      <w:rFonts w:eastAsia="Times New Roman" w:cstheme="minorHAnsi"/>
                      <w:bCs/>
                      <w:sz w:val="16"/>
                      <w:szCs w:val="16"/>
                    </w:rPr>
                    <w:t>Kapacita 24 miest (2B01) pre individuálnu prácu študentov</w:t>
                  </w:r>
                </w:p>
              </w:tc>
            </w:tr>
            <w:tr w:rsidR="002F0277" w:rsidRPr="00AA037D" w14:paraId="4CF9F011" w14:textId="77777777" w:rsidTr="006D7F52">
              <w:tc>
                <w:tcPr>
                  <w:tcW w:w="1838" w:type="dxa"/>
                </w:tcPr>
                <w:p w14:paraId="5CB26148" w14:textId="77777777" w:rsidR="002F0277" w:rsidRPr="00AA037D" w:rsidRDefault="002F0277" w:rsidP="002F0277">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424ADC80" w14:textId="77777777" w:rsidR="002F0277" w:rsidRPr="00AA037D" w:rsidRDefault="002F0277" w:rsidP="002F0277">
                  <w:pPr>
                    <w:jc w:val="both"/>
                    <w:rPr>
                      <w:rFonts w:eastAsia="Times New Roman" w:cstheme="minorHAnsi"/>
                      <w:bCs/>
                      <w:sz w:val="16"/>
                      <w:szCs w:val="16"/>
                    </w:rPr>
                  </w:pPr>
                  <w:r w:rsidRPr="00AA037D">
                    <w:rPr>
                      <w:rFonts w:eastAsia="Times New Roman" w:cstheme="minorHAnsi"/>
                      <w:bCs/>
                      <w:sz w:val="16"/>
                      <w:szCs w:val="16"/>
                    </w:rPr>
                    <w:t>Kapacita 24 miest (3B01) pre individuálnu prácu študentov</w:t>
                  </w:r>
                </w:p>
              </w:tc>
            </w:tr>
            <w:tr w:rsidR="002F0277" w:rsidRPr="00AA037D" w14:paraId="59AA1DBE" w14:textId="77777777" w:rsidTr="006D7F52">
              <w:tc>
                <w:tcPr>
                  <w:tcW w:w="1838" w:type="dxa"/>
                </w:tcPr>
                <w:p w14:paraId="2B7BA6A7" w14:textId="77777777" w:rsidR="002F0277" w:rsidRPr="00AA037D" w:rsidRDefault="002F0277" w:rsidP="002F0277">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41B50C6A" w14:textId="77777777" w:rsidR="002F0277" w:rsidRPr="00AA037D" w:rsidRDefault="002F0277" w:rsidP="002F0277">
                  <w:pPr>
                    <w:jc w:val="both"/>
                    <w:rPr>
                      <w:rFonts w:eastAsia="Times New Roman" w:cstheme="minorHAnsi"/>
                      <w:bCs/>
                      <w:sz w:val="16"/>
                      <w:szCs w:val="16"/>
                    </w:rPr>
                  </w:pPr>
                  <w:r w:rsidRPr="00AA037D">
                    <w:rPr>
                      <w:rFonts w:eastAsia="Times New Roman" w:cstheme="minorHAnsi"/>
                      <w:bCs/>
                      <w:sz w:val="16"/>
                      <w:szCs w:val="16"/>
                    </w:rPr>
                    <w:t>Kapacita 20 miest (4B01) pre individuálnu prácu študentov</w:t>
                  </w:r>
                </w:p>
              </w:tc>
            </w:tr>
            <w:tr w:rsidR="002F0277" w:rsidRPr="00AA037D" w14:paraId="2456CC04" w14:textId="77777777" w:rsidTr="006D7F52">
              <w:tc>
                <w:tcPr>
                  <w:tcW w:w="1838" w:type="dxa"/>
                </w:tcPr>
                <w:p w14:paraId="6E43D6B1" w14:textId="77777777" w:rsidR="002F0277" w:rsidRPr="00AA037D" w:rsidRDefault="002F0277" w:rsidP="002F0277">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3B9027E2" w14:textId="77777777" w:rsidR="002F0277" w:rsidRPr="00AA037D" w:rsidRDefault="002F0277" w:rsidP="002F0277">
                  <w:pPr>
                    <w:jc w:val="both"/>
                    <w:rPr>
                      <w:rFonts w:eastAsia="Times New Roman" w:cstheme="minorHAnsi"/>
                      <w:bCs/>
                      <w:sz w:val="16"/>
                      <w:szCs w:val="16"/>
                    </w:rPr>
                  </w:pPr>
                  <w:r w:rsidRPr="00AA037D">
                    <w:rPr>
                      <w:rFonts w:eastAsia="Times New Roman" w:cstheme="minorHAnsi"/>
                      <w:bCs/>
                      <w:sz w:val="16"/>
                      <w:szCs w:val="16"/>
                    </w:rPr>
                    <w:t>Kapacita 24 miest (5B01) pre individuálnu prácu študentov</w:t>
                  </w:r>
                </w:p>
              </w:tc>
            </w:tr>
            <w:tr w:rsidR="002F0277" w:rsidRPr="00AA037D" w14:paraId="54971442" w14:textId="77777777" w:rsidTr="006D7F52">
              <w:tc>
                <w:tcPr>
                  <w:tcW w:w="1838" w:type="dxa"/>
                </w:tcPr>
                <w:p w14:paraId="30DD70CC" w14:textId="77777777" w:rsidR="002F0277" w:rsidRPr="00AA037D" w:rsidRDefault="002F0277" w:rsidP="002F0277">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3A3D168E" w14:textId="77777777" w:rsidR="002F0277" w:rsidRPr="00AA037D" w:rsidRDefault="002F0277" w:rsidP="002F0277">
                  <w:pPr>
                    <w:jc w:val="both"/>
                    <w:rPr>
                      <w:rFonts w:eastAsia="Times New Roman" w:cstheme="minorHAnsi"/>
                      <w:b/>
                      <w:bCs/>
                      <w:sz w:val="16"/>
                      <w:szCs w:val="16"/>
                    </w:rPr>
                  </w:pPr>
                  <w:r w:rsidRPr="00AA037D">
                    <w:rPr>
                      <w:rFonts w:cstheme="minorHAnsi"/>
                      <w:sz w:val="16"/>
                      <w:szCs w:val="16"/>
                    </w:rPr>
                    <w:t>špecializovaného pracoviska Slovenského centra cvičných firiem s kapacitou 15 miest (4C14) pre individuálnu prácu študentov.</w:t>
                  </w:r>
                </w:p>
              </w:tc>
            </w:tr>
          </w:tbl>
          <w:p w14:paraId="42F11D8A" w14:textId="77777777" w:rsidR="002F0277" w:rsidRPr="00AA037D" w:rsidRDefault="002F0277" w:rsidP="002F0277">
            <w:pPr>
              <w:jc w:val="both"/>
              <w:rPr>
                <w:color w:val="000000"/>
                <w:sz w:val="18"/>
                <w:szCs w:val="18"/>
                <w:shd w:val="clear" w:color="auto" w:fill="FFFFFF"/>
              </w:rPr>
            </w:pPr>
          </w:p>
          <w:p w14:paraId="370710BF" w14:textId="77777777" w:rsidR="002F0277" w:rsidRDefault="002F0277" w:rsidP="002F0277">
            <w:pPr>
              <w:jc w:val="both"/>
              <w:rPr>
                <w:rFonts w:ascii="Calibri" w:hAnsi="Calibri" w:cs="Calibri"/>
                <w:color w:val="333333"/>
                <w:sz w:val="18"/>
                <w:szCs w:val="18"/>
                <w:shd w:val="clear" w:color="auto" w:fill="FFFFFF"/>
              </w:rPr>
            </w:pPr>
            <w:r w:rsidRPr="00AA037D">
              <w:rPr>
                <w:color w:val="000000"/>
                <w:sz w:val="18"/>
                <w:szCs w:val="18"/>
                <w:shd w:val="clear" w:color="auto" w:fill="FFFFFF"/>
              </w:rPr>
              <w:t xml:space="preserve">Učebne sú vybavené pevnými počítačmi, resp. prenosnými počítačmi. Minimálnym štandardom každého je MS Office 2019. V jednotlivých učebniach sú podľa požiadaviek jednotlivých fakúlt nainštalované licencie ako: </w:t>
            </w:r>
            <w:proofErr w:type="spellStart"/>
            <w:r w:rsidRPr="00AA037D">
              <w:rPr>
                <w:color w:val="000000"/>
                <w:sz w:val="18"/>
                <w:szCs w:val="18"/>
                <w:shd w:val="clear" w:color="auto" w:fill="FFFFFF"/>
              </w:rPr>
              <w:t>Stata</w:t>
            </w:r>
            <w:proofErr w:type="spellEnd"/>
            <w:r w:rsidRPr="00AA037D">
              <w:rPr>
                <w:color w:val="000000"/>
                <w:sz w:val="18"/>
                <w:szCs w:val="18"/>
                <w:shd w:val="clear" w:color="auto" w:fill="FFFFFF"/>
              </w:rPr>
              <w:t>, SPSS, R, STATGRAPHIC Plus, SAS, EVIEWS.</w:t>
            </w:r>
            <w:r w:rsidRPr="00AA037D">
              <w:rPr>
                <w:color w:val="000000"/>
                <w:sz w:val="23"/>
                <w:szCs w:val="23"/>
                <w:shd w:val="clear" w:color="auto" w:fill="FFFFFF"/>
              </w:rPr>
              <w:t xml:space="preserve"> </w:t>
            </w:r>
            <w:r w:rsidRPr="00AA037D">
              <w:rPr>
                <w:rFonts w:cstheme="minorHAnsi"/>
                <w:sz w:val="18"/>
                <w:szCs w:val="18"/>
              </w:rPr>
              <w:t>Tieto</w:t>
            </w:r>
            <w:r w:rsidRPr="00CB67B8">
              <w:rPr>
                <w:rFonts w:cstheme="minorHAnsi"/>
                <w:sz w:val="18"/>
                <w:szCs w:val="18"/>
              </w:rPr>
              <w:t xml:space="preserve"> systémy sa využívajú v predmetoch zameraných na získavanie počítačovej </w:t>
            </w:r>
            <w:r>
              <w:rPr>
                <w:rFonts w:cstheme="minorHAnsi"/>
                <w:sz w:val="18"/>
                <w:szCs w:val="18"/>
              </w:rPr>
              <w:t xml:space="preserve">a odbornej </w:t>
            </w:r>
            <w:r w:rsidRPr="00CB67B8">
              <w:rPr>
                <w:rFonts w:cstheme="minorHAnsi"/>
                <w:sz w:val="18"/>
                <w:szCs w:val="18"/>
              </w:rPr>
              <w:t>gramotnosti, na moderné spôsoby získavania a spracovania informácií.</w:t>
            </w:r>
          </w:p>
          <w:p w14:paraId="251A5285" w14:textId="77777777" w:rsidR="002F0277" w:rsidRPr="00D616F5" w:rsidRDefault="002F0277" w:rsidP="002F0277">
            <w:pPr>
              <w:jc w:val="both"/>
              <w:rPr>
                <w:rFonts w:ascii="Calibri" w:hAnsi="Calibri" w:cs="Calibri"/>
                <w:sz w:val="18"/>
                <w:szCs w:val="18"/>
              </w:rPr>
            </w:pPr>
            <w:r w:rsidRPr="00D616F5">
              <w:rPr>
                <w:rFonts w:ascii="Calibri" w:hAnsi="Calibri" w:cs="Calibri"/>
                <w:color w:val="333333"/>
                <w:sz w:val="18"/>
                <w:szCs w:val="18"/>
                <w:shd w:val="clear" w:color="auto" w:fill="FFFFFF"/>
              </w:rPr>
              <w:t xml:space="preserve">Bratislava </w:t>
            </w:r>
            <w:proofErr w:type="spellStart"/>
            <w:r w:rsidRPr="00D616F5">
              <w:rPr>
                <w:rFonts w:ascii="Calibri" w:hAnsi="Calibri" w:cs="Calibri"/>
                <w:color w:val="333333"/>
                <w:sz w:val="18"/>
                <w:szCs w:val="18"/>
                <w:shd w:val="clear" w:color="auto" w:fill="FFFFFF"/>
              </w:rPr>
              <w:t>Behavioral</w:t>
            </w:r>
            <w:proofErr w:type="spellEnd"/>
            <w:r w:rsidRPr="00D616F5">
              <w:rPr>
                <w:rFonts w:ascii="Calibri" w:hAnsi="Calibri" w:cs="Calibri"/>
                <w:color w:val="333333"/>
                <w:sz w:val="18"/>
                <w:szCs w:val="18"/>
                <w:shd w:val="clear" w:color="auto" w:fill="FFFFFF"/>
              </w:rPr>
              <w:t xml:space="preserve"> and </w:t>
            </w:r>
            <w:proofErr w:type="spellStart"/>
            <w:r w:rsidRPr="00D616F5">
              <w:rPr>
                <w:rFonts w:ascii="Calibri" w:hAnsi="Calibri" w:cs="Calibri"/>
                <w:color w:val="333333"/>
                <w:sz w:val="18"/>
                <w:szCs w:val="18"/>
                <w:shd w:val="clear" w:color="auto" w:fill="FFFFFF"/>
              </w:rPr>
              <w:t>Experimental</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Economics</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Research</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Lab</w:t>
            </w:r>
            <w:proofErr w:type="spellEnd"/>
            <w:r w:rsidRPr="00D616F5">
              <w:rPr>
                <w:rFonts w:ascii="Calibri" w:hAnsi="Calibri" w:cs="Calibri"/>
                <w:color w:val="333333"/>
                <w:sz w:val="18"/>
                <w:szCs w:val="18"/>
                <w:shd w:val="clear" w:color="auto" w:fill="FFFFFF"/>
              </w:rPr>
              <w:t xml:space="preserve"> je špecializovaným výskumný</w:t>
            </w:r>
            <w:r>
              <w:rPr>
                <w:rFonts w:ascii="Calibri" w:hAnsi="Calibri" w:cs="Calibri"/>
                <w:color w:val="333333"/>
                <w:sz w:val="18"/>
                <w:szCs w:val="18"/>
                <w:shd w:val="clear" w:color="auto" w:fill="FFFFFF"/>
              </w:rPr>
              <w:t>m</w:t>
            </w:r>
            <w:r w:rsidRPr="00D616F5">
              <w:rPr>
                <w:rFonts w:ascii="Calibri" w:hAnsi="Calibri" w:cs="Calibri"/>
                <w:color w:val="333333"/>
                <w:sz w:val="18"/>
                <w:szCs w:val="18"/>
                <w:shd w:val="clear" w:color="auto" w:fill="FFFFFF"/>
              </w:rPr>
              <w:t xml:space="preserve"> pracoviskom NHF EU v Bratislave zameraným na experimentálny výskum v ekonómii. Ekonomické experimenty je možné využívať na testovanie ekonomických teórií, politík a aj na výučbu. Základnú infraštruktúrnu jednotku predstavujú laboratórna a kontrolná miestnosť, ktoré poskytujú podmienky pre realizáciu rôznych ekonomických experimentov. Laboratórium je vybavené 20 individuálnymi kójami s počítačom, serverom, dvoma projektormi a kontrolným priestorom pre experimentátora. Miestnosť je možné využiť aj na menšie </w:t>
            </w:r>
            <w:proofErr w:type="spellStart"/>
            <w:r w:rsidRPr="00D616F5">
              <w:rPr>
                <w:rFonts w:ascii="Calibri" w:hAnsi="Calibri" w:cs="Calibri"/>
                <w:color w:val="333333"/>
                <w:sz w:val="18"/>
                <w:szCs w:val="18"/>
                <w:shd w:val="clear" w:color="auto" w:fill="FFFFFF"/>
              </w:rPr>
              <w:t>focus</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groups</w:t>
            </w:r>
            <w:proofErr w:type="spellEnd"/>
            <w:r w:rsidRPr="00D616F5">
              <w:rPr>
                <w:rFonts w:ascii="Calibri" w:hAnsi="Calibri" w:cs="Calibri"/>
                <w:color w:val="333333"/>
                <w:sz w:val="18"/>
                <w:szCs w:val="18"/>
                <w:shd w:val="clear" w:color="auto" w:fill="FFFFFF"/>
              </w:rPr>
              <w:t xml:space="preserve"> a menšie experimenty.</w:t>
            </w:r>
          </w:p>
          <w:p w14:paraId="7DDC77B4" w14:textId="77777777" w:rsidR="002F0277" w:rsidRDefault="002F0277" w:rsidP="002F0277">
            <w:pPr>
              <w:jc w:val="both"/>
              <w:rPr>
                <w:rFonts w:cstheme="minorHAnsi"/>
                <w:sz w:val="18"/>
                <w:szCs w:val="18"/>
              </w:rPr>
            </w:pPr>
          </w:p>
          <w:p w14:paraId="0DE927DC" w14:textId="77777777" w:rsidR="002F0277" w:rsidRPr="00533FFF" w:rsidRDefault="002F0277" w:rsidP="002F0277">
            <w:pPr>
              <w:rPr>
                <w:rFonts w:cstheme="minorHAnsi"/>
                <w:sz w:val="18"/>
                <w:szCs w:val="18"/>
              </w:rPr>
            </w:pPr>
            <w:r w:rsidRPr="00533FFF">
              <w:rPr>
                <w:rFonts w:cstheme="minorHAnsi"/>
                <w:sz w:val="18"/>
                <w:szCs w:val="18"/>
              </w:rPr>
              <w:t xml:space="preserve">Okrem už spomenutých miestností určených na výučbu majú študenti k dispozícii aj ďalšie priestory univerzity určené na tímovú prácu na zadaniach nad rámec výučby. Tieto sú rozmiestnené naprieč celou univerzitou a študenti majú možnosť výberu s ohľadom na ich potreby. </w:t>
            </w:r>
          </w:p>
          <w:p w14:paraId="44AAD2F3" w14:textId="77777777" w:rsidR="002F0277" w:rsidRDefault="002F0277" w:rsidP="002F0277">
            <w:pPr>
              <w:jc w:val="both"/>
              <w:rPr>
                <w:rFonts w:cstheme="minorHAnsi"/>
                <w:sz w:val="18"/>
                <w:szCs w:val="18"/>
              </w:rPr>
            </w:pPr>
          </w:p>
          <w:p w14:paraId="686B9EAC" w14:textId="77777777" w:rsidR="002F0277" w:rsidRPr="00CB67B8" w:rsidRDefault="002F0277" w:rsidP="002F0277">
            <w:pPr>
              <w:jc w:val="both"/>
              <w:rPr>
                <w:rFonts w:cstheme="minorHAnsi"/>
                <w:b/>
                <w:sz w:val="18"/>
                <w:szCs w:val="18"/>
              </w:rPr>
            </w:pPr>
            <w:r w:rsidRPr="00CB67B8">
              <w:rPr>
                <w:rFonts w:cstheme="minorHAnsi"/>
                <w:b/>
                <w:sz w:val="18"/>
                <w:szCs w:val="18"/>
              </w:rPr>
              <w:t xml:space="preserve">Informačné a technické zabezpečenie </w:t>
            </w:r>
            <w:r>
              <w:rPr>
                <w:rFonts w:cstheme="minorHAnsi"/>
                <w:b/>
                <w:sz w:val="18"/>
                <w:szCs w:val="18"/>
              </w:rPr>
              <w:t xml:space="preserve">študijného programu </w:t>
            </w:r>
          </w:p>
          <w:p w14:paraId="03B329FE" w14:textId="77777777" w:rsidR="002F0277" w:rsidRPr="00CB67B8" w:rsidRDefault="002F0277" w:rsidP="002F0277">
            <w:pPr>
              <w:jc w:val="both"/>
              <w:rPr>
                <w:rFonts w:cstheme="minorHAnsi"/>
                <w:sz w:val="18"/>
                <w:szCs w:val="18"/>
              </w:rPr>
            </w:pPr>
            <w:r w:rsidRPr="00CB67B8">
              <w:rPr>
                <w:rFonts w:cstheme="minorHAnsi"/>
                <w:sz w:val="18"/>
                <w:szCs w:val="18"/>
              </w:rPr>
              <w:t>Na N</w:t>
            </w:r>
            <w:r>
              <w:rPr>
                <w:rFonts w:cstheme="minorHAnsi"/>
                <w:sz w:val="18"/>
                <w:szCs w:val="18"/>
              </w:rPr>
              <w:t>HF</w:t>
            </w:r>
            <w:r w:rsidRPr="00CB67B8">
              <w:rPr>
                <w:rFonts w:cstheme="minorHAnsi"/>
                <w:sz w:val="18"/>
                <w:szCs w:val="18"/>
              </w:rPr>
              <w:t xml:space="preserve"> EU v Bratislave sú v pedagogickom procese a výskumnej práci zavedené moderné prostriedky informačných a komunikačných technológií, ktoré vytvárajú vhodné podmienky </w:t>
            </w:r>
            <w:r>
              <w:rPr>
                <w:rFonts w:cstheme="minorHAnsi"/>
                <w:sz w:val="18"/>
                <w:szCs w:val="18"/>
              </w:rPr>
              <w:t>na</w:t>
            </w:r>
            <w:r w:rsidRPr="00CB67B8">
              <w:rPr>
                <w:rFonts w:cstheme="minorHAnsi"/>
                <w:sz w:val="18"/>
                <w:szCs w:val="18"/>
              </w:rPr>
              <w:t xml:space="preserve"> zvýšenie komunikácie a kooperácie v rámci medzinárodnej spolupráce a internacionalizácie vzdelávania.</w:t>
            </w:r>
          </w:p>
          <w:p w14:paraId="0B5EB245" w14:textId="77777777" w:rsidR="002F0277" w:rsidRPr="00CB67B8" w:rsidRDefault="002F0277" w:rsidP="002F0277">
            <w:pPr>
              <w:jc w:val="both"/>
              <w:rPr>
                <w:rFonts w:cstheme="minorHAnsi"/>
                <w:sz w:val="18"/>
                <w:szCs w:val="18"/>
              </w:rPr>
            </w:pPr>
            <w:r w:rsidRPr="00CB67B8">
              <w:rPr>
                <w:rFonts w:cstheme="minorHAnsi"/>
                <w:sz w:val="18"/>
                <w:szCs w:val="18"/>
              </w:rPr>
              <w:t xml:space="preserve">Videokonferencie slúžia predovšetkým na sprostredkovanie styku so zahraničnými univerzitami. Pri aplikácii systému sa využíva pripojenie cez internet, v závislosti od lokality a možností druhej strany. </w:t>
            </w:r>
            <w:proofErr w:type="spellStart"/>
            <w:r w:rsidRPr="00CB67B8">
              <w:rPr>
                <w:rFonts w:cstheme="minorHAnsi"/>
                <w:sz w:val="18"/>
                <w:szCs w:val="18"/>
              </w:rPr>
              <w:t>Videokonferenčný</w:t>
            </w:r>
            <w:proofErr w:type="spellEnd"/>
            <w:r w:rsidRPr="00CB67B8">
              <w:rPr>
                <w:rFonts w:cstheme="minorHAnsi"/>
                <w:sz w:val="18"/>
                <w:szCs w:val="18"/>
              </w:rPr>
              <w:t xml:space="preserve"> systém a </w:t>
            </w:r>
            <w:proofErr w:type="spellStart"/>
            <w:r w:rsidRPr="00CB67B8">
              <w:rPr>
                <w:rFonts w:cstheme="minorHAnsi"/>
                <w:sz w:val="18"/>
                <w:szCs w:val="18"/>
              </w:rPr>
              <w:t>netmeetingy</w:t>
            </w:r>
            <w:proofErr w:type="spellEnd"/>
            <w:r w:rsidRPr="00CB67B8">
              <w:rPr>
                <w:rFonts w:cstheme="minorHAnsi"/>
                <w:sz w:val="18"/>
                <w:szCs w:val="18"/>
              </w:rPr>
              <w:t xml:space="preserve"> sa využívajú pri obhajobách doktorandských prác ako aj pri prenose medzinárodných konferencií. Zavedením systému sa vytvoril širší priestor pre:</w:t>
            </w:r>
          </w:p>
          <w:p w14:paraId="4AE9AEFF" w14:textId="77777777" w:rsidR="002F0277" w:rsidRPr="00844D57" w:rsidRDefault="002F0277" w:rsidP="002F0277">
            <w:pPr>
              <w:pStyle w:val="Odsekzoznamu"/>
              <w:numPr>
                <w:ilvl w:val="0"/>
                <w:numId w:val="37"/>
              </w:numPr>
              <w:ind w:left="465" w:hanging="283"/>
              <w:jc w:val="both"/>
              <w:rPr>
                <w:rFonts w:cstheme="minorHAnsi"/>
                <w:sz w:val="18"/>
                <w:szCs w:val="18"/>
              </w:rPr>
            </w:pPr>
            <w:r w:rsidRPr="00844D57">
              <w:rPr>
                <w:rFonts w:cstheme="minorHAnsi"/>
                <w:sz w:val="18"/>
                <w:szCs w:val="18"/>
              </w:rPr>
              <w:t>rozšírenie štúdia v cudzích jazykoch, resp. predmetov vyučovaných v cudzích jazykoch,</w:t>
            </w:r>
          </w:p>
          <w:p w14:paraId="01EB53BE" w14:textId="77777777" w:rsidR="002F0277" w:rsidRPr="00844D57" w:rsidRDefault="002F0277" w:rsidP="002F0277">
            <w:pPr>
              <w:pStyle w:val="Odsekzoznamu"/>
              <w:numPr>
                <w:ilvl w:val="0"/>
                <w:numId w:val="37"/>
              </w:numPr>
              <w:ind w:left="465" w:hanging="283"/>
              <w:jc w:val="both"/>
              <w:rPr>
                <w:rFonts w:cstheme="minorHAnsi"/>
                <w:sz w:val="18"/>
                <w:szCs w:val="18"/>
              </w:rPr>
            </w:pPr>
            <w:r w:rsidRPr="00844D57">
              <w:rPr>
                <w:rFonts w:cstheme="minorHAnsi"/>
                <w:sz w:val="18"/>
                <w:szCs w:val="18"/>
              </w:rPr>
              <w:t>rozšírenie  priestoru pre účasť zahraničných učiteľov vo výučbe a konzultáciách pre študentov,</w:t>
            </w:r>
          </w:p>
          <w:p w14:paraId="3BF8511A" w14:textId="77777777" w:rsidR="002F0277" w:rsidRPr="00844D57" w:rsidRDefault="002F0277" w:rsidP="002F0277">
            <w:pPr>
              <w:pStyle w:val="Odsekzoznamu"/>
              <w:numPr>
                <w:ilvl w:val="0"/>
                <w:numId w:val="37"/>
              </w:numPr>
              <w:ind w:left="465" w:hanging="283"/>
              <w:jc w:val="both"/>
              <w:rPr>
                <w:rFonts w:cstheme="minorHAnsi"/>
                <w:sz w:val="18"/>
                <w:szCs w:val="18"/>
              </w:rPr>
            </w:pPr>
            <w:r w:rsidRPr="00844D57">
              <w:rPr>
                <w:rFonts w:cstheme="minorHAnsi"/>
                <w:sz w:val="18"/>
                <w:szCs w:val="18"/>
              </w:rPr>
              <w:t>umožnenie širšiemu okruhu učiteľov fakulty zaradiť sa do pedagogického procesu na zahraničných školách,</w:t>
            </w:r>
          </w:p>
          <w:p w14:paraId="404C2B50" w14:textId="77777777" w:rsidR="002F0277" w:rsidRPr="00844D57" w:rsidRDefault="002F0277" w:rsidP="002F0277">
            <w:pPr>
              <w:pStyle w:val="Odsekzoznamu"/>
              <w:numPr>
                <w:ilvl w:val="0"/>
                <w:numId w:val="37"/>
              </w:numPr>
              <w:ind w:left="465" w:hanging="283"/>
              <w:jc w:val="both"/>
              <w:rPr>
                <w:rFonts w:cstheme="minorHAnsi"/>
                <w:sz w:val="18"/>
                <w:szCs w:val="18"/>
              </w:rPr>
            </w:pPr>
            <w:r w:rsidRPr="00844D57">
              <w:rPr>
                <w:rFonts w:cstheme="minorHAnsi"/>
                <w:sz w:val="18"/>
                <w:szCs w:val="18"/>
              </w:rPr>
              <w:t>rozšírenie kontaktov so zahraničnými univerzitami v rámci doktorandského štúdia,</w:t>
            </w:r>
          </w:p>
          <w:p w14:paraId="452676E0" w14:textId="77777777" w:rsidR="002F0277" w:rsidRPr="00844D57" w:rsidRDefault="002F0277" w:rsidP="002F0277">
            <w:pPr>
              <w:pStyle w:val="Odsekzoznamu"/>
              <w:numPr>
                <w:ilvl w:val="0"/>
                <w:numId w:val="37"/>
              </w:numPr>
              <w:ind w:left="465" w:hanging="283"/>
              <w:jc w:val="both"/>
              <w:rPr>
                <w:rFonts w:cstheme="minorHAnsi"/>
                <w:sz w:val="18"/>
                <w:szCs w:val="18"/>
              </w:rPr>
            </w:pPr>
            <w:r w:rsidRPr="00844D57">
              <w:rPr>
                <w:rFonts w:cstheme="minorHAnsi"/>
                <w:sz w:val="18"/>
                <w:szCs w:val="18"/>
              </w:rPr>
              <w:t xml:space="preserve">rozšírenie možností  </w:t>
            </w:r>
            <w:proofErr w:type="spellStart"/>
            <w:r w:rsidRPr="00844D57">
              <w:rPr>
                <w:rFonts w:cstheme="minorHAnsi"/>
                <w:sz w:val="18"/>
                <w:szCs w:val="18"/>
              </w:rPr>
              <w:t>interkulturálnej</w:t>
            </w:r>
            <w:proofErr w:type="spellEnd"/>
            <w:r w:rsidRPr="00844D57">
              <w:rPr>
                <w:rFonts w:cstheme="minorHAnsi"/>
                <w:sz w:val="18"/>
                <w:szCs w:val="18"/>
              </w:rPr>
              <w:t xml:space="preserve"> komunikácie,</w:t>
            </w:r>
          </w:p>
          <w:p w14:paraId="6FAB4EE8" w14:textId="77777777" w:rsidR="002F0277" w:rsidRPr="00844D57" w:rsidRDefault="002F0277" w:rsidP="002F0277">
            <w:pPr>
              <w:pStyle w:val="Odsekzoznamu"/>
              <w:numPr>
                <w:ilvl w:val="0"/>
                <w:numId w:val="37"/>
              </w:numPr>
              <w:ind w:left="465" w:hanging="283"/>
              <w:jc w:val="both"/>
              <w:rPr>
                <w:rFonts w:cstheme="minorHAnsi"/>
                <w:sz w:val="18"/>
                <w:szCs w:val="18"/>
              </w:rPr>
            </w:pPr>
            <w:r w:rsidRPr="00844D57">
              <w:rPr>
                <w:rFonts w:cstheme="minorHAnsi"/>
                <w:sz w:val="18"/>
                <w:szCs w:val="18"/>
              </w:rPr>
              <w:t>spoluprácu so zahraničnými partnermi a prezentáciu aplikovaného výskumu pracovníkov fakulty v zahraničí.</w:t>
            </w:r>
          </w:p>
          <w:p w14:paraId="19FF0AD4" w14:textId="77777777" w:rsidR="002F0277" w:rsidRDefault="002F0277" w:rsidP="002F0277">
            <w:pPr>
              <w:jc w:val="both"/>
              <w:rPr>
                <w:rFonts w:cstheme="minorHAnsi"/>
                <w:sz w:val="18"/>
                <w:szCs w:val="18"/>
              </w:rPr>
            </w:pPr>
          </w:p>
          <w:p w14:paraId="684F13E5" w14:textId="77777777" w:rsidR="002F0277" w:rsidRDefault="002F0277" w:rsidP="002F0277">
            <w:pPr>
              <w:autoSpaceDE w:val="0"/>
              <w:autoSpaceDN w:val="0"/>
              <w:adjustRightInd w:val="0"/>
              <w:jc w:val="both"/>
              <w:rPr>
                <w:rFonts w:ascii="Times New Roman" w:hAnsi="Times New Roman" w:cs="Times New Roman"/>
                <w:sz w:val="24"/>
                <w:szCs w:val="24"/>
              </w:rPr>
            </w:pPr>
            <w:r w:rsidRPr="00CB67B8">
              <w:rPr>
                <w:rFonts w:cstheme="minorHAnsi"/>
                <w:sz w:val="18"/>
                <w:szCs w:val="18"/>
              </w:rPr>
              <w:t>N</w:t>
            </w:r>
            <w:r>
              <w:rPr>
                <w:rFonts w:cstheme="minorHAnsi"/>
                <w:sz w:val="18"/>
                <w:szCs w:val="18"/>
              </w:rPr>
              <w:t>HF</w:t>
            </w:r>
            <w:r w:rsidRPr="00CB67B8">
              <w:rPr>
                <w:rFonts w:cstheme="minorHAnsi"/>
                <w:sz w:val="18"/>
                <w:szCs w:val="18"/>
              </w:rPr>
              <w:t xml:space="preserve"> EU v Bratislave využíva v pedagogickom procese v rámci jednotlivých kurzov rôzne  softvérové produkty</w:t>
            </w:r>
            <w:r>
              <w:rPr>
                <w:rFonts w:cstheme="minorHAnsi"/>
                <w:sz w:val="18"/>
                <w:szCs w:val="18"/>
              </w:rPr>
              <w:t>.</w:t>
            </w:r>
            <w:r w:rsidRPr="00CB67B8">
              <w:rPr>
                <w:rFonts w:cstheme="minorHAnsi"/>
                <w:sz w:val="18"/>
                <w:szCs w:val="18"/>
              </w:rPr>
              <w:t xml:space="preserve"> </w:t>
            </w:r>
            <w:r>
              <w:rPr>
                <w:rFonts w:cstheme="minorHAnsi"/>
                <w:sz w:val="18"/>
                <w:szCs w:val="18"/>
              </w:rPr>
              <w:t>O</w:t>
            </w:r>
            <w:r w:rsidRPr="00CB67B8">
              <w:rPr>
                <w:rFonts w:cstheme="minorHAnsi"/>
                <w:sz w:val="18"/>
                <w:szCs w:val="18"/>
              </w:rPr>
              <w:t xml:space="preserve">krem </w:t>
            </w:r>
          </w:p>
          <w:p w14:paraId="3CBB30D4" w14:textId="77777777" w:rsidR="002F0277" w:rsidRPr="00CB67B8" w:rsidRDefault="002F0277" w:rsidP="002F0277">
            <w:pPr>
              <w:jc w:val="both"/>
              <w:rPr>
                <w:rFonts w:cstheme="minorHAnsi"/>
                <w:sz w:val="18"/>
                <w:szCs w:val="18"/>
              </w:rPr>
            </w:pPr>
          </w:p>
          <w:p w14:paraId="744CF96C" w14:textId="77777777" w:rsidR="002F0277" w:rsidRPr="00CB67B8" w:rsidRDefault="002F0277" w:rsidP="002F0277">
            <w:pPr>
              <w:jc w:val="both"/>
              <w:rPr>
                <w:rFonts w:cstheme="minorHAnsi"/>
                <w:sz w:val="18"/>
                <w:szCs w:val="18"/>
              </w:rPr>
            </w:pPr>
            <w:r w:rsidRPr="00CB67B8">
              <w:rPr>
                <w:rFonts w:cstheme="minorHAnsi"/>
                <w:sz w:val="18"/>
                <w:szCs w:val="18"/>
              </w:rPr>
              <w:t xml:space="preserve">Hlavným cieľom zavádzania a využívania počítačovo podporovaných výučbových technológií je zmeniť spôsob encyklopedického získavania vedomostí na nové spôsoby výučby, ktoré podporujú logické myslenie, schopnosť odvodzovať, analyzovať alternatívy, rozhodovať sa, pracovať v tíme, samoštúdiom zvyšovať svoje znalosti. Potenciál informačných a komunikačných technológií je využitý aj  pre racionalizáciu pedagogického procesu využívaním komunikácie prostredníctvom akademického informačného systému, elektronickej pošty, elektronických násteniek pre jednotlivé predmety, využívaním elektronických testov, tvorbou multimediálnych učebníc a pomôcok, práce na e-learningu  a pod. Akademický informačný systém </w:t>
            </w:r>
            <w:r>
              <w:rPr>
                <w:rFonts w:cstheme="minorHAnsi"/>
                <w:sz w:val="18"/>
                <w:szCs w:val="18"/>
              </w:rPr>
              <w:t xml:space="preserve">sa </w:t>
            </w:r>
            <w:r w:rsidRPr="00CB67B8">
              <w:rPr>
                <w:rFonts w:cstheme="minorHAnsi"/>
                <w:sz w:val="18"/>
                <w:szCs w:val="18"/>
              </w:rPr>
              <w:t xml:space="preserve">aktívne využíva od akademického roka 2009/2010. Prostredníctvom AIS zabezpečuje fakulta organizáciu štúdia, tvorbu termínov a zápisov na predmety, skúšky či iné akcie, hodnotenia študentov, tvorbu rozvrhov a samotnú komunikáciu medzi študentmi, učiteľmi a ostatnými pracovníkmi fakulty. </w:t>
            </w:r>
          </w:p>
          <w:p w14:paraId="48099E38" w14:textId="77777777" w:rsidR="002F0277" w:rsidRDefault="002F0277" w:rsidP="002F0277">
            <w:pPr>
              <w:jc w:val="both"/>
              <w:rPr>
                <w:rFonts w:cstheme="minorHAnsi"/>
                <w:b/>
                <w:sz w:val="18"/>
                <w:szCs w:val="18"/>
              </w:rPr>
            </w:pPr>
          </w:p>
          <w:p w14:paraId="34079918" w14:textId="77777777" w:rsidR="002F0277" w:rsidRPr="00844D57" w:rsidRDefault="002F0277" w:rsidP="002F0277">
            <w:pPr>
              <w:jc w:val="both"/>
              <w:rPr>
                <w:rFonts w:cstheme="minorHAnsi"/>
                <w:b/>
                <w:sz w:val="18"/>
                <w:szCs w:val="18"/>
              </w:rPr>
            </w:pPr>
            <w:r w:rsidRPr="00844D57">
              <w:rPr>
                <w:rFonts w:cstheme="minorHAnsi"/>
                <w:b/>
                <w:sz w:val="18"/>
                <w:szCs w:val="18"/>
              </w:rPr>
              <w:t>Knižničné služby:</w:t>
            </w:r>
          </w:p>
          <w:p w14:paraId="228903E3" w14:textId="77777777" w:rsidR="002F0277" w:rsidRPr="00CB67B8" w:rsidRDefault="002F0277" w:rsidP="002F0277">
            <w:pPr>
              <w:jc w:val="both"/>
              <w:rPr>
                <w:rFonts w:eastAsia="Times New Roman" w:cstheme="minorHAnsi"/>
                <w:bCs/>
                <w:sz w:val="18"/>
                <w:szCs w:val="18"/>
              </w:rPr>
            </w:pPr>
            <w:r w:rsidRPr="00CB67B8">
              <w:rPr>
                <w:rFonts w:eastAsia="Times New Roman" w:cstheme="minorHAnsi"/>
                <w:b/>
                <w:bCs/>
                <w:sz w:val="18"/>
                <w:szCs w:val="18"/>
              </w:rPr>
              <w:t xml:space="preserve">Slovenská ekonomická knižnica </w:t>
            </w:r>
            <w:r w:rsidRPr="00CB67B8">
              <w:rPr>
                <w:rFonts w:eastAsia="Times New Roman" w:cstheme="minorHAnsi"/>
                <w:bCs/>
                <w:sz w:val="18"/>
                <w:szCs w:val="18"/>
              </w:rPr>
              <w:t xml:space="preserve">(ďalej len „SEK“) je </w:t>
            </w:r>
            <w:proofErr w:type="spellStart"/>
            <w:r w:rsidRPr="00CB67B8">
              <w:rPr>
                <w:rFonts w:eastAsia="Times New Roman" w:cstheme="minorHAnsi"/>
                <w:bCs/>
                <w:sz w:val="18"/>
                <w:szCs w:val="18"/>
              </w:rPr>
              <w:t>celouniverzitná</w:t>
            </w:r>
            <w:proofErr w:type="spellEnd"/>
            <w:r w:rsidRPr="00CB67B8">
              <w:rPr>
                <w:rFonts w:eastAsia="Times New Roman" w:cstheme="minorHAnsi"/>
                <w:bCs/>
                <w:sz w:val="18"/>
                <w:szCs w:val="18"/>
              </w:rPr>
              <w:t xml:space="preserve"> akademická knižnica, ktorá plní aj funkcie špecializovanej vedeckej knižnice s celoslovenskou pôsobnosťou. V rámci Slovenskej republiky je ako jediná profilovaná na oblasť ekonómie a interdisciplinárne vedy. </w:t>
            </w:r>
          </w:p>
          <w:p w14:paraId="16EFE4E0" w14:textId="7136CA82" w:rsidR="00A308CF" w:rsidRPr="002F0277" w:rsidRDefault="002F0277" w:rsidP="002F0277">
            <w:pPr>
              <w:autoSpaceDE w:val="0"/>
              <w:autoSpaceDN w:val="0"/>
              <w:adjustRightInd w:val="0"/>
              <w:jc w:val="both"/>
              <w:rPr>
                <w:rFonts w:ascii="Times New Roman" w:hAnsi="Times New Roman" w:cs="Times New Roman"/>
                <w:sz w:val="24"/>
                <w:szCs w:val="24"/>
              </w:rPr>
            </w:pPr>
            <w:r w:rsidRPr="00CB67B8">
              <w:rPr>
                <w:rFonts w:cstheme="minorHAnsi"/>
                <w:sz w:val="18"/>
                <w:szCs w:val="18"/>
              </w:rPr>
              <w:t xml:space="preserve">Slovenská ekonomická knižnica poskytuje základné prezenčné a absenčné výpožičné služby </w:t>
            </w:r>
            <w:r w:rsidRPr="00CB67B8">
              <w:rPr>
                <w:rFonts w:cstheme="minorHAnsi"/>
                <w:sz w:val="18"/>
                <w:szCs w:val="18"/>
              </w:rPr>
              <w:lastRenderedPageBreak/>
              <w:t xml:space="preserve">vrátane medziknižničnej a medzinárodnej medziknižničnej výpožičnej služby a špeciálne knižnično-informačné služby, ktoré predstavujú jednak  bibliograficko-informačné služby, v rámci ktorých sa poskytujú informácie o dokumentoch zo sekundárnych alebo terciárnych informačných zdrojov, najmä v elektronickej forme, ale i rešeršné služby, informačné, konzultačné a poradenské služby, prezentačné a referenčné služby v štyroch študovniach knižnice, Archíve publikačnej činnosti EU v Bratislave a v požičovni (kapacita 207 miest). Všetky bibliografické informácie sú spracovávané v automatizovanom knižnično-informačnom systéme </w:t>
            </w:r>
            <w:proofErr w:type="spellStart"/>
            <w:r w:rsidRPr="00CB67B8">
              <w:rPr>
                <w:rFonts w:cstheme="minorHAnsi"/>
                <w:sz w:val="18"/>
                <w:szCs w:val="18"/>
              </w:rPr>
              <w:t>Advanced</w:t>
            </w:r>
            <w:proofErr w:type="spellEnd"/>
            <w:r w:rsidRPr="00CB67B8">
              <w:rPr>
                <w:rFonts w:cstheme="minorHAnsi"/>
                <w:sz w:val="18"/>
                <w:szCs w:val="18"/>
              </w:rPr>
              <w:t xml:space="preserve"> Rapid </w:t>
            </w:r>
            <w:proofErr w:type="spellStart"/>
            <w:r w:rsidRPr="00CB67B8">
              <w:rPr>
                <w:rFonts w:cstheme="minorHAnsi"/>
                <w:sz w:val="18"/>
                <w:szCs w:val="18"/>
              </w:rPr>
              <w:t>Library</w:t>
            </w:r>
            <w:proofErr w:type="spellEnd"/>
            <w:r w:rsidRPr="00CB67B8">
              <w:rPr>
                <w:rFonts w:cstheme="minorHAnsi"/>
                <w:sz w:val="18"/>
                <w:szCs w:val="18"/>
              </w:rPr>
              <w:t xml:space="preserve"> a sú verejne sprístupnené prostredníctvom online katalógu a webovej stránky knižnice. Automatizovaný knižnično-informačný systém SEK (ďalej len „AKIS“) je jedným z prvkov informačno-komunikačnej infraštruktúry pre spoluprácu, kooperáciu a vzájomnú výmenu údajov s informačnými systémami v SR a  zahraničí v oblasti  budovania a sprístupňovania súborných katalógov, báz dát a pod.</w:t>
            </w:r>
            <w:r w:rsidRPr="00CB67B8">
              <w:rPr>
                <w:rFonts w:eastAsia="Times New Roman" w:cstheme="minorHAnsi"/>
                <w:bCs/>
                <w:sz w:val="18"/>
                <w:szCs w:val="18"/>
              </w:rPr>
              <w:t xml:space="preserve"> Knižničný fond sa sústavne dopĺňa a aktualizuje.</w:t>
            </w:r>
          </w:p>
        </w:tc>
        <w:tc>
          <w:tcPr>
            <w:tcW w:w="2691" w:type="dxa"/>
          </w:tcPr>
          <w:p w14:paraId="11F5D622" w14:textId="77777777" w:rsidR="00A308CF" w:rsidRPr="00783F91" w:rsidRDefault="008B123F" w:rsidP="00A308CF">
            <w:pPr>
              <w:spacing w:line="216" w:lineRule="auto"/>
              <w:contextualSpacing/>
              <w:rPr>
                <w:rFonts w:cstheme="minorHAnsi"/>
                <w:i/>
                <w:color w:val="A6A6A6" w:themeColor="background1" w:themeShade="A6"/>
                <w:sz w:val="16"/>
                <w:szCs w:val="16"/>
                <w:lang w:eastAsia="sk-SK"/>
              </w:rPr>
            </w:pPr>
            <w:hyperlink r:id="rId45" w:history="1">
              <w:r w:rsidR="00A308CF" w:rsidRPr="00783F91">
                <w:rPr>
                  <w:rStyle w:val="Hypertextovprepojenie"/>
                  <w:rFonts w:cstheme="minorHAnsi"/>
                  <w:i/>
                  <w:sz w:val="16"/>
                  <w:szCs w:val="16"/>
                  <w:lang w:eastAsia="sk-SK"/>
                </w:rPr>
                <w:t>https://bee4rlab.euba.sk/</w:t>
              </w:r>
            </w:hyperlink>
          </w:p>
          <w:p w14:paraId="1F2483D6" w14:textId="77777777" w:rsidR="00A308CF" w:rsidRPr="00783F91" w:rsidRDefault="00A308CF" w:rsidP="00A308CF">
            <w:pPr>
              <w:spacing w:line="216" w:lineRule="auto"/>
              <w:contextualSpacing/>
              <w:rPr>
                <w:rFonts w:cstheme="minorHAnsi"/>
                <w:i/>
                <w:color w:val="A6A6A6" w:themeColor="background1" w:themeShade="A6"/>
                <w:sz w:val="16"/>
                <w:szCs w:val="16"/>
                <w:lang w:eastAsia="sk-SK"/>
              </w:rPr>
            </w:pPr>
          </w:p>
          <w:p w14:paraId="56E26608" w14:textId="77777777" w:rsidR="00A308CF" w:rsidRPr="00783F91" w:rsidRDefault="00A308CF" w:rsidP="00A308CF">
            <w:pPr>
              <w:spacing w:line="216" w:lineRule="auto"/>
              <w:contextualSpacing/>
              <w:rPr>
                <w:rFonts w:cstheme="minorHAnsi"/>
                <w:i/>
                <w:color w:val="A6A6A6" w:themeColor="background1" w:themeShade="A6"/>
                <w:sz w:val="16"/>
                <w:szCs w:val="16"/>
                <w:lang w:eastAsia="sk-SK"/>
              </w:rPr>
            </w:pPr>
          </w:p>
          <w:p w14:paraId="0C2C2FA2" w14:textId="46713113" w:rsidR="00A308CF" w:rsidRPr="00A308CF" w:rsidRDefault="008B123F" w:rsidP="00A308CF">
            <w:pPr>
              <w:spacing w:line="216" w:lineRule="auto"/>
              <w:contextualSpacing/>
              <w:rPr>
                <w:rFonts w:cstheme="minorHAnsi"/>
                <w:color w:val="A6A6A6" w:themeColor="background1" w:themeShade="A6"/>
                <w:sz w:val="18"/>
                <w:szCs w:val="18"/>
                <w:lang w:eastAsia="sk-SK"/>
              </w:rPr>
            </w:pPr>
            <w:hyperlink r:id="rId46" w:history="1">
              <w:r w:rsidR="00A308CF" w:rsidRPr="00783F91">
                <w:rPr>
                  <w:rStyle w:val="Hypertextovprepojenie"/>
                  <w:rFonts w:eastAsia="Times New Roman" w:cstheme="minorHAnsi"/>
                  <w:bCs/>
                  <w:i/>
                  <w:sz w:val="16"/>
                  <w:szCs w:val="16"/>
                </w:rPr>
                <w:t>https://sek.euba.sk/</w:t>
              </w:r>
            </w:hyperlink>
          </w:p>
        </w:tc>
      </w:tr>
    </w:tbl>
    <w:p w14:paraId="06D84474" w14:textId="77777777" w:rsidR="008E2AF0" w:rsidRPr="00A308CF"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A308CF" w:rsidRDefault="005A6E62" w:rsidP="00E815D8">
      <w:pPr>
        <w:pStyle w:val="Default"/>
        <w:spacing w:line="216" w:lineRule="auto"/>
        <w:jc w:val="both"/>
        <w:rPr>
          <w:rFonts w:cstheme="minorHAnsi"/>
          <w:sz w:val="18"/>
          <w:szCs w:val="18"/>
        </w:rPr>
      </w:pPr>
      <w:r w:rsidRPr="00A308CF">
        <w:rPr>
          <w:rFonts w:cstheme="minorHAnsi"/>
          <w:b/>
          <w:bCs/>
          <w:sz w:val="18"/>
          <w:szCs w:val="18"/>
        </w:rPr>
        <w:t xml:space="preserve">SP 8.2. </w:t>
      </w:r>
      <w:r w:rsidR="00E82D04" w:rsidRPr="00A308CF">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A308CF"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A308CF" w:rsidRDefault="008E2AF0"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A308CF" w:rsidRDefault="008E2AF0"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A308CF" w:rsidRPr="00A308CF" w14:paraId="513E29DD" w14:textId="77777777" w:rsidTr="002A43FC">
        <w:trPr>
          <w:trHeight w:val="567"/>
        </w:trPr>
        <w:tc>
          <w:tcPr>
            <w:tcW w:w="7090" w:type="dxa"/>
          </w:tcPr>
          <w:p w14:paraId="1A330E8B" w14:textId="77777777" w:rsidR="00A308CF" w:rsidRDefault="00A308CF" w:rsidP="00A308CF">
            <w:pPr>
              <w:shd w:val="clear" w:color="auto" w:fill="FFFFFF"/>
              <w:jc w:val="both"/>
              <w:rPr>
                <w:rFonts w:eastAsia="Times New Roman" w:cstheme="minorHAnsi"/>
                <w:bCs/>
                <w:color w:val="333333"/>
                <w:sz w:val="18"/>
                <w:szCs w:val="18"/>
                <w:lang w:eastAsia="sk-SK"/>
              </w:rPr>
            </w:pPr>
            <w:r>
              <w:rPr>
                <w:rFonts w:eastAsia="Times New Roman" w:cstheme="minorHAnsi"/>
                <w:bCs/>
                <w:color w:val="333333"/>
                <w:sz w:val="18"/>
                <w:szCs w:val="18"/>
                <w:lang w:eastAsia="sk-SK"/>
              </w:rPr>
              <w:t xml:space="preserve">Vybrané vzdelávacie činnosti študijného programu sú zabezpečované kombinovanou metódou, </w:t>
            </w:r>
            <w:proofErr w:type="spellStart"/>
            <w:r>
              <w:rPr>
                <w:rFonts w:eastAsia="Times New Roman" w:cstheme="minorHAnsi"/>
                <w:bCs/>
                <w:color w:val="333333"/>
                <w:sz w:val="18"/>
                <w:szCs w:val="18"/>
                <w:lang w:eastAsia="sk-SK"/>
              </w:rPr>
              <w:t>t.j</w:t>
            </w:r>
            <w:proofErr w:type="spellEnd"/>
            <w:r>
              <w:rPr>
                <w:rFonts w:eastAsia="Times New Roman" w:cstheme="minorHAnsi"/>
                <w:bCs/>
                <w:color w:val="333333"/>
                <w:sz w:val="18"/>
                <w:szCs w:val="18"/>
                <w:lang w:eastAsia="sk-SK"/>
              </w:rPr>
              <w:t xml:space="preserve">. popri prezenčnej metóde sa využíva aj dištančná (online) metóda využitím platforiem </w:t>
            </w:r>
            <w:proofErr w:type="spellStart"/>
            <w:r>
              <w:rPr>
                <w:rFonts w:eastAsia="Times New Roman" w:cstheme="minorHAnsi"/>
                <w:bCs/>
                <w:color w:val="333333"/>
                <w:sz w:val="18"/>
                <w:szCs w:val="18"/>
                <w:lang w:eastAsia="sk-SK"/>
              </w:rPr>
              <w:t>Moodle</w:t>
            </w:r>
            <w:proofErr w:type="spellEnd"/>
            <w:r>
              <w:rPr>
                <w:rFonts w:eastAsia="Times New Roman" w:cstheme="minorHAnsi"/>
                <w:bCs/>
                <w:color w:val="333333"/>
                <w:sz w:val="18"/>
                <w:szCs w:val="18"/>
                <w:lang w:eastAsia="sk-SK"/>
              </w:rPr>
              <w:t xml:space="preserve"> a MS </w:t>
            </w:r>
            <w:proofErr w:type="spellStart"/>
            <w:r>
              <w:rPr>
                <w:rFonts w:eastAsia="Times New Roman" w:cstheme="minorHAnsi"/>
                <w:bCs/>
                <w:color w:val="333333"/>
                <w:sz w:val="18"/>
                <w:szCs w:val="18"/>
                <w:lang w:eastAsia="sk-SK"/>
              </w:rPr>
              <w:t>Teams</w:t>
            </w:r>
            <w:proofErr w:type="spellEnd"/>
            <w:r>
              <w:rPr>
                <w:rFonts w:eastAsia="Times New Roman" w:cstheme="minorHAnsi"/>
                <w:bCs/>
                <w:color w:val="333333"/>
                <w:sz w:val="18"/>
                <w:szCs w:val="18"/>
                <w:lang w:eastAsia="sk-SK"/>
              </w:rPr>
              <w:t xml:space="preserve">. </w:t>
            </w:r>
          </w:p>
          <w:p w14:paraId="33C1A730" w14:textId="77777777" w:rsidR="00A308CF" w:rsidRPr="009C73B5" w:rsidRDefault="00A308CF" w:rsidP="00A308CF">
            <w:pPr>
              <w:shd w:val="clear" w:color="auto" w:fill="FFFFFF"/>
              <w:jc w:val="both"/>
              <w:rPr>
                <w:rFonts w:eastAsia="Times New Roman" w:cstheme="minorHAnsi"/>
                <w:color w:val="333333"/>
                <w:sz w:val="18"/>
                <w:szCs w:val="18"/>
                <w:lang w:eastAsia="sk-SK"/>
              </w:rPr>
            </w:pPr>
            <w:r w:rsidRPr="009C73B5">
              <w:rPr>
                <w:rFonts w:cstheme="minorHAnsi"/>
                <w:color w:val="333333"/>
                <w:sz w:val="18"/>
                <w:szCs w:val="18"/>
                <w:shd w:val="clear" w:color="auto" w:fill="FFFFFF"/>
              </w:rPr>
              <w:t>Prioritn</w:t>
            </w:r>
            <w:r>
              <w:rPr>
                <w:rFonts w:cstheme="minorHAnsi"/>
                <w:color w:val="333333"/>
                <w:sz w:val="18"/>
                <w:szCs w:val="18"/>
                <w:shd w:val="clear" w:color="auto" w:fill="FFFFFF"/>
              </w:rPr>
              <w:t>ou</w:t>
            </w:r>
            <w:r w:rsidRPr="009C73B5">
              <w:rPr>
                <w:rFonts w:cstheme="minorHAnsi"/>
                <w:color w:val="333333"/>
                <w:sz w:val="18"/>
                <w:szCs w:val="18"/>
                <w:shd w:val="clear" w:color="auto" w:fill="FFFFFF"/>
              </w:rPr>
              <w:t xml:space="preserve"> platform</w:t>
            </w:r>
            <w:r>
              <w:rPr>
                <w:rFonts w:cstheme="minorHAnsi"/>
                <w:color w:val="333333"/>
                <w:sz w:val="18"/>
                <w:szCs w:val="18"/>
                <w:shd w:val="clear" w:color="auto" w:fill="FFFFFF"/>
              </w:rPr>
              <w:t>ou</w:t>
            </w:r>
            <w:r w:rsidRPr="009C73B5">
              <w:rPr>
                <w:rFonts w:cstheme="minorHAnsi"/>
                <w:color w:val="333333"/>
                <w:sz w:val="18"/>
                <w:szCs w:val="18"/>
                <w:shd w:val="clear" w:color="auto" w:fill="FFFFFF"/>
              </w:rPr>
              <w:t xml:space="preserve"> pre online vyučovanie a zdieľanie materiálov</w:t>
            </w:r>
            <w:r>
              <w:rPr>
                <w:rFonts w:cstheme="minorHAnsi"/>
                <w:color w:val="333333"/>
                <w:sz w:val="18"/>
                <w:szCs w:val="18"/>
                <w:shd w:val="clear" w:color="auto" w:fill="FFFFFF"/>
              </w:rPr>
              <w:t xml:space="preserve"> je MS </w:t>
            </w:r>
            <w:proofErr w:type="spellStart"/>
            <w:r>
              <w:rPr>
                <w:rFonts w:cstheme="minorHAnsi"/>
                <w:color w:val="333333"/>
                <w:sz w:val="18"/>
                <w:szCs w:val="18"/>
                <w:shd w:val="clear" w:color="auto" w:fill="FFFFFF"/>
              </w:rPr>
              <w:t>Teams</w:t>
            </w:r>
            <w:proofErr w:type="spellEnd"/>
            <w:r w:rsidRPr="009C73B5">
              <w:rPr>
                <w:rFonts w:cstheme="minorHAnsi"/>
                <w:color w:val="333333"/>
                <w:sz w:val="18"/>
                <w:szCs w:val="18"/>
                <w:shd w:val="clear" w:color="auto" w:fill="FFFFFF"/>
              </w:rPr>
              <w:t xml:space="preserve">. Stručné návody na prácu s touto platformou sú k dispozícii na webovom sídle univerzity. </w:t>
            </w:r>
          </w:p>
          <w:p w14:paraId="2737BB39" w14:textId="77777777" w:rsidR="00A308CF" w:rsidRDefault="00A308CF" w:rsidP="00A308CF">
            <w:pPr>
              <w:shd w:val="clear" w:color="auto" w:fill="FFFFFF"/>
              <w:jc w:val="both"/>
              <w:rPr>
                <w:rFonts w:eastAsia="Times New Roman" w:cstheme="minorHAnsi"/>
                <w:color w:val="333333"/>
                <w:sz w:val="18"/>
                <w:szCs w:val="18"/>
                <w:lang w:eastAsia="sk-SK"/>
              </w:rPr>
            </w:pPr>
            <w:r w:rsidRPr="009C73B5">
              <w:rPr>
                <w:rFonts w:cstheme="minorHAnsi"/>
                <w:color w:val="333333"/>
                <w:sz w:val="18"/>
                <w:szCs w:val="18"/>
                <w:shd w:val="clear" w:color="auto" w:fill="FFFFFF"/>
              </w:rPr>
              <w:t xml:space="preserve">E-learningová platforma </w:t>
            </w:r>
            <w:proofErr w:type="spellStart"/>
            <w:r w:rsidRPr="009C73B5">
              <w:rPr>
                <w:rFonts w:cstheme="minorHAnsi"/>
                <w:color w:val="333333"/>
                <w:sz w:val="18"/>
                <w:szCs w:val="18"/>
                <w:shd w:val="clear" w:color="auto" w:fill="FFFFFF"/>
              </w:rPr>
              <w:t>Moodle</w:t>
            </w:r>
            <w:proofErr w:type="spellEnd"/>
            <w:r w:rsidRPr="009C73B5">
              <w:rPr>
                <w:rFonts w:cstheme="minorHAnsi"/>
                <w:color w:val="333333"/>
                <w:sz w:val="18"/>
                <w:szCs w:val="18"/>
                <w:shd w:val="clear" w:color="auto" w:fill="FFFFFF"/>
              </w:rPr>
              <w:t xml:space="preserve"> slúži pre podporu vyučovania, odovzdávanie zadaní, hodnotenia, testovanie vedomostí. Prístup majú všetci učitelia a študenti.</w:t>
            </w:r>
            <w:r>
              <w:rPr>
                <w:rFonts w:eastAsia="Times New Roman" w:cstheme="minorHAnsi"/>
                <w:color w:val="333333"/>
                <w:sz w:val="18"/>
                <w:szCs w:val="18"/>
                <w:lang w:eastAsia="sk-SK"/>
              </w:rPr>
              <w:t xml:space="preserve"> Prístupové údaje </w:t>
            </w:r>
            <w:r w:rsidRPr="009C73B5">
              <w:rPr>
                <w:rFonts w:eastAsia="Times New Roman" w:cstheme="minorHAnsi"/>
                <w:color w:val="333333"/>
                <w:sz w:val="18"/>
                <w:szCs w:val="18"/>
                <w:lang w:eastAsia="sk-SK"/>
              </w:rPr>
              <w:t xml:space="preserve">do Microsoft Office 365 spolu s kontom do siete </w:t>
            </w:r>
            <w:proofErr w:type="spellStart"/>
            <w:r w:rsidRPr="009C73B5">
              <w:rPr>
                <w:rFonts w:eastAsia="Times New Roman" w:cstheme="minorHAnsi"/>
                <w:color w:val="333333"/>
                <w:sz w:val="18"/>
                <w:szCs w:val="18"/>
                <w:lang w:eastAsia="sk-SK"/>
              </w:rPr>
              <w:t>eduroam</w:t>
            </w:r>
            <w:proofErr w:type="spellEnd"/>
            <w:r>
              <w:rPr>
                <w:rFonts w:eastAsia="Times New Roman" w:cstheme="minorHAnsi"/>
                <w:color w:val="333333"/>
                <w:sz w:val="18"/>
                <w:szCs w:val="18"/>
                <w:lang w:eastAsia="sk-SK"/>
              </w:rPr>
              <w:t xml:space="preserve"> dostanú študenti pri zápise na štúdium.</w:t>
            </w:r>
          </w:p>
          <w:p w14:paraId="20164AEE" w14:textId="77777777" w:rsidR="00A308CF" w:rsidRDefault="00A308CF" w:rsidP="00A308CF">
            <w:pPr>
              <w:shd w:val="clear" w:color="auto" w:fill="FFFFFF"/>
              <w:jc w:val="both"/>
              <w:rPr>
                <w:rFonts w:eastAsia="Times New Roman" w:cstheme="minorHAnsi"/>
                <w:bCs/>
                <w:color w:val="333333"/>
                <w:sz w:val="18"/>
                <w:szCs w:val="18"/>
                <w:lang w:eastAsia="sk-SK"/>
              </w:rPr>
            </w:pPr>
            <w:r>
              <w:rPr>
                <w:rFonts w:eastAsia="Times New Roman" w:cstheme="minorHAnsi"/>
                <w:bCs/>
                <w:color w:val="333333"/>
                <w:sz w:val="18"/>
                <w:szCs w:val="18"/>
                <w:lang w:eastAsia="sk-SK"/>
              </w:rPr>
              <w:t xml:space="preserve">Systémovú podporu zabezpečuje </w:t>
            </w:r>
            <w:r w:rsidRPr="00656876">
              <w:rPr>
                <w:rFonts w:eastAsia="Times New Roman" w:cstheme="minorHAnsi"/>
                <w:bCs/>
                <w:color w:val="333333"/>
                <w:sz w:val="18"/>
                <w:szCs w:val="18"/>
                <w:lang w:eastAsia="sk-SK"/>
              </w:rPr>
              <w:t xml:space="preserve">Centrum informačných technológií </w:t>
            </w:r>
            <w:r>
              <w:rPr>
                <w:rFonts w:eastAsia="Times New Roman" w:cstheme="minorHAnsi"/>
                <w:bCs/>
                <w:color w:val="333333"/>
                <w:sz w:val="18"/>
                <w:szCs w:val="18"/>
                <w:lang w:eastAsia="sk-SK"/>
              </w:rPr>
              <w:t xml:space="preserve">(ďalej len „CIT“), ktoré </w:t>
            </w:r>
            <w:r w:rsidRPr="00656876">
              <w:rPr>
                <w:rFonts w:eastAsia="Times New Roman" w:cstheme="minorHAnsi"/>
                <w:bCs/>
                <w:color w:val="333333"/>
                <w:sz w:val="18"/>
                <w:szCs w:val="18"/>
                <w:lang w:eastAsia="sk-SK"/>
              </w:rPr>
              <w:t>je vyprofilovan</w:t>
            </w:r>
            <w:r>
              <w:rPr>
                <w:rFonts w:eastAsia="Times New Roman" w:cstheme="minorHAnsi"/>
                <w:bCs/>
                <w:color w:val="333333"/>
                <w:sz w:val="18"/>
                <w:szCs w:val="18"/>
                <w:lang w:eastAsia="sk-SK"/>
              </w:rPr>
              <w:t>é ako</w:t>
            </w:r>
            <w:r w:rsidRPr="00656876">
              <w:rPr>
                <w:rFonts w:eastAsia="Times New Roman" w:cstheme="minorHAnsi"/>
                <w:bCs/>
                <w:color w:val="333333"/>
                <w:sz w:val="18"/>
                <w:szCs w:val="18"/>
                <w:lang w:eastAsia="sk-SK"/>
              </w:rPr>
              <w:t xml:space="preserve"> špecializované </w:t>
            </w:r>
            <w:proofErr w:type="spellStart"/>
            <w:r w:rsidRPr="00656876">
              <w:rPr>
                <w:rFonts w:eastAsia="Times New Roman" w:cstheme="minorHAnsi"/>
                <w:bCs/>
                <w:color w:val="333333"/>
                <w:sz w:val="18"/>
                <w:szCs w:val="18"/>
                <w:lang w:eastAsia="sk-SK"/>
              </w:rPr>
              <w:t>celouniverzitné</w:t>
            </w:r>
            <w:proofErr w:type="spellEnd"/>
            <w:r w:rsidRPr="00656876">
              <w:rPr>
                <w:rFonts w:eastAsia="Times New Roman" w:cstheme="minorHAnsi"/>
                <w:bCs/>
                <w:color w:val="333333"/>
                <w:sz w:val="18"/>
                <w:szCs w:val="18"/>
                <w:lang w:eastAsia="sk-SK"/>
              </w:rPr>
              <w:t xml:space="preserve"> pracovisko so zameraním na informačné technológie, výpočtovú techniku, multimediálnu techniku a programové vybavenie. </w:t>
            </w:r>
          </w:p>
          <w:p w14:paraId="12456268" w14:textId="77777777" w:rsidR="00A308CF" w:rsidRDefault="00A308CF" w:rsidP="00A308CF">
            <w:pPr>
              <w:contextualSpacing/>
              <w:jc w:val="both"/>
              <w:rPr>
                <w:rFonts w:ascii="Calibri" w:hAnsi="Calibri" w:cs="Calibri"/>
                <w:color w:val="333333"/>
                <w:sz w:val="18"/>
                <w:szCs w:val="18"/>
                <w:shd w:val="clear" w:color="auto" w:fill="FFFFFF"/>
              </w:rPr>
            </w:pPr>
            <w:r>
              <w:rPr>
                <w:rFonts w:ascii="Calibri" w:hAnsi="Calibri" w:cs="Calibri"/>
                <w:color w:val="333333"/>
                <w:sz w:val="18"/>
                <w:szCs w:val="18"/>
                <w:shd w:val="clear" w:color="auto" w:fill="FFFFFF"/>
              </w:rPr>
              <w:t>CIT</w:t>
            </w:r>
            <w:r w:rsidRPr="00656876">
              <w:rPr>
                <w:rFonts w:ascii="Calibri" w:hAnsi="Calibri" w:cs="Calibri"/>
                <w:color w:val="333333"/>
                <w:sz w:val="18"/>
                <w:szCs w:val="18"/>
                <w:shd w:val="clear" w:color="auto" w:fill="FFFFFF"/>
              </w:rPr>
              <w:t xml:space="preserve"> spravuje </w:t>
            </w:r>
            <w:proofErr w:type="spellStart"/>
            <w:r w:rsidRPr="00656876">
              <w:rPr>
                <w:rFonts w:ascii="Calibri" w:hAnsi="Calibri" w:cs="Calibri"/>
                <w:color w:val="333333"/>
                <w:sz w:val="18"/>
                <w:szCs w:val="18"/>
                <w:shd w:val="clear" w:color="auto" w:fill="FFFFFF"/>
              </w:rPr>
              <w:t>celouniverzitné</w:t>
            </w:r>
            <w:proofErr w:type="spellEnd"/>
            <w:r w:rsidRPr="00656876">
              <w:rPr>
                <w:rFonts w:ascii="Calibri" w:hAnsi="Calibri" w:cs="Calibri"/>
                <w:color w:val="333333"/>
                <w:sz w:val="18"/>
                <w:szCs w:val="18"/>
                <w:shd w:val="clear" w:color="auto" w:fill="FFFFFF"/>
              </w:rPr>
              <w:t xml:space="preserve"> informačné systémy na riadenie pedagogického procesu a zabezpečuje zavádzanie a správu informačných systémov pre riadenie a správu EU v Bratislave.</w:t>
            </w:r>
            <w:r>
              <w:rPr>
                <w:rFonts w:ascii="Calibri" w:hAnsi="Calibri" w:cs="Calibri"/>
                <w:color w:val="333333"/>
                <w:sz w:val="18"/>
                <w:szCs w:val="18"/>
                <w:shd w:val="clear" w:color="auto" w:fill="FFFFFF"/>
              </w:rPr>
              <w:t xml:space="preserve"> V</w:t>
            </w:r>
            <w:r w:rsidRPr="00656876">
              <w:rPr>
                <w:rFonts w:ascii="Calibri" w:hAnsi="Calibri" w:cs="Calibri"/>
                <w:color w:val="333333"/>
                <w:sz w:val="18"/>
                <w:szCs w:val="18"/>
                <w:shd w:val="clear" w:color="auto" w:fill="FFFFFF"/>
              </w:rPr>
              <w:t xml:space="preserve">ykonáva </w:t>
            </w:r>
            <w:r>
              <w:rPr>
                <w:rFonts w:ascii="Calibri" w:hAnsi="Calibri" w:cs="Calibri"/>
                <w:color w:val="333333"/>
                <w:sz w:val="18"/>
                <w:szCs w:val="18"/>
                <w:shd w:val="clear" w:color="auto" w:fill="FFFFFF"/>
              </w:rPr>
              <w:t xml:space="preserve">aj </w:t>
            </w:r>
            <w:r w:rsidRPr="00656876">
              <w:rPr>
                <w:rFonts w:ascii="Calibri" w:hAnsi="Calibri" w:cs="Calibri"/>
                <w:color w:val="333333"/>
                <w:sz w:val="18"/>
                <w:szCs w:val="18"/>
                <w:shd w:val="clear" w:color="auto" w:fill="FFFFFF"/>
              </w:rPr>
              <w:t>konzultačnú a poradenskú činnosť pre zamestnancov EU v Bratislave v oblasti požívania informačných systémov na pracoviskách.</w:t>
            </w:r>
          </w:p>
          <w:p w14:paraId="208E353E" w14:textId="0ADCF05F" w:rsidR="00A308CF" w:rsidRPr="00A308CF" w:rsidRDefault="00A308CF" w:rsidP="00A308CF">
            <w:pPr>
              <w:spacing w:line="216" w:lineRule="auto"/>
              <w:contextualSpacing/>
              <w:rPr>
                <w:rFonts w:cstheme="minorHAnsi"/>
                <w:i/>
                <w:iCs/>
                <w:color w:val="A6A6A6" w:themeColor="background1" w:themeShade="A6"/>
                <w:sz w:val="16"/>
                <w:szCs w:val="16"/>
                <w:lang w:eastAsia="sk-SK"/>
              </w:rPr>
            </w:pPr>
            <w:r w:rsidRPr="00CC157E">
              <w:rPr>
                <w:rFonts w:cstheme="minorHAnsi"/>
                <w:color w:val="333333"/>
                <w:sz w:val="18"/>
                <w:szCs w:val="18"/>
                <w:shd w:val="clear" w:color="auto" w:fill="FFFFFF"/>
              </w:rPr>
              <w:t>Študenti majú prístup k elektronickým zdrojom z akademickej siete ako aj z pohodlia domova</w:t>
            </w:r>
            <w:r w:rsidRPr="00CC157E">
              <w:rPr>
                <w:rFonts w:cstheme="minorHAnsi"/>
                <w:color w:val="333333"/>
                <w:sz w:val="18"/>
                <w:szCs w:val="18"/>
              </w:rPr>
              <w:t xml:space="preserve"> prostredníctvom </w:t>
            </w:r>
            <w:r w:rsidRPr="00A308CF">
              <w:rPr>
                <w:rStyle w:val="Vrazn"/>
                <w:rFonts w:cstheme="minorHAnsi"/>
                <w:b w:val="0"/>
                <w:color w:val="333333"/>
                <w:sz w:val="18"/>
                <w:szCs w:val="18"/>
              </w:rPr>
              <w:t>vzdialeného prístupu cez virtuálnu privátnu sieť (VPN)</w:t>
            </w:r>
            <w:r w:rsidRPr="00A308CF">
              <w:rPr>
                <w:rFonts w:cstheme="minorHAnsi"/>
                <w:b/>
                <w:color w:val="333333"/>
                <w:sz w:val="18"/>
                <w:szCs w:val="18"/>
                <w:shd w:val="clear" w:color="auto" w:fill="FFFFFF"/>
              </w:rPr>
              <w:t xml:space="preserve">. </w:t>
            </w:r>
            <w:r w:rsidRPr="00CC157E">
              <w:rPr>
                <w:rFonts w:cstheme="minorHAnsi"/>
                <w:color w:val="333333"/>
                <w:sz w:val="18"/>
                <w:szCs w:val="18"/>
                <w:shd w:val="clear" w:color="auto" w:fill="FFFFFF"/>
              </w:rPr>
              <w:t xml:space="preserve">Na webovom sídle SEK sú k dispozícii voľne dostupné elektronické zdroje v sekcii </w:t>
            </w:r>
            <w:proofErr w:type="spellStart"/>
            <w:r w:rsidRPr="00CC157E">
              <w:rPr>
                <w:rFonts w:cstheme="minorHAnsi"/>
                <w:color w:val="333333"/>
                <w:sz w:val="18"/>
                <w:szCs w:val="18"/>
                <w:shd w:val="clear" w:color="auto" w:fill="FFFFFF"/>
              </w:rPr>
              <w:t>Open</w:t>
            </w:r>
            <w:proofErr w:type="spellEnd"/>
            <w:r w:rsidRPr="00CC157E">
              <w:rPr>
                <w:rFonts w:cstheme="minorHAnsi"/>
                <w:color w:val="333333"/>
                <w:sz w:val="18"/>
                <w:szCs w:val="18"/>
                <w:shd w:val="clear" w:color="auto" w:fill="FFFFFF"/>
              </w:rPr>
              <w:t xml:space="preserve"> </w:t>
            </w:r>
            <w:proofErr w:type="spellStart"/>
            <w:r w:rsidRPr="00CC157E">
              <w:rPr>
                <w:rFonts w:cstheme="minorHAnsi"/>
                <w:color w:val="333333"/>
                <w:sz w:val="18"/>
                <w:szCs w:val="18"/>
                <w:shd w:val="clear" w:color="auto" w:fill="FFFFFF"/>
              </w:rPr>
              <w:t>Acces</w:t>
            </w:r>
            <w:proofErr w:type="spellEnd"/>
            <w:r w:rsidRPr="00CC157E">
              <w:rPr>
                <w:rFonts w:cstheme="minorHAnsi"/>
                <w:color w:val="333333"/>
                <w:sz w:val="18"/>
                <w:szCs w:val="18"/>
                <w:shd w:val="clear" w:color="auto" w:fill="FFFFFF"/>
              </w:rPr>
              <w:t xml:space="preserve"> a tiež licencované zdroje prístupné cez VPN.</w:t>
            </w:r>
          </w:p>
        </w:tc>
        <w:tc>
          <w:tcPr>
            <w:tcW w:w="2691" w:type="dxa"/>
          </w:tcPr>
          <w:p w14:paraId="0A5F68D2" w14:textId="77777777" w:rsidR="004D480B" w:rsidRPr="009C1611" w:rsidRDefault="008B123F" w:rsidP="004D480B">
            <w:pPr>
              <w:spacing w:line="216" w:lineRule="auto"/>
              <w:contextualSpacing/>
              <w:rPr>
                <w:i/>
                <w:sz w:val="16"/>
                <w:szCs w:val="16"/>
              </w:rPr>
            </w:pPr>
            <w:hyperlink r:id="rId47" w:history="1">
              <w:r w:rsidR="004D480B" w:rsidRPr="009C1611">
                <w:rPr>
                  <w:rStyle w:val="Hypertextovprepojenie"/>
                  <w:i/>
                  <w:sz w:val="16"/>
                  <w:szCs w:val="16"/>
                </w:rPr>
                <w:t>E-learning</w:t>
              </w:r>
            </w:hyperlink>
          </w:p>
          <w:p w14:paraId="09450779" w14:textId="77777777" w:rsidR="004D480B" w:rsidRPr="009D4111" w:rsidRDefault="004D480B" w:rsidP="004D480B">
            <w:pPr>
              <w:spacing w:line="216" w:lineRule="auto"/>
              <w:contextualSpacing/>
              <w:rPr>
                <w:rFonts w:cstheme="minorHAnsi"/>
                <w:i/>
                <w:color w:val="A6A6A6" w:themeColor="background1" w:themeShade="A6"/>
                <w:sz w:val="16"/>
                <w:szCs w:val="16"/>
                <w:lang w:eastAsia="sk-SK"/>
              </w:rPr>
            </w:pPr>
          </w:p>
          <w:p w14:paraId="0A9D57CE" w14:textId="383C75DD" w:rsidR="00A308CF" w:rsidRPr="00A308CF" w:rsidRDefault="008B123F" w:rsidP="004D480B">
            <w:pPr>
              <w:spacing w:line="216" w:lineRule="auto"/>
              <w:contextualSpacing/>
              <w:rPr>
                <w:rFonts w:cstheme="minorHAnsi"/>
                <w:color w:val="A6A6A6" w:themeColor="background1" w:themeShade="A6"/>
                <w:sz w:val="18"/>
                <w:szCs w:val="18"/>
                <w:lang w:eastAsia="sk-SK"/>
              </w:rPr>
            </w:pPr>
            <w:hyperlink r:id="rId48" w:history="1">
              <w:r w:rsidR="004D480B" w:rsidRPr="009D4111">
                <w:rPr>
                  <w:rStyle w:val="Hypertextovprepojenie"/>
                  <w:rFonts w:cstheme="minorHAnsi"/>
                  <w:i/>
                  <w:sz w:val="16"/>
                  <w:szCs w:val="16"/>
                  <w:lang w:eastAsia="sk-SK"/>
                </w:rPr>
                <w:t>https://sek.euba.sk/217-aj-z-domu-mame-pristup-k-najnovsim-poznatkom-zostandoma</w:t>
              </w:r>
            </w:hyperlink>
          </w:p>
        </w:tc>
      </w:tr>
    </w:tbl>
    <w:p w14:paraId="531C8AEE" w14:textId="77777777" w:rsidR="00183FF6" w:rsidRPr="00A308CF"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A308CF" w:rsidRDefault="005A6E62" w:rsidP="00E815D8">
      <w:pPr>
        <w:pStyle w:val="Default"/>
        <w:spacing w:line="216" w:lineRule="auto"/>
        <w:jc w:val="both"/>
        <w:rPr>
          <w:rFonts w:cstheme="minorHAnsi"/>
          <w:sz w:val="18"/>
          <w:szCs w:val="18"/>
        </w:rPr>
      </w:pPr>
      <w:r w:rsidRPr="00A308CF">
        <w:rPr>
          <w:rFonts w:cstheme="minorHAnsi"/>
          <w:b/>
          <w:bCs/>
          <w:sz w:val="18"/>
          <w:szCs w:val="18"/>
        </w:rPr>
        <w:t xml:space="preserve">SP 8.3. </w:t>
      </w:r>
      <w:r w:rsidR="00E82D04" w:rsidRPr="00A308CF">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A308CF"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A308CF" w:rsidRDefault="005608ED"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A308CF" w:rsidRDefault="005608ED"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A308CF" w:rsidRPr="00A308CF" w14:paraId="03F5E76A" w14:textId="77777777" w:rsidTr="002A43FC">
        <w:trPr>
          <w:trHeight w:val="567"/>
        </w:trPr>
        <w:tc>
          <w:tcPr>
            <w:tcW w:w="7090" w:type="dxa"/>
          </w:tcPr>
          <w:p w14:paraId="70771ECF" w14:textId="77777777" w:rsidR="00A308CF" w:rsidRPr="00E93BE1" w:rsidRDefault="00A308CF" w:rsidP="00A308CF">
            <w:pPr>
              <w:spacing w:line="216" w:lineRule="auto"/>
              <w:contextualSpacing/>
              <w:jc w:val="both"/>
              <w:rPr>
                <w:rFonts w:cstheme="minorHAnsi"/>
                <w:bCs/>
                <w:iCs/>
                <w:sz w:val="18"/>
                <w:szCs w:val="18"/>
                <w:lang w:eastAsia="sk-SK"/>
              </w:rPr>
            </w:pPr>
            <w:r w:rsidRPr="00E93BE1">
              <w:rPr>
                <w:rFonts w:cstheme="minorHAnsi"/>
                <w:bCs/>
                <w:iCs/>
                <w:sz w:val="18"/>
                <w:szCs w:val="18"/>
                <w:lang w:eastAsia="sk-SK"/>
              </w:rPr>
              <w:t>Na univerzitnej a fakultnej úrovni je vytvorený široký okruh podporných služieb s adekvátnym počtom odborného personálu tak pre študentov ako aj pre učiteľov.</w:t>
            </w:r>
          </w:p>
          <w:p w14:paraId="24E5DBD2" w14:textId="77777777" w:rsidR="00A308CF" w:rsidRPr="00E93BE1" w:rsidRDefault="00A308CF" w:rsidP="00A308CF">
            <w:pPr>
              <w:spacing w:line="216" w:lineRule="auto"/>
              <w:contextualSpacing/>
              <w:jc w:val="both"/>
              <w:rPr>
                <w:rFonts w:cstheme="minorHAnsi"/>
                <w:bCs/>
                <w:iCs/>
                <w:sz w:val="18"/>
                <w:szCs w:val="18"/>
                <w:lang w:eastAsia="sk-SK"/>
              </w:rPr>
            </w:pPr>
            <w:r w:rsidRPr="00E93BE1">
              <w:rPr>
                <w:rFonts w:cstheme="minorHAnsi"/>
                <w:bCs/>
                <w:iCs/>
                <w:sz w:val="18"/>
                <w:szCs w:val="18"/>
                <w:lang w:eastAsia="sk-SK"/>
              </w:rPr>
              <w:t>Pre študentov:</w:t>
            </w:r>
          </w:p>
          <w:p w14:paraId="212EBB11" w14:textId="77777777" w:rsidR="00A308CF" w:rsidRPr="00E40588" w:rsidRDefault="00A308CF" w:rsidP="00A308CF">
            <w:pPr>
              <w:pStyle w:val="Odsekzoznamu"/>
              <w:numPr>
                <w:ilvl w:val="0"/>
                <w:numId w:val="32"/>
              </w:numPr>
              <w:spacing w:line="216" w:lineRule="auto"/>
              <w:jc w:val="both"/>
              <w:rPr>
                <w:rFonts w:cstheme="minorHAnsi"/>
                <w:bCs/>
                <w:iCs/>
                <w:sz w:val="18"/>
                <w:szCs w:val="18"/>
                <w:lang w:eastAsia="sk-SK"/>
              </w:rPr>
            </w:pPr>
            <w:r w:rsidRPr="00E40588">
              <w:rPr>
                <w:rFonts w:cstheme="minorHAnsi"/>
                <w:bCs/>
                <w:iCs/>
                <w:sz w:val="18"/>
                <w:szCs w:val="18"/>
                <w:lang w:eastAsia="sk-SK"/>
              </w:rPr>
              <w:t>v oblasti rôznych štádiách štúdia a v oblasti vedeckej činnosti: referentka pre vedu a doktorandské štúdium, prodekan pre vedu a doktorandské štúdium</w:t>
            </w:r>
            <w:r>
              <w:rPr>
                <w:rFonts w:cstheme="minorHAnsi"/>
                <w:bCs/>
                <w:iCs/>
                <w:sz w:val="18"/>
                <w:szCs w:val="18"/>
                <w:lang w:eastAsia="sk-SK"/>
              </w:rPr>
              <w:t>,</w:t>
            </w:r>
          </w:p>
          <w:p w14:paraId="18CB425C" w14:textId="77777777" w:rsidR="00A308CF" w:rsidRPr="00E93BE1" w:rsidRDefault="00A308CF" w:rsidP="00A308CF">
            <w:pPr>
              <w:pStyle w:val="Odsekzoznamu"/>
              <w:numPr>
                <w:ilvl w:val="0"/>
                <w:numId w:val="32"/>
              </w:numPr>
              <w:spacing w:line="216" w:lineRule="auto"/>
              <w:jc w:val="both"/>
              <w:rPr>
                <w:rFonts w:cstheme="minorHAnsi"/>
                <w:bCs/>
                <w:iCs/>
                <w:sz w:val="18"/>
                <w:szCs w:val="18"/>
                <w:lang w:eastAsia="sk-SK"/>
              </w:rPr>
            </w:pPr>
            <w:r w:rsidRPr="00E93BE1">
              <w:rPr>
                <w:rFonts w:cstheme="minorHAnsi"/>
                <w:bCs/>
                <w:iCs/>
                <w:sz w:val="18"/>
                <w:szCs w:val="18"/>
                <w:lang w:eastAsia="sk-SK"/>
              </w:rPr>
              <w:t>v sociálnej oblasti: sociálna referentka, prodekan pre rozvoj a sociálne veci študentov</w:t>
            </w:r>
            <w:r>
              <w:rPr>
                <w:rFonts w:cstheme="minorHAnsi"/>
                <w:bCs/>
                <w:iCs/>
                <w:sz w:val="18"/>
                <w:szCs w:val="18"/>
                <w:lang w:eastAsia="sk-SK"/>
              </w:rPr>
              <w:t xml:space="preserve"> (štipendiá, ubytovanie)</w:t>
            </w:r>
          </w:p>
          <w:p w14:paraId="48BD8C54" w14:textId="77777777" w:rsidR="00A308CF" w:rsidRPr="00E93BE1" w:rsidRDefault="00A308CF" w:rsidP="00A308CF">
            <w:pPr>
              <w:pStyle w:val="Odsekzoznamu"/>
              <w:numPr>
                <w:ilvl w:val="0"/>
                <w:numId w:val="32"/>
              </w:numPr>
              <w:spacing w:line="216" w:lineRule="auto"/>
              <w:jc w:val="both"/>
              <w:rPr>
                <w:rFonts w:cstheme="minorHAnsi"/>
                <w:bCs/>
                <w:i/>
                <w:iCs/>
                <w:color w:val="A6A6A6" w:themeColor="background1" w:themeShade="A6"/>
                <w:sz w:val="18"/>
                <w:szCs w:val="18"/>
                <w:lang w:eastAsia="sk-SK"/>
              </w:rPr>
            </w:pPr>
            <w:r w:rsidRPr="00E93BE1">
              <w:rPr>
                <w:rFonts w:cstheme="minorHAnsi"/>
                <w:bCs/>
                <w:iCs/>
                <w:sz w:val="18"/>
                <w:szCs w:val="18"/>
                <w:lang w:eastAsia="sk-SK"/>
              </w:rPr>
              <w:t>v oblasti zahraničných vzťahov: referentka z</w:t>
            </w:r>
            <w:r>
              <w:rPr>
                <w:rFonts w:cstheme="minorHAnsi"/>
                <w:bCs/>
                <w:iCs/>
                <w:sz w:val="18"/>
                <w:szCs w:val="18"/>
                <w:lang w:eastAsia="sk-SK"/>
              </w:rPr>
              <w:t>ahraničných vzťahov</w:t>
            </w:r>
            <w:r w:rsidRPr="00E93BE1">
              <w:rPr>
                <w:rFonts w:cstheme="minorHAnsi"/>
                <w:bCs/>
                <w:iCs/>
                <w:sz w:val="18"/>
                <w:szCs w:val="18"/>
                <w:lang w:eastAsia="sk-SK"/>
              </w:rPr>
              <w:t>, prodekan pre zahraničné vzťahy a styk s</w:t>
            </w:r>
            <w:r>
              <w:rPr>
                <w:rFonts w:cstheme="minorHAnsi"/>
                <w:bCs/>
                <w:iCs/>
                <w:sz w:val="18"/>
                <w:szCs w:val="18"/>
                <w:lang w:eastAsia="sk-SK"/>
              </w:rPr>
              <w:t> </w:t>
            </w:r>
            <w:r w:rsidRPr="00E93BE1">
              <w:rPr>
                <w:rFonts w:cstheme="minorHAnsi"/>
                <w:bCs/>
                <w:iCs/>
                <w:sz w:val="18"/>
                <w:szCs w:val="18"/>
                <w:lang w:eastAsia="sk-SK"/>
              </w:rPr>
              <w:t>verejnosťou</w:t>
            </w:r>
            <w:r>
              <w:rPr>
                <w:rFonts w:cstheme="minorHAnsi"/>
                <w:bCs/>
                <w:iCs/>
                <w:sz w:val="18"/>
                <w:szCs w:val="18"/>
                <w:lang w:eastAsia="sk-SK"/>
              </w:rPr>
              <w:t xml:space="preserve"> (zahraničné mobility, štúdium v študijných programoch s dvojitým/spoločným diplomom zabezpečovaných zahraničnými partnerskými univerzitami)</w:t>
            </w:r>
          </w:p>
          <w:p w14:paraId="2ABD423E" w14:textId="77777777" w:rsidR="00A308CF" w:rsidRPr="00F11454" w:rsidRDefault="00A308CF" w:rsidP="00A308CF">
            <w:pPr>
              <w:pStyle w:val="Odsekzoznamu"/>
              <w:numPr>
                <w:ilvl w:val="0"/>
                <w:numId w:val="32"/>
              </w:numPr>
              <w:spacing w:line="216" w:lineRule="auto"/>
              <w:jc w:val="both"/>
              <w:rPr>
                <w:rFonts w:cstheme="minorHAnsi"/>
                <w:bCs/>
                <w:iCs/>
                <w:sz w:val="18"/>
                <w:szCs w:val="18"/>
                <w:lang w:eastAsia="sk-SK"/>
              </w:rPr>
            </w:pPr>
            <w:r w:rsidRPr="00DC1155">
              <w:rPr>
                <w:rFonts w:cstheme="minorHAnsi"/>
                <w:bCs/>
                <w:iCs/>
                <w:sz w:val="18"/>
                <w:szCs w:val="18"/>
                <w:lang w:eastAsia="sk-SK"/>
              </w:rPr>
              <w:t xml:space="preserve">v oblasti technickej podpory: Centrum informačných technológií (vydávanie ISIC </w:t>
            </w:r>
            <w:r w:rsidRPr="00F11454">
              <w:rPr>
                <w:rFonts w:cstheme="minorHAnsi"/>
                <w:bCs/>
                <w:iCs/>
                <w:sz w:val="18"/>
                <w:szCs w:val="18"/>
                <w:lang w:eastAsia="sk-SK"/>
              </w:rPr>
              <w:t>karty, zriadenie univerzitnej e-mailovej adresy, prihlasovacie údaje do AIS a pod.)</w:t>
            </w:r>
          </w:p>
          <w:p w14:paraId="39A30231" w14:textId="77777777" w:rsidR="00A308CF" w:rsidRPr="00F11454" w:rsidRDefault="00A308CF" w:rsidP="00A308CF">
            <w:pPr>
              <w:pStyle w:val="Odsekzoznamu"/>
              <w:numPr>
                <w:ilvl w:val="0"/>
                <w:numId w:val="32"/>
              </w:numPr>
              <w:spacing w:line="216" w:lineRule="auto"/>
              <w:jc w:val="both"/>
              <w:rPr>
                <w:rFonts w:cstheme="minorHAnsi"/>
                <w:bCs/>
                <w:iCs/>
                <w:sz w:val="18"/>
                <w:szCs w:val="18"/>
                <w:lang w:eastAsia="sk-SK"/>
              </w:rPr>
            </w:pPr>
            <w:r w:rsidRPr="00F11454">
              <w:rPr>
                <w:rFonts w:cstheme="minorHAnsi"/>
                <w:bCs/>
                <w:iCs/>
                <w:sz w:val="18"/>
                <w:szCs w:val="18"/>
                <w:lang w:eastAsia="sk-SK"/>
              </w:rPr>
              <w:t>iné: rôzne študentské organizácie, Centrum protidrogových a poradenských služieb, SEK, školská jedáleň, Kariérne centrum a iné.</w:t>
            </w:r>
          </w:p>
          <w:p w14:paraId="3D97D816" w14:textId="77777777" w:rsidR="00A308CF" w:rsidRPr="00F11454" w:rsidRDefault="00A308CF" w:rsidP="00A308CF">
            <w:pPr>
              <w:spacing w:line="216" w:lineRule="auto"/>
              <w:jc w:val="both"/>
              <w:rPr>
                <w:rFonts w:cstheme="minorHAnsi"/>
                <w:bCs/>
                <w:iCs/>
                <w:sz w:val="18"/>
                <w:szCs w:val="18"/>
                <w:lang w:eastAsia="sk-SK"/>
              </w:rPr>
            </w:pPr>
            <w:r w:rsidRPr="00F11454">
              <w:rPr>
                <w:rFonts w:cstheme="minorHAnsi"/>
                <w:bCs/>
                <w:iCs/>
                <w:sz w:val="18"/>
                <w:szCs w:val="18"/>
                <w:lang w:eastAsia="sk-SK"/>
              </w:rPr>
              <w:t>Pre učiteľov:</w:t>
            </w:r>
          </w:p>
          <w:p w14:paraId="05498602" w14:textId="77777777" w:rsidR="00A308CF" w:rsidRDefault="00A308CF" w:rsidP="00A308CF">
            <w:pPr>
              <w:pStyle w:val="Odsekzoznamu"/>
              <w:numPr>
                <w:ilvl w:val="0"/>
                <w:numId w:val="32"/>
              </w:numPr>
              <w:spacing w:line="216" w:lineRule="auto"/>
              <w:jc w:val="both"/>
              <w:rPr>
                <w:rFonts w:cstheme="minorHAnsi"/>
                <w:bCs/>
                <w:iCs/>
                <w:sz w:val="18"/>
                <w:szCs w:val="18"/>
                <w:lang w:eastAsia="sk-SK"/>
              </w:rPr>
            </w:pPr>
            <w:r>
              <w:rPr>
                <w:rFonts w:cstheme="minorHAnsi"/>
                <w:bCs/>
                <w:iCs/>
                <w:sz w:val="18"/>
                <w:szCs w:val="18"/>
                <w:lang w:eastAsia="sk-SK"/>
              </w:rPr>
              <w:t xml:space="preserve">v oblasti pedagogickej činnosti: prodekan pre vedu a doktorandské štúdium (príprava rozvrhu, uskutočňovanie štátnych/dizertačných skúšok a obhajob záverečných/dizertačných prác) </w:t>
            </w:r>
          </w:p>
          <w:p w14:paraId="70A6AF2C" w14:textId="77777777" w:rsidR="00A308CF" w:rsidRPr="00F11454" w:rsidRDefault="00A308CF" w:rsidP="00A308CF">
            <w:pPr>
              <w:pStyle w:val="Odsekzoznamu"/>
              <w:numPr>
                <w:ilvl w:val="0"/>
                <w:numId w:val="32"/>
              </w:numPr>
              <w:spacing w:line="216" w:lineRule="auto"/>
              <w:jc w:val="both"/>
              <w:rPr>
                <w:rFonts w:cstheme="minorHAnsi"/>
                <w:bCs/>
                <w:iCs/>
                <w:sz w:val="18"/>
                <w:szCs w:val="18"/>
                <w:lang w:eastAsia="sk-SK"/>
              </w:rPr>
            </w:pPr>
            <w:r w:rsidRPr="00F11454">
              <w:rPr>
                <w:rFonts w:cstheme="minorHAnsi"/>
                <w:bCs/>
                <w:iCs/>
                <w:sz w:val="18"/>
                <w:szCs w:val="18"/>
                <w:lang w:eastAsia="sk-SK"/>
              </w:rPr>
              <w:t>v oblasti projektovej činnosti: referentka administrácie projektov</w:t>
            </w:r>
            <w:r>
              <w:rPr>
                <w:rFonts w:cstheme="minorHAnsi"/>
                <w:bCs/>
                <w:iCs/>
                <w:sz w:val="18"/>
                <w:szCs w:val="18"/>
                <w:lang w:eastAsia="sk-SK"/>
              </w:rPr>
              <w:t>, tajomníčka fakulty (evidencia a správa projektov, administrácia procesu verejného obstarávania)</w:t>
            </w:r>
          </w:p>
          <w:p w14:paraId="459B30E2" w14:textId="77777777" w:rsidR="00A308CF" w:rsidRPr="00F11454" w:rsidRDefault="00A308CF" w:rsidP="00A308CF">
            <w:pPr>
              <w:pStyle w:val="Odsekzoznamu"/>
              <w:numPr>
                <w:ilvl w:val="0"/>
                <w:numId w:val="32"/>
              </w:numPr>
              <w:spacing w:line="216" w:lineRule="auto"/>
              <w:jc w:val="both"/>
              <w:rPr>
                <w:rFonts w:cstheme="minorHAnsi"/>
                <w:bCs/>
                <w:iCs/>
                <w:sz w:val="18"/>
                <w:szCs w:val="18"/>
                <w:lang w:eastAsia="sk-SK"/>
              </w:rPr>
            </w:pPr>
            <w:r w:rsidRPr="00F11454">
              <w:rPr>
                <w:rFonts w:cstheme="minorHAnsi"/>
                <w:bCs/>
                <w:iCs/>
                <w:sz w:val="18"/>
                <w:szCs w:val="18"/>
                <w:lang w:eastAsia="sk-SK"/>
              </w:rPr>
              <w:t>v oblasti vedy a kvalifikačného rastu: prodekan pre vedu a doktorandské štúdium, referentka pre vedu a doktorandské štúdium (administratíva spojená s</w:t>
            </w:r>
            <w:r>
              <w:rPr>
                <w:rFonts w:cstheme="minorHAnsi"/>
                <w:bCs/>
                <w:iCs/>
                <w:sz w:val="18"/>
                <w:szCs w:val="18"/>
                <w:lang w:eastAsia="sk-SK"/>
              </w:rPr>
              <w:t xml:space="preserve"> evidenciou </w:t>
            </w:r>
            <w:r>
              <w:rPr>
                <w:rFonts w:cstheme="minorHAnsi"/>
                <w:bCs/>
                <w:iCs/>
                <w:sz w:val="18"/>
                <w:szCs w:val="18"/>
                <w:lang w:eastAsia="sk-SK"/>
              </w:rPr>
              <w:lastRenderedPageBreak/>
              <w:t xml:space="preserve">doktorandov a s </w:t>
            </w:r>
            <w:r w:rsidRPr="00F11454">
              <w:rPr>
                <w:rFonts w:cstheme="minorHAnsi"/>
                <w:bCs/>
                <w:iCs/>
                <w:sz w:val="18"/>
                <w:szCs w:val="18"/>
                <w:lang w:eastAsia="sk-SK"/>
              </w:rPr>
              <w:t>habilitačnými a inauguračnými konaniami</w:t>
            </w:r>
            <w:r>
              <w:rPr>
                <w:rFonts w:cstheme="minorHAnsi"/>
                <w:bCs/>
                <w:iCs/>
                <w:sz w:val="18"/>
                <w:szCs w:val="18"/>
                <w:lang w:eastAsia="sk-SK"/>
              </w:rPr>
              <w:t>), SEK</w:t>
            </w:r>
          </w:p>
          <w:p w14:paraId="439918DB" w14:textId="77777777" w:rsidR="00A308CF" w:rsidRPr="00A308CF" w:rsidRDefault="00A308CF" w:rsidP="00A308CF">
            <w:pPr>
              <w:pStyle w:val="Odsekzoznamu"/>
              <w:numPr>
                <w:ilvl w:val="0"/>
                <w:numId w:val="32"/>
              </w:numPr>
              <w:spacing w:line="216" w:lineRule="auto"/>
              <w:jc w:val="both"/>
              <w:rPr>
                <w:rFonts w:cstheme="minorHAnsi"/>
                <w:bCs/>
                <w:iCs/>
                <w:color w:val="A6A6A6" w:themeColor="background1" w:themeShade="A6"/>
                <w:sz w:val="18"/>
                <w:szCs w:val="18"/>
                <w:lang w:eastAsia="sk-SK"/>
              </w:rPr>
            </w:pPr>
            <w:r w:rsidRPr="00F11454">
              <w:rPr>
                <w:rFonts w:cstheme="minorHAnsi"/>
                <w:bCs/>
                <w:iCs/>
                <w:sz w:val="18"/>
                <w:szCs w:val="18"/>
                <w:lang w:eastAsia="sk-SK"/>
              </w:rPr>
              <w:t>v oblasti technickej podpory: Centrum informačných technológií (správa informačných systémov, inštalácia a správa IKT)</w:t>
            </w:r>
          </w:p>
          <w:p w14:paraId="273FF996" w14:textId="7CF7A59B" w:rsidR="00A308CF" w:rsidRPr="00A308CF" w:rsidRDefault="00A308CF" w:rsidP="00A308CF">
            <w:pPr>
              <w:pStyle w:val="Odsekzoznamu"/>
              <w:numPr>
                <w:ilvl w:val="0"/>
                <w:numId w:val="32"/>
              </w:numPr>
              <w:spacing w:line="216" w:lineRule="auto"/>
              <w:jc w:val="both"/>
              <w:rPr>
                <w:rFonts w:cstheme="minorHAnsi"/>
                <w:bCs/>
                <w:iCs/>
                <w:color w:val="A6A6A6" w:themeColor="background1" w:themeShade="A6"/>
                <w:sz w:val="18"/>
                <w:szCs w:val="18"/>
                <w:lang w:eastAsia="sk-SK"/>
              </w:rPr>
            </w:pPr>
            <w:r w:rsidRPr="00A308CF">
              <w:rPr>
                <w:rFonts w:cstheme="minorHAnsi"/>
                <w:bCs/>
                <w:iCs/>
                <w:sz w:val="18"/>
                <w:szCs w:val="18"/>
                <w:lang w:eastAsia="sk-SK"/>
              </w:rPr>
              <w:t xml:space="preserve">iné: Oddelenie pre personálne a sociálne otázky, Oddelenie vnútornej prevádzky a iné. </w:t>
            </w:r>
          </w:p>
        </w:tc>
        <w:tc>
          <w:tcPr>
            <w:tcW w:w="2691" w:type="dxa"/>
          </w:tcPr>
          <w:p w14:paraId="5394085C" w14:textId="77777777" w:rsidR="004D480B" w:rsidRPr="00BB787C" w:rsidRDefault="008B123F" w:rsidP="004D480B">
            <w:pPr>
              <w:spacing w:line="216" w:lineRule="auto"/>
              <w:contextualSpacing/>
              <w:rPr>
                <w:i/>
                <w:sz w:val="16"/>
                <w:szCs w:val="16"/>
              </w:rPr>
            </w:pPr>
            <w:hyperlink r:id="rId49" w:history="1">
              <w:r w:rsidR="004D480B" w:rsidRPr="00BB787C">
                <w:rPr>
                  <w:rStyle w:val="Hypertextovprepojenie"/>
                  <w:i/>
                  <w:sz w:val="16"/>
                  <w:szCs w:val="16"/>
                </w:rPr>
                <w:t>Študijné oddelenie</w:t>
              </w:r>
            </w:hyperlink>
          </w:p>
          <w:p w14:paraId="711188DC" w14:textId="77777777" w:rsidR="004D480B" w:rsidRPr="00BB787C" w:rsidRDefault="004D480B" w:rsidP="004D480B">
            <w:pPr>
              <w:spacing w:line="216" w:lineRule="auto"/>
              <w:contextualSpacing/>
              <w:rPr>
                <w:rFonts w:cstheme="minorHAnsi"/>
                <w:i/>
                <w:color w:val="A6A6A6" w:themeColor="background1" w:themeShade="A6"/>
                <w:sz w:val="16"/>
                <w:szCs w:val="16"/>
                <w:lang w:eastAsia="sk-SK"/>
              </w:rPr>
            </w:pPr>
          </w:p>
          <w:p w14:paraId="48BC5F26" w14:textId="77777777" w:rsidR="004D480B" w:rsidRPr="00BB787C" w:rsidRDefault="008B123F" w:rsidP="004D480B">
            <w:pPr>
              <w:spacing w:line="216" w:lineRule="auto"/>
              <w:contextualSpacing/>
              <w:rPr>
                <w:i/>
                <w:sz w:val="16"/>
                <w:szCs w:val="16"/>
              </w:rPr>
            </w:pPr>
            <w:hyperlink r:id="rId50" w:history="1">
              <w:r w:rsidR="004D480B" w:rsidRPr="00BB787C">
                <w:rPr>
                  <w:rStyle w:val="Hypertextovprepojenie"/>
                  <w:i/>
                  <w:sz w:val="16"/>
                  <w:szCs w:val="16"/>
                </w:rPr>
                <w:t>Oddelenie medzinárodných vzťahov</w:t>
              </w:r>
            </w:hyperlink>
          </w:p>
          <w:p w14:paraId="7D9B1F20" w14:textId="77777777" w:rsidR="004D480B" w:rsidRPr="00BB787C" w:rsidRDefault="004D480B" w:rsidP="004D480B">
            <w:pPr>
              <w:spacing w:line="216" w:lineRule="auto"/>
              <w:contextualSpacing/>
              <w:rPr>
                <w:rFonts w:cstheme="minorHAnsi"/>
                <w:i/>
                <w:color w:val="A6A6A6" w:themeColor="background1" w:themeShade="A6"/>
                <w:sz w:val="16"/>
                <w:szCs w:val="16"/>
                <w:lang w:eastAsia="sk-SK"/>
              </w:rPr>
            </w:pPr>
          </w:p>
          <w:p w14:paraId="43060529" w14:textId="77777777" w:rsidR="004D480B" w:rsidRPr="00BB787C" w:rsidRDefault="008B123F" w:rsidP="004D480B">
            <w:pPr>
              <w:spacing w:line="216" w:lineRule="auto"/>
              <w:contextualSpacing/>
              <w:rPr>
                <w:i/>
                <w:sz w:val="16"/>
                <w:szCs w:val="16"/>
              </w:rPr>
            </w:pPr>
            <w:hyperlink r:id="rId51" w:history="1">
              <w:r w:rsidR="004D480B" w:rsidRPr="00BB787C">
                <w:rPr>
                  <w:rStyle w:val="Hypertextovprepojenie"/>
                  <w:i/>
                  <w:sz w:val="16"/>
                  <w:szCs w:val="16"/>
                </w:rPr>
                <w:t>Študijné oddelenie – 3. stupeň štúdia</w:t>
              </w:r>
            </w:hyperlink>
          </w:p>
          <w:p w14:paraId="5900DD85" w14:textId="77777777" w:rsidR="004D480B" w:rsidRPr="00BB787C" w:rsidRDefault="004D480B" w:rsidP="004D480B">
            <w:pPr>
              <w:spacing w:line="216" w:lineRule="auto"/>
              <w:contextualSpacing/>
              <w:rPr>
                <w:rFonts w:cstheme="minorHAnsi"/>
                <w:i/>
                <w:color w:val="A6A6A6" w:themeColor="background1" w:themeShade="A6"/>
                <w:sz w:val="16"/>
                <w:szCs w:val="16"/>
                <w:lang w:eastAsia="sk-SK"/>
              </w:rPr>
            </w:pPr>
          </w:p>
          <w:p w14:paraId="113F192D" w14:textId="77777777" w:rsidR="004D480B" w:rsidRPr="00BB787C" w:rsidRDefault="008B123F" w:rsidP="004D480B">
            <w:pPr>
              <w:spacing w:line="216" w:lineRule="auto"/>
              <w:contextualSpacing/>
              <w:rPr>
                <w:i/>
                <w:sz w:val="16"/>
                <w:szCs w:val="16"/>
              </w:rPr>
            </w:pPr>
            <w:hyperlink r:id="rId52" w:history="1">
              <w:r w:rsidR="004D480B" w:rsidRPr="00BB787C">
                <w:rPr>
                  <w:rStyle w:val="Hypertextovprepojenie"/>
                  <w:i/>
                  <w:sz w:val="16"/>
                  <w:szCs w:val="16"/>
                </w:rPr>
                <w:t>Sociálna starostlivosť o študentov</w:t>
              </w:r>
            </w:hyperlink>
          </w:p>
          <w:p w14:paraId="3CB58F5E" w14:textId="77777777" w:rsidR="004D480B" w:rsidRPr="00BB787C" w:rsidRDefault="008B123F" w:rsidP="004D480B">
            <w:pPr>
              <w:spacing w:line="216" w:lineRule="auto"/>
              <w:contextualSpacing/>
              <w:rPr>
                <w:rFonts w:cstheme="minorHAnsi"/>
                <w:i/>
                <w:sz w:val="16"/>
                <w:szCs w:val="16"/>
                <w:lang w:eastAsia="sk-SK"/>
              </w:rPr>
            </w:pPr>
            <w:hyperlink r:id="rId53" w:history="1">
              <w:r w:rsidR="004D480B" w:rsidRPr="00BB787C">
                <w:rPr>
                  <w:rStyle w:val="Hypertextovprepojenie"/>
                  <w:rFonts w:cstheme="minorHAnsi"/>
                  <w:i/>
                  <w:sz w:val="16"/>
                  <w:szCs w:val="16"/>
                  <w:lang w:eastAsia="sk-SK"/>
                </w:rPr>
                <w:t>Študentský parlament</w:t>
              </w:r>
            </w:hyperlink>
          </w:p>
          <w:p w14:paraId="1C49CF95" w14:textId="77777777" w:rsidR="004D480B" w:rsidRPr="00BB787C" w:rsidRDefault="004D480B" w:rsidP="004D480B">
            <w:pPr>
              <w:spacing w:line="216" w:lineRule="auto"/>
              <w:contextualSpacing/>
              <w:rPr>
                <w:rFonts w:cstheme="minorHAnsi"/>
                <w:i/>
                <w:color w:val="A6A6A6" w:themeColor="background1" w:themeShade="A6"/>
                <w:sz w:val="16"/>
                <w:szCs w:val="16"/>
                <w:lang w:eastAsia="sk-SK"/>
              </w:rPr>
            </w:pPr>
          </w:p>
          <w:p w14:paraId="56AD5714" w14:textId="77777777" w:rsidR="004D480B" w:rsidRPr="00BB787C" w:rsidRDefault="008B123F" w:rsidP="004D480B">
            <w:pPr>
              <w:spacing w:line="216" w:lineRule="auto"/>
              <w:contextualSpacing/>
              <w:rPr>
                <w:rFonts w:cstheme="minorHAnsi"/>
                <w:i/>
                <w:color w:val="A6A6A6" w:themeColor="background1" w:themeShade="A6"/>
                <w:sz w:val="16"/>
                <w:szCs w:val="16"/>
                <w:lang w:eastAsia="sk-SK"/>
              </w:rPr>
            </w:pPr>
            <w:hyperlink r:id="rId54" w:history="1">
              <w:r w:rsidR="004D480B" w:rsidRPr="00BB787C">
                <w:rPr>
                  <w:rStyle w:val="Hypertextovprepojenie"/>
                  <w:rFonts w:cstheme="minorHAnsi"/>
                  <w:i/>
                  <w:sz w:val="16"/>
                  <w:szCs w:val="16"/>
                  <w:lang w:eastAsia="sk-SK"/>
                </w:rPr>
                <w:t>Študenti so špecifickými potrebami</w:t>
              </w:r>
            </w:hyperlink>
          </w:p>
          <w:p w14:paraId="52F26CD6" w14:textId="77777777" w:rsidR="004D480B" w:rsidRPr="00BB787C" w:rsidRDefault="004D480B" w:rsidP="004D480B">
            <w:pPr>
              <w:spacing w:line="216" w:lineRule="auto"/>
              <w:contextualSpacing/>
              <w:rPr>
                <w:rFonts w:cstheme="minorHAnsi"/>
                <w:i/>
                <w:color w:val="A6A6A6" w:themeColor="background1" w:themeShade="A6"/>
                <w:sz w:val="16"/>
                <w:szCs w:val="16"/>
                <w:lang w:eastAsia="sk-SK"/>
              </w:rPr>
            </w:pPr>
          </w:p>
          <w:p w14:paraId="39462E07" w14:textId="77777777" w:rsidR="004D480B" w:rsidRPr="00BB787C" w:rsidRDefault="008B123F" w:rsidP="004D480B">
            <w:pPr>
              <w:spacing w:line="216" w:lineRule="auto"/>
              <w:contextualSpacing/>
              <w:rPr>
                <w:rFonts w:cstheme="minorHAnsi"/>
                <w:i/>
                <w:color w:val="A6A6A6" w:themeColor="background1" w:themeShade="A6"/>
                <w:sz w:val="16"/>
                <w:szCs w:val="16"/>
                <w:lang w:eastAsia="sk-SK"/>
              </w:rPr>
            </w:pPr>
            <w:hyperlink r:id="rId55" w:history="1">
              <w:r w:rsidR="004D480B" w:rsidRPr="00BB787C">
                <w:rPr>
                  <w:rStyle w:val="Hypertextovprepojenie"/>
                  <w:rFonts w:cstheme="minorHAnsi"/>
                  <w:i/>
                  <w:sz w:val="16"/>
                  <w:szCs w:val="16"/>
                  <w:lang w:eastAsia="sk-SK"/>
                </w:rPr>
                <w:t>https://euba.sk/student/informacie-pre-studentov/centrum-protidrogovych-a-poradenskych-sluzieb</w:t>
              </w:r>
            </w:hyperlink>
          </w:p>
          <w:p w14:paraId="546085AE" w14:textId="77777777" w:rsidR="004D480B" w:rsidRPr="00BB787C" w:rsidRDefault="004D480B" w:rsidP="004D480B">
            <w:pPr>
              <w:spacing w:line="216" w:lineRule="auto"/>
              <w:contextualSpacing/>
              <w:rPr>
                <w:rFonts w:cstheme="minorHAnsi"/>
                <w:i/>
                <w:color w:val="A6A6A6" w:themeColor="background1" w:themeShade="A6"/>
                <w:sz w:val="16"/>
                <w:szCs w:val="16"/>
                <w:lang w:eastAsia="sk-SK"/>
              </w:rPr>
            </w:pPr>
          </w:p>
          <w:p w14:paraId="15F53476" w14:textId="77777777" w:rsidR="004D480B" w:rsidRPr="00BB787C" w:rsidRDefault="008B123F" w:rsidP="004D480B">
            <w:pPr>
              <w:spacing w:line="216" w:lineRule="auto"/>
              <w:contextualSpacing/>
              <w:rPr>
                <w:i/>
                <w:sz w:val="16"/>
                <w:szCs w:val="16"/>
              </w:rPr>
            </w:pPr>
            <w:hyperlink r:id="rId56" w:history="1">
              <w:r w:rsidR="004D480B" w:rsidRPr="00BB787C">
                <w:rPr>
                  <w:rStyle w:val="Hypertextovprepojenie"/>
                  <w:i/>
                  <w:sz w:val="16"/>
                  <w:szCs w:val="16"/>
                </w:rPr>
                <w:t>CIT</w:t>
              </w:r>
            </w:hyperlink>
          </w:p>
          <w:p w14:paraId="5C56AB49" w14:textId="35EB171B" w:rsidR="00A308CF" w:rsidRPr="00A308CF" w:rsidRDefault="00A308CF" w:rsidP="00A308CF">
            <w:pPr>
              <w:spacing w:line="216" w:lineRule="auto"/>
              <w:contextualSpacing/>
              <w:rPr>
                <w:rFonts w:cstheme="minorHAnsi"/>
                <w:color w:val="A6A6A6" w:themeColor="background1" w:themeShade="A6"/>
                <w:sz w:val="18"/>
                <w:szCs w:val="18"/>
                <w:lang w:eastAsia="sk-SK"/>
              </w:rPr>
            </w:pPr>
          </w:p>
        </w:tc>
      </w:tr>
    </w:tbl>
    <w:p w14:paraId="1FB4158C" w14:textId="77777777" w:rsidR="00183FF6" w:rsidRPr="00A308CF"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A308CF" w:rsidRDefault="005A6E62" w:rsidP="00E815D8">
      <w:pPr>
        <w:pStyle w:val="Default"/>
        <w:spacing w:line="216" w:lineRule="auto"/>
        <w:jc w:val="both"/>
        <w:rPr>
          <w:rFonts w:cstheme="minorHAnsi"/>
          <w:sz w:val="18"/>
          <w:szCs w:val="18"/>
        </w:rPr>
      </w:pPr>
      <w:r w:rsidRPr="00A308CF">
        <w:rPr>
          <w:rFonts w:cstheme="minorHAnsi"/>
          <w:b/>
          <w:bCs/>
          <w:sz w:val="18"/>
          <w:szCs w:val="18"/>
        </w:rPr>
        <w:t xml:space="preserve">SP 8.4. </w:t>
      </w:r>
      <w:r w:rsidR="00E82D04" w:rsidRPr="00A308CF">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A308CF"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A308CF" w:rsidRDefault="005608ED"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A308CF" w:rsidRDefault="005608ED"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5608ED" w:rsidRPr="00A308CF" w14:paraId="0361223E" w14:textId="77777777" w:rsidTr="002A43FC">
        <w:trPr>
          <w:trHeight w:val="567"/>
        </w:trPr>
        <w:tc>
          <w:tcPr>
            <w:tcW w:w="7090" w:type="dxa"/>
          </w:tcPr>
          <w:p w14:paraId="5A8825F3" w14:textId="000928B4" w:rsidR="00575406" w:rsidRPr="00A308CF" w:rsidRDefault="00956032" w:rsidP="003510A3">
            <w:pPr>
              <w:spacing w:line="216" w:lineRule="auto"/>
              <w:contextualSpacing/>
              <w:jc w:val="both"/>
              <w:rPr>
                <w:rFonts w:cstheme="minorHAnsi"/>
                <w:bCs/>
                <w:iCs/>
                <w:color w:val="A6A6A6" w:themeColor="background1" w:themeShade="A6"/>
                <w:sz w:val="18"/>
                <w:szCs w:val="18"/>
                <w:lang w:eastAsia="sk-SK"/>
              </w:rPr>
            </w:pPr>
            <w:r w:rsidRPr="00A308CF">
              <w:rPr>
                <w:rFonts w:cstheme="minorHAnsi"/>
                <w:bCs/>
                <w:iCs/>
                <w:sz w:val="18"/>
                <w:szCs w:val="18"/>
                <w:lang w:eastAsia="sk-SK"/>
              </w:rPr>
              <w:t>Profilujúci učitelia programu majú rozvinuté široké spektru pa</w:t>
            </w:r>
            <w:r w:rsidR="00E61692" w:rsidRPr="00A308CF">
              <w:rPr>
                <w:rFonts w:cstheme="minorHAnsi"/>
                <w:bCs/>
                <w:iCs/>
                <w:sz w:val="18"/>
                <w:szCs w:val="18"/>
                <w:lang w:eastAsia="sk-SK"/>
              </w:rPr>
              <w:t>rtnerst</w:t>
            </w:r>
            <w:r w:rsidRPr="00A308CF">
              <w:rPr>
                <w:rFonts w:cstheme="minorHAnsi"/>
                <w:bCs/>
                <w:iCs/>
                <w:sz w:val="18"/>
                <w:szCs w:val="18"/>
                <w:lang w:eastAsia="sk-SK"/>
              </w:rPr>
              <w:t xml:space="preserve">iev so zainteresovanými stranami, ktorými sú ministerstvá (MF SR, MŠ SR, MH SR, MŽP SR, NKÚ), komory (SOPK, Komora daňových poradcov, Komora audítorov) ,vládne agentúry (ARDAL, </w:t>
            </w:r>
            <w:proofErr w:type="spellStart"/>
            <w:r w:rsidRPr="00A308CF">
              <w:rPr>
                <w:rFonts w:cstheme="minorHAnsi"/>
                <w:bCs/>
                <w:iCs/>
                <w:sz w:val="18"/>
                <w:szCs w:val="18"/>
                <w:lang w:eastAsia="sk-SK"/>
              </w:rPr>
              <w:t>Rarda</w:t>
            </w:r>
            <w:proofErr w:type="spellEnd"/>
            <w:r w:rsidRPr="00A308CF">
              <w:rPr>
                <w:rFonts w:cstheme="minorHAnsi"/>
                <w:bCs/>
                <w:iCs/>
                <w:sz w:val="18"/>
                <w:szCs w:val="18"/>
                <w:lang w:eastAsia="sk-SK"/>
              </w:rPr>
              <w:t xml:space="preserve"> pre rozpočtovú zodpovednosť, NBS, komerčné banky, Centrum pre finančné inovácie. Formami partnerstiev sú vzájomné členstva  v odborných grémiách a štatutárnych orgánoch, projekty a výstupy pre prax semináre, publikácie atď.), prednášky expertov z praxe pre študentov   atď</w:t>
            </w:r>
            <w:r w:rsidR="003510A3" w:rsidRPr="00A308CF">
              <w:rPr>
                <w:rFonts w:cstheme="minorHAnsi"/>
                <w:bCs/>
                <w:iCs/>
                <w:sz w:val="18"/>
                <w:szCs w:val="18"/>
                <w:lang w:eastAsia="sk-SK"/>
              </w:rPr>
              <w:t>.</w:t>
            </w:r>
            <w:r w:rsidRPr="00A308CF">
              <w:rPr>
                <w:rFonts w:cstheme="minorHAnsi"/>
                <w:bCs/>
                <w:iCs/>
                <w:sz w:val="18"/>
                <w:szCs w:val="18"/>
                <w:lang w:eastAsia="sk-SK"/>
              </w:rPr>
              <w:t xml:space="preserve"> </w:t>
            </w:r>
          </w:p>
        </w:tc>
        <w:tc>
          <w:tcPr>
            <w:tcW w:w="2691" w:type="dxa"/>
          </w:tcPr>
          <w:p w14:paraId="3424D08B" w14:textId="32A50D09" w:rsidR="005608ED" w:rsidRPr="00A308CF" w:rsidRDefault="005608ED" w:rsidP="00E815D8">
            <w:pPr>
              <w:spacing w:line="216" w:lineRule="auto"/>
              <w:contextualSpacing/>
              <w:rPr>
                <w:rFonts w:cstheme="minorHAnsi"/>
                <w:color w:val="A6A6A6" w:themeColor="background1" w:themeShade="A6"/>
                <w:sz w:val="18"/>
                <w:szCs w:val="18"/>
                <w:lang w:eastAsia="sk-SK"/>
              </w:rPr>
            </w:pPr>
          </w:p>
        </w:tc>
      </w:tr>
    </w:tbl>
    <w:p w14:paraId="4B9EA7A0" w14:textId="77777777" w:rsidR="00183FF6" w:rsidRPr="00A308CF"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A308CF" w:rsidRDefault="005A6E62" w:rsidP="00E815D8">
      <w:pPr>
        <w:pStyle w:val="Default"/>
        <w:spacing w:line="216" w:lineRule="auto"/>
        <w:jc w:val="both"/>
        <w:rPr>
          <w:rFonts w:cstheme="minorHAnsi"/>
          <w:sz w:val="18"/>
          <w:szCs w:val="18"/>
        </w:rPr>
      </w:pPr>
      <w:r w:rsidRPr="00A308CF">
        <w:rPr>
          <w:rFonts w:cstheme="minorHAnsi"/>
          <w:b/>
          <w:bCs/>
          <w:sz w:val="18"/>
          <w:szCs w:val="18"/>
        </w:rPr>
        <w:t xml:space="preserve">SP 8.5. </w:t>
      </w:r>
      <w:r w:rsidR="00E82D04" w:rsidRPr="00A308CF">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A308CF"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A308CF" w:rsidRDefault="00A91573"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A308CF" w:rsidRDefault="00A91573"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A308CF" w:rsidRPr="00A308CF" w14:paraId="03C6E211" w14:textId="77777777" w:rsidTr="002A43FC">
        <w:trPr>
          <w:trHeight w:val="567"/>
        </w:trPr>
        <w:tc>
          <w:tcPr>
            <w:tcW w:w="7090" w:type="dxa"/>
          </w:tcPr>
          <w:p w14:paraId="63566344" w14:textId="20DB9510" w:rsidR="00A308CF" w:rsidRPr="00A308CF" w:rsidRDefault="00A308CF" w:rsidP="00A308CF">
            <w:pPr>
              <w:spacing w:line="216" w:lineRule="auto"/>
              <w:contextualSpacing/>
              <w:jc w:val="both"/>
              <w:rPr>
                <w:rFonts w:cstheme="minorHAnsi"/>
                <w:bCs/>
                <w:i/>
                <w:iCs/>
                <w:color w:val="A6A6A6" w:themeColor="background1" w:themeShade="A6"/>
                <w:sz w:val="18"/>
                <w:szCs w:val="18"/>
                <w:lang w:eastAsia="sk-SK"/>
              </w:rPr>
            </w:pPr>
            <w:r>
              <w:rPr>
                <w:rFonts w:cstheme="minorHAnsi"/>
                <w:bCs/>
                <w:iCs/>
                <w:sz w:val="18"/>
                <w:szCs w:val="18"/>
                <w:lang w:eastAsia="sk-SK"/>
              </w:rPr>
              <w:t>Všetky š</w:t>
            </w:r>
            <w:r w:rsidRPr="00CD36F7">
              <w:rPr>
                <w:rFonts w:cstheme="minorHAnsi"/>
                <w:bCs/>
                <w:iCs/>
                <w:sz w:val="18"/>
                <w:szCs w:val="18"/>
                <w:lang w:eastAsia="sk-SK"/>
              </w:rPr>
              <w:t xml:space="preserve">tudijné programy NHF EU v Bratislave sú zabezpečované v sídle univerzity na Dolnozemskej ceste 1 v Bratislave. </w:t>
            </w:r>
          </w:p>
        </w:tc>
        <w:tc>
          <w:tcPr>
            <w:tcW w:w="2691" w:type="dxa"/>
          </w:tcPr>
          <w:p w14:paraId="042B14BA" w14:textId="372C3952" w:rsidR="00A308CF" w:rsidRPr="00A308CF" w:rsidRDefault="00A308CF" w:rsidP="00A308CF">
            <w:pPr>
              <w:spacing w:line="216" w:lineRule="auto"/>
              <w:contextualSpacing/>
              <w:rPr>
                <w:rFonts w:cstheme="minorHAnsi"/>
                <w:color w:val="A6A6A6" w:themeColor="background1" w:themeShade="A6"/>
                <w:sz w:val="18"/>
                <w:szCs w:val="18"/>
                <w:lang w:eastAsia="sk-SK"/>
              </w:rPr>
            </w:pPr>
          </w:p>
        </w:tc>
      </w:tr>
    </w:tbl>
    <w:p w14:paraId="292FB511" w14:textId="77777777" w:rsidR="00183FF6" w:rsidRPr="00A308CF"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A308CF" w:rsidRDefault="005A6E62" w:rsidP="00E815D8">
      <w:pPr>
        <w:pStyle w:val="Default"/>
        <w:spacing w:line="216" w:lineRule="auto"/>
        <w:jc w:val="both"/>
        <w:rPr>
          <w:rFonts w:cstheme="minorHAnsi"/>
          <w:sz w:val="18"/>
          <w:szCs w:val="18"/>
        </w:rPr>
      </w:pPr>
      <w:r w:rsidRPr="00A308CF">
        <w:rPr>
          <w:rFonts w:cstheme="minorHAnsi"/>
          <w:b/>
          <w:bCs/>
          <w:sz w:val="18"/>
          <w:szCs w:val="18"/>
        </w:rPr>
        <w:t xml:space="preserve">SP 8.6. </w:t>
      </w:r>
      <w:r w:rsidR="00E82D04" w:rsidRPr="00A308CF">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A308CF"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A308CF" w:rsidRDefault="00887504"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A308CF" w:rsidRDefault="00887504"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A308CF" w:rsidRPr="00A308CF" w14:paraId="0ACF9764" w14:textId="77777777" w:rsidTr="00476384">
        <w:trPr>
          <w:trHeight w:val="567"/>
        </w:trPr>
        <w:tc>
          <w:tcPr>
            <w:tcW w:w="7090" w:type="dxa"/>
          </w:tcPr>
          <w:p w14:paraId="4D195DCE" w14:textId="77777777" w:rsidR="00A308CF" w:rsidRPr="00351F20" w:rsidRDefault="00A308CF" w:rsidP="00A308CF">
            <w:pPr>
              <w:pStyle w:val="Normlnywebov"/>
              <w:shd w:val="clear" w:color="auto" w:fill="FFFFFF"/>
              <w:spacing w:before="0" w:beforeAutospacing="0" w:after="0" w:afterAutospacing="0"/>
              <w:jc w:val="both"/>
              <w:rPr>
                <w:rFonts w:ascii="Calibri" w:hAnsi="Calibri" w:cs="Calibri"/>
                <w:b/>
                <w:color w:val="000000"/>
                <w:sz w:val="18"/>
                <w:szCs w:val="18"/>
                <w:bdr w:val="none" w:sz="0" w:space="0" w:color="auto" w:frame="1"/>
              </w:rPr>
            </w:pPr>
            <w:r w:rsidRPr="00351F20">
              <w:rPr>
                <w:rFonts w:ascii="Calibri" w:hAnsi="Calibri" w:cs="Calibri"/>
                <w:b/>
                <w:color w:val="000000"/>
                <w:sz w:val="18"/>
                <w:szCs w:val="18"/>
                <w:bdr w:val="none" w:sz="0" w:space="0" w:color="auto" w:frame="1"/>
              </w:rPr>
              <w:t>Poradenstvo v oblasti štúdia:</w:t>
            </w:r>
          </w:p>
          <w:p w14:paraId="61309468" w14:textId="77777777" w:rsidR="00A308CF" w:rsidRPr="00351F20" w:rsidRDefault="00A308CF" w:rsidP="00A308CF">
            <w:pPr>
              <w:pStyle w:val="Normlnywebov"/>
              <w:shd w:val="clear" w:color="auto" w:fill="FFFFFF"/>
              <w:spacing w:before="0" w:beforeAutospacing="0" w:after="0" w:afterAutospacing="0"/>
              <w:jc w:val="both"/>
              <w:rPr>
                <w:rFonts w:ascii="Calibri" w:hAnsi="Calibri" w:cs="Calibri"/>
                <w:color w:val="000000"/>
                <w:sz w:val="18"/>
                <w:szCs w:val="18"/>
              </w:rPr>
            </w:pPr>
            <w:r w:rsidRPr="000F6A0C">
              <w:rPr>
                <w:rFonts w:ascii="Calibri" w:hAnsi="Calibri" w:cs="Calibri"/>
                <w:bCs/>
                <w:color w:val="000000"/>
                <w:sz w:val="18"/>
                <w:szCs w:val="18"/>
                <w:bdr w:val="none" w:sz="0" w:space="0" w:color="auto" w:frame="1"/>
              </w:rPr>
              <w:t>P</w:t>
            </w:r>
            <w:r w:rsidRPr="000F6A0C">
              <w:rPr>
                <w:rFonts w:ascii="Calibri" w:hAnsi="Calibri" w:cs="Calibri"/>
                <w:color w:val="000000"/>
                <w:sz w:val="18"/>
                <w:szCs w:val="18"/>
                <w:bdr w:val="none" w:sz="0" w:space="0" w:color="auto" w:frame="1"/>
              </w:rPr>
              <w:t>ro</w:t>
            </w:r>
            <w:r w:rsidRPr="00351F20">
              <w:rPr>
                <w:rFonts w:ascii="Calibri" w:hAnsi="Calibri" w:cs="Calibri"/>
                <w:color w:val="000000"/>
                <w:sz w:val="18"/>
                <w:szCs w:val="18"/>
                <w:bdr w:val="none" w:sz="0" w:space="0" w:color="auto" w:frame="1"/>
              </w:rPr>
              <w:t>dekan pre vedu a doktorandské štúdium</w:t>
            </w:r>
            <w:r>
              <w:rPr>
                <w:rFonts w:ascii="Calibri" w:hAnsi="Calibri" w:cs="Calibri"/>
                <w:color w:val="000000"/>
                <w:sz w:val="18"/>
                <w:szCs w:val="18"/>
                <w:bdr w:val="none" w:sz="0" w:space="0" w:color="auto" w:frame="1"/>
              </w:rPr>
              <w:t xml:space="preserve"> </w:t>
            </w:r>
            <w:r w:rsidRPr="00351F20">
              <w:rPr>
                <w:rFonts w:ascii="Calibri" w:hAnsi="Calibri" w:cs="Calibri"/>
                <w:color w:val="000000"/>
                <w:sz w:val="18"/>
                <w:szCs w:val="18"/>
                <w:bdr w:val="none" w:sz="0" w:space="0" w:color="auto" w:frame="1"/>
              </w:rPr>
              <w:t>poskytuje konzultácie študentom 3. stupňa štúdia, týkajúce sa organizácie doktorandského štúdia</w:t>
            </w:r>
            <w:r>
              <w:rPr>
                <w:rFonts w:ascii="Calibri" w:hAnsi="Calibri" w:cs="Calibri"/>
                <w:color w:val="000000"/>
                <w:sz w:val="18"/>
                <w:szCs w:val="18"/>
                <w:bdr w:val="none" w:sz="0" w:space="0" w:color="auto" w:frame="1"/>
              </w:rPr>
              <w:t xml:space="preserve"> a</w:t>
            </w:r>
            <w:r w:rsidRPr="00351F20">
              <w:rPr>
                <w:rFonts w:ascii="Calibri" w:hAnsi="Calibri" w:cs="Calibri"/>
                <w:color w:val="000000"/>
                <w:sz w:val="18"/>
                <w:szCs w:val="18"/>
                <w:bdr w:val="none" w:sz="0" w:space="0" w:color="auto" w:frame="1"/>
              </w:rPr>
              <w:t> študijných a vedeckovýskumných povinností s tým spojených. </w:t>
            </w:r>
          </w:p>
          <w:p w14:paraId="1FBA3B31" w14:textId="77777777" w:rsidR="00A308CF" w:rsidRPr="00351F20" w:rsidRDefault="00A308CF" w:rsidP="00A308CF">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Konzultácie týkajúce sa zahraničných mobilít, resp. uznávania predmetov absolvovaných v zahraničí zabezpečuje prodekan pre zahraničné vzťahy.  </w:t>
            </w:r>
          </w:p>
          <w:p w14:paraId="467D7F5F" w14:textId="77777777" w:rsidR="00A308CF" w:rsidRPr="00351F20" w:rsidRDefault="00A308CF" w:rsidP="00A308CF">
            <w:pPr>
              <w:pStyle w:val="Normlnywebov"/>
              <w:shd w:val="clear" w:color="auto" w:fill="FFFFFF"/>
              <w:spacing w:before="0" w:beforeAutospacing="0" w:after="0" w:afterAutospacing="0" w:line="235" w:lineRule="atLeast"/>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Problematika sociálnych štipendií, motivačných štipendií a prideľovania ubytovania študentom v študentských domovoch je v gescii prodekan</w:t>
            </w:r>
            <w:r>
              <w:rPr>
                <w:rFonts w:ascii="Calibri" w:hAnsi="Calibri" w:cs="Calibri"/>
                <w:color w:val="000000"/>
                <w:sz w:val="18"/>
                <w:szCs w:val="18"/>
                <w:bdr w:val="none" w:sz="0" w:space="0" w:color="auto" w:frame="1"/>
              </w:rPr>
              <w:t xml:space="preserve">a </w:t>
            </w:r>
            <w:r w:rsidRPr="00351F20">
              <w:rPr>
                <w:rFonts w:ascii="Calibri" w:hAnsi="Calibri" w:cs="Calibri"/>
                <w:color w:val="000000"/>
                <w:sz w:val="18"/>
                <w:szCs w:val="18"/>
                <w:bdr w:val="none" w:sz="0" w:space="0" w:color="auto" w:frame="1"/>
              </w:rPr>
              <w:t>pre rozvoj fakulty  a sociálne veci študentov. Rovnako poskytuje konzultácie pre študentov so špecifickými potrebami. </w:t>
            </w:r>
          </w:p>
          <w:p w14:paraId="578C3EAB" w14:textId="77777777" w:rsidR="00A308CF" w:rsidRPr="00351F20" w:rsidRDefault="00A308CF" w:rsidP="00A308CF">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Otázky a procesy spojené so zápismi a s administráciou štúdia rieš</w:t>
            </w:r>
            <w:r>
              <w:rPr>
                <w:rFonts w:ascii="Calibri" w:hAnsi="Calibri" w:cs="Calibri"/>
                <w:color w:val="000000"/>
                <w:sz w:val="18"/>
                <w:szCs w:val="18"/>
                <w:bdr w:val="none" w:sz="0" w:space="0" w:color="auto" w:frame="1"/>
              </w:rPr>
              <w:t>i referentka pre vedu a doktorandské štúdium</w:t>
            </w:r>
            <w:r w:rsidRPr="00351F20">
              <w:rPr>
                <w:rFonts w:ascii="Calibri" w:hAnsi="Calibri" w:cs="Calibri"/>
                <w:color w:val="000000"/>
                <w:sz w:val="18"/>
                <w:szCs w:val="18"/>
                <w:bdr w:val="none" w:sz="0" w:space="0" w:color="auto" w:frame="1"/>
              </w:rPr>
              <w:t>. </w:t>
            </w:r>
          </w:p>
          <w:p w14:paraId="3A4D1A30" w14:textId="77777777" w:rsidR="00A308CF" w:rsidRPr="00351F20" w:rsidRDefault="00A308CF" w:rsidP="00A308CF">
            <w:pPr>
              <w:shd w:val="clear" w:color="auto" w:fill="FFFFFF"/>
              <w:rPr>
                <w:rFonts w:ascii="Calibri" w:eastAsia="Times New Roman" w:hAnsi="Calibri" w:cs="Calibri"/>
                <w:b/>
                <w:sz w:val="18"/>
                <w:szCs w:val="18"/>
                <w:lang w:eastAsia="sk-SK"/>
              </w:rPr>
            </w:pPr>
          </w:p>
          <w:p w14:paraId="3AF264C7" w14:textId="77777777" w:rsidR="00A308CF" w:rsidRPr="00351F20" w:rsidRDefault="00A308CF" w:rsidP="00A308CF">
            <w:pPr>
              <w:shd w:val="clear" w:color="auto" w:fill="FFFFFF"/>
              <w:rPr>
                <w:rFonts w:ascii="Calibri" w:eastAsia="Times New Roman" w:hAnsi="Calibri" w:cs="Calibri"/>
                <w:b/>
                <w:sz w:val="18"/>
                <w:szCs w:val="18"/>
                <w:lang w:eastAsia="sk-SK"/>
              </w:rPr>
            </w:pPr>
            <w:r w:rsidRPr="00351F20">
              <w:rPr>
                <w:rFonts w:ascii="Calibri" w:eastAsia="Times New Roman" w:hAnsi="Calibri" w:cs="Calibri"/>
                <w:b/>
                <w:sz w:val="18"/>
                <w:szCs w:val="18"/>
                <w:lang w:eastAsia="sk-SK"/>
              </w:rPr>
              <w:t>Kariérne poradenstvo:</w:t>
            </w:r>
          </w:p>
          <w:p w14:paraId="0010E8C2" w14:textId="77777777" w:rsidR="00A308CF" w:rsidRPr="00351F20" w:rsidRDefault="00A308CF" w:rsidP="00A308CF">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Na EU v Bratislave pôsobí Kariérne centrum (ďalej len „KC“) ako sprostredkovateľské a poradenské centrum v oblasti uplatňovania absolventov EU v Bratislave v praxi. Je komplexným pracoviskom zohľadňujúcim potreby študentov, absolventov a klientov univerzity. Jeho poslaním je pomôcť študentom v príprave ich vstupu na trh práce už počas štúdia a podporovať ich vzťah s univerzitou. Vytvára pre svojich študentov spojenie medzi akademickou pôdou a zamestnávateľmi, čím zjednocuje a uľahčuje ich komunikáciu. Sprostredkúva ponuky práce, brigád, stáží, súťaží, programov až po pobyty a štúdium v zahraničí.</w:t>
            </w:r>
          </w:p>
          <w:p w14:paraId="23BE1260" w14:textId="77777777" w:rsidR="00A308CF" w:rsidRPr="00351F20" w:rsidRDefault="00A308CF" w:rsidP="00A308CF">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Jedným z hlavných cieľov KC je budovať partnerské vzťahy so spoločnosťami, ktoré majú záujem o jeho služby a spoluprácu. Je kontaktným miestom, kam sa firmy môžu obracať so svojimi ponukami a požiadavkami. Ponúka komplexné služby pre spoločnosti v hľadaní potencionálnych zamestnancov. V rámci jeho služieb dokáže vybrať z registrovaných kandidátov tých, ktorí vyhovujú základným kritériám firiem. Dáva tiež možnosť oslovenia študentov, ktorí absolvovali študijné pobyty v zahraničí a sú jazykovo veľmi dobre zdatní. </w:t>
            </w:r>
          </w:p>
          <w:p w14:paraId="4DD3B3AF" w14:textId="77777777" w:rsidR="00A308CF" w:rsidRPr="00351F20" w:rsidRDefault="00A308CF" w:rsidP="00A308CF">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KC dvakrát ročne organizuje veľtrh práce a kariérneho poradenstva Deň absolventov v letnom semestri a dvojdňový veľtrh Kariérna cesta v zimnom semestri. Je to vhodná príležitosť pre zúčastnené firmy vybrať si absolventov a študentov ekonomického zamerania na rôzne pracovné pozície. Veľtrhy sú miestom s výnimočnou koncentráciou kvalitných kontaktov na báze osobného stretnutia a reálnej prezentácie - v krátkom čase a pod jednou strechou. </w:t>
            </w:r>
          </w:p>
          <w:p w14:paraId="24976D80" w14:textId="14CE6585" w:rsidR="00A308CF" w:rsidRPr="00A308CF" w:rsidRDefault="00A308CF" w:rsidP="00A308CF">
            <w:pPr>
              <w:spacing w:line="216" w:lineRule="auto"/>
              <w:contextualSpacing/>
              <w:rPr>
                <w:rFonts w:cstheme="minorHAnsi"/>
                <w:bCs/>
                <w:i/>
                <w:iCs/>
                <w:color w:val="A6A6A6" w:themeColor="background1" w:themeShade="A6"/>
                <w:sz w:val="18"/>
                <w:szCs w:val="18"/>
                <w:lang w:eastAsia="sk-SK"/>
              </w:rPr>
            </w:pPr>
          </w:p>
        </w:tc>
        <w:tc>
          <w:tcPr>
            <w:tcW w:w="2691" w:type="dxa"/>
          </w:tcPr>
          <w:p w14:paraId="425A3E99" w14:textId="77777777" w:rsidR="00A308CF" w:rsidRDefault="008B123F" w:rsidP="00A308CF">
            <w:pPr>
              <w:spacing w:line="216" w:lineRule="auto"/>
              <w:contextualSpacing/>
              <w:rPr>
                <w:rStyle w:val="Hypertextovprepojenie"/>
                <w:rFonts w:cstheme="minorHAnsi"/>
                <w:i/>
                <w:sz w:val="16"/>
                <w:szCs w:val="16"/>
                <w:lang w:eastAsia="sk-SK"/>
              </w:rPr>
            </w:pPr>
            <w:hyperlink r:id="rId57" w:history="1">
              <w:r w:rsidR="00A308CF" w:rsidRPr="007D4E9A">
                <w:rPr>
                  <w:rStyle w:val="Hypertextovprepojenie"/>
                  <w:rFonts w:cstheme="minorHAnsi"/>
                  <w:i/>
                  <w:sz w:val="16"/>
                  <w:szCs w:val="16"/>
                  <w:lang w:eastAsia="sk-SK"/>
                </w:rPr>
                <w:t>https://kariera.euba.sk/</w:t>
              </w:r>
            </w:hyperlink>
          </w:p>
          <w:p w14:paraId="1B204F26" w14:textId="77777777" w:rsidR="00A308CF" w:rsidRDefault="00A308CF" w:rsidP="00A308CF">
            <w:pPr>
              <w:spacing w:line="216" w:lineRule="auto"/>
              <w:contextualSpacing/>
              <w:rPr>
                <w:rFonts w:cstheme="minorHAnsi"/>
                <w:i/>
                <w:color w:val="A6A6A6" w:themeColor="background1" w:themeShade="A6"/>
                <w:sz w:val="16"/>
                <w:szCs w:val="16"/>
                <w:lang w:eastAsia="sk-SK"/>
              </w:rPr>
            </w:pPr>
          </w:p>
          <w:p w14:paraId="60507CC6" w14:textId="22B2FCDC" w:rsidR="00A308CF" w:rsidRPr="00A308CF" w:rsidRDefault="00A308CF" w:rsidP="00A308CF">
            <w:pPr>
              <w:spacing w:line="216" w:lineRule="auto"/>
              <w:contextualSpacing/>
              <w:rPr>
                <w:rFonts w:cstheme="minorHAnsi"/>
                <w:color w:val="A6A6A6" w:themeColor="background1" w:themeShade="A6"/>
                <w:sz w:val="18"/>
                <w:szCs w:val="18"/>
                <w:lang w:eastAsia="sk-SK"/>
              </w:rPr>
            </w:pPr>
          </w:p>
        </w:tc>
      </w:tr>
    </w:tbl>
    <w:p w14:paraId="04B5FD5A" w14:textId="58EF9A8A" w:rsidR="00183FF6" w:rsidRPr="00A308CF"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A308CF" w:rsidRDefault="005A6E62" w:rsidP="00E815D8">
      <w:pPr>
        <w:pStyle w:val="Default"/>
        <w:spacing w:line="216" w:lineRule="auto"/>
        <w:jc w:val="both"/>
        <w:rPr>
          <w:rFonts w:cstheme="minorHAnsi"/>
          <w:sz w:val="18"/>
          <w:szCs w:val="18"/>
        </w:rPr>
      </w:pPr>
      <w:r w:rsidRPr="00A308CF">
        <w:rPr>
          <w:rFonts w:cstheme="minorHAnsi"/>
          <w:b/>
          <w:bCs/>
          <w:sz w:val="18"/>
          <w:szCs w:val="18"/>
        </w:rPr>
        <w:t xml:space="preserve">SP 8.7. </w:t>
      </w:r>
      <w:r w:rsidR="00E82D04" w:rsidRPr="00A308CF">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A308CF"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A308CF" w:rsidRDefault="00887504"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A308CF" w:rsidRDefault="00887504"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A308CF" w:rsidRPr="00A308CF" w14:paraId="7BBC7773" w14:textId="77777777" w:rsidTr="00476384">
        <w:trPr>
          <w:trHeight w:val="567"/>
        </w:trPr>
        <w:tc>
          <w:tcPr>
            <w:tcW w:w="7090" w:type="dxa"/>
          </w:tcPr>
          <w:p w14:paraId="30F9E444" w14:textId="77777777" w:rsidR="00A308CF" w:rsidRDefault="00A308CF" w:rsidP="00A308CF">
            <w:pPr>
              <w:spacing w:line="216" w:lineRule="auto"/>
              <w:contextualSpacing/>
              <w:jc w:val="both"/>
              <w:rPr>
                <w:rFonts w:cstheme="minorHAnsi"/>
                <w:sz w:val="18"/>
                <w:szCs w:val="18"/>
              </w:rPr>
            </w:pPr>
            <w:r w:rsidRPr="00F337E6">
              <w:rPr>
                <w:rFonts w:cstheme="minorHAnsi"/>
                <w:sz w:val="18"/>
                <w:szCs w:val="18"/>
              </w:rPr>
              <w:lastRenderedPageBreak/>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príprava na medzinárodnú súťaž ROTMAN a iné. </w:t>
            </w:r>
          </w:p>
          <w:p w14:paraId="7DB6C4EA" w14:textId="77777777" w:rsidR="00A308CF" w:rsidRDefault="00A308CF" w:rsidP="00A308CF">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14:paraId="67AD3865" w14:textId="77777777" w:rsidR="00A308CF" w:rsidRDefault="00A308CF" w:rsidP="00A308CF">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sme zakázali odovzdávanie seminárnych prác v papierovej podobe, podpore separovania odpadu a tiež podporujeme rôzne ekologické iniciatívy cielené na uvedomelé správanie vo vzťahu k životnému prostrediu. </w:t>
            </w:r>
          </w:p>
          <w:p w14:paraId="797646D2" w14:textId="7B597067" w:rsidR="00A308CF" w:rsidRPr="00A308CF" w:rsidRDefault="00A308CF" w:rsidP="00A308CF">
            <w:pPr>
              <w:spacing w:line="216" w:lineRule="auto"/>
              <w:contextualSpacing/>
              <w:rPr>
                <w:rFonts w:cstheme="minorHAnsi"/>
                <w:bCs/>
                <w:i/>
                <w:iCs/>
                <w:color w:val="A6A6A6" w:themeColor="background1" w:themeShade="A6"/>
                <w:sz w:val="18"/>
                <w:szCs w:val="18"/>
                <w:lang w:eastAsia="sk-SK"/>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c>
          <w:tcPr>
            <w:tcW w:w="2691" w:type="dxa"/>
          </w:tcPr>
          <w:p w14:paraId="25DC25EB" w14:textId="77777777" w:rsidR="004D480B" w:rsidRPr="00957066" w:rsidRDefault="008B123F" w:rsidP="004D480B">
            <w:pPr>
              <w:rPr>
                <w:i/>
                <w:sz w:val="16"/>
                <w:szCs w:val="16"/>
              </w:rPr>
            </w:pPr>
            <w:hyperlink r:id="rId58" w:anchor="sportovy-klub-ekonom" w:history="1">
              <w:r w:rsidR="004D480B" w:rsidRPr="00957066">
                <w:rPr>
                  <w:rStyle w:val="Hypertextovprepojenie"/>
                  <w:i/>
                  <w:sz w:val="16"/>
                  <w:szCs w:val="16"/>
                </w:rPr>
                <w:t>VŠ športový klub Ekonóm</w:t>
              </w:r>
            </w:hyperlink>
          </w:p>
          <w:p w14:paraId="09A77840" w14:textId="77777777" w:rsidR="004D480B" w:rsidRPr="00957066" w:rsidRDefault="008B123F" w:rsidP="004D480B">
            <w:pPr>
              <w:rPr>
                <w:i/>
                <w:sz w:val="16"/>
                <w:szCs w:val="16"/>
              </w:rPr>
            </w:pPr>
            <w:hyperlink r:id="rId59" w:history="1">
              <w:r w:rsidR="004D480B" w:rsidRPr="00957066">
                <w:rPr>
                  <w:rStyle w:val="Hypertextovprepojenie"/>
                  <w:i/>
                  <w:sz w:val="16"/>
                  <w:szCs w:val="16"/>
                </w:rPr>
                <w:t>Študentský parlament</w:t>
              </w:r>
            </w:hyperlink>
          </w:p>
          <w:p w14:paraId="78BCD47C" w14:textId="77777777" w:rsidR="004D480B" w:rsidRPr="00957066" w:rsidRDefault="008B123F" w:rsidP="004D480B">
            <w:pPr>
              <w:rPr>
                <w:i/>
                <w:sz w:val="16"/>
                <w:szCs w:val="16"/>
              </w:rPr>
            </w:pPr>
            <w:hyperlink r:id="rId60" w:history="1">
              <w:r w:rsidR="004D480B" w:rsidRPr="00957066">
                <w:rPr>
                  <w:rStyle w:val="Hypertextovprepojenie"/>
                  <w:i/>
                  <w:sz w:val="16"/>
                  <w:szCs w:val="16"/>
                </w:rPr>
                <w:t>AIESEC</w:t>
              </w:r>
            </w:hyperlink>
          </w:p>
          <w:p w14:paraId="7F30A3CF" w14:textId="77777777" w:rsidR="004D480B" w:rsidRPr="00957066" w:rsidRDefault="008B123F" w:rsidP="004D480B">
            <w:pPr>
              <w:rPr>
                <w:i/>
                <w:sz w:val="16"/>
                <w:szCs w:val="16"/>
              </w:rPr>
            </w:pPr>
            <w:hyperlink r:id="rId61" w:history="1">
              <w:proofErr w:type="spellStart"/>
              <w:r w:rsidR="004D480B" w:rsidRPr="00957066">
                <w:rPr>
                  <w:rStyle w:val="Hypertextovprepojenie"/>
                  <w:i/>
                  <w:sz w:val="16"/>
                  <w:szCs w:val="16"/>
                </w:rPr>
                <w:t>Buddy</w:t>
              </w:r>
              <w:proofErr w:type="spellEnd"/>
              <w:r w:rsidR="004D480B" w:rsidRPr="00957066">
                <w:rPr>
                  <w:rStyle w:val="Hypertextovprepojenie"/>
                  <w:i/>
                  <w:sz w:val="16"/>
                  <w:szCs w:val="16"/>
                </w:rPr>
                <w:t xml:space="preserve"> </w:t>
              </w:r>
              <w:proofErr w:type="spellStart"/>
              <w:r w:rsidR="004D480B" w:rsidRPr="00957066">
                <w:rPr>
                  <w:rStyle w:val="Hypertextovprepojenie"/>
                  <w:i/>
                  <w:sz w:val="16"/>
                  <w:szCs w:val="16"/>
                </w:rPr>
                <w:t>system</w:t>
              </w:r>
              <w:proofErr w:type="spellEnd"/>
            </w:hyperlink>
          </w:p>
          <w:p w14:paraId="08094BB1" w14:textId="77777777" w:rsidR="004D480B" w:rsidRPr="00957066" w:rsidRDefault="008B123F" w:rsidP="004D480B">
            <w:pPr>
              <w:rPr>
                <w:i/>
                <w:sz w:val="16"/>
                <w:szCs w:val="16"/>
              </w:rPr>
            </w:pPr>
            <w:hyperlink r:id="rId62" w:history="1">
              <w:r w:rsidR="004D480B" w:rsidRPr="00957066">
                <w:rPr>
                  <w:rStyle w:val="Hypertextovprepojenie"/>
                  <w:i/>
                  <w:sz w:val="16"/>
                  <w:szCs w:val="16"/>
                </w:rPr>
                <w:t>OIKOS Bratislava</w:t>
              </w:r>
            </w:hyperlink>
          </w:p>
          <w:p w14:paraId="67A972C8" w14:textId="77777777" w:rsidR="004D480B" w:rsidRPr="00957066" w:rsidRDefault="008B123F" w:rsidP="004D480B">
            <w:pPr>
              <w:rPr>
                <w:i/>
                <w:sz w:val="16"/>
                <w:szCs w:val="16"/>
              </w:rPr>
            </w:pPr>
            <w:hyperlink r:id="rId63" w:anchor="informacie-o-telovychovnych-aktivitach" w:history="1">
              <w:r w:rsidR="004D480B" w:rsidRPr="00957066">
                <w:rPr>
                  <w:rStyle w:val="Hypertextovprepojenie"/>
                  <w:i/>
                  <w:sz w:val="16"/>
                  <w:szCs w:val="16"/>
                </w:rPr>
                <w:t>Telovýchovné aktivity</w:t>
              </w:r>
            </w:hyperlink>
          </w:p>
          <w:p w14:paraId="6AA5464F" w14:textId="77777777" w:rsidR="004D480B" w:rsidRPr="00957066" w:rsidRDefault="008B123F" w:rsidP="004D480B">
            <w:pPr>
              <w:rPr>
                <w:i/>
                <w:sz w:val="16"/>
                <w:szCs w:val="16"/>
              </w:rPr>
            </w:pPr>
            <w:hyperlink r:id="rId64" w:history="1">
              <w:r w:rsidR="004D480B" w:rsidRPr="00957066">
                <w:rPr>
                  <w:rStyle w:val="Hypertextovprepojenie"/>
                  <w:i/>
                  <w:sz w:val="16"/>
                  <w:szCs w:val="16"/>
                </w:rPr>
                <w:t>FS Ekonóm</w:t>
              </w:r>
            </w:hyperlink>
          </w:p>
          <w:p w14:paraId="4987D9D4" w14:textId="479B518C" w:rsidR="00A308CF" w:rsidRPr="00A308CF" w:rsidRDefault="00A308CF" w:rsidP="004D480B">
            <w:pPr>
              <w:rPr>
                <w:rFonts w:cstheme="minorHAnsi"/>
                <w:color w:val="A6A6A6" w:themeColor="background1" w:themeShade="A6"/>
                <w:sz w:val="18"/>
                <w:szCs w:val="18"/>
                <w:lang w:eastAsia="sk-SK"/>
              </w:rPr>
            </w:pPr>
          </w:p>
        </w:tc>
      </w:tr>
    </w:tbl>
    <w:p w14:paraId="4062E8CA" w14:textId="77777777" w:rsidR="00183FF6" w:rsidRPr="00A308CF"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A308CF" w:rsidRDefault="005A6E62" w:rsidP="00E815D8">
      <w:pPr>
        <w:pStyle w:val="Default"/>
        <w:spacing w:line="216" w:lineRule="auto"/>
        <w:jc w:val="both"/>
        <w:rPr>
          <w:rFonts w:cstheme="minorHAnsi"/>
          <w:sz w:val="18"/>
          <w:szCs w:val="18"/>
        </w:rPr>
      </w:pPr>
      <w:r w:rsidRPr="00A308CF">
        <w:rPr>
          <w:rFonts w:cstheme="minorHAnsi"/>
          <w:b/>
          <w:bCs/>
          <w:sz w:val="18"/>
          <w:szCs w:val="18"/>
        </w:rPr>
        <w:t xml:space="preserve">SP 8.8. </w:t>
      </w:r>
      <w:r w:rsidR="00E82D04" w:rsidRPr="00A308CF">
        <w:rPr>
          <w:rFonts w:cstheme="minorHAnsi"/>
          <w:b/>
          <w:bCs/>
          <w:sz w:val="18"/>
          <w:szCs w:val="18"/>
        </w:rPr>
        <w:t xml:space="preserve"> </w:t>
      </w:r>
      <w:r w:rsidR="00E82D04" w:rsidRPr="00A308CF">
        <w:rPr>
          <w:rFonts w:cstheme="minorHAnsi"/>
          <w:sz w:val="18"/>
          <w:szCs w:val="18"/>
        </w:rPr>
        <w:t xml:space="preserve">Študenti študijného programu majú zabezpečený prístup a podporu v účasti na domácich a zahraničných mobilitách a stážach.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3117BC" w:rsidRPr="00A308CF"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A308CF" w:rsidRDefault="003117BC"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A308CF" w:rsidRDefault="003117BC"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A308CF" w:rsidRPr="00A308CF" w14:paraId="7DB66BBB" w14:textId="77777777" w:rsidTr="00476384">
        <w:trPr>
          <w:trHeight w:val="567"/>
        </w:trPr>
        <w:tc>
          <w:tcPr>
            <w:tcW w:w="7090" w:type="dxa"/>
          </w:tcPr>
          <w:p w14:paraId="060C44CD" w14:textId="77777777" w:rsidR="00A308CF" w:rsidRPr="00E550CE" w:rsidRDefault="00A308CF" w:rsidP="00A308CF">
            <w:pPr>
              <w:autoSpaceDE w:val="0"/>
              <w:autoSpaceDN w:val="0"/>
              <w:adjustRightInd w:val="0"/>
              <w:jc w:val="both"/>
              <w:rPr>
                <w:rFonts w:ascii="Calibri" w:hAnsi="Calibri" w:cs="Calibri"/>
                <w:sz w:val="18"/>
                <w:szCs w:val="18"/>
              </w:rPr>
            </w:pPr>
            <w:r>
              <w:rPr>
                <w:rFonts w:ascii="Calibri" w:hAnsi="Calibri" w:cs="Calibri"/>
                <w:iCs/>
                <w:sz w:val="18"/>
                <w:szCs w:val="18"/>
              </w:rPr>
              <w:t>Š</w:t>
            </w:r>
            <w:r w:rsidRPr="00E550CE">
              <w:rPr>
                <w:rFonts w:ascii="Calibri" w:hAnsi="Calibri" w:cs="Calibri"/>
                <w:iCs/>
                <w:sz w:val="18"/>
                <w:szCs w:val="18"/>
              </w:rPr>
              <w:t xml:space="preserve">tudenti </w:t>
            </w:r>
            <w:r>
              <w:rPr>
                <w:rFonts w:ascii="Calibri" w:hAnsi="Calibri" w:cs="Calibri"/>
                <w:iCs/>
                <w:sz w:val="18"/>
                <w:szCs w:val="18"/>
              </w:rPr>
              <w:t xml:space="preserve">NHF EU v Bratislave </w:t>
            </w:r>
            <w:r w:rsidRPr="00E550CE">
              <w:rPr>
                <w:rFonts w:ascii="Calibri" w:hAnsi="Calibri" w:cs="Calibri"/>
                <w:iCs/>
                <w:sz w:val="18"/>
                <w:szCs w:val="18"/>
              </w:rPr>
              <w:t xml:space="preserve">majú možnosť zúčastniť sa rôznorodých krátkodobých, ale aj dlhodobých zahraničných študijných programov. </w:t>
            </w:r>
            <w:r>
              <w:rPr>
                <w:rFonts w:ascii="Calibri" w:hAnsi="Calibri" w:cs="Calibri"/>
                <w:iCs/>
                <w:sz w:val="18"/>
                <w:szCs w:val="18"/>
              </w:rPr>
              <w:t>Univerzita</w:t>
            </w:r>
            <w:r w:rsidRPr="00E550CE">
              <w:rPr>
                <w:rFonts w:ascii="Calibri" w:hAnsi="Calibri" w:cs="Calibri"/>
                <w:iCs/>
                <w:sz w:val="18"/>
                <w:szCs w:val="18"/>
              </w:rPr>
              <w:t xml:space="preserve"> má dlhodobú spoluprácu s takmer 300 partnerskými univerzitami po celom svete. Medzi najpopulárnejšie formy </w:t>
            </w:r>
            <w:proofErr w:type="spellStart"/>
            <w:r w:rsidRPr="00E550CE">
              <w:rPr>
                <w:rFonts w:ascii="Calibri" w:hAnsi="Calibri" w:cs="Calibri"/>
                <w:iCs/>
                <w:sz w:val="18"/>
                <w:szCs w:val="18"/>
              </w:rPr>
              <w:t>mobilitných</w:t>
            </w:r>
            <w:proofErr w:type="spellEnd"/>
            <w:r w:rsidRPr="00E550CE">
              <w:rPr>
                <w:rFonts w:ascii="Calibri" w:hAnsi="Calibri" w:cs="Calibri"/>
                <w:iCs/>
                <w:sz w:val="18"/>
                <w:szCs w:val="18"/>
              </w:rPr>
              <w:t xml:space="preserve"> programov patria programy:</w:t>
            </w:r>
            <w:r>
              <w:rPr>
                <w:rFonts w:ascii="Calibri" w:hAnsi="Calibri" w:cs="Calibri"/>
                <w:iCs/>
                <w:sz w:val="18"/>
                <w:szCs w:val="18"/>
              </w:rPr>
              <w:t xml:space="preserve"> </w:t>
            </w:r>
            <w:r w:rsidRPr="00E550CE">
              <w:rPr>
                <w:rFonts w:ascii="Calibri" w:hAnsi="Calibri" w:cs="Calibri"/>
                <w:sz w:val="18"/>
                <w:szCs w:val="18"/>
              </w:rPr>
              <w:t>Erasmus+ štúdium v krajinách EÚ</w:t>
            </w:r>
            <w:r>
              <w:rPr>
                <w:rFonts w:ascii="Calibri" w:hAnsi="Calibri" w:cs="Calibri"/>
                <w:sz w:val="18"/>
                <w:szCs w:val="18"/>
              </w:rPr>
              <w:t xml:space="preserve">, </w:t>
            </w:r>
            <w:r w:rsidRPr="00E550CE">
              <w:rPr>
                <w:rFonts w:ascii="Calibri" w:hAnsi="Calibri" w:cs="Calibri"/>
                <w:sz w:val="18"/>
                <w:szCs w:val="18"/>
              </w:rPr>
              <w:t>Erasmus+ stáž</w:t>
            </w:r>
            <w:r>
              <w:rPr>
                <w:rFonts w:ascii="Calibri" w:hAnsi="Calibri" w:cs="Calibri"/>
                <w:sz w:val="18"/>
                <w:szCs w:val="18"/>
              </w:rPr>
              <w:t xml:space="preserve">, </w:t>
            </w:r>
            <w:r w:rsidRPr="00E550CE">
              <w:rPr>
                <w:rFonts w:ascii="Calibri" w:hAnsi="Calibri" w:cs="Calibri"/>
                <w:sz w:val="18"/>
                <w:szCs w:val="18"/>
              </w:rPr>
              <w:t>Erasmus+ štúdium v krajinách mimo EÚ</w:t>
            </w:r>
            <w:r>
              <w:rPr>
                <w:rFonts w:ascii="Calibri" w:hAnsi="Calibri" w:cs="Calibri"/>
                <w:sz w:val="18"/>
                <w:szCs w:val="18"/>
              </w:rPr>
              <w:t xml:space="preserve">, </w:t>
            </w:r>
            <w:proofErr w:type="spellStart"/>
            <w:r w:rsidRPr="00E550CE">
              <w:rPr>
                <w:rFonts w:ascii="Calibri" w:hAnsi="Calibri" w:cs="Calibri"/>
                <w:sz w:val="18"/>
                <w:szCs w:val="18"/>
              </w:rPr>
              <w:t>Central</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Europe</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Connect</w:t>
            </w:r>
            <w:proofErr w:type="spellEnd"/>
            <w:r w:rsidRPr="00E550CE">
              <w:rPr>
                <w:rFonts w:ascii="Calibri" w:hAnsi="Calibri" w:cs="Calibri"/>
                <w:sz w:val="18"/>
                <w:szCs w:val="18"/>
              </w:rPr>
              <w:t xml:space="preserve"> (CEC)</w:t>
            </w:r>
            <w:r>
              <w:rPr>
                <w:rFonts w:ascii="Calibri" w:hAnsi="Calibri" w:cs="Calibri"/>
                <w:sz w:val="18"/>
                <w:szCs w:val="18"/>
              </w:rPr>
              <w:t xml:space="preserve">, </w:t>
            </w:r>
            <w:r w:rsidRPr="00E550CE">
              <w:rPr>
                <w:rFonts w:ascii="Calibri" w:hAnsi="Calibri" w:cs="Calibri"/>
                <w:sz w:val="18"/>
                <w:szCs w:val="18"/>
              </w:rPr>
              <w:t>CEEPUS</w:t>
            </w:r>
            <w:r>
              <w:rPr>
                <w:rFonts w:ascii="Calibri" w:hAnsi="Calibri" w:cs="Calibri"/>
                <w:sz w:val="18"/>
                <w:szCs w:val="18"/>
              </w:rPr>
              <w:t xml:space="preserve">, </w:t>
            </w:r>
            <w:r w:rsidRPr="00E550CE">
              <w:rPr>
                <w:rFonts w:ascii="Calibri" w:hAnsi="Calibri" w:cs="Calibri"/>
                <w:sz w:val="18"/>
                <w:szCs w:val="18"/>
              </w:rPr>
              <w:t>Národný štipendijný program</w:t>
            </w:r>
            <w:r>
              <w:rPr>
                <w:rFonts w:ascii="Calibri" w:hAnsi="Calibri" w:cs="Calibri"/>
                <w:sz w:val="18"/>
                <w:szCs w:val="18"/>
              </w:rPr>
              <w:t>.</w:t>
            </w:r>
          </w:p>
          <w:p w14:paraId="1FB82E1D" w14:textId="77777777" w:rsidR="00A308CF" w:rsidRDefault="00A308CF" w:rsidP="00A308CF">
            <w:pPr>
              <w:autoSpaceDE w:val="0"/>
              <w:autoSpaceDN w:val="0"/>
              <w:adjustRightInd w:val="0"/>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77CDC681" w14:textId="77777777" w:rsidR="00A308CF" w:rsidRPr="00E550CE" w:rsidRDefault="00A308CF" w:rsidP="00A308CF">
            <w:pPr>
              <w:autoSpaceDE w:val="0"/>
              <w:autoSpaceDN w:val="0"/>
              <w:adjustRightInd w:val="0"/>
              <w:jc w:val="both"/>
              <w:rPr>
                <w:rFonts w:ascii="Calibri" w:hAnsi="Calibri" w:cs="Calibri"/>
                <w:sz w:val="18"/>
                <w:szCs w:val="18"/>
              </w:rPr>
            </w:pPr>
            <w:r w:rsidRPr="00E550CE">
              <w:rPr>
                <w:rFonts w:ascii="Calibri" w:hAnsi="Calibri" w:cs="Calibri"/>
                <w:sz w:val="18"/>
                <w:szCs w:val="18"/>
              </w:rPr>
              <w:t xml:space="preserve">Okrem toho fakulta ponúka možnosť absolvovať časť štúdia aj na niektorej z  partnerských univerzít v rámci dvojitých a spoločných diplomov. </w:t>
            </w:r>
          </w:p>
          <w:p w14:paraId="2C453701" w14:textId="77777777" w:rsidR="00A308CF" w:rsidRPr="00E550CE" w:rsidRDefault="00A308CF" w:rsidP="00A308CF">
            <w:pPr>
              <w:contextualSpacing/>
              <w:jc w:val="both"/>
              <w:rPr>
                <w:rFonts w:ascii="Calibri" w:hAnsi="Calibri" w:cs="Calibri"/>
                <w:color w:val="333333"/>
                <w:sz w:val="18"/>
                <w:szCs w:val="18"/>
                <w:shd w:val="clear" w:color="auto" w:fill="FFFFFF"/>
              </w:rPr>
            </w:pPr>
          </w:p>
          <w:p w14:paraId="765BE9D1" w14:textId="77777777" w:rsidR="00A308CF" w:rsidRDefault="00A308CF" w:rsidP="00A308CF">
            <w:pPr>
              <w:shd w:val="clear" w:color="auto" w:fill="FFFFFF"/>
              <w:jc w:val="both"/>
              <w:rPr>
                <w:rFonts w:ascii="Calibri" w:eastAsia="Times New Roman" w:hAnsi="Calibri" w:cs="Calibri"/>
                <w:color w:val="333333"/>
                <w:sz w:val="18"/>
                <w:szCs w:val="18"/>
                <w:lang w:eastAsia="sk-SK"/>
              </w:rPr>
            </w:pPr>
            <w:r w:rsidRPr="00E550CE">
              <w:rPr>
                <w:rFonts w:ascii="Calibri" w:eastAsia="Times New Roman" w:hAnsi="Calibri" w:cs="Calibri"/>
                <w:color w:val="333333"/>
                <w:sz w:val="18"/>
                <w:szCs w:val="18"/>
                <w:lang w:eastAsia="sk-SK"/>
              </w:rPr>
              <w:t>Všetky potrebné informácie o aktuálnych výzvach</w:t>
            </w:r>
            <w:r>
              <w:rPr>
                <w:rFonts w:ascii="Calibri" w:eastAsia="Times New Roman" w:hAnsi="Calibri" w:cs="Calibri"/>
                <w:color w:val="333333"/>
                <w:sz w:val="18"/>
                <w:szCs w:val="18"/>
                <w:lang w:eastAsia="sk-SK"/>
              </w:rPr>
              <w:t xml:space="preserve"> a podmienkach účasti</w:t>
            </w:r>
            <w:r w:rsidRPr="00E550CE">
              <w:rPr>
                <w:rFonts w:ascii="Calibri" w:eastAsia="Times New Roman" w:hAnsi="Calibri" w:cs="Calibri"/>
                <w:color w:val="333333"/>
                <w:sz w:val="18"/>
                <w:szCs w:val="18"/>
                <w:lang w:eastAsia="sk-SK"/>
              </w:rPr>
              <w:t xml:space="preserve"> sú zverejnené na webovom sídle univerzity aj fakulty. </w:t>
            </w:r>
          </w:p>
          <w:p w14:paraId="3F25E991" w14:textId="77777777" w:rsidR="00A308CF" w:rsidRDefault="00A308CF" w:rsidP="00A308CF">
            <w:pPr>
              <w:shd w:val="clear" w:color="auto" w:fill="FFFFFF"/>
              <w:jc w:val="both"/>
              <w:rPr>
                <w:rFonts w:ascii="Calibri" w:eastAsia="Times New Roman" w:hAnsi="Calibri" w:cs="Calibri"/>
                <w:color w:val="333333"/>
                <w:sz w:val="18"/>
                <w:szCs w:val="18"/>
                <w:lang w:eastAsia="sk-SK"/>
              </w:rPr>
            </w:pPr>
            <w:r w:rsidRPr="000E5D8B">
              <w:rPr>
                <w:rFonts w:ascii="Calibri" w:eastAsia="Times New Roman" w:hAnsi="Calibri" w:cs="Calibri"/>
                <w:color w:val="333333"/>
                <w:sz w:val="18"/>
                <w:szCs w:val="18"/>
                <w:lang w:eastAsia="sk-SK"/>
              </w:rPr>
              <w:t xml:space="preserve">Oddelenie medzinárodnej mobility </w:t>
            </w:r>
            <w:r>
              <w:rPr>
                <w:rFonts w:ascii="Calibri" w:eastAsia="Times New Roman" w:hAnsi="Calibri" w:cs="Calibri"/>
                <w:color w:val="333333"/>
                <w:sz w:val="18"/>
                <w:szCs w:val="18"/>
                <w:lang w:eastAsia="sk-SK"/>
              </w:rPr>
              <w:t xml:space="preserve">EU v Bratislave </w:t>
            </w:r>
            <w:r w:rsidRPr="000E5D8B">
              <w:rPr>
                <w:rFonts w:ascii="Calibri" w:eastAsia="Times New Roman" w:hAnsi="Calibri" w:cs="Calibri"/>
                <w:color w:val="333333"/>
                <w:sz w:val="18"/>
                <w:szCs w:val="18"/>
                <w:lang w:eastAsia="sk-SK"/>
              </w:rPr>
              <w:t>komplexne zabezpečuje agendu medzinárodnej mobility študentov</w:t>
            </w:r>
            <w:r w:rsidRPr="00E550CE">
              <w:rPr>
                <w:rFonts w:ascii="Calibri" w:eastAsia="Times New Roman" w:hAnsi="Calibri" w:cs="Calibri"/>
                <w:color w:val="333333"/>
                <w:sz w:val="18"/>
                <w:szCs w:val="18"/>
                <w:lang w:eastAsia="sk-SK"/>
              </w:rPr>
              <w:t xml:space="preserve"> </w:t>
            </w:r>
            <w:r w:rsidRPr="000E5D8B">
              <w:rPr>
                <w:rFonts w:ascii="Calibri" w:eastAsia="Times New Roman" w:hAnsi="Calibri" w:cs="Calibri"/>
                <w:color w:val="333333"/>
                <w:sz w:val="18"/>
                <w:szCs w:val="18"/>
                <w:lang w:eastAsia="sk-SK"/>
              </w:rPr>
              <w:t>po administratívnej, finančnej a procesnej stránke</w:t>
            </w:r>
            <w:r w:rsidRPr="00E550CE">
              <w:rPr>
                <w:rFonts w:ascii="Calibri" w:eastAsia="Times New Roman" w:hAnsi="Calibri" w:cs="Calibri"/>
                <w:color w:val="333333"/>
                <w:sz w:val="18"/>
                <w:szCs w:val="18"/>
                <w:lang w:eastAsia="sk-SK"/>
              </w:rPr>
              <w:t>.</w:t>
            </w:r>
            <w:r>
              <w:rPr>
                <w:rFonts w:ascii="Calibri" w:eastAsia="Times New Roman" w:hAnsi="Calibri" w:cs="Calibri"/>
                <w:color w:val="333333"/>
                <w:sz w:val="18"/>
                <w:szCs w:val="18"/>
                <w:lang w:eastAsia="sk-SK"/>
              </w:rPr>
              <w:t xml:space="preserve"> </w:t>
            </w:r>
          </w:p>
          <w:p w14:paraId="521B4E25" w14:textId="2C7E3638" w:rsidR="00A308CF" w:rsidRPr="00A308CF" w:rsidRDefault="00A308CF" w:rsidP="00A308CF">
            <w:pPr>
              <w:spacing w:line="216" w:lineRule="auto"/>
              <w:contextualSpacing/>
              <w:rPr>
                <w:rFonts w:cstheme="minorHAnsi"/>
                <w:bCs/>
                <w:i/>
                <w:iCs/>
                <w:color w:val="A6A6A6" w:themeColor="background1" w:themeShade="A6"/>
                <w:sz w:val="18"/>
                <w:szCs w:val="18"/>
                <w:lang w:eastAsia="sk-SK"/>
              </w:rPr>
            </w:pPr>
            <w:r>
              <w:rPr>
                <w:rFonts w:ascii="Calibri" w:eastAsia="Times New Roman" w:hAnsi="Calibri" w:cs="Calibri"/>
                <w:color w:val="333333"/>
                <w:sz w:val="18"/>
                <w:szCs w:val="18"/>
                <w:lang w:eastAsia="sk-SK"/>
              </w:rPr>
              <w:t>Konzultácie v oblasti mobilít poskytuje aj fakulta, konkrétne oddelenie medzinárodných vzťahov na čele s prodekanom pre zahraničné vzťahy a styk s verejnosťou.</w:t>
            </w:r>
          </w:p>
        </w:tc>
        <w:tc>
          <w:tcPr>
            <w:tcW w:w="2691" w:type="dxa"/>
          </w:tcPr>
          <w:p w14:paraId="033CDADF" w14:textId="77777777" w:rsidR="00A308CF" w:rsidRDefault="008B123F" w:rsidP="00A308CF">
            <w:pPr>
              <w:spacing w:line="216" w:lineRule="auto"/>
              <w:contextualSpacing/>
              <w:rPr>
                <w:rFonts w:cstheme="minorHAnsi"/>
                <w:color w:val="A6A6A6" w:themeColor="background1" w:themeShade="A6"/>
                <w:sz w:val="16"/>
                <w:szCs w:val="16"/>
                <w:lang w:eastAsia="sk-SK"/>
              </w:rPr>
            </w:pPr>
            <w:hyperlink r:id="rId65" w:history="1">
              <w:r w:rsidR="00A308CF" w:rsidRPr="00305702">
                <w:rPr>
                  <w:rStyle w:val="Hypertextovprepojenie"/>
                  <w:rFonts w:cstheme="minorHAnsi"/>
                  <w:sz w:val="16"/>
                  <w:szCs w:val="16"/>
                  <w:lang w:eastAsia="sk-SK"/>
                </w:rPr>
                <w:t>https://nhf.euba.sk/www_write/files/documents/ medzinarodne-vztahy/zasady-uznavania-studia-studentov-nhf-eu-v-zahranici.pdf</w:t>
              </w:r>
            </w:hyperlink>
          </w:p>
          <w:p w14:paraId="50A53F41" w14:textId="77777777" w:rsidR="00A308CF" w:rsidRDefault="00A308CF" w:rsidP="00A308CF">
            <w:pPr>
              <w:spacing w:line="216" w:lineRule="auto"/>
              <w:contextualSpacing/>
              <w:rPr>
                <w:rFonts w:cstheme="minorHAnsi"/>
                <w:color w:val="A6A6A6" w:themeColor="background1" w:themeShade="A6"/>
                <w:sz w:val="16"/>
                <w:szCs w:val="16"/>
                <w:lang w:eastAsia="sk-SK"/>
              </w:rPr>
            </w:pPr>
          </w:p>
          <w:p w14:paraId="6E787AD4" w14:textId="77777777" w:rsidR="00A308CF" w:rsidRDefault="008B123F" w:rsidP="00A308CF">
            <w:pPr>
              <w:spacing w:line="216" w:lineRule="auto"/>
              <w:contextualSpacing/>
              <w:rPr>
                <w:rFonts w:cstheme="minorHAnsi"/>
                <w:color w:val="A6A6A6" w:themeColor="background1" w:themeShade="A6"/>
                <w:sz w:val="16"/>
                <w:szCs w:val="16"/>
                <w:lang w:eastAsia="sk-SK"/>
              </w:rPr>
            </w:pPr>
            <w:hyperlink r:id="rId66" w:history="1">
              <w:r w:rsidR="00A308CF" w:rsidRPr="00E673B0">
                <w:rPr>
                  <w:rStyle w:val="Hypertextovprepojenie"/>
                  <w:rFonts w:cstheme="minorHAnsi"/>
                  <w:sz w:val="16"/>
                  <w:szCs w:val="16"/>
                  <w:lang w:eastAsia="sk-SK"/>
                </w:rPr>
                <w:t>https://nhf.euba.sk/medzinarodne-vztahy/dalsie-moznosti-studia-v-zahranici</w:t>
              </w:r>
            </w:hyperlink>
          </w:p>
          <w:p w14:paraId="1F0CFC2C" w14:textId="77777777" w:rsidR="00A308CF" w:rsidRDefault="00A308CF" w:rsidP="00A308CF">
            <w:pPr>
              <w:spacing w:line="216" w:lineRule="auto"/>
              <w:contextualSpacing/>
              <w:rPr>
                <w:rFonts w:cstheme="minorHAnsi"/>
                <w:color w:val="A6A6A6" w:themeColor="background1" w:themeShade="A6"/>
                <w:sz w:val="16"/>
                <w:szCs w:val="16"/>
                <w:lang w:eastAsia="sk-SK"/>
              </w:rPr>
            </w:pPr>
          </w:p>
          <w:p w14:paraId="5032DFDA" w14:textId="77777777" w:rsidR="00A308CF" w:rsidRDefault="008B123F" w:rsidP="00A308CF">
            <w:pPr>
              <w:spacing w:line="216" w:lineRule="auto"/>
              <w:contextualSpacing/>
              <w:rPr>
                <w:rFonts w:cstheme="minorHAnsi"/>
                <w:color w:val="A6A6A6" w:themeColor="background1" w:themeShade="A6"/>
                <w:sz w:val="16"/>
                <w:szCs w:val="16"/>
                <w:lang w:eastAsia="sk-SK"/>
              </w:rPr>
            </w:pPr>
            <w:hyperlink r:id="rId67" w:history="1">
              <w:r w:rsidR="00A308CF" w:rsidRPr="000E5D8B">
                <w:rPr>
                  <w:rStyle w:val="Hypertextovprepojenie"/>
                  <w:rFonts w:cstheme="minorHAnsi"/>
                  <w:sz w:val="16"/>
                  <w:szCs w:val="16"/>
                  <w:lang w:eastAsia="sk-SK"/>
                </w:rPr>
                <w:t>https://euba.sk/medzinarodne-vztahy</w:t>
              </w:r>
            </w:hyperlink>
          </w:p>
          <w:p w14:paraId="4AC28D0E" w14:textId="77777777" w:rsidR="00A308CF" w:rsidRDefault="00A308CF" w:rsidP="00A308CF">
            <w:pPr>
              <w:spacing w:line="216" w:lineRule="auto"/>
              <w:contextualSpacing/>
              <w:rPr>
                <w:rFonts w:cstheme="minorHAnsi"/>
                <w:color w:val="A6A6A6" w:themeColor="background1" w:themeShade="A6"/>
                <w:sz w:val="16"/>
                <w:szCs w:val="16"/>
                <w:lang w:eastAsia="sk-SK"/>
              </w:rPr>
            </w:pPr>
          </w:p>
          <w:p w14:paraId="24AA2A47" w14:textId="77777777" w:rsidR="00A308CF" w:rsidRPr="00E550CE" w:rsidRDefault="008B123F" w:rsidP="00A308CF">
            <w:pPr>
              <w:spacing w:line="216" w:lineRule="auto"/>
              <w:contextualSpacing/>
              <w:rPr>
                <w:rFonts w:ascii="Calibri" w:hAnsi="Calibri" w:cs="Calibri"/>
                <w:sz w:val="16"/>
                <w:szCs w:val="16"/>
                <w:highlight w:val="cyan"/>
              </w:rPr>
            </w:pPr>
            <w:hyperlink r:id="rId68" w:history="1">
              <w:r w:rsidR="00A308CF" w:rsidRPr="00E550CE">
                <w:rPr>
                  <w:rStyle w:val="Hypertextovprepojenie"/>
                  <w:rFonts w:ascii="Calibri" w:hAnsi="Calibri" w:cs="Calibri"/>
                  <w:sz w:val="16"/>
                  <w:szCs w:val="16"/>
                </w:rPr>
                <w:t>https://nhf.euba.sk/medzinarodne-vztahy/idem-na-erasmus-studijny-pobyt</w:t>
              </w:r>
            </w:hyperlink>
          </w:p>
          <w:p w14:paraId="2F24B79E" w14:textId="77777777" w:rsidR="00A308CF" w:rsidRDefault="00A308CF" w:rsidP="00A308CF">
            <w:pPr>
              <w:spacing w:line="216" w:lineRule="auto"/>
              <w:contextualSpacing/>
              <w:rPr>
                <w:rFonts w:cstheme="minorHAnsi"/>
                <w:color w:val="A6A6A6" w:themeColor="background1" w:themeShade="A6"/>
                <w:sz w:val="16"/>
                <w:szCs w:val="16"/>
                <w:lang w:eastAsia="sk-SK"/>
              </w:rPr>
            </w:pPr>
          </w:p>
          <w:p w14:paraId="2EA4E95D" w14:textId="77777777" w:rsidR="00A308CF" w:rsidRDefault="008B123F" w:rsidP="00A308CF">
            <w:pPr>
              <w:spacing w:line="216" w:lineRule="auto"/>
              <w:contextualSpacing/>
              <w:rPr>
                <w:rFonts w:cstheme="minorHAnsi"/>
                <w:color w:val="A6A6A6" w:themeColor="background1" w:themeShade="A6"/>
                <w:sz w:val="16"/>
                <w:szCs w:val="16"/>
                <w:lang w:eastAsia="sk-SK"/>
              </w:rPr>
            </w:pPr>
            <w:hyperlink r:id="rId69" w:history="1">
              <w:r w:rsidR="00A308CF" w:rsidRPr="00E550CE">
                <w:rPr>
                  <w:rStyle w:val="Hypertextovprepojenie"/>
                  <w:rFonts w:cstheme="minorHAnsi"/>
                  <w:sz w:val="16"/>
                  <w:szCs w:val="16"/>
                  <w:lang w:eastAsia="sk-SK"/>
                </w:rPr>
                <w:t>https://nhf.euba.sk/studium/dvojite-a-spolocne-diplomy</w:t>
              </w:r>
            </w:hyperlink>
          </w:p>
          <w:p w14:paraId="07995AC6" w14:textId="77777777" w:rsidR="00A308CF" w:rsidRDefault="00A308CF" w:rsidP="00A308CF">
            <w:pPr>
              <w:spacing w:line="216" w:lineRule="auto"/>
              <w:contextualSpacing/>
              <w:rPr>
                <w:rFonts w:cstheme="minorHAnsi"/>
                <w:color w:val="A6A6A6" w:themeColor="background1" w:themeShade="A6"/>
                <w:sz w:val="16"/>
                <w:szCs w:val="16"/>
                <w:lang w:eastAsia="sk-SK"/>
              </w:rPr>
            </w:pPr>
          </w:p>
          <w:p w14:paraId="213C0412" w14:textId="77777777" w:rsidR="00A308CF" w:rsidRPr="001362A5" w:rsidRDefault="008B123F" w:rsidP="00A308CF">
            <w:pPr>
              <w:spacing w:line="216" w:lineRule="auto"/>
              <w:contextualSpacing/>
              <w:rPr>
                <w:rFonts w:cstheme="minorHAnsi"/>
                <w:i/>
                <w:sz w:val="16"/>
                <w:szCs w:val="16"/>
              </w:rPr>
            </w:pPr>
            <w:hyperlink r:id="rId70" w:history="1">
              <w:r w:rsidR="00A308CF" w:rsidRPr="001362A5">
                <w:rPr>
                  <w:rStyle w:val="Hypertextovprepojenie"/>
                  <w:rFonts w:cstheme="minorHAnsi"/>
                  <w:i/>
                  <w:sz w:val="16"/>
                  <w:szCs w:val="16"/>
                </w:rPr>
                <w:t>https://nhf.euba.sk/www_write/files/documents/medzinarodne-vztahy/zasady-uznavania-studia-studentov-nhf-eu-v-zahranici.pdf</w:t>
              </w:r>
            </w:hyperlink>
          </w:p>
          <w:p w14:paraId="1674EB7A" w14:textId="77777777" w:rsidR="00A308CF" w:rsidRPr="001362A5" w:rsidRDefault="00A308CF" w:rsidP="00A308CF">
            <w:pPr>
              <w:spacing w:line="216" w:lineRule="auto"/>
              <w:contextualSpacing/>
              <w:rPr>
                <w:rFonts w:ascii="Calibri" w:hAnsi="Calibri" w:cs="Calibri"/>
                <w:i/>
                <w:sz w:val="16"/>
                <w:szCs w:val="16"/>
              </w:rPr>
            </w:pPr>
          </w:p>
          <w:p w14:paraId="1E7A5EFF" w14:textId="77777777" w:rsidR="00A308CF" w:rsidRDefault="008B123F" w:rsidP="00A308CF">
            <w:pPr>
              <w:spacing w:line="216" w:lineRule="auto"/>
              <w:contextualSpacing/>
              <w:rPr>
                <w:rFonts w:ascii="Calibri" w:hAnsi="Calibri" w:cs="Calibri"/>
                <w:i/>
                <w:sz w:val="16"/>
                <w:szCs w:val="16"/>
              </w:rPr>
            </w:pPr>
            <w:hyperlink r:id="rId71" w:history="1">
              <w:r w:rsidR="00A308CF" w:rsidRPr="001362A5">
                <w:rPr>
                  <w:rStyle w:val="Hypertextovprepojenie"/>
                  <w:rFonts w:ascii="Calibri" w:hAnsi="Calibri" w:cs="Calibri"/>
                  <w:i/>
                  <w:sz w:val="16"/>
                  <w:szCs w:val="16"/>
                </w:rPr>
                <w:t>https://nhf.euba.sk/www_write/files/medzinarodne-vztahy/Kriteria_erasmus.pdf</w:t>
              </w:r>
            </w:hyperlink>
          </w:p>
          <w:p w14:paraId="579B0E8A" w14:textId="77777777" w:rsidR="00A308CF" w:rsidRDefault="00A308CF" w:rsidP="00A308CF">
            <w:pPr>
              <w:spacing w:line="216" w:lineRule="auto"/>
              <w:contextualSpacing/>
              <w:rPr>
                <w:rFonts w:cstheme="minorHAnsi"/>
                <w:color w:val="A6A6A6" w:themeColor="background1" w:themeShade="A6"/>
                <w:sz w:val="16"/>
                <w:szCs w:val="16"/>
                <w:lang w:eastAsia="sk-SK"/>
              </w:rPr>
            </w:pPr>
          </w:p>
          <w:p w14:paraId="72899CEC" w14:textId="77777777" w:rsidR="00A308CF" w:rsidRDefault="00A308CF" w:rsidP="00A308CF">
            <w:pPr>
              <w:spacing w:line="216" w:lineRule="auto"/>
              <w:contextualSpacing/>
              <w:rPr>
                <w:rFonts w:cstheme="minorHAnsi"/>
                <w:color w:val="A6A6A6" w:themeColor="background1" w:themeShade="A6"/>
                <w:sz w:val="16"/>
                <w:szCs w:val="16"/>
                <w:lang w:eastAsia="sk-SK"/>
              </w:rPr>
            </w:pPr>
          </w:p>
          <w:p w14:paraId="7C91BAC1" w14:textId="3456DBD9" w:rsidR="00A308CF" w:rsidRPr="00A308CF" w:rsidRDefault="00A308CF" w:rsidP="00A308CF">
            <w:pPr>
              <w:spacing w:line="216" w:lineRule="auto"/>
              <w:contextualSpacing/>
              <w:rPr>
                <w:rFonts w:cstheme="minorHAnsi"/>
                <w:color w:val="A6A6A6" w:themeColor="background1" w:themeShade="A6"/>
                <w:sz w:val="18"/>
                <w:szCs w:val="18"/>
                <w:lang w:eastAsia="sk-SK"/>
              </w:rPr>
            </w:pPr>
          </w:p>
        </w:tc>
      </w:tr>
    </w:tbl>
    <w:p w14:paraId="2E9DFC93" w14:textId="77777777" w:rsidR="00183FF6" w:rsidRPr="00A308CF"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A308CF" w:rsidRDefault="005A6E62" w:rsidP="00E815D8">
      <w:pPr>
        <w:pStyle w:val="Default"/>
        <w:spacing w:line="216" w:lineRule="auto"/>
        <w:jc w:val="both"/>
        <w:rPr>
          <w:rFonts w:cstheme="minorHAnsi"/>
          <w:sz w:val="18"/>
          <w:szCs w:val="18"/>
        </w:rPr>
      </w:pPr>
      <w:r w:rsidRPr="00A308CF">
        <w:rPr>
          <w:rFonts w:cstheme="minorHAnsi"/>
          <w:b/>
          <w:bCs/>
          <w:sz w:val="18"/>
          <w:szCs w:val="18"/>
        </w:rPr>
        <w:t>SP 8.9.</w:t>
      </w:r>
      <w:r w:rsidR="00CF0D7A" w:rsidRPr="00A308CF">
        <w:rPr>
          <w:rFonts w:cstheme="minorHAnsi"/>
          <w:b/>
          <w:bCs/>
          <w:sz w:val="18"/>
          <w:szCs w:val="18"/>
        </w:rPr>
        <w:t xml:space="preserve"> </w:t>
      </w:r>
      <w:r w:rsidR="00E82D04" w:rsidRPr="00A308CF">
        <w:rPr>
          <w:rFonts w:cstheme="minorHAnsi"/>
          <w:sz w:val="18"/>
          <w:szCs w:val="18"/>
        </w:rPr>
        <w:t xml:space="preserve">Vysoká škola poskytuje individualizovanú podporu a vytvára vhodné podmienky pre študentov študijného programu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A308CF"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A308CF" w:rsidRDefault="000A0DFC"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A308CF" w:rsidRDefault="000A0DFC"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036816" w:rsidRPr="00A308CF" w14:paraId="193AD8F9" w14:textId="77777777" w:rsidTr="00476384">
        <w:trPr>
          <w:trHeight w:val="567"/>
        </w:trPr>
        <w:tc>
          <w:tcPr>
            <w:tcW w:w="7090" w:type="dxa"/>
          </w:tcPr>
          <w:p w14:paraId="1D09F28F" w14:textId="77777777" w:rsidR="00036816" w:rsidRPr="00003DC6" w:rsidRDefault="00036816" w:rsidP="00036816">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E</w:t>
            </w:r>
            <w:r>
              <w:rPr>
                <w:rFonts w:ascii="Calibri" w:hAnsi="Calibri" w:cs="Calibri"/>
                <w:color w:val="333333"/>
                <w:sz w:val="18"/>
                <w:szCs w:val="18"/>
              </w:rPr>
              <w:t xml:space="preserve">U </w:t>
            </w:r>
            <w:r w:rsidRPr="00003DC6">
              <w:rPr>
                <w:rFonts w:ascii="Calibri" w:hAnsi="Calibri" w:cs="Calibri"/>
                <w:color w:val="333333"/>
                <w:sz w:val="18"/>
                <w:szCs w:val="18"/>
              </w:rPr>
              <w:t xml:space="preserve">v Bratislave venuje osobitú pozornosť študentom so špecifickými potrebami, s dôrazom na rešpektovanie ľudskej dôstojnosti a individuality človeka. </w:t>
            </w:r>
          </w:p>
          <w:p w14:paraId="21AB07FB" w14:textId="77777777" w:rsidR="00036816" w:rsidRPr="00003DC6" w:rsidRDefault="00036816" w:rsidP="00036816">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Po zápise do prvého, alebo vyššieho ročníka má študent právo na začiatku akademického roka, alebo v jeho priebehu (najneskôr pred začatím skúškového obdobia) požiadať o štatút študenta so špecifickými potrebami. Prvým krokom je nadviazanie osobného kontaktu s fakultným koordinátorom, ktorý usmerní študenta vo veci podania žiadosti o posúdenie špecifických potrieb a priznania primeraných úprav a podporných služieb.</w:t>
            </w:r>
          </w:p>
          <w:p w14:paraId="395DEC38" w14:textId="77777777" w:rsidR="00036816" w:rsidRPr="00003DC6" w:rsidRDefault="00036816" w:rsidP="00036816">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 xml:space="preserve">Súbor podporných služieb a primeraných úprav </w:t>
            </w:r>
            <w:r>
              <w:rPr>
                <w:rFonts w:ascii="Calibri" w:hAnsi="Calibri" w:cs="Calibri"/>
                <w:color w:val="333333"/>
                <w:sz w:val="18"/>
                <w:szCs w:val="18"/>
              </w:rPr>
              <w:t>sa priznávajú</w:t>
            </w:r>
            <w:r w:rsidRPr="00003DC6">
              <w:rPr>
                <w:rFonts w:ascii="Calibri" w:hAnsi="Calibri" w:cs="Calibri"/>
                <w:color w:val="333333"/>
                <w:sz w:val="18"/>
                <w:szCs w:val="18"/>
              </w:rPr>
              <w:t xml:space="preserve"> podľa závažnosti zdravotného znevýhodnenia</w:t>
            </w:r>
            <w:r>
              <w:rPr>
                <w:rFonts w:ascii="Calibri" w:hAnsi="Calibri" w:cs="Calibri"/>
                <w:color w:val="333333"/>
                <w:sz w:val="18"/>
                <w:szCs w:val="18"/>
              </w:rPr>
              <w:t>, pričom každý prípad sa posudzuje individuálne</w:t>
            </w:r>
            <w:r w:rsidRPr="00003DC6">
              <w:rPr>
                <w:rFonts w:ascii="Calibri" w:hAnsi="Calibri" w:cs="Calibri"/>
                <w:color w:val="333333"/>
                <w:sz w:val="18"/>
                <w:szCs w:val="18"/>
              </w:rPr>
              <w:t>.</w:t>
            </w:r>
          </w:p>
          <w:p w14:paraId="633BF77C" w14:textId="77777777" w:rsidR="00036816" w:rsidRDefault="00036816" w:rsidP="00036816">
            <w:pPr>
              <w:pStyle w:val="Normlnywebov"/>
              <w:shd w:val="clear" w:color="auto" w:fill="FFFFFF"/>
              <w:spacing w:before="0" w:beforeAutospacing="0" w:after="0" w:afterAutospacing="0"/>
              <w:jc w:val="both"/>
              <w:rPr>
                <w:rFonts w:ascii="Calibri" w:hAnsi="Calibri" w:cs="Calibri"/>
                <w:color w:val="333333"/>
                <w:sz w:val="18"/>
                <w:szCs w:val="18"/>
              </w:rPr>
            </w:pPr>
            <w:r>
              <w:rPr>
                <w:rFonts w:ascii="Calibri" w:hAnsi="Calibri" w:cs="Calibri"/>
                <w:color w:val="333333"/>
                <w:sz w:val="18"/>
                <w:szCs w:val="18"/>
              </w:rPr>
              <w:t>K</w:t>
            </w:r>
            <w:r w:rsidRPr="00003DC6">
              <w:rPr>
                <w:rFonts w:ascii="Calibri" w:hAnsi="Calibri" w:cs="Calibri"/>
                <w:color w:val="333333"/>
                <w:sz w:val="18"/>
                <w:szCs w:val="18"/>
              </w:rPr>
              <w:t>ompenzácia zdravotného znevýhodnenia nezasahuje do akademických štandardov</w:t>
            </w:r>
            <w:r>
              <w:rPr>
                <w:rFonts w:ascii="Calibri" w:hAnsi="Calibri" w:cs="Calibri"/>
                <w:color w:val="333333"/>
                <w:sz w:val="18"/>
                <w:szCs w:val="18"/>
              </w:rPr>
              <w:t>, č</w:t>
            </w:r>
            <w:r w:rsidRPr="00003DC6">
              <w:rPr>
                <w:rFonts w:ascii="Calibri" w:hAnsi="Calibri" w:cs="Calibri"/>
                <w:color w:val="333333"/>
                <w:sz w:val="18"/>
                <w:szCs w:val="18"/>
              </w:rPr>
              <w:t xml:space="preserve">o znamená, že primerané úpravy a podporné služby neupravujú rozsah </w:t>
            </w:r>
            <w:r>
              <w:rPr>
                <w:rFonts w:ascii="Calibri" w:hAnsi="Calibri" w:cs="Calibri"/>
                <w:color w:val="333333"/>
                <w:sz w:val="18"/>
                <w:szCs w:val="18"/>
              </w:rPr>
              <w:t xml:space="preserve">a </w:t>
            </w:r>
            <w:r w:rsidRPr="00003DC6">
              <w:rPr>
                <w:rFonts w:ascii="Calibri" w:hAnsi="Calibri" w:cs="Calibri"/>
                <w:color w:val="333333"/>
                <w:sz w:val="18"/>
                <w:szCs w:val="18"/>
              </w:rPr>
              <w:t>náročnosť študijnej záťaže</w:t>
            </w:r>
            <w:r>
              <w:rPr>
                <w:rFonts w:ascii="Calibri" w:hAnsi="Calibri" w:cs="Calibri"/>
                <w:color w:val="333333"/>
                <w:sz w:val="18"/>
                <w:szCs w:val="18"/>
              </w:rPr>
              <w:t xml:space="preserve"> pre študenta so špecifickými potrebami</w:t>
            </w:r>
            <w:r w:rsidRPr="00003DC6">
              <w:rPr>
                <w:rFonts w:ascii="Calibri" w:hAnsi="Calibri" w:cs="Calibri"/>
                <w:color w:val="333333"/>
                <w:sz w:val="18"/>
                <w:szCs w:val="18"/>
              </w:rPr>
              <w:t>.</w:t>
            </w:r>
          </w:p>
          <w:p w14:paraId="14D299EC" w14:textId="0E923368" w:rsidR="00036816" w:rsidRPr="00A308CF" w:rsidRDefault="00036816" w:rsidP="00036816">
            <w:pPr>
              <w:spacing w:line="216" w:lineRule="auto"/>
              <w:contextualSpacing/>
              <w:jc w:val="both"/>
              <w:rPr>
                <w:rFonts w:cstheme="minorHAnsi"/>
                <w:bCs/>
                <w:i/>
                <w:iCs/>
                <w:color w:val="A6A6A6" w:themeColor="background1" w:themeShade="A6"/>
                <w:sz w:val="18"/>
                <w:szCs w:val="18"/>
                <w:lang w:eastAsia="sk-SK"/>
              </w:rPr>
            </w:pPr>
            <w:r>
              <w:rPr>
                <w:rFonts w:ascii="Calibri" w:hAnsi="Calibri" w:cs="Calibri"/>
                <w:color w:val="333333"/>
                <w:sz w:val="18"/>
                <w:szCs w:val="18"/>
              </w:rPr>
              <w:t xml:space="preserve">EU v Bratislave neustále pracuje na rozširovaní podporných služieb a na zlepšovaní </w:t>
            </w:r>
            <w:r>
              <w:rPr>
                <w:rFonts w:ascii="Calibri" w:hAnsi="Calibri" w:cs="Calibri"/>
                <w:color w:val="333333"/>
                <w:sz w:val="18"/>
                <w:szCs w:val="18"/>
              </w:rPr>
              <w:lastRenderedPageBreak/>
              <w:t>prístupnosti budov.</w:t>
            </w:r>
          </w:p>
        </w:tc>
        <w:tc>
          <w:tcPr>
            <w:tcW w:w="2691" w:type="dxa"/>
          </w:tcPr>
          <w:p w14:paraId="5CA10CDA" w14:textId="77777777" w:rsidR="00DB3F35" w:rsidRPr="00957066" w:rsidRDefault="008B123F" w:rsidP="00DB3F35">
            <w:pPr>
              <w:spacing w:line="216" w:lineRule="auto"/>
              <w:contextualSpacing/>
              <w:rPr>
                <w:rFonts w:cstheme="minorHAnsi"/>
                <w:i/>
                <w:color w:val="A6A6A6" w:themeColor="background1" w:themeShade="A6"/>
                <w:sz w:val="16"/>
                <w:szCs w:val="16"/>
                <w:lang w:eastAsia="sk-SK"/>
              </w:rPr>
            </w:pPr>
            <w:hyperlink r:id="rId72" w:history="1">
              <w:r w:rsidR="00DB3F35" w:rsidRPr="00957066">
                <w:rPr>
                  <w:rStyle w:val="Hypertextovprepojenie"/>
                  <w:rFonts w:cstheme="minorHAnsi"/>
                  <w:i/>
                  <w:sz w:val="16"/>
                  <w:szCs w:val="16"/>
                  <w:lang w:eastAsia="sk-SK"/>
                </w:rPr>
                <w:t>Študenti so špecifickými potrebami</w:t>
              </w:r>
            </w:hyperlink>
          </w:p>
          <w:p w14:paraId="2976F677" w14:textId="77777777" w:rsidR="00DB3F35" w:rsidRPr="00957066" w:rsidRDefault="008B123F" w:rsidP="00DB3F35">
            <w:pPr>
              <w:spacing w:line="216" w:lineRule="auto"/>
              <w:contextualSpacing/>
              <w:rPr>
                <w:rFonts w:cstheme="minorHAnsi"/>
                <w:i/>
                <w:color w:val="A6A6A6" w:themeColor="background1" w:themeShade="A6"/>
                <w:sz w:val="16"/>
                <w:szCs w:val="16"/>
                <w:lang w:eastAsia="sk-SK"/>
              </w:rPr>
            </w:pPr>
            <w:hyperlink r:id="rId73" w:history="1">
              <w:r w:rsidR="00DB3F35" w:rsidRPr="00957066">
                <w:rPr>
                  <w:rStyle w:val="Hypertextovprepojenie"/>
                  <w:rFonts w:cstheme="minorHAnsi"/>
                  <w:i/>
                  <w:sz w:val="16"/>
                  <w:szCs w:val="16"/>
                  <w:lang w:eastAsia="sk-SK"/>
                </w:rPr>
                <w:t>Interná smernica č. 5/2020</w:t>
              </w:r>
            </w:hyperlink>
          </w:p>
          <w:p w14:paraId="6E67A53C" w14:textId="0FF46832" w:rsidR="00036816" w:rsidRPr="00A308CF" w:rsidRDefault="00036816" w:rsidP="004D480B">
            <w:pPr>
              <w:spacing w:line="216" w:lineRule="auto"/>
              <w:contextualSpacing/>
              <w:rPr>
                <w:rFonts w:cstheme="minorHAnsi"/>
                <w:color w:val="A6A6A6" w:themeColor="background1" w:themeShade="A6"/>
                <w:sz w:val="18"/>
                <w:szCs w:val="18"/>
                <w:lang w:eastAsia="sk-SK"/>
              </w:rPr>
            </w:pPr>
          </w:p>
        </w:tc>
      </w:tr>
    </w:tbl>
    <w:p w14:paraId="58D1DCDF" w14:textId="77777777" w:rsidR="00183FF6" w:rsidRPr="00A308CF"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A308CF" w:rsidRDefault="005A6E62" w:rsidP="00E815D8">
      <w:pPr>
        <w:pStyle w:val="Default"/>
        <w:spacing w:line="216" w:lineRule="auto"/>
        <w:jc w:val="both"/>
        <w:rPr>
          <w:rFonts w:cstheme="minorHAnsi"/>
          <w:sz w:val="18"/>
          <w:szCs w:val="18"/>
        </w:rPr>
      </w:pPr>
      <w:r w:rsidRPr="00A308CF">
        <w:rPr>
          <w:rFonts w:cstheme="minorHAnsi"/>
          <w:b/>
          <w:bCs/>
          <w:sz w:val="18"/>
          <w:szCs w:val="18"/>
        </w:rPr>
        <w:t>SP 8.10</w:t>
      </w:r>
      <w:r w:rsidR="00A06F7F" w:rsidRPr="00A308CF">
        <w:rPr>
          <w:rFonts w:cstheme="minorHAnsi"/>
          <w:b/>
          <w:bCs/>
          <w:sz w:val="18"/>
          <w:szCs w:val="18"/>
        </w:rPr>
        <w:t>.</w:t>
      </w:r>
      <w:r w:rsidRPr="00A308CF">
        <w:rPr>
          <w:rFonts w:cstheme="minorHAnsi"/>
          <w:b/>
          <w:bCs/>
          <w:sz w:val="18"/>
          <w:szCs w:val="18"/>
        </w:rPr>
        <w:t xml:space="preserve"> </w:t>
      </w:r>
      <w:r w:rsidR="00E82D04" w:rsidRPr="00A308CF">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A308CF"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A308CF" w:rsidRDefault="00D62CC9"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A308CF" w:rsidRDefault="00D62CC9"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D62CC9" w:rsidRPr="00A308CF" w14:paraId="65A38422" w14:textId="77777777" w:rsidTr="00BB2CFC">
        <w:trPr>
          <w:trHeight w:val="567"/>
        </w:trPr>
        <w:tc>
          <w:tcPr>
            <w:tcW w:w="7090" w:type="dxa"/>
          </w:tcPr>
          <w:p w14:paraId="533CD6B7" w14:textId="0F5EAD8A" w:rsidR="00D62CC9" w:rsidRPr="00A308CF" w:rsidRDefault="00E57F9E" w:rsidP="00E815D8">
            <w:pPr>
              <w:spacing w:line="216" w:lineRule="auto"/>
              <w:contextualSpacing/>
              <w:rPr>
                <w:rFonts w:cstheme="minorHAnsi"/>
                <w:bCs/>
                <w:i/>
                <w:iCs/>
                <w:color w:val="A6A6A6" w:themeColor="background1" w:themeShade="A6"/>
                <w:sz w:val="18"/>
                <w:szCs w:val="18"/>
                <w:lang w:eastAsia="sk-SK"/>
              </w:rPr>
            </w:pPr>
            <w:r w:rsidRPr="00A308CF">
              <w:rPr>
                <w:rFonts w:cstheme="minorHAnsi"/>
                <w:bCs/>
                <w:i/>
                <w:iCs/>
                <w:color w:val="A6A6A6" w:themeColor="background1" w:themeShade="A6"/>
                <w:sz w:val="18"/>
                <w:szCs w:val="18"/>
                <w:lang w:eastAsia="sk-SK"/>
              </w:rPr>
              <w:t>X</w:t>
            </w:r>
          </w:p>
        </w:tc>
        <w:tc>
          <w:tcPr>
            <w:tcW w:w="2691" w:type="dxa"/>
          </w:tcPr>
          <w:p w14:paraId="60061D6B" w14:textId="093873F7" w:rsidR="00D62CC9" w:rsidRPr="00A308CF"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A308CF"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A308CF" w:rsidRDefault="006472B0" w:rsidP="000C32E8">
      <w:pPr>
        <w:pStyle w:val="Odsekzoznamu"/>
        <w:numPr>
          <w:ilvl w:val="0"/>
          <w:numId w:val="15"/>
        </w:numPr>
        <w:spacing w:after="0" w:line="216" w:lineRule="auto"/>
        <w:ind w:left="426" w:hanging="426"/>
        <w:rPr>
          <w:rFonts w:cstheme="minorHAnsi"/>
          <w:b/>
          <w:bCs/>
          <w:sz w:val="18"/>
          <w:szCs w:val="18"/>
        </w:rPr>
      </w:pPr>
      <w:r w:rsidRPr="00A308CF">
        <w:rPr>
          <w:rFonts w:cstheme="minorHAnsi"/>
          <w:b/>
          <w:bCs/>
          <w:sz w:val="18"/>
          <w:szCs w:val="18"/>
        </w:rPr>
        <w:t xml:space="preserve">Samohodnotenie štandardu </w:t>
      </w:r>
      <w:r w:rsidR="00E82D04" w:rsidRPr="00A308CF">
        <w:rPr>
          <w:rFonts w:cstheme="minorHAnsi"/>
          <w:b/>
          <w:bCs/>
          <w:sz w:val="18"/>
          <w:szCs w:val="18"/>
        </w:rPr>
        <w:t xml:space="preserve">9 </w:t>
      </w:r>
      <w:r w:rsidR="002E28C3" w:rsidRPr="00A308CF">
        <w:rPr>
          <w:rFonts w:cstheme="minorHAnsi"/>
          <w:b/>
          <w:bCs/>
          <w:sz w:val="18"/>
          <w:szCs w:val="18"/>
        </w:rPr>
        <w:t>–</w:t>
      </w:r>
      <w:r w:rsidRPr="00A308CF">
        <w:rPr>
          <w:rFonts w:cstheme="minorHAnsi"/>
          <w:b/>
          <w:bCs/>
          <w:sz w:val="18"/>
          <w:szCs w:val="18"/>
        </w:rPr>
        <w:t xml:space="preserve"> </w:t>
      </w:r>
      <w:r w:rsidR="00E82D04" w:rsidRPr="00A308CF">
        <w:rPr>
          <w:rFonts w:cstheme="minorHAnsi"/>
          <w:b/>
          <w:bCs/>
          <w:sz w:val="18"/>
          <w:szCs w:val="18"/>
        </w:rPr>
        <w:t xml:space="preserve">Zhromažďovanie a spracovanie informácií o študijnom programe </w:t>
      </w:r>
    </w:p>
    <w:p w14:paraId="3F2B644B" w14:textId="77777777" w:rsidR="008418F1" w:rsidRPr="00A308CF"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A308CF" w:rsidRDefault="00183FF6" w:rsidP="00E815D8">
      <w:pPr>
        <w:pStyle w:val="Default"/>
        <w:spacing w:line="216" w:lineRule="auto"/>
        <w:jc w:val="both"/>
        <w:rPr>
          <w:rFonts w:cstheme="minorHAnsi"/>
          <w:sz w:val="18"/>
          <w:szCs w:val="18"/>
        </w:rPr>
      </w:pPr>
      <w:r w:rsidRPr="00A308CF">
        <w:rPr>
          <w:rFonts w:cstheme="minorHAnsi"/>
          <w:b/>
          <w:bCs/>
          <w:sz w:val="18"/>
          <w:szCs w:val="18"/>
        </w:rPr>
        <w:t xml:space="preserve">SP 9.1. </w:t>
      </w:r>
      <w:r w:rsidR="00E82D04" w:rsidRPr="00A308CF">
        <w:rPr>
          <w:rFonts w:cstheme="minorHAnsi"/>
          <w:sz w:val="18"/>
          <w:szCs w:val="18"/>
        </w:rPr>
        <w:t xml:space="preserve">Vysoká škola zbiera, analyzuje a využíva relevantné informácie na efektívne manažovanie študijného programu a ďalších aktivít.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A308CF"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A308CF" w:rsidRDefault="005F0692"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A308CF" w:rsidRDefault="005F0692"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A7102F" w:rsidRPr="00A308CF" w14:paraId="79DA288C" w14:textId="77777777" w:rsidTr="00BB2CFC">
        <w:trPr>
          <w:trHeight w:val="567"/>
        </w:trPr>
        <w:tc>
          <w:tcPr>
            <w:tcW w:w="7090" w:type="dxa"/>
          </w:tcPr>
          <w:p w14:paraId="3861CA66" w14:textId="77777777" w:rsidR="00A7102F" w:rsidRPr="006D36AA" w:rsidRDefault="00A7102F" w:rsidP="00A7102F">
            <w:pPr>
              <w:spacing w:line="216" w:lineRule="auto"/>
              <w:contextualSpacing/>
              <w:rPr>
                <w:rFonts w:cstheme="minorHAnsi"/>
                <w:bCs/>
                <w:iCs/>
                <w:sz w:val="18"/>
                <w:szCs w:val="18"/>
                <w:lang w:eastAsia="sk-SK"/>
              </w:rPr>
            </w:pPr>
            <w:r w:rsidRPr="002664FE">
              <w:rPr>
                <w:rFonts w:cstheme="minorHAnsi"/>
                <w:bCs/>
                <w:iCs/>
                <w:sz w:val="18"/>
                <w:szCs w:val="18"/>
                <w:lang w:eastAsia="sk-SK"/>
              </w:rPr>
              <w:t>NHF EU v Bratislave zbiera informácie o uchádzačoch o</w:t>
            </w:r>
            <w:r>
              <w:rPr>
                <w:rFonts w:cstheme="minorHAnsi"/>
                <w:bCs/>
                <w:iCs/>
                <w:sz w:val="18"/>
                <w:szCs w:val="18"/>
                <w:lang w:eastAsia="sk-SK"/>
              </w:rPr>
              <w:t> </w:t>
            </w:r>
            <w:r w:rsidRPr="002664FE">
              <w:rPr>
                <w:rFonts w:cstheme="minorHAnsi"/>
                <w:bCs/>
                <w:iCs/>
                <w:sz w:val="18"/>
                <w:szCs w:val="18"/>
                <w:lang w:eastAsia="sk-SK"/>
              </w:rPr>
              <w:t>štúdium</w:t>
            </w:r>
            <w:r>
              <w:rPr>
                <w:rFonts w:cstheme="minorHAnsi"/>
                <w:bCs/>
                <w:iCs/>
                <w:sz w:val="18"/>
                <w:szCs w:val="18"/>
                <w:lang w:eastAsia="sk-SK"/>
              </w:rPr>
              <w:t>,</w:t>
            </w:r>
            <w:r w:rsidRPr="002664FE">
              <w:rPr>
                <w:rFonts w:cstheme="minorHAnsi"/>
                <w:bCs/>
                <w:iCs/>
                <w:sz w:val="18"/>
                <w:szCs w:val="18"/>
                <w:lang w:eastAsia="sk-SK"/>
              </w:rPr>
              <w:t xml:space="preserve"> o existujúcich študentoch</w:t>
            </w:r>
            <w:r>
              <w:rPr>
                <w:rFonts w:cstheme="minorHAnsi"/>
                <w:bCs/>
                <w:iCs/>
                <w:sz w:val="18"/>
                <w:szCs w:val="18"/>
                <w:lang w:eastAsia="sk-SK"/>
              </w:rPr>
              <w:t xml:space="preserve"> ako aj o absolventoch študijného programu</w:t>
            </w:r>
            <w:r w:rsidRPr="002664FE">
              <w:rPr>
                <w:rFonts w:cstheme="minorHAnsi"/>
                <w:bCs/>
                <w:iCs/>
                <w:sz w:val="18"/>
                <w:szCs w:val="18"/>
                <w:lang w:eastAsia="sk-SK"/>
              </w:rPr>
              <w:t xml:space="preserve">. Tieto informácie sú v prevažnej miere sústredené v informačnom systéme EU v Bratislave a umožňujú </w:t>
            </w:r>
            <w:r>
              <w:rPr>
                <w:rFonts w:cstheme="minorHAnsi"/>
                <w:bCs/>
                <w:iCs/>
                <w:sz w:val="18"/>
                <w:szCs w:val="18"/>
                <w:lang w:eastAsia="sk-SK"/>
              </w:rPr>
              <w:t>uskutočnenie rôznych analýz</w:t>
            </w:r>
            <w:r w:rsidRPr="002664FE">
              <w:rPr>
                <w:rFonts w:cstheme="minorHAnsi"/>
                <w:bCs/>
                <w:iCs/>
                <w:sz w:val="18"/>
                <w:szCs w:val="18"/>
                <w:lang w:eastAsia="sk-SK"/>
              </w:rPr>
              <w:t xml:space="preserve">. Získané informácie sa využívajú na manažovanie študijného programu </w:t>
            </w:r>
            <w:r>
              <w:rPr>
                <w:rFonts w:cstheme="minorHAnsi"/>
                <w:bCs/>
                <w:iCs/>
                <w:sz w:val="18"/>
                <w:szCs w:val="18"/>
                <w:lang w:eastAsia="sk-SK"/>
              </w:rPr>
              <w:t>napríklad v týchto</w:t>
            </w:r>
            <w:r w:rsidRPr="002664FE">
              <w:rPr>
                <w:rFonts w:cstheme="minorHAnsi"/>
                <w:bCs/>
                <w:iCs/>
                <w:sz w:val="18"/>
                <w:szCs w:val="18"/>
                <w:lang w:eastAsia="sk-SK"/>
              </w:rPr>
              <w:t xml:space="preserve"> oblastiach:</w:t>
            </w:r>
          </w:p>
          <w:p w14:paraId="1A9E8B7D" w14:textId="77777777" w:rsidR="00A7102F" w:rsidRDefault="00A7102F" w:rsidP="00A7102F">
            <w:pPr>
              <w:pStyle w:val="Odsekzoznamu"/>
              <w:numPr>
                <w:ilvl w:val="0"/>
                <w:numId w:val="38"/>
              </w:numPr>
              <w:spacing w:after="160" w:line="216" w:lineRule="auto"/>
              <w:ind w:left="463"/>
              <w:rPr>
                <w:rFonts w:cstheme="minorHAnsi"/>
                <w:bCs/>
                <w:iCs/>
                <w:sz w:val="18"/>
                <w:szCs w:val="18"/>
                <w:lang w:eastAsia="sk-SK"/>
              </w:rPr>
            </w:pPr>
            <w:r w:rsidRPr="002664FE">
              <w:rPr>
                <w:rFonts w:cstheme="minorHAnsi"/>
                <w:bCs/>
                <w:iCs/>
                <w:sz w:val="18"/>
                <w:szCs w:val="18"/>
                <w:lang w:eastAsia="sk-SK"/>
              </w:rPr>
              <w:t>Identifikácia slabých a silných stránok študijného programu</w:t>
            </w:r>
            <w:r>
              <w:rPr>
                <w:rFonts w:cstheme="minorHAnsi"/>
                <w:bCs/>
                <w:iCs/>
                <w:sz w:val="18"/>
                <w:szCs w:val="18"/>
                <w:lang w:eastAsia="sk-SK"/>
              </w:rPr>
              <w:t xml:space="preserve">, </w:t>
            </w:r>
          </w:p>
          <w:p w14:paraId="4F5A0B7B" w14:textId="77777777" w:rsidR="00A7102F" w:rsidRPr="002664FE" w:rsidRDefault="00A7102F" w:rsidP="00A7102F">
            <w:pPr>
              <w:pStyle w:val="Odsekzoznamu"/>
              <w:numPr>
                <w:ilvl w:val="0"/>
                <w:numId w:val="38"/>
              </w:numPr>
              <w:spacing w:after="160" w:line="216" w:lineRule="auto"/>
              <w:ind w:left="463"/>
              <w:rPr>
                <w:rFonts w:cstheme="minorHAnsi"/>
                <w:bCs/>
                <w:iCs/>
                <w:sz w:val="18"/>
                <w:szCs w:val="18"/>
                <w:lang w:eastAsia="sk-SK"/>
              </w:rPr>
            </w:pPr>
            <w:r>
              <w:rPr>
                <w:rFonts w:cstheme="minorHAnsi"/>
                <w:bCs/>
                <w:iCs/>
                <w:sz w:val="18"/>
                <w:szCs w:val="18"/>
                <w:lang w:eastAsia="sk-SK"/>
              </w:rPr>
              <w:t>zhodnotenie kvality poskytovaného vzdelávania na predmetoch študijného programu zo strany vyučujúcich zabezpečujúcich daný študijný program</w:t>
            </w:r>
          </w:p>
          <w:p w14:paraId="4C775C0D" w14:textId="77777777" w:rsidR="00A7102F" w:rsidRPr="002664FE" w:rsidRDefault="00A7102F" w:rsidP="00A7102F">
            <w:pPr>
              <w:pStyle w:val="Odsekzoznamu"/>
              <w:numPr>
                <w:ilvl w:val="0"/>
                <w:numId w:val="38"/>
              </w:numPr>
              <w:spacing w:after="160" w:line="216" w:lineRule="auto"/>
              <w:ind w:left="463"/>
              <w:rPr>
                <w:rFonts w:cstheme="minorHAnsi"/>
                <w:bCs/>
                <w:iCs/>
                <w:sz w:val="18"/>
                <w:szCs w:val="18"/>
                <w:lang w:eastAsia="sk-SK"/>
              </w:rPr>
            </w:pPr>
            <w:r>
              <w:rPr>
                <w:rFonts w:cstheme="minorHAnsi"/>
                <w:bCs/>
                <w:iCs/>
                <w:sz w:val="18"/>
                <w:szCs w:val="18"/>
                <w:lang w:eastAsia="sk-SK"/>
              </w:rPr>
              <w:t xml:space="preserve">Identifikácia základných charakteristík záujemcov o študijný program a návrh cielených </w:t>
            </w:r>
            <w:r w:rsidRPr="002664FE">
              <w:rPr>
                <w:rFonts w:cstheme="minorHAnsi"/>
                <w:bCs/>
                <w:iCs/>
                <w:sz w:val="18"/>
                <w:szCs w:val="18"/>
                <w:lang w:eastAsia="sk-SK"/>
              </w:rPr>
              <w:t>marketingov</w:t>
            </w:r>
            <w:r>
              <w:rPr>
                <w:rFonts w:cstheme="minorHAnsi"/>
                <w:bCs/>
                <w:iCs/>
                <w:sz w:val="18"/>
                <w:szCs w:val="18"/>
                <w:lang w:eastAsia="sk-SK"/>
              </w:rPr>
              <w:t>ých</w:t>
            </w:r>
            <w:r w:rsidRPr="002664FE">
              <w:rPr>
                <w:rFonts w:cstheme="minorHAnsi"/>
                <w:bCs/>
                <w:iCs/>
                <w:sz w:val="18"/>
                <w:szCs w:val="18"/>
                <w:lang w:eastAsia="sk-SK"/>
              </w:rPr>
              <w:t xml:space="preserve"> aktiv</w:t>
            </w:r>
            <w:r>
              <w:rPr>
                <w:rFonts w:cstheme="minorHAnsi"/>
                <w:bCs/>
                <w:iCs/>
                <w:sz w:val="18"/>
                <w:szCs w:val="18"/>
                <w:lang w:eastAsia="sk-SK"/>
              </w:rPr>
              <w:t>ít</w:t>
            </w:r>
            <w:r w:rsidRPr="002664FE">
              <w:rPr>
                <w:rFonts w:cstheme="minorHAnsi"/>
                <w:bCs/>
                <w:iCs/>
                <w:sz w:val="18"/>
                <w:szCs w:val="18"/>
                <w:lang w:eastAsia="sk-SK"/>
              </w:rPr>
              <w:t xml:space="preserve"> na propagáciu študijného programu</w:t>
            </w:r>
          </w:p>
          <w:p w14:paraId="1A134DEB" w14:textId="77777777" w:rsidR="00A7102F" w:rsidRDefault="00A7102F" w:rsidP="00A7102F">
            <w:pPr>
              <w:pStyle w:val="Odsekzoznamu"/>
              <w:numPr>
                <w:ilvl w:val="0"/>
                <w:numId w:val="38"/>
              </w:numPr>
              <w:spacing w:after="160" w:line="216" w:lineRule="auto"/>
              <w:ind w:left="463"/>
              <w:rPr>
                <w:rFonts w:cstheme="minorHAnsi"/>
                <w:bCs/>
                <w:iCs/>
                <w:sz w:val="18"/>
                <w:szCs w:val="18"/>
                <w:lang w:eastAsia="sk-SK"/>
              </w:rPr>
            </w:pPr>
            <w:r w:rsidRPr="002664FE">
              <w:rPr>
                <w:rFonts w:cstheme="minorHAnsi"/>
                <w:bCs/>
                <w:iCs/>
                <w:sz w:val="18"/>
                <w:szCs w:val="18"/>
                <w:lang w:eastAsia="sk-SK"/>
              </w:rPr>
              <w:t>Prehodnotenie študijného plánu študijného programu</w:t>
            </w:r>
            <w:r>
              <w:rPr>
                <w:rFonts w:cstheme="minorHAnsi"/>
                <w:bCs/>
                <w:iCs/>
                <w:sz w:val="18"/>
                <w:szCs w:val="18"/>
                <w:lang w:eastAsia="sk-SK"/>
              </w:rPr>
              <w:t xml:space="preserve"> s ohľadom na spätnú väzbu zo strany študentov na ponúkané predmety a vyučujúcich, ktorí ich zabezpečujú</w:t>
            </w:r>
          </w:p>
          <w:p w14:paraId="71A0F920" w14:textId="77777777" w:rsidR="00A7102F" w:rsidRDefault="00A7102F" w:rsidP="00A7102F">
            <w:pPr>
              <w:pStyle w:val="Odsekzoznamu"/>
              <w:numPr>
                <w:ilvl w:val="0"/>
                <w:numId w:val="38"/>
              </w:numPr>
              <w:spacing w:after="160" w:line="216" w:lineRule="auto"/>
              <w:ind w:left="463"/>
              <w:rPr>
                <w:rFonts w:cstheme="minorHAnsi"/>
                <w:bCs/>
                <w:iCs/>
                <w:sz w:val="18"/>
                <w:szCs w:val="18"/>
                <w:lang w:eastAsia="sk-SK"/>
              </w:rPr>
            </w:pPr>
            <w:r>
              <w:rPr>
                <w:rFonts w:cstheme="minorHAnsi"/>
                <w:bCs/>
                <w:iCs/>
                <w:sz w:val="18"/>
                <w:szCs w:val="18"/>
                <w:lang w:eastAsia="sk-SK"/>
              </w:rPr>
              <w:t>Identifikácia nových trendov vo výučbe a oblastí, ktoré je potrebné vo vzťahu k príprave absolventov na trh práce reflektovať vo výučbe</w:t>
            </w:r>
          </w:p>
          <w:p w14:paraId="792F6532" w14:textId="478228C6" w:rsidR="00A7102F" w:rsidRPr="00A308CF" w:rsidRDefault="00A7102F" w:rsidP="00A7102F">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Zhodnotenie uplatniteľnosti absolventov a podpora tých študijných programov a rozvíjania kľúčových kompetencií a zručností, ktoré majú perspektívu do budúcnosti.</w:t>
            </w:r>
          </w:p>
        </w:tc>
        <w:tc>
          <w:tcPr>
            <w:tcW w:w="2691" w:type="dxa"/>
          </w:tcPr>
          <w:p w14:paraId="2A4A2780" w14:textId="67632059" w:rsidR="00A7102F" w:rsidRPr="00A308CF" w:rsidRDefault="00A7102F" w:rsidP="00A7102F">
            <w:pPr>
              <w:spacing w:line="216" w:lineRule="auto"/>
              <w:contextualSpacing/>
              <w:rPr>
                <w:rFonts w:cstheme="minorHAnsi"/>
                <w:color w:val="A6A6A6" w:themeColor="background1" w:themeShade="A6"/>
                <w:sz w:val="18"/>
                <w:szCs w:val="18"/>
                <w:lang w:eastAsia="sk-SK"/>
              </w:rPr>
            </w:pPr>
          </w:p>
        </w:tc>
      </w:tr>
    </w:tbl>
    <w:p w14:paraId="15B1A0E2" w14:textId="77777777" w:rsidR="00183FF6" w:rsidRPr="00A308CF"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A308CF" w:rsidRDefault="00183FF6" w:rsidP="00E815D8">
      <w:pPr>
        <w:pStyle w:val="Default"/>
        <w:spacing w:line="216" w:lineRule="auto"/>
        <w:jc w:val="both"/>
        <w:rPr>
          <w:rFonts w:cstheme="minorHAnsi"/>
          <w:sz w:val="18"/>
          <w:szCs w:val="18"/>
        </w:rPr>
      </w:pPr>
      <w:r w:rsidRPr="00A308CF">
        <w:rPr>
          <w:rFonts w:cstheme="minorHAnsi"/>
          <w:b/>
          <w:bCs/>
          <w:sz w:val="18"/>
          <w:szCs w:val="18"/>
        </w:rPr>
        <w:t xml:space="preserve">SP 9.2. </w:t>
      </w:r>
      <w:r w:rsidR="00E82D04" w:rsidRPr="00A308CF">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A308CF"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A308CF" w:rsidRDefault="00B20F32"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A308CF" w:rsidRDefault="00B20F32"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A7102F" w:rsidRPr="00A308CF" w14:paraId="7092CB8F" w14:textId="77777777" w:rsidTr="00BB2CFC">
        <w:trPr>
          <w:trHeight w:val="567"/>
        </w:trPr>
        <w:tc>
          <w:tcPr>
            <w:tcW w:w="6948" w:type="dxa"/>
          </w:tcPr>
          <w:p w14:paraId="440C2929" w14:textId="77777777" w:rsidR="00A7102F" w:rsidRPr="00A23E99" w:rsidRDefault="00A7102F" w:rsidP="00A7102F">
            <w:pPr>
              <w:shd w:val="clear" w:color="auto" w:fill="FFFFFF"/>
              <w:spacing w:line="235" w:lineRule="atLeast"/>
              <w:jc w:val="both"/>
              <w:rPr>
                <w:rFonts w:ascii="Calibri" w:eastAsia="Times New Roman" w:hAnsi="Calibri" w:cs="Calibri"/>
                <w:color w:val="000000"/>
                <w:sz w:val="18"/>
                <w:szCs w:val="18"/>
                <w:lang w:eastAsia="sk-SK"/>
              </w:rPr>
            </w:pPr>
            <w:r>
              <w:rPr>
                <w:rFonts w:cstheme="minorHAnsi"/>
                <w:iCs/>
                <w:sz w:val="18"/>
                <w:szCs w:val="18"/>
                <w:lang w:eastAsia="sk-SK"/>
              </w:rPr>
              <w:t xml:space="preserve">V súvislosti s procesom </w:t>
            </w:r>
            <w:r w:rsidRPr="0054256B">
              <w:rPr>
                <w:rFonts w:cstheme="minorHAnsi"/>
                <w:iCs/>
                <w:sz w:val="18"/>
                <w:szCs w:val="18"/>
                <w:lang w:eastAsia="sk-SK"/>
              </w:rPr>
              <w:t xml:space="preserve">medzinárodnej akreditácie, </w:t>
            </w:r>
            <w:r>
              <w:rPr>
                <w:rFonts w:cstheme="minorHAnsi"/>
                <w:iCs/>
                <w:sz w:val="18"/>
                <w:szCs w:val="18"/>
                <w:lang w:eastAsia="sk-SK"/>
              </w:rPr>
              <w:t>do ktorého je EU v Bratislave zapojená, sa posudzuje a vyhodnocuje kvalita</w:t>
            </w:r>
            <w:r w:rsidRPr="00A23E99">
              <w:rPr>
                <w:rFonts w:ascii="Calibri" w:eastAsia="Times New Roman" w:hAnsi="Calibri" w:cs="Calibri"/>
                <w:color w:val="000000"/>
                <w:sz w:val="18"/>
                <w:szCs w:val="18"/>
                <w:bdr w:val="none" w:sz="0" w:space="0" w:color="auto" w:frame="1"/>
                <w:shd w:val="clear" w:color="auto" w:fill="FFFFFF"/>
                <w:lang w:eastAsia="sk-SK"/>
              </w:rPr>
              <w:t xml:space="preserve"> študijného programu na ročnej resp. dvojročnej báze. Každý študijný program</w:t>
            </w:r>
            <w:r>
              <w:rPr>
                <w:rFonts w:ascii="Calibri" w:eastAsia="Times New Roman" w:hAnsi="Calibri" w:cs="Calibri"/>
                <w:color w:val="000000"/>
                <w:sz w:val="18"/>
                <w:szCs w:val="18"/>
                <w:bdr w:val="none" w:sz="0" w:space="0" w:color="auto" w:frame="1"/>
                <w:shd w:val="clear" w:color="auto" w:fill="FFFFFF"/>
                <w:lang w:eastAsia="sk-SK"/>
              </w:rPr>
              <w:t xml:space="preserve"> </w:t>
            </w:r>
            <w:r w:rsidRPr="00A23E99">
              <w:rPr>
                <w:rFonts w:ascii="Calibri" w:eastAsia="Times New Roman" w:hAnsi="Calibri" w:cs="Calibri"/>
                <w:color w:val="000000"/>
                <w:sz w:val="18"/>
                <w:szCs w:val="18"/>
                <w:bdr w:val="none" w:sz="0" w:space="0" w:color="auto" w:frame="1"/>
                <w:shd w:val="clear" w:color="auto" w:fill="FFFFFF"/>
                <w:lang w:eastAsia="sk-SK"/>
              </w:rPr>
              <w:t xml:space="preserve">má schválenú programovú radu, zloženú z vyučujúcich, študentov a absolventov. Cieľom programovej rady je zhodnotiť kvalitu študijného programu a v prípade potreby navrhovať postupy na jeho zlepšenie. Programová rada schvaľuje vzdelávacie ciele </w:t>
            </w:r>
            <w:r>
              <w:rPr>
                <w:rFonts w:ascii="Calibri" w:eastAsia="Times New Roman" w:hAnsi="Calibri" w:cs="Calibri"/>
                <w:color w:val="000000"/>
                <w:sz w:val="18"/>
                <w:szCs w:val="18"/>
                <w:bdr w:val="none" w:sz="0" w:space="0" w:color="auto" w:frame="1"/>
                <w:shd w:val="clear" w:color="auto" w:fill="FFFFFF"/>
                <w:lang w:eastAsia="sk-SK"/>
              </w:rPr>
              <w:t>a vzdelávacie výstupy</w:t>
            </w:r>
            <w:r w:rsidRPr="00A23E99">
              <w:rPr>
                <w:rFonts w:ascii="Calibri" w:eastAsia="Times New Roman" w:hAnsi="Calibri" w:cs="Calibri"/>
                <w:color w:val="000000"/>
                <w:sz w:val="18"/>
                <w:szCs w:val="18"/>
                <w:bdr w:val="none" w:sz="0" w:space="0" w:color="auto" w:frame="1"/>
                <w:shd w:val="clear" w:color="auto" w:fill="FFFFFF"/>
                <w:lang w:eastAsia="sk-SK"/>
              </w:rPr>
              <w:t xml:space="preserve">, </w:t>
            </w:r>
            <w:r>
              <w:rPr>
                <w:rFonts w:ascii="Calibri" w:eastAsia="Times New Roman" w:hAnsi="Calibri" w:cs="Calibri"/>
                <w:color w:val="000000"/>
                <w:sz w:val="18"/>
                <w:szCs w:val="18"/>
                <w:bdr w:val="none" w:sz="0" w:space="0" w:color="auto" w:frame="1"/>
                <w:shd w:val="clear" w:color="auto" w:fill="FFFFFF"/>
                <w:lang w:eastAsia="sk-SK"/>
              </w:rPr>
              <w:t xml:space="preserve">vyhodnocuje </w:t>
            </w:r>
            <w:r w:rsidRPr="00A23E99">
              <w:rPr>
                <w:rFonts w:ascii="Calibri" w:eastAsia="Times New Roman" w:hAnsi="Calibri" w:cs="Calibri"/>
                <w:color w:val="000000"/>
                <w:sz w:val="18"/>
                <w:szCs w:val="18"/>
                <w:bdr w:val="none" w:sz="0" w:space="0" w:color="auto" w:frame="1"/>
                <w:shd w:val="clear" w:color="auto" w:fill="FFFFFF"/>
                <w:lang w:eastAsia="sk-SK"/>
              </w:rPr>
              <w:t>výsledky merania a prijíma opatrenia na zlepšenie kvality študijného programu. </w:t>
            </w:r>
          </w:p>
          <w:p w14:paraId="750841E3" w14:textId="2193E695" w:rsidR="00A7102F" w:rsidRPr="00A308CF" w:rsidRDefault="00A7102F" w:rsidP="00A7102F">
            <w:pPr>
              <w:spacing w:line="276" w:lineRule="auto"/>
              <w:contextualSpacing/>
              <w:jc w:val="both"/>
              <w:rPr>
                <w:rFonts w:cstheme="minorHAnsi"/>
                <w:bCs/>
                <w:i/>
                <w:iCs/>
                <w:color w:val="A6A6A6" w:themeColor="background1" w:themeShade="A6"/>
                <w:sz w:val="18"/>
                <w:szCs w:val="18"/>
                <w:lang w:eastAsia="sk-SK"/>
              </w:rPr>
            </w:pPr>
            <w:r w:rsidRPr="00A23E99">
              <w:rPr>
                <w:rFonts w:ascii="Calibri" w:eastAsia="Times New Roman" w:hAnsi="Calibri" w:cs="Calibri"/>
                <w:color w:val="000000"/>
                <w:sz w:val="18"/>
                <w:szCs w:val="18"/>
                <w:bdr w:val="none" w:sz="0" w:space="0" w:color="auto" w:frame="1"/>
                <w:shd w:val="clear" w:color="auto" w:fill="FFFFFF"/>
                <w:lang w:eastAsia="sk-SK"/>
              </w:rPr>
              <w:t xml:space="preserve">Meranie kvality študijného programu sa uskutočňuje </w:t>
            </w:r>
            <w:r>
              <w:rPr>
                <w:rFonts w:ascii="Calibri" w:eastAsia="Times New Roman" w:hAnsi="Calibri" w:cs="Calibri"/>
                <w:color w:val="000000"/>
                <w:sz w:val="18"/>
                <w:szCs w:val="18"/>
                <w:bdr w:val="none" w:sz="0" w:space="0" w:color="auto" w:frame="1"/>
                <w:shd w:val="clear" w:color="auto" w:fill="FFFFFF"/>
                <w:lang w:eastAsia="sk-SK"/>
              </w:rPr>
              <w:t xml:space="preserve">na vybraných </w:t>
            </w:r>
            <w:r w:rsidRPr="00A23E99">
              <w:rPr>
                <w:rFonts w:ascii="Calibri" w:eastAsia="Times New Roman" w:hAnsi="Calibri" w:cs="Calibri"/>
                <w:color w:val="000000"/>
                <w:sz w:val="18"/>
                <w:szCs w:val="18"/>
                <w:bdr w:val="none" w:sz="0" w:space="0" w:color="auto" w:frame="1"/>
                <w:shd w:val="clear" w:color="auto" w:fill="FFFFFF"/>
                <w:lang w:eastAsia="sk-SK"/>
              </w:rPr>
              <w:t>predmeto</w:t>
            </w:r>
            <w:r>
              <w:rPr>
                <w:rFonts w:ascii="Calibri" w:eastAsia="Times New Roman" w:hAnsi="Calibri" w:cs="Calibri"/>
                <w:color w:val="000000"/>
                <w:sz w:val="18"/>
                <w:szCs w:val="18"/>
                <w:bdr w:val="none" w:sz="0" w:space="0" w:color="auto" w:frame="1"/>
                <w:shd w:val="clear" w:color="auto" w:fill="FFFFFF"/>
                <w:lang w:eastAsia="sk-SK"/>
              </w:rPr>
              <w:t>ch študijného programu</w:t>
            </w:r>
            <w:r w:rsidRPr="00A23E99">
              <w:rPr>
                <w:rFonts w:ascii="Calibri" w:eastAsia="Times New Roman" w:hAnsi="Calibri" w:cs="Calibri"/>
                <w:color w:val="000000"/>
                <w:sz w:val="18"/>
                <w:szCs w:val="18"/>
                <w:bdr w:val="none" w:sz="0" w:space="0" w:color="auto" w:frame="1"/>
                <w:shd w:val="clear" w:color="auto" w:fill="FFFFFF"/>
                <w:lang w:eastAsia="sk-SK"/>
              </w:rPr>
              <w:t xml:space="preserve">. </w:t>
            </w:r>
            <w:r>
              <w:rPr>
                <w:rFonts w:ascii="Calibri" w:eastAsia="Times New Roman" w:hAnsi="Calibri" w:cs="Calibri"/>
                <w:color w:val="000000"/>
                <w:sz w:val="18"/>
                <w:szCs w:val="18"/>
                <w:bdr w:val="none" w:sz="0" w:space="0" w:color="auto" w:frame="1"/>
                <w:shd w:val="clear" w:color="auto" w:fill="FFFFFF"/>
                <w:lang w:eastAsia="sk-SK"/>
              </w:rPr>
              <w:t xml:space="preserve">Na konci každého semestra </w:t>
            </w:r>
            <w:r w:rsidRPr="00A23E99">
              <w:rPr>
                <w:rFonts w:ascii="Calibri" w:eastAsia="Times New Roman" w:hAnsi="Calibri" w:cs="Calibri"/>
                <w:color w:val="000000"/>
                <w:sz w:val="18"/>
                <w:szCs w:val="18"/>
                <w:bdr w:val="none" w:sz="0" w:space="0" w:color="auto" w:frame="1"/>
                <w:shd w:val="clear" w:color="auto" w:fill="FFFFFF"/>
                <w:lang w:eastAsia="sk-SK"/>
              </w:rPr>
              <w:t xml:space="preserve">vyučujúci </w:t>
            </w:r>
            <w:r>
              <w:rPr>
                <w:rFonts w:ascii="Calibri" w:eastAsia="Times New Roman" w:hAnsi="Calibri" w:cs="Calibri"/>
                <w:color w:val="000000"/>
                <w:sz w:val="18"/>
                <w:szCs w:val="18"/>
                <w:bdr w:val="none" w:sz="0" w:space="0" w:color="auto" w:frame="1"/>
                <w:shd w:val="clear" w:color="auto" w:fill="FFFFFF"/>
                <w:lang w:eastAsia="sk-SK"/>
              </w:rPr>
              <w:t>daného predmetu vyhodnotí</w:t>
            </w:r>
            <w:r w:rsidRPr="00A23E99">
              <w:rPr>
                <w:rFonts w:ascii="Calibri" w:eastAsia="Times New Roman" w:hAnsi="Calibri" w:cs="Calibri"/>
                <w:color w:val="000000"/>
                <w:sz w:val="18"/>
                <w:szCs w:val="18"/>
                <w:bdr w:val="none" w:sz="0" w:space="0" w:color="auto" w:frame="1"/>
                <w:shd w:val="clear" w:color="auto" w:fill="FFFFFF"/>
                <w:lang w:eastAsia="sk-SK"/>
              </w:rPr>
              <w:t xml:space="preserve"> znalosti, zručnosti</w:t>
            </w:r>
            <w:r>
              <w:rPr>
                <w:rFonts w:ascii="Calibri" w:eastAsia="Times New Roman" w:hAnsi="Calibri" w:cs="Calibri"/>
                <w:color w:val="000000"/>
                <w:sz w:val="18"/>
                <w:szCs w:val="18"/>
                <w:bdr w:val="none" w:sz="0" w:space="0" w:color="auto" w:frame="1"/>
                <w:shd w:val="clear" w:color="auto" w:fill="FFFFFF"/>
                <w:lang w:eastAsia="sk-SK"/>
              </w:rPr>
              <w:t xml:space="preserve"> a</w:t>
            </w:r>
            <w:r w:rsidRPr="00A23E99">
              <w:rPr>
                <w:rFonts w:ascii="Calibri" w:eastAsia="Times New Roman" w:hAnsi="Calibri" w:cs="Calibri"/>
                <w:color w:val="000000"/>
                <w:sz w:val="18"/>
                <w:szCs w:val="18"/>
                <w:bdr w:val="none" w:sz="0" w:space="0" w:color="auto" w:frame="1"/>
                <w:shd w:val="clear" w:color="auto" w:fill="FFFFFF"/>
                <w:lang w:eastAsia="sk-SK"/>
              </w:rPr>
              <w:t xml:space="preserve"> kompetencie študentov. Hlavným cieľom pravidelných meraní je </w:t>
            </w:r>
            <w:r>
              <w:rPr>
                <w:rFonts w:ascii="Calibri" w:eastAsia="Times New Roman" w:hAnsi="Calibri" w:cs="Calibri"/>
                <w:color w:val="000000"/>
                <w:sz w:val="18"/>
                <w:szCs w:val="18"/>
                <w:bdr w:val="none" w:sz="0" w:space="0" w:color="auto" w:frame="1"/>
                <w:shd w:val="clear" w:color="auto" w:fill="FFFFFF"/>
                <w:lang w:eastAsia="sk-SK"/>
              </w:rPr>
              <w:t>zistiť, či po absolvovaní predmetu sa dosiahli stanovené vzdelávacie ciele</w:t>
            </w:r>
            <w:r w:rsidRPr="00A23E99">
              <w:rPr>
                <w:rFonts w:ascii="Calibri" w:eastAsia="Times New Roman" w:hAnsi="Calibri" w:cs="Calibri"/>
                <w:color w:val="000000"/>
                <w:sz w:val="18"/>
                <w:szCs w:val="18"/>
                <w:bdr w:val="none" w:sz="0" w:space="0" w:color="auto" w:frame="1"/>
                <w:shd w:val="clear" w:color="auto" w:fill="FFFFFF"/>
                <w:lang w:eastAsia="sk-SK"/>
              </w:rPr>
              <w:t>. Merania kvality sa zameriavajú najmä na</w:t>
            </w:r>
            <w:r>
              <w:rPr>
                <w:rFonts w:ascii="Calibri" w:eastAsia="Times New Roman" w:hAnsi="Calibri" w:cs="Calibri"/>
                <w:color w:val="000000"/>
                <w:sz w:val="18"/>
                <w:szCs w:val="18"/>
                <w:bdr w:val="none" w:sz="0" w:space="0" w:color="auto" w:frame="1"/>
                <w:shd w:val="clear" w:color="auto" w:fill="FFFFFF"/>
                <w:lang w:eastAsia="sk-SK"/>
              </w:rPr>
              <w:t xml:space="preserve"> tieto oblasti</w:t>
            </w:r>
            <w:r w:rsidRPr="00A23E99">
              <w:rPr>
                <w:rFonts w:ascii="Calibri" w:eastAsia="Times New Roman" w:hAnsi="Calibri" w:cs="Calibri"/>
                <w:color w:val="000000"/>
                <w:sz w:val="18"/>
                <w:szCs w:val="18"/>
                <w:bdr w:val="none" w:sz="0" w:space="0" w:color="auto" w:frame="1"/>
                <w:shd w:val="clear" w:color="auto" w:fill="FFFFFF"/>
                <w:lang w:eastAsia="sk-SK"/>
              </w:rPr>
              <w:t xml:space="preserve">: rozvíjanie vedomostí a znalostí v príslušnom odbore, komunikačné schopnosti, tímovú prácu a možnosti aplikácie získaných znalostí v praxi. </w:t>
            </w:r>
          </w:p>
        </w:tc>
        <w:tc>
          <w:tcPr>
            <w:tcW w:w="2833" w:type="dxa"/>
          </w:tcPr>
          <w:p w14:paraId="58D4A38A" w14:textId="0350B650" w:rsidR="00A7102F" w:rsidRPr="00A308CF" w:rsidRDefault="008B123F" w:rsidP="00A7102F">
            <w:pPr>
              <w:spacing w:line="216" w:lineRule="auto"/>
              <w:contextualSpacing/>
              <w:rPr>
                <w:rFonts w:cstheme="minorHAnsi"/>
                <w:color w:val="A6A6A6" w:themeColor="background1" w:themeShade="A6"/>
                <w:sz w:val="18"/>
                <w:szCs w:val="18"/>
                <w:lang w:eastAsia="sk-SK"/>
              </w:rPr>
            </w:pPr>
            <w:hyperlink r:id="rId74" w:history="1">
              <w:r w:rsidR="00DB3F35" w:rsidRPr="009C1611">
                <w:rPr>
                  <w:rStyle w:val="Hypertextovprepojenie"/>
                  <w:rFonts w:cstheme="minorHAnsi"/>
                  <w:i/>
                  <w:sz w:val="16"/>
                  <w:szCs w:val="16"/>
                  <w:lang w:eastAsia="sk-SK"/>
                </w:rPr>
                <w:t>Interná smernica k AOL</w:t>
              </w:r>
            </w:hyperlink>
          </w:p>
        </w:tc>
      </w:tr>
    </w:tbl>
    <w:p w14:paraId="241C90DF" w14:textId="77777777" w:rsidR="00115662" w:rsidRPr="00A308CF"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A308CF" w:rsidRDefault="00183FF6" w:rsidP="00E815D8">
      <w:pPr>
        <w:pStyle w:val="Default"/>
        <w:spacing w:line="216" w:lineRule="auto"/>
        <w:jc w:val="both"/>
        <w:rPr>
          <w:rFonts w:cstheme="minorHAnsi"/>
          <w:sz w:val="18"/>
          <w:szCs w:val="18"/>
        </w:rPr>
      </w:pPr>
      <w:r w:rsidRPr="00A308CF">
        <w:rPr>
          <w:rFonts w:cstheme="minorHAnsi"/>
          <w:b/>
          <w:bCs/>
          <w:sz w:val="18"/>
          <w:szCs w:val="18"/>
        </w:rPr>
        <w:t xml:space="preserve">SP 9.3. </w:t>
      </w:r>
      <w:r w:rsidR="00E82D04" w:rsidRPr="00A308CF">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A308CF"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A308CF" w:rsidRDefault="00B37EB6"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A308CF" w:rsidRDefault="00B37EB6"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A7102F" w:rsidRPr="00A308CF" w14:paraId="787324FB" w14:textId="77777777" w:rsidTr="002A43FC">
        <w:trPr>
          <w:trHeight w:val="567"/>
        </w:trPr>
        <w:tc>
          <w:tcPr>
            <w:tcW w:w="6948" w:type="dxa"/>
          </w:tcPr>
          <w:p w14:paraId="5FBE0BBA" w14:textId="77777777" w:rsidR="00A7102F" w:rsidRPr="006D36AA" w:rsidRDefault="00A7102F" w:rsidP="00A7102F">
            <w:pPr>
              <w:pStyle w:val="xmsonormal"/>
              <w:shd w:val="clear" w:color="auto" w:fill="FFFFFF"/>
              <w:spacing w:before="0" w:beforeAutospacing="0" w:after="0" w:afterAutospacing="0" w:line="276" w:lineRule="auto"/>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V študijnom programe sa pravidelne sledujú a vyhodnocujú rôzne charakteristiky záujemcov a</w:t>
            </w:r>
            <w:r>
              <w:rPr>
                <w:rFonts w:asciiTheme="minorHAnsi" w:hAnsiTheme="minorHAnsi" w:cstheme="minorHAnsi"/>
                <w:color w:val="000000"/>
                <w:sz w:val="18"/>
                <w:szCs w:val="18"/>
                <w:bdr w:val="none" w:sz="0" w:space="0" w:color="auto" w:frame="1"/>
                <w:shd w:val="clear" w:color="auto" w:fill="FFFFFF"/>
              </w:rPr>
              <w:t> </w:t>
            </w:r>
            <w:r w:rsidRPr="006D36AA">
              <w:rPr>
                <w:rFonts w:asciiTheme="minorHAnsi" w:hAnsiTheme="minorHAnsi" w:cstheme="minorHAnsi"/>
                <w:color w:val="000000"/>
                <w:sz w:val="18"/>
                <w:szCs w:val="18"/>
                <w:bdr w:val="none" w:sz="0" w:space="0" w:color="auto" w:frame="1"/>
                <w:shd w:val="clear" w:color="auto" w:fill="FFFFFF"/>
              </w:rPr>
              <w:t>študentov</w:t>
            </w:r>
            <w:r>
              <w:rPr>
                <w:rFonts w:asciiTheme="minorHAnsi" w:hAnsiTheme="minorHAnsi" w:cstheme="minorHAnsi"/>
                <w:color w:val="000000"/>
                <w:sz w:val="18"/>
                <w:szCs w:val="18"/>
                <w:bdr w:val="none" w:sz="0" w:space="0" w:color="auto" w:frame="1"/>
                <w:shd w:val="clear" w:color="auto" w:fill="FFFFFF"/>
              </w:rPr>
              <w:t xml:space="preserve"> študijného programu.</w:t>
            </w:r>
          </w:p>
          <w:p w14:paraId="18D4BA6F" w14:textId="77777777" w:rsidR="00A7102F" w:rsidRPr="006D36AA" w:rsidRDefault="00A7102F" w:rsidP="00A7102F">
            <w:pPr>
              <w:pStyle w:val="xmsonormal"/>
              <w:shd w:val="clear" w:color="auto" w:fill="FFFFFF"/>
              <w:spacing w:before="0" w:beforeAutospacing="0" w:after="0" w:afterAutospacing="0" w:line="276" w:lineRule="auto"/>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 xml:space="preserve">V prípade uchádzačov o štúdium ide o údaje ohľadom typu </w:t>
            </w:r>
            <w:r>
              <w:rPr>
                <w:rFonts w:asciiTheme="minorHAnsi" w:hAnsiTheme="minorHAnsi" w:cstheme="minorHAnsi"/>
                <w:color w:val="000000"/>
                <w:sz w:val="18"/>
                <w:szCs w:val="18"/>
                <w:bdr w:val="none" w:sz="0" w:space="0" w:color="auto" w:frame="1"/>
                <w:shd w:val="clear" w:color="auto" w:fill="FFFFFF"/>
              </w:rPr>
              <w:t>ukončeného druhostupňového</w:t>
            </w:r>
            <w:r w:rsidRPr="006D36AA">
              <w:rPr>
                <w:rFonts w:asciiTheme="minorHAnsi" w:hAnsiTheme="minorHAnsi" w:cstheme="minorHAnsi"/>
                <w:color w:val="000000"/>
                <w:sz w:val="18"/>
                <w:szCs w:val="18"/>
                <w:bdr w:val="none" w:sz="0" w:space="0" w:color="auto" w:frame="1"/>
                <w:shd w:val="clear" w:color="auto" w:fill="FFFFFF"/>
              </w:rPr>
              <w:t xml:space="preserve"> vzdelávania,</w:t>
            </w:r>
            <w:r>
              <w:rPr>
                <w:rFonts w:asciiTheme="minorHAnsi" w:hAnsiTheme="minorHAnsi" w:cstheme="minorHAnsi"/>
                <w:color w:val="000000"/>
                <w:sz w:val="18"/>
                <w:szCs w:val="18"/>
                <w:bdr w:val="none" w:sz="0" w:space="0" w:color="auto" w:frame="1"/>
                <w:shd w:val="clear" w:color="auto" w:fill="FFFFFF"/>
              </w:rPr>
              <w:t xml:space="preserve"> ohľadom pracovných skúseností,</w:t>
            </w:r>
            <w:r w:rsidRPr="006D36AA">
              <w:rPr>
                <w:rFonts w:asciiTheme="minorHAnsi" w:hAnsiTheme="minorHAnsi" w:cstheme="minorHAnsi"/>
                <w:color w:val="000000"/>
                <w:sz w:val="18"/>
                <w:szCs w:val="18"/>
                <w:bdr w:val="none" w:sz="0" w:space="0" w:color="auto" w:frame="1"/>
                <w:shd w:val="clear" w:color="auto" w:fill="FFFFFF"/>
              </w:rPr>
              <w:t xml:space="preserve"> región, z ktorého pochádzajú, cudzie jazyky, ktoré ovládajú. U študentov jednotlivých ročníkov sa vyhodnocujú ich študijné výsledky (priemer známok), miera úspešnosti v štúdiu, podiel študentov, ktorí zanechali štúdium, podiel študentov, ktorí opakujú ročník, výsledky štátnej skúšky a pod. </w:t>
            </w:r>
          </w:p>
          <w:p w14:paraId="34010253" w14:textId="77777777" w:rsidR="00A7102F" w:rsidRPr="006D36AA" w:rsidRDefault="00A7102F" w:rsidP="00A7102F">
            <w:pPr>
              <w:pStyle w:val="Normlnywebov"/>
              <w:shd w:val="clear" w:color="auto" w:fill="FFFFFF"/>
              <w:spacing w:before="0" w:beforeAutospacing="0" w:after="0" w:afterAutospacing="0" w:line="276" w:lineRule="auto"/>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t xml:space="preserve">Zber informácií týkajúci sa záujmu o konkrétny študijný program sa uskutočňuje formou </w:t>
            </w:r>
            <w:r w:rsidRPr="006D36AA">
              <w:rPr>
                <w:rFonts w:asciiTheme="minorHAnsi" w:hAnsiTheme="minorHAnsi" w:cstheme="minorHAnsi"/>
                <w:color w:val="000000"/>
                <w:sz w:val="18"/>
                <w:szCs w:val="18"/>
                <w:bdr w:val="none" w:sz="0" w:space="0" w:color="auto" w:frame="1"/>
                <w:shd w:val="clear" w:color="auto" w:fill="FFFFFF"/>
              </w:rPr>
              <w:lastRenderedPageBreak/>
              <w:t xml:space="preserve">elektronickej prihlášky na štúdium, prostredníctvom ktorej je možné identifikovať konkrétne </w:t>
            </w:r>
            <w:r>
              <w:rPr>
                <w:rFonts w:asciiTheme="minorHAnsi" w:hAnsiTheme="minorHAnsi" w:cstheme="minorHAnsi"/>
                <w:color w:val="000000"/>
                <w:sz w:val="18"/>
                <w:szCs w:val="18"/>
                <w:bdr w:val="none" w:sz="0" w:space="0" w:color="auto" w:frame="1"/>
                <w:shd w:val="clear" w:color="auto" w:fill="FFFFFF"/>
              </w:rPr>
              <w:t>charakteristiky</w:t>
            </w:r>
            <w:r w:rsidRPr="006D36AA">
              <w:rPr>
                <w:rFonts w:asciiTheme="minorHAnsi" w:hAnsiTheme="minorHAnsi" w:cstheme="minorHAnsi"/>
                <w:color w:val="000000"/>
                <w:sz w:val="18"/>
                <w:szCs w:val="18"/>
                <w:bdr w:val="none" w:sz="0" w:space="0" w:color="auto" w:frame="1"/>
                <w:shd w:val="clear" w:color="auto" w:fill="FFFFFF"/>
              </w:rPr>
              <w:t xml:space="preserve"> uchádzačov o štúdium na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Informácie slúžia ako základná databáza údajov pre potreby cielenej marketingovej kampane na sociálnych sieťach, dňa otvorených dverí ale ja pre aktivity slúžiace s účasťou na veľtrhoch a organizovaných podujatiach propagujúcich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v konkrétnom regióne Slovenska. </w:t>
            </w:r>
          </w:p>
          <w:p w14:paraId="1231FDD1" w14:textId="25C3075D" w:rsidR="00A7102F" w:rsidRPr="00A308CF" w:rsidRDefault="00A7102F" w:rsidP="00A7102F">
            <w:pPr>
              <w:spacing w:line="276" w:lineRule="auto"/>
              <w:contextualSpacing/>
              <w:rPr>
                <w:rFonts w:cstheme="minorHAnsi"/>
                <w:bCs/>
                <w:i/>
                <w:iCs/>
                <w:color w:val="A6A6A6" w:themeColor="background1" w:themeShade="A6"/>
                <w:sz w:val="18"/>
                <w:szCs w:val="18"/>
                <w:lang w:eastAsia="sk-SK"/>
              </w:rPr>
            </w:pPr>
            <w:r w:rsidRPr="006D36AA">
              <w:rPr>
                <w:rFonts w:cstheme="minorHAnsi"/>
                <w:color w:val="000000"/>
                <w:sz w:val="18"/>
                <w:szCs w:val="18"/>
                <w:bdr w:val="none" w:sz="0" w:space="0" w:color="auto" w:frame="1"/>
                <w:shd w:val="clear" w:color="auto" w:fill="FFFFFF"/>
              </w:rPr>
              <w:t xml:space="preserve">V priebehu štúdia pre potreby monitorovania a zberu informácii sú využívané konkrétne údaje a prehľadné štatistiky z akademického systému AIS2. Efektívnosť získania informácií je podporená vytvorením pozície koordinátora AIS2 na každej katedre samostatne, čo umožňuje identifikovať, riešiť a zverejňovať informácie cielene pre študentov študijného programu, ktorý je v gescii príslušnej katedry. </w:t>
            </w:r>
          </w:p>
        </w:tc>
        <w:tc>
          <w:tcPr>
            <w:tcW w:w="2833" w:type="dxa"/>
          </w:tcPr>
          <w:p w14:paraId="22E2F8E5" w14:textId="76D43F7F" w:rsidR="00A7102F" w:rsidRPr="00A308CF" w:rsidRDefault="00A7102F" w:rsidP="00A7102F">
            <w:pPr>
              <w:spacing w:line="216" w:lineRule="auto"/>
              <w:contextualSpacing/>
              <w:rPr>
                <w:rFonts w:cstheme="minorHAnsi"/>
                <w:color w:val="A6A6A6" w:themeColor="background1" w:themeShade="A6"/>
                <w:sz w:val="18"/>
                <w:szCs w:val="18"/>
                <w:lang w:eastAsia="sk-SK"/>
              </w:rPr>
            </w:pPr>
          </w:p>
        </w:tc>
      </w:tr>
    </w:tbl>
    <w:p w14:paraId="4504843F" w14:textId="77777777" w:rsidR="00B37EB6" w:rsidRPr="00A308CF"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A308CF" w:rsidRDefault="00183FF6" w:rsidP="00E815D8">
      <w:pPr>
        <w:pStyle w:val="Default"/>
        <w:spacing w:line="216" w:lineRule="auto"/>
        <w:jc w:val="both"/>
        <w:rPr>
          <w:rFonts w:cstheme="minorHAnsi"/>
          <w:sz w:val="18"/>
          <w:szCs w:val="18"/>
        </w:rPr>
      </w:pPr>
      <w:r w:rsidRPr="00A308CF">
        <w:rPr>
          <w:rFonts w:cstheme="minorHAnsi"/>
          <w:b/>
          <w:bCs/>
          <w:sz w:val="18"/>
          <w:szCs w:val="18"/>
        </w:rPr>
        <w:t xml:space="preserve">SP 9.4. </w:t>
      </w:r>
      <w:r w:rsidR="00E82D04" w:rsidRPr="00A308CF">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A308CF"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A308CF" w:rsidRDefault="00B37EB6"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A308CF" w:rsidRDefault="00B37EB6"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A7102F" w:rsidRPr="00A308CF" w14:paraId="57D9B160" w14:textId="77777777" w:rsidTr="002A43FC">
        <w:trPr>
          <w:trHeight w:val="567"/>
        </w:trPr>
        <w:tc>
          <w:tcPr>
            <w:tcW w:w="6948" w:type="dxa"/>
          </w:tcPr>
          <w:p w14:paraId="58AC74D6" w14:textId="77777777" w:rsidR="00A7102F" w:rsidRPr="00F401AF" w:rsidRDefault="00A7102F" w:rsidP="00A7102F">
            <w:pPr>
              <w:jc w:val="both"/>
              <w:rPr>
                <w:rFonts w:cstheme="minorHAnsi"/>
                <w:bCs/>
                <w:iCs/>
                <w:sz w:val="18"/>
                <w:szCs w:val="18"/>
                <w:lang w:eastAsia="sk-SK"/>
              </w:rPr>
            </w:pPr>
            <w:r w:rsidRPr="00F401AF">
              <w:rPr>
                <w:rFonts w:cstheme="minorHAnsi"/>
                <w:bCs/>
                <w:iCs/>
                <w:sz w:val="18"/>
                <w:szCs w:val="18"/>
                <w:lang w:eastAsia="sk-SK"/>
              </w:rPr>
              <w:t>Zber a spracovanie informácií o študijných programoch prebieha prostredníctvom viacerých nástrojov a platforiem. Hodnotenie realizuje gestorské pracovisko v spolupráci s garantom a </w:t>
            </w:r>
            <w:proofErr w:type="spellStart"/>
            <w:r w:rsidRPr="00F401AF">
              <w:rPr>
                <w:rFonts w:cstheme="minorHAnsi"/>
                <w:bCs/>
                <w:iCs/>
                <w:sz w:val="18"/>
                <w:szCs w:val="18"/>
                <w:lang w:eastAsia="sk-SK"/>
              </w:rPr>
              <w:t>spolugarantmi</w:t>
            </w:r>
            <w:proofErr w:type="spellEnd"/>
            <w:r w:rsidRPr="00F401AF">
              <w:rPr>
                <w:rFonts w:cstheme="minorHAnsi"/>
                <w:bCs/>
                <w:iCs/>
                <w:sz w:val="18"/>
                <w:szCs w:val="18"/>
                <w:lang w:eastAsia="sk-SK"/>
              </w:rPr>
              <w:t xml:space="preserve"> študijného programu a s prizvanými externými odborníkmi z praxe. Ide predovšetkým o: </w:t>
            </w:r>
          </w:p>
          <w:p w14:paraId="6B0B0B02" w14:textId="77777777" w:rsidR="00A7102F" w:rsidRPr="00236494" w:rsidRDefault="00A7102F" w:rsidP="00A7102F">
            <w:pPr>
              <w:pStyle w:val="Odsekzoznamu"/>
              <w:numPr>
                <w:ilvl w:val="0"/>
                <w:numId w:val="39"/>
              </w:numPr>
              <w:ind w:left="463"/>
              <w:jc w:val="both"/>
              <w:rPr>
                <w:rFonts w:cstheme="minorHAnsi"/>
                <w:bCs/>
                <w:iCs/>
                <w:sz w:val="18"/>
                <w:szCs w:val="18"/>
                <w:lang w:eastAsia="sk-SK"/>
              </w:rPr>
            </w:pPr>
            <w:r w:rsidRPr="00236494">
              <w:rPr>
                <w:rFonts w:cstheme="minorHAnsi"/>
                <w:bCs/>
                <w:iCs/>
                <w:sz w:val="18"/>
                <w:szCs w:val="18"/>
                <w:lang w:eastAsia="sk-SK"/>
              </w:rPr>
              <w:t xml:space="preserve">prieskum názorov študentov na predmet/učiteľa; </w:t>
            </w:r>
          </w:p>
          <w:p w14:paraId="21B240B1" w14:textId="77777777" w:rsidR="00A7102F" w:rsidRPr="00236494" w:rsidRDefault="00A7102F" w:rsidP="00A7102F">
            <w:pPr>
              <w:pStyle w:val="Odsekzoznamu"/>
              <w:numPr>
                <w:ilvl w:val="0"/>
                <w:numId w:val="39"/>
              </w:numPr>
              <w:ind w:left="463"/>
              <w:jc w:val="both"/>
              <w:rPr>
                <w:rFonts w:cstheme="minorHAnsi"/>
                <w:bCs/>
                <w:iCs/>
                <w:sz w:val="18"/>
                <w:szCs w:val="18"/>
                <w:lang w:eastAsia="sk-SK"/>
              </w:rPr>
            </w:pPr>
            <w:r w:rsidRPr="00236494">
              <w:rPr>
                <w:rFonts w:cstheme="minorHAnsi"/>
                <w:bCs/>
                <w:iCs/>
                <w:sz w:val="18"/>
                <w:szCs w:val="18"/>
                <w:lang w:eastAsia="sk-SK"/>
              </w:rPr>
              <w:t>prieskum názorov študentov/absolventov/učiteľov/zástupcov praxe na študijný program;</w:t>
            </w:r>
          </w:p>
          <w:p w14:paraId="4E688E9B" w14:textId="77777777" w:rsidR="00A7102F" w:rsidRPr="00236494" w:rsidRDefault="00A7102F" w:rsidP="00A7102F">
            <w:pPr>
              <w:pStyle w:val="Odsekzoznamu"/>
              <w:numPr>
                <w:ilvl w:val="0"/>
                <w:numId w:val="39"/>
              </w:numPr>
              <w:ind w:left="463"/>
              <w:jc w:val="both"/>
              <w:rPr>
                <w:rFonts w:cstheme="minorHAnsi"/>
                <w:bCs/>
                <w:iCs/>
                <w:sz w:val="18"/>
                <w:szCs w:val="18"/>
                <w:lang w:eastAsia="sk-SK"/>
              </w:rPr>
            </w:pPr>
            <w:r w:rsidRPr="00236494">
              <w:rPr>
                <w:rFonts w:cstheme="minorHAnsi"/>
                <w:bCs/>
                <w:iCs/>
                <w:sz w:val="18"/>
                <w:szCs w:val="18"/>
                <w:lang w:eastAsia="sk-SK"/>
              </w:rPr>
              <w:t xml:space="preserve">prieskum názorov učiteľov na skupiny študentov. </w:t>
            </w:r>
          </w:p>
          <w:p w14:paraId="2621AFE5" w14:textId="1C33B504" w:rsidR="00A7102F" w:rsidRPr="00A308CF" w:rsidRDefault="00A7102F" w:rsidP="00A7102F">
            <w:pPr>
              <w:spacing w:line="216" w:lineRule="auto"/>
              <w:contextualSpacing/>
              <w:rPr>
                <w:rFonts w:cstheme="minorHAnsi"/>
                <w:bCs/>
                <w:i/>
                <w:iCs/>
                <w:color w:val="A6A6A6" w:themeColor="background1" w:themeShade="A6"/>
                <w:sz w:val="18"/>
                <w:szCs w:val="18"/>
                <w:lang w:eastAsia="sk-SK"/>
              </w:rPr>
            </w:pPr>
            <w:r w:rsidRPr="00F401AF">
              <w:rPr>
                <w:rFonts w:cstheme="minorHAnsi"/>
                <w:bCs/>
                <w:iCs/>
                <w:sz w:val="18"/>
                <w:szCs w:val="18"/>
                <w:lang w:eastAsia="sk-SK"/>
              </w:rPr>
              <w:t xml:space="preserve">Opatrenia na zistené skutočnosti sú predmetom rokovaní na úrovni vedenia fakulty, kolégia dekanky, ako aj na spoločných stretnutiach vedenia fakulty so študentmi. Prijaté opatrenia sa na pravidelnej báze monitorujú a vyhodnocujú, či došlo k ich náprave. Podrobný postup upravuje Interná smernica číslo 2/2011. </w:t>
            </w:r>
          </w:p>
        </w:tc>
        <w:tc>
          <w:tcPr>
            <w:tcW w:w="2833" w:type="dxa"/>
          </w:tcPr>
          <w:p w14:paraId="51FFCA2A" w14:textId="77777777" w:rsidR="00A7102F" w:rsidRPr="00236494" w:rsidRDefault="00A7102F" w:rsidP="00A7102F">
            <w:pPr>
              <w:spacing w:line="216" w:lineRule="auto"/>
              <w:contextualSpacing/>
              <w:rPr>
                <w:rFonts w:cstheme="minorHAnsi"/>
                <w:i/>
                <w:color w:val="A6A6A6" w:themeColor="background1" w:themeShade="A6"/>
                <w:sz w:val="16"/>
                <w:szCs w:val="16"/>
                <w:lang w:eastAsia="sk-SK"/>
              </w:rPr>
            </w:pPr>
          </w:p>
          <w:p w14:paraId="76D5A2A8" w14:textId="77777777" w:rsidR="00DB3F35" w:rsidRPr="00B80C05" w:rsidRDefault="008B123F" w:rsidP="00DB3F35">
            <w:pPr>
              <w:spacing w:line="216" w:lineRule="auto"/>
              <w:contextualSpacing/>
              <w:rPr>
                <w:rFonts w:cstheme="minorHAnsi"/>
                <w:i/>
                <w:color w:val="A6A6A6" w:themeColor="background1" w:themeShade="A6"/>
                <w:sz w:val="16"/>
                <w:szCs w:val="16"/>
                <w:lang w:eastAsia="sk-SK"/>
              </w:rPr>
            </w:pPr>
            <w:hyperlink r:id="rId75" w:history="1">
              <w:r w:rsidR="00DB3F35" w:rsidRPr="003F23A0">
                <w:rPr>
                  <w:rStyle w:val="Hypertextovprepojenie"/>
                  <w:rFonts w:cstheme="minorHAnsi"/>
                  <w:i/>
                  <w:sz w:val="16"/>
                  <w:szCs w:val="16"/>
                  <w:lang w:eastAsia="sk-SK"/>
                </w:rPr>
                <w:t>Monitorovanie a hodnotenie kvality</w:t>
              </w:r>
            </w:hyperlink>
          </w:p>
          <w:p w14:paraId="7565A78D" w14:textId="583E271A" w:rsidR="00A7102F" w:rsidRPr="00A308CF" w:rsidRDefault="00A7102F" w:rsidP="00A7102F">
            <w:pPr>
              <w:spacing w:line="216" w:lineRule="auto"/>
              <w:contextualSpacing/>
              <w:rPr>
                <w:rFonts w:cstheme="minorHAnsi"/>
                <w:color w:val="A6A6A6" w:themeColor="background1" w:themeShade="A6"/>
                <w:sz w:val="18"/>
                <w:szCs w:val="18"/>
                <w:lang w:eastAsia="sk-SK"/>
              </w:rPr>
            </w:pPr>
          </w:p>
        </w:tc>
      </w:tr>
    </w:tbl>
    <w:p w14:paraId="75AD335F" w14:textId="1098C4B1" w:rsidR="001D2427" w:rsidRPr="00A308CF"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A308CF" w:rsidRDefault="002B703E" w:rsidP="000C32E8">
      <w:pPr>
        <w:pStyle w:val="Odsekzoznamu"/>
        <w:numPr>
          <w:ilvl w:val="0"/>
          <w:numId w:val="15"/>
        </w:numPr>
        <w:spacing w:after="0" w:line="216" w:lineRule="auto"/>
        <w:ind w:left="284" w:hanging="284"/>
        <w:rPr>
          <w:rFonts w:cstheme="minorHAnsi"/>
          <w:b/>
          <w:bCs/>
          <w:sz w:val="18"/>
          <w:szCs w:val="18"/>
        </w:rPr>
      </w:pPr>
      <w:r w:rsidRPr="00A308CF">
        <w:rPr>
          <w:rFonts w:cstheme="minorHAnsi"/>
          <w:b/>
          <w:bCs/>
          <w:sz w:val="18"/>
          <w:szCs w:val="18"/>
        </w:rPr>
        <w:t xml:space="preserve">Samohodnotenie štandardu </w:t>
      </w:r>
      <w:r w:rsidR="00E82D04" w:rsidRPr="00A308CF">
        <w:rPr>
          <w:rFonts w:cstheme="minorHAnsi"/>
          <w:b/>
          <w:bCs/>
          <w:sz w:val="18"/>
          <w:szCs w:val="18"/>
        </w:rPr>
        <w:t xml:space="preserve">10 </w:t>
      </w:r>
      <w:r w:rsidR="009D270B" w:rsidRPr="00A308CF">
        <w:rPr>
          <w:rFonts w:cstheme="minorHAnsi"/>
          <w:b/>
          <w:bCs/>
          <w:sz w:val="18"/>
          <w:szCs w:val="18"/>
        </w:rPr>
        <w:t>–</w:t>
      </w:r>
      <w:r w:rsidRPr="00A308CF">
        <w:rPr>
          <w:rFonts w:cstheme="minorHAnsi"/>
          <w:b/>
          <w:bCs/>
          <w:sz w:val="18"/>
          <w:szCs w:val="18"/>
        </w:rPr>
        <w:t xml:space="preserve"> </w:t>
      </w:r>
      <w:r w:rsidR="00E82D04" w:rsidRPr="00A308CF">
        <w:rPr>
          <w:rFonts w:cstheme="minorHAnsi"/>
          <w:b/>
          <w:bCs/>
          <w:sz w:val="18"/>
          <w:szCs w:val="18"/>
        </w:rPr>
        <w:t xml:space="preserve">Zverejňovanie informácií o študijnom programe </w:t>
      </w:r>
    </w:p>
    <w:p w14:paraId="34DE6048" w14:textId="77777777" w:rsidR="00550DCC" w:rsidRPr="00A308CF"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A308CF" w:rsidRDefault="00183FF6" w:rsidP="00E815D8">
      <w:pPr>
        <w:pStyle w:val="Default"/>
        <w:spacing w:line="216" w:lineRule="auto"/>
        <w:jc w:val="both"/>
        <w:rPr>
          <w:rFonts w:cstheme="minorHAnsi"/>
          <w:sz w:val="18"/>
          <w:szCs w:val="18"/>
        </w:rPr>
      </w:pPr>
      <w:r w:rsidRPr="00A308CF">
        <w:rPr>
          <w:rFonts w:cstheme="minorHAnsi"/>
          <w:b/>
          <w:bCs/>
          <w:sz w:val="18"/>
          <w:szCs w:val="18"/>
        </w:rPr>
        <w:t>SP 10.1.</w:t>
      </w:r>
      <w:r w:rsidRPr="00A308CF">
        <w:rPr>
          <w:rFonts w:cstheme="minorHAnsi"/>
          <w:sz w:val="18"/>
          <w:szCs w:val="18"/>
        </w:rPr>
        <w:t xml:space="preserve"> </w:t>
      </w:r>
      <w:r w:rsidR="00E82D04" w:rsidRPr="00A308CF">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26"/>
        <w:gridCol w:w="3055"/>
      </w:tblGrid>
      <w:tr w:rsidR="00B37EB6" w:rsidRPr="00A308CF"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A308CF" w:rsidRDefault="00B37EB6"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A308CF" w:rsidRDefault="00B37EB6"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0D694D" w:rsidRPr="00A308CF" w14:paraId="32ABD9D8" w14:textId="77777777" w:rsidTr="002A43FC">
        <w:trPr>
          <w:trHeight w:val="567"/>
        </w:trPr>
        <w:tc>
          <w:tcPr>
            <w:tcW w:w="6948" w:type="dxa"/>
          </w:tcPr>
          <w:p w14:paraId="4AFE6D1E" w14:textId="77777777" w:rsidR="000D694D" w:rsidRPr="00070894" w:rsidRDefault="000D694D" w:rsidP="000D694D">
            <w:pPr>
              <w:spacing w:line="216" w:lineRule="auto"/>
              <w:contextualSpacing/>
              <w:jc w:val="both"/>
              <w:rPr>
                <w:rFonts w:cstheme="minorHAnsi"/>
                <w:bCs/>
                <w:iCs/>
                <w:sz w:val="18"/>
                <w:szCs w:val="18"/>
                <w:lang w:eastAsia="sk-SK"/>
              </w:rPr>
            </w:pPr>
            <w:r w:rsidRPr="00070894">
              <w:rPr>
                <w:rFonts w:cstheme="minorHAnsi"/>
                <w:bCs/>
                <w:iCs/>
                <w:sz w:val="18"/>
                <w:szCs w:val="18"/>
                <w:lang w:eastAsia="sk-SK"/>
              </w:rPr>
              <w:t xml:space="preserve">NHF EU v Bratislave má na svojom webovom sídle nhf.euba.sk zverejnené podrobné informácie o študijných programoch, ktoré v jednotlivých stupňoch štúdia zabezpečuje. </w:t>
            </w:r>
          </w:p>
          <w:p w14:paraId="1DACED52" w14:textId="77777777" w:rsidR="000D694D" w:rsidRPr="00070894" w:rsidRDefault="000D694D" w:rsidP="000D694D">
            <w:pPr>
              <w:spacing w:line="216" w:lineRule="auto"/>
              <w:contextualSpacing/>
              <w:jc w:val="both"/>
              <w:rPr>
                <w:rFonts w:cstheme="minorHAnsi"/>
                <w:bCs/>
                <w:iCs/>
                <w:sz w:val="18"/>
                <w:szCs w:val="18"/>
                <w:lang w:eastAsia="sk-SK"/>
              </w:rPr>
            </w:pPr>
            <w:r w:rsidRPr="00070894">
              <w:rPr>
                <w:rFonts w:cstheme="minorHAnsi"/>
                <w:bCs/>
                <w:iCs/>
                <w:sz w:val="18"/>
                <w:szCs w:val="18"/>
                <w:lang w:eastAsia="sk-SK"/>
              </w:rPr>
              <w:t>Pre záujemcov o štúdium v 1.</w:t>
            </w:r>
            <w:r>
              <w:rPr>
                <w:rFonts w:cstheme="minorHAnsi"/>
                <w:bCs/>
                <w:iCs/>
                <w:sz w:val="18"/>
                <w:szCs w:val="18"/>
                <w:lang w:eastAsia="sk-SK"/>
              </w:rPr>
              <w:t>,</w:t>
            </w:r>
            <w:r w:rsidRPr="00070894">
              <w:rPr>
                <w:rFonts w:cstheme="minorHAnsi"/>
                <w:bCs/>
                <w:iCs/>
                <w:sz w:val="18"/>
                <w:szCs w:val="18"/>
                <w:lang w:eastAsia="sk-SK"/>
              </w:rPr>
              <w:t> 2.</w:t>
            </w:r>
            <w:r>
              <w:rPr>
                <w:rFonts w:cstheme="minorHAnsi"/>
                <w:bCs/>
                <w:iCs/>
                <w:sz w:val="18"/>
                <w:szCs w:val="18"/>
                <w:lang w:eastAsia="sk-SK"/>
              </w:rPr>
              <w:t xml:space="preserve"> a 3.</w:t>
            </w:r>
            <w:r w:rsidRPr="00070894">
              <w:rPr>
                <w:rFonts w:cstheme="minorHAnsi"/>
                <w:bCs/>
                <w:iCs/>
                <w:sz w:val="18"/>
                <w:szCs w:val="18"/>
                <w:lang w:eastAsia="sk-SK"/>
              </w:rPr>
              <w:t xml:space="preserve"> stupni štúdia pripravila fakulta aj stručné informačné brožúrky, ktoré sú dostupné na webovom sídle fakulty, a obsahujú základné informácie o danom študijnom programe, o predmetoch, ktoré študenti v jednotlivých semestroch absolvujú (študijný plán) ako aj informácie o povolaniach, ktoré môžu úspešní absolventi vykonávať.  </w:t>
            </w:r>
          </w:p>
          <w:p w14:paraId="0E1918F7" w14:textId="77777777" w:rsidR="000D694D" w:rsidRPr="00070894" w:rsidRDefault="000D694D" w:rsidP="000D694D">
            <w:pPr>
              <w:spacing w:line="216" w:lineRule="auto"/>
              <w:contextualSpacing/>
              <w:jc w:val="both"/>
              <w:rPr>
                <w:rFonts w:cstheme="minorHAnsi"/>
                <w:bCs/>
                <w:iCs/>
                <w:sz w:val="18"/>
                <w:szCs w:val="18"/>
                <w:lang w:eastAsia="sk-SK"/>
              </w:rPr>
            </w:pPr>
            <w:r w:rsidRPr="00070894">
              <w:rPr>
                <w:rFonts w:cstheme="minorHAnsi"/>
                <w:bCs/>
                <w:iCs/>
                <w:sz w:val="18"/>
                <w:szCs w:val="18"/>
                <w:lang w:eastAsia="sk-SK"/>
              </w:rPr>
              <w:t xml:space="preserve">Podrobné informácie o prijímacom konaní sú tiež prístupné a prehľadne štruktúrované: dôležité termíny, obsah prijímacích skúšok, počet študentov, ktorý plánuje fakulta prijať na daný študijný program a ďalšie užitočné informácie pre uchádzačov, ktoré boli zostavené na základe často kladených otázok zo strany záujemcov o štúdium. </w:t>
            </w:r>
          </w:p>
          <w:p w14:paraId="73DF7BB7" w14:textId="77777777" w:rsidR="000D694D" w:rsidRPr="00070894" w:rsidRDefault="000D694D" w:rsidP="000D694D">
            <w:pPr>
              <w:spacing w:line="216" w:lineRule="auto"/>
              <w:contextualSpacing/>
              <w:jc w:val="both"/>
              <w:rPr>
                <w:rFonts w:cstheme="minorHAnsi"/>
                <w:bCs/>
                <w:iCs/>
                <w:sz w:val="18"/>
                <w:szCs w:val="18"/>
                <w:lang w:eastAsia="sk-SK"/>
              </w:rPr>
            </w:pPr>
            <w:r w:rsidRPr="00070894">
              <w:rPr>
                <w:rFonts w:cstheme="minorHAnsi"/>
                <w:bCs/>
                <w:iCs/>
                <w:sz w:val="18"/>
                <w:szCs w:val="18"/>
                <w:lang w:eastAsia="sk-SK"/>
              </w:rPr>
              <w:t>Existujúci študenti majú prostredníctvom AIS prístup k študijnému plánu a informačným listom jednotlivých predmetov, ktoré obsahujú okrem iného aj vzdelávacie výstupy, osnovu a podmienky absolvovania predmetu.</w:t>
            </w:r>
          </w:p>
          <w:p w14:paraId="5F9A2054" w14:textId="77777777" w:rsidR="000D694D" w:rsidRDefault="000D694D" w:rsidP="000D694D">
            <w:pPr>
              <w:spacing w:line="216" w:lineRule="auto"/>
              <w:contextualSpacing/>
              <w:jc w:val="both"/>
              <w:rPr>
                <w:rFonts w:cstheme="minorHAnsi"/>
                <w:bCs/>
                <w:iCs/>
                <w:sz w:val="18"/>
                <w:szCs w:val="18"/>
                <w:lang w:eastAsia="sk-SK"/>
              </w:rPr>
            </w:pPr>
            <w:r w:rsidRPr="00070894">
              <w:rPr>
                <w:rFonts w:cstheme="minorHAnsi"/>
                <w:bCs/>
                <w:iCs/>
                <w:sz w:val="18"/>
                <w:szCs w:val="18"/>
                <w:lang w:eastAsia="sk-SK"/>
              </w:rPr>
              <w:t>Fakulta priebežne zverejňuje na webovom sídle informácie ohľadom uplatnenia absolventov.</w:t>
            </w:r>
            <w:r>
              <w:rPr>
                <w:rFonts w:cstheme="minorHAnsi"/>
                <w:bCs/>
                <w:iCs/>
                <w:sz w:val="18"/>
                <w:szCs w:val="18"/>
                <w:lang w:eastAsia="sk-SK"/>
              </w:rPr>
              <w:t xml:space="preserve"> </w:t>
            </w:r>
          </w:p>
          <w:p w14:paraId="6412808B" w14:textId="36D7124E" w:rsidR="000D694D" w:rsidRPr="00A308CF" w:rsidRDefault="000D694D" w:rsidP="000D694D">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 xml:space="preserve">Základné informácie o študijných programoch zabezpečovaných v slovenskom jazyku sú prístupné aj v anglickom jazyku. </w:t>
            </w:r>
          </w:p>
        </w:tc>
        <w:tc>
          <w:tcPr>
            <w:tcW w:w="2833" w:type="dxa"/>
          </w:tcPr>
          <w:p w14:paraId="1D3E5016" w14:textId="77777777" w:rsidR="000D694D" w:rsidRPr="00435647" w:rsidRDefault="008B123F" w:rsidP="000D694D">
            <w:pPr>
              <w:spacing w:line="216" w:lineRule="auto"/>
              <w:contextualSpacing/>
              <w:rPr>
                <w:rFonts w:cstheme="minorHAnsi"/>
                <w:i/>
                <w:color w:val="A6A6A6" w:themeColor="background1" w:themeShade="A6"/>
                <w:sz w:val="16"/>
                <w:szCs w:val="16"/>
                <w:lang w:eastAsia="sk-SK"/>
              </w:rPr>
            </w:pPr>
            <w:hyperlink r:id="rId76" w:history="1">
              <w:r w:rsidR="000D694D" w:rsidRPr="00435647">
                <w:rPr>
                  <w:rStyle w:val="Hypertextovprepojenie"/>
                  <w:rFonts w:cstheme="minorHAnsi"/>
                  <w:i/>
                  <w:sz w:val="16"/>
                  <w:szCs w:val="16"/>
                  <w:lang w:eastAsia="sk-SK"/>
                </w:rPr>
                <w:t>https://nhf.euba.sk/uchadzaci-o-studium/bakalarske-studium</w:t>
              </w:r>
            </w:hyperlink>
          </w:p>
          <w:p w14:paraId="7A9330A8" w14:textId="77777777" w:rsidR="000D694D" w:rsidRPr="00435647" w:rsidRDefault="000D694D" w:rsidP="000D694D">
            <w:pPr>
              <w:spacing w:line="216" w:lineRule="auto"/>
              <w:contextualSpacing/>
              <w:rPr>
                <w:rFonts w:cstheme="minorHAnsi"/>
                <w:i/>
                <w:color w:val="A6A6A6" w:themeColor="background1" w:themeShade="A6"/>
                <w:sz w:val="16"/>
                <w:szCs w:val="16"/>
                <w:lang w:eastAsia="sk-SK"/>
              </w:rPr>
            </w:pPr>
          </w:p>
          <w:p w14:paraId="7BBEA6F9" w14:textId="77777777" w:rsidR="000D694D" w:rsidRPr="00435647" w:rsidRDefault="008B123F" w:rsidP="000D694D">
            <w:pPr>
              <w:spacing w:line="216" w:lineRule="auto"/>
              <w:contextualSpacing/>
              <w:rPr>
                <w:rFonts w:cstheme="minorHAnsi"/>
                <w:i/>
                <w:color w:val="A6A6A6" w:themeColor="background1" w:themeShade="A6"/>
                <w:sz w:val="16"/>
                <w:szCs w:val="16"/>
                <w:lang w:eastAsia="sk-SK"/>
              </w:rPr>
            </w:pPr>
            <w:hyperlink r:id="rId77" w:history="1">
              <w:r w:rsidR="000D694D" w:rsidRPr="00435647">
                <w:rPr>
                  <w:rStyle w:val="Hypertextovprepojenie"/>
                  <w:rFonts w:cstheme="minorHAnsi"/>
                  <w:i/>
                  <w:sz w:val="16"/>
                  <w:szCs w:val="16"/>
                  <w:lang w:eastAsia="sk-SK"/>
                </w:rPr>
                <w:t>https://nhf.euba.sk/uchadzaci-o-studium/inzinierske-studium</w:t>
              </w:r>
            </w:hyperlink>
          </w:p>
          <w:p w14:paraId="5C1887BB" w14:textId="77777777" w:rsidR="000D694D" w:rsidRPr="00435647" w:rsidRDefault="000D694D" w:rsidP="000D694D">
            <w:pPr>
              <w:spacing w:line="216" w:lineRule="auto"/>
              <w:contextualSpacing/>
              <w:rPr>
                <w:rFonts w:cstheme="minorHAnsi"/>
                <w:i/>
                <w:color w:val="A6A6A6" w:themeColor="background1" w:themeShade="A6"/>
                <w:sz w:val="16"/>
                <w:szCs w:val="16"/>
                <w:lang w:eastAsia="sk-SK"/>
              </w:rPr>
            </w:pPr>
          </w:p>
          <w:p w14:paraId="341BF2B7" w14:textId="77777777" w:rsidR="000D694D" w:rsidRPr="00435647" w:rsidRDefault="008B123F" w:rsidP="000D694D">
            <w:pPr>
              <w:spacing w:line="216" w:lineRule="auto"/>
              <w:contextualSpacing/>
              <w:rPr>
                <w:rFonts w:cstheme="minorHAnsi"/>
                <w:i/>
                <w:color w:val="A6A6A6" w:themeColor="background1" w:themeShade="A6"/>
                <w:sz w:val="16"/>
                <w:szCs w:val="16"/>
                <w:lang w:eastAsia="sk-SK"/>
              </w:rPr>
            </w:pPr>
            <w:hyperlink r:id="rId78" w:history="1">
              <w:r w:rsidR="000D694D" w:rsidRPr="00435647">
                <w:rPr>
                  <w:rStyle w:val="Hypertextovprepojenie"/>
                  <w:rFonts w:cstheme="minorHAnsi"/>
                  <w:i/>
                  <w:sz w:val="16"/>
                  <w:szCs w:val="16"/>
                  <w:lang w:eastAsia="sk-SK"/>
                </w:rPr>
                <w:t>https://nhf.euba.sk/uchadzaci-o-studium/informacie-o-prijimacom-konani</w:t>
              </w:r>
            </w:hyperlink>
          </w:p>
          <w:p w14:paraId="2F3B31E5" w14:textId="77777777" w:rsidR="000D694D" w:rsidRPr="00435647" w:rsidRDefault="000D694D" w:rsidP="000D694D">
            <w:pPr>
              <w:spacing w:line="216" w:lineRule="auto"/>
              <w:contextualSpacing/>
              <w:rPr>
                <w:rFonts w:cstheme="minorHAnsi"/>
                <w:i/>
                <w:color w:val="A6A6A6" w:themeColor="background1" w:themeShade="A6"/>
                <w:sz w:val="16"/>
                <w:szCs w:val="16"/>
                <w:lang w:eastAsia="sk-SK"/>
              </w:rPr>
            </w:pPr>
          </w:p>
          <w:p w14:paraId="0CF5E8C0" w14:textId="77777777" w:rsidR="000D694D" w:rsidRPr="00435647" w:rsidRDefault="008B123F" w:rsidP="000D694D">
            <w:pPr>
              <w:spacing w:line="216" w:lineRule="auto"/>
              <w:contextualSpacing/>
              <w:rPr>
                <w:rFonts w:cstheme="minorHAnsi"/>
                <w:i/>
                <w:color w:val="A6A6A6" w:themeColor="background1" w:themeShade="A6"/>
                <w:sz w:val="16"/>
                <w:szCs w:val="16"/>
                <w:lang w:eastAsia="sk-SK"/>
              </w:rPr>
            </w:pPr>
            <w:hyperlink r:id="rId79" w:history="1">
              <w:r w:rsidR="000D694D" w:rsidRPr="00435647">
                <w:rPr>
                  <w:rStyle w:val="Hypertextovprepojenie"/>
                  <w:rFonts w:cstheme="minorHAnsi"/>
                  <w:i/>
                  <w:sz w:val="16"/>
                  <w:szCs w:val="16"/>
                  <w:lang w:eastAsia="sk-SK"/>
                </w:rPr>
                <w:t>https://nhf.euba.sk/uchadzaci-o-studium/studijne-programy</w:t>
              </w:r>
            </w:hyperlink>
          </w:p>
          <w:p w14:paraId="50EEB6F6" w14:textId="77777777" w:rsidR="000D694D" w:rsidRPr="00435647" w:rsidRDefault="000D694D" w:rsidP="000D694D">
            <w:pPr>
              <w:spacing w:line="216" w:lineRule="auto"/>
              <w:contextualSpacing/>
              <w:rPr>
                <w:rFonts w:cstheme="minorHAnsi"/>
                <w:i/>
                <w:color w:val="A6A6A6" w:themeColor="background1" w:themeShade="A6"/>
                <w:sz w:val="16"/>
                <w:szCs w:val="16"/>
                <w:lang w:eastAsia="sk-SK"/>
              </w:rPr>
            </w:pPr>
          </w:p>
          <w:p w14:paraId="70EDD175" w14:textId="77777777" w:rsidR="000D694D" w:rsidRPr="00435647" w:rsidRDefault="008B123F" w:rsidP="000D694D">
            <w:pPr>
              <w:spacing w:line="216" w:lineRule="auto"/>
              <w:contextualSpacing/>
              <w:rPr>
                <w:rFonts w:cstheme="minorHAnsi"/>
                <w:i/>
                <w:color w:val="A6A6A6" w:themeColor="background1" w:themeShade="A6"/>
                <w:sz w:val="16"/>
                <w:szCs w:val="16"/>
                <w:lang w:eastAsia="sk-SK"/>
              </w:rPr>
            </w:pPr>
            <w:hyperlink r:id="rId80" w:history="1">
              <w:r w:rsidR="000D694D" w:rsidRPr="00435647">
                <w:rPr>
                  <w:rStyle w:val="Hypertextovprepojenie"/>
                  <w:rFonts w:cstheme="minorHAnsi"/>
                  <w:i/>
                  <w:sz w:val="16"/>
                  <w:szCs w:val="16"/>
                  <w:lang w:eastAsia="sk-SK"/>
                </w:rPr>
                <w:t>https://nhf.euba.sk/studium/doktorandske-studium/informacie-pre-zaujemcov</w:t>
              </w:r>
            </w:hyperlink>
          </w:p>
          <w:p w14:paraId="6E896A64" w14:textId="77777777" w:rsidR="000D694D" w:rsidRPr="00435647" w:rsidRDefault="000D694D" w:rsidP="000D694D">
            <w:pPr>
              <w:spacing w:line="216" w:lineRule="auto"/>
              <w:contextualSpacing/>
              <w:rPr>
                <w:rFonts w:cstheme="minorHAnsi"/>
                <w:i/>
                <w:color w:val="A6A6A6" w:themeColor="background1" w:themeShade="A6"/>
                <w:sz w:val="16"/>
                <w:szCs w:val="16"/>
                <w:lang w:eastAsia="sk-SK"/>
              </w:rPr>
            </w:pPr>
          </w:p>
          <w:p w14:paraId="28C365F5" w14:textId="77777777" w:rsidR="000D694D" w:rsidRPr="00435647" w:rsidRDefault="008B123F" w:rsidP="000D694D">
            <w:pPr>
              <w:spacing w:line="216" w:lineRule="auto"/>
              <w:contextualSpacing/>
              <w:rPr>
                <w:rFonts w:cstheme="minorHAnsi"/>
                <w:i/>
                <w:color w:val="A6A6A6" w:themeColor="background1" w:themeShade="A6"/>
                <w:sz w:val="16"/>
                <w:szCs w:val="16"/>
                <w:lang w:eastAsia="sk-SK"/>
              </w:rPr>
            </w:pPr>
            <w:hyperlink r:id="rId81" w:history="1">
              <w:r w:rsidR="000D694D" w:rsidRPr="00435647">
                <w:rPr>
                  <w:rStyle w:val="Hypertextovprepojenie"/>
                  <w:rFonts w:cstheme="minorHAnsi"/>
                  <w:i/>
                  <w:sz w:val="16"/>
                  <w:szCs w:val="16"/>
                  <w:lang w:eastAsia="sk-SK"/>
                </w:rPr>
                <w:t>https://nhf.euba.sk/studium/doktorandske-studium/informacie-pre-doktorandov</w:t>
              </w:r>
            </w:hyperlink>
          </w:p>
          <w:p w14:paraId="6B2B2392" w14:textId="77777777" w:rsidR="000D694D" w:rsidRPr="00435647" w:rsidRDefault="000D694D" w:rsidP="000D694D">
            <w:pPr>
              <w:spacing w:line="216" w:lineRule="auto"/>
              <w:contextualSpacing/>
              <w:rPr>
                <w:rFonts w:cstheme="minorHAnsi"/>
                <w:i/>
                <w:color w:val="A6A6A6" w:themeColor="background1" w:themeShade="A6"/>
                <w:sz w:val="18"/>
                <w:szCs w:val="18"/>
                <w:lang w:eastAsia="sk-SK"/>
              </w:rPr>
            </w:pPr>
          </w:p>
          <w:p w14:paraId="71008163" w14:textId="77777777" w:rsidR="000D694D" w:rsidRPr="00435647" w:rsidRDefault="008B123F" w:rsidP="000D694D">
            <w:pPr>
              <w:spacing w:line="216" w:lineRule="auto"/>
              <w:contextualSpacing/>
              <w:rPr>
                <w:rFonts w:cstheme="minorHAnsi"/>
                <w:i/>
                <w:color w:val="A6A6A6" w:themeColor="background1" w:themeShade="A6"/>
                <w:sz w:val="16"/>
                <w:szCs w:val="16"/>
                <w:lang w:eastAsia="sk-SK"/>
              </w:rPr>
            </w:pPr>
            <w:hyperlink r:id="rId82" w:history="1">
              <w:r w:rsidR="000D694D" w:rsidRPr="00435647">
                <w:rPr>
                  <w:rStyle w:val="Hypertextovprepojenie"/>
                  <w:rFonts w:cstheme="minorHAnsi"/>
                  <w:i/>
                  <w:sz w:val="16"/>
                  <w:szCs w:val="16"/>
                  <w:lang w:eastAsia="sk-SK"/>
                </w:rPr>
                <w:t>https://nhf.euba.sk/uchadzaci-o-studium/casto-kladene-otazky</w:t>
              </w:r>
            </w:hyperlink>
          </w:p>
          <w:p w14:paraId="34DA383A" w14:textId="3B709BCA" w:rsidR="000D694D" w:rsidRPr="00A308CF" w:rsidRDefault="008B123F" w:rsidP="000D694D">
            <w:pPr>
              <w:spacing w:line="216" w:lineRule="auto"/>
              <w:contextualSpacing/>
              <w:rPr>
                <w:rFonts w:cstheme="minorHAnsi"/>
                <w:color w:val="A6A6A6" w:themeColor="background1" w:themeShade="A6"/>
                <w:sz w:val="18"/>
                <w:szCs w:val="18"/>
                <w:lang w:eastAsia="sk-SK"/>
              </w:rPr>
            </w:pPr>
            <w:hyperlink r:id="rId83" w:history="1">
              <w:r w:rsidR="000D694D" w:rsidRPr="00435647">
                <w:rPr>
                  <w:rStyle w:val="Hypertextovprepojenie"/>
                  <w:rFonts w:cstheme="minorHAnsi"/>
                  <w:i/>
                  <w:sz w:val="16"/>
                  <w:szCs w:val="16"/>
                  <w:lang w:eastAsia="sk-SK"/>
                </w:rPr>
                <w:t>https://nhf.euba.sk/en/applicants-for-study/study-programs</w:t>
              </w:r>
            </w:hyperlink>
          </w:p>
        </w:tc>
      </w:tr>
    </w:tbl>
    <w:p w14:paraId="54F46DB4" w14:textId="77777777" w:rsidR="00115662" w:rsidRPr="00A308CF"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A308CF" w:rsidRDefault="00183FF6" w:rsidP="00E815D8">
      <w:pPr>
        <w:pStyle w:val="Default"/>
        <w:spacing w:line="216" w:lineRule="auto"/>
        <w:jc w:val="both"/>
        <w:rPr>
          <w:rFonts w:cstheme="minorHAnsi"/>
          <w:sz w:val="18"/>
          <w:szCs w:val="18"/>
        </w:rPr>
      </w:pPr>
      <w:r w:rsidRPr="00A308CF">
        <w:rPr>
          <w:rFonts w:cstheme="minorHAnsi"/>
          <w:b/>
          <w:bCs/>
          <w:sz w:val="18"/>
          <w:szCs w:val="18"/>
        </w:rPr>
        <w:t>SP 10.2.</w:t>
      </w:r>
      <w:r w:rsidRPr="00A308CF">
        <w:rPr>
          <w:rFonts w:cstheme="minorHAnsi"/>
          <w:sz w:val="18"/>
          <w:szCs w:val="18"/>
        </w:rPr>
        <w:t xml:space="preserve"> </w:t>
      </w:r>
      <w:r w:rsidR="00E82D04" w:rsidRPr="00A308CF">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3"/>
        <w:gridCol w:w="3548"/>
      </w:tblGrid>
      <w:tr w:rsidR="00B37EB6" w:rsidRPr="00A308CF"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A308CF" w:rsidRDefault="00B37EB6"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A308CF" w:rsidRDefault="00B37EB6"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0D694D" w:rsidRPr="00A308CF" w14:paraId="34B3C99B" w14:textId="77777777" w:rsidTr="002A43FC">
        <w:trPr>
          <w:trHeight w:val="567"/>
        </w:trPr>
        <w:tc>
          <w:tcPr>
            <w:tcW w:w="7090" w:type="dxa"/>
          </w:tcPr>
          <w:p w14:paraId="4E9E0440" w14:textId="77777777" w:rsidR="000D694D" w:rsidRPr="004A4C1E" w:rsidRDefault="000D694D" w:rsidP="000D694D">
            <w:pPr>
              <w:spacing w:line="216" w:lineRule="auto"/>
              <w:contextualSpacing/>
              <w:jc w:val="both"/>
              <w:rPr>
                <w:rFonts w:cstheme="minorHAnsi"/>
                <w:bCs/>
                <w:iCs/>
                <w:sz w:val="18"/>
                <w:szCs w:val="18"/>
                <w:lang w:eastAsia="sk-SK"/>
              </w:rPr>
            </w:pPr>
            <w:r w:rsidRPr="004A4C1E">
              <w:rPr>
                <w:rFonts w:cstheme="minorHAnsi"/>
                <w:bCs/>
                <w:iCs/>
                <w:sz w:val="18"/>
                <w:szCs w:val="18"/>
                <w:lang w:eastAsia="sk-SK"/>
              </w:rPr>
              <w:lastRenderedPageBreak/>
              <w:t>Informácie o študijných programoch zabezpečovaných v anglickom jazyku sú zverejnené v anglickej verzii webového sídla fakulty. Záujemcovia o štúdium v anglickom jazyku majú prístup k informáciám o ponúkaných študijných programoch, o dĺžke štúdia, o udeľovanom titule, o možnostiach uplatnenia (povolania, ktoré môžu po úspešnom absolvovaní študijného programu vykonávať), o predmetoch, ktoré v jednotlivých semestroch absolvujú (študijný plán) a tiež podmienky prijímania na tieto študijné programy.</w:t>
            </w:r>
          </w:p>
          <w:p w14:paraId="1F15F5E0" w14:textId="77777777" w:rsidR="000D694D" w:rsidRPr="004A4C1E" w:rsidRDefault="000D694D" w:rsidP="000D694D">
            <w:pPr>
              <w:spacing w:line="216" w:lineRule="auto"/>
              <w:contextualSpacing/>
              <w:jc w:val="both"/>
              <w:rPr>
                <w:rFonts w:cstheme="minorHAnsi"/>
                <w:bCs/>
                <w:iCs/>
                <w:sz w:val="18"/>
                <w:szCs w:val="18"/>
                <w:lang w:eastAsia="sk-SK"/>
              </w:rPr>
            </w:pPr>
            <w:r w:rsidRPr="004A4C1E">
              <w:rPr>
                <w:rFonts w:cstheme="minorHAnsi"/>
                <w:bCs/>
                <w:iCs/>
                <w:sz w:val="18"/>
                <w:szCs w:val="18"/>
                <w:lang w:eastAsia="sk-SK"/>
              </w:rPr>
              <w:t xml:space="preserve">V AIS sú dostupné študijné plány a informačné listy predmetov tak v slovenskom ako aj v anglickom jazyku. </w:t>
            </w:r>
          </w:p>
          <w:p w14:paraId="2C28832F" w14:textId="2886580F" w:rsidR="000D694D" w:rsidRPr="00A308CF" w:rsidRDefault="000D694D" w:rsidP="000D694D">
            <w:pPr>
              <w:spacing w:line="216" w:lineRule="auto"/>
              <w:contextualSpacing/>
              <w:jc w:val="both"/>
              <w:rPr>
                <w:rFonts w:cstheme="minorHAnsi"/>
                <w:bCs/>
                <w:i/>
                <w:iCs/>
                <w:color w:val="A6A6A6" w:themeColor="background1" w:themeShade="A6"/>
                <w:sz w:val="18"/>
                <w:szCs w:val="18"/>
                <w:lang w:eastAsia="sk-SK"/>
              </w:rPr>
            </w:pPr>
            <w:r w:rsidRPr="004A4C1E">
              <w:rPr>
                <w:rFonts w:cstheme="minorHAnsi"/>
                <w:bCs/>
                <w:iCs/>
                <w:sz w:val="18"/>
                <w:szCs w:val="18"/>
                <w:lang w:eastAsia="sk-SK"/>
              </w:rPr>
              <w:t>Zahraniční študenti, resp. slovenskí študenti, ktorí majú záujem študovať študijný program v anglickom jazyku sa môžu obrátiť aj na pracovníkov oddelenia medzinárodných vzťahov NHF EU v</w:t>
            </w:r>
            <w:r>
              <w:rPr>
                <w:rFonts w:cstheme="minorHAnsi"/>
                <w:bCs/>
                <w:iCs/>
                <w:sz w:val="18"/>
                <w:szCs w:val="18"/>
                <w:lang w:eastAsia="sk-SK"/>
              </w:rPr>
              <w:t> </w:t>
            </w:r>
            <w:r w:rsidRPr="004A4C1E">
              <w:rPr>
                <w:rFonts w:cstheme="minorHAnsi"/>
                <w:bCs/>
                <w:iCs/>
                <w:sz w:val="18"/>
                <w:szCs w:val="18"/>
                <w:lang w:eastAsia="sk-SK"/>
              </w:rPr>
              <w:t>Bratislave</w:t>
            </w:r>
            <w:r>
              <w:rPr>
                <w:rFonts w:cstheme="minorHAnsi"/>
                <w:bCs/>
                <w:iCs/>
                <w:sz w:val="18"/>
                <w:szCs w:val="18"/>
                <w:lang w:eastAsia="sk-SK"/>
              </w:rPr>
              <w:t xml:space="preserve">, ktorí ich usmernia. Študentom, resp. uchádzačom so špecifickými potrebami sa individuálne venuje univerzitný, resp. fakultný koordinátor pre študentov so špecifickými potrebami. </w:t>
            </w:r>
          </w:p>
        </w:tc>
        <w:tc>
          <w:tcPr>
            <w:tcW w:w="2691" w:type="dxa"/>
          </w:tcPr>
          <w:p w14:paraId="05DC6021" w14:textId="77777777" w:rsidR="00DB3F35" w:rsidRPr="00435647" w:rsidRDefault="008B123F" w:rsidP="00DB3F35">
            <w:pPr>
              <w:spacing w:line="216" w:lineRule="auto"/>
              <w:contextualSpacing/>
              <w:rPr>
                <w:rFonts w:cstheme="minorHAnsi"/>
                <w:i/>
                <w:color w:val="A6A6A6" w:themeColor="background1" w:themeShade="A6"/>
                <w:sz w:val="16"/>
                <w:szCs w:val="16"/>
                <w:lang w:eastAsia="sk-SK"/>
              </w:rPr>
            </w:pPr>
            <w:hyperlink r:id="rId84" w:history="1">
              <w:r w:rsidR="00DB3F35" w:rsidRPr="00435647">
                <w:rPr>
                  <w:rStyle w:val="Hypertextovprepojenie"/>
                  <w:rFonts w:cstheme="minorHAnsi"/>
                  <w:i/>
                  <w:sz w:val="16"/>
                  <w:szCs w:val="16"/>
                  <w:lang w:eastAsia="sk-SK"/>
                </w:rPr>
                <w:t>https://nhf.euba.sk/en/applicants-for-study/study-programs</w:t>
              </w:r>
            </w:hyperlink>
          </w:p>
          <w:p w14:paraId="726089A8" w14:textId="77777777" w:rsidR="00DB3F35" w:rsidRPr="00435647" w:rsidRDefault="00DB3F35" w:rsidP="00DB3F35">
            <w:pPr>
              <w:spacing w:line="216" w:lineRule="auto"/>
              <w:contextualSpacing/>
              <w:rPr>
                <w:rFonts w:cstheme="minorHAnsi"/>
                <w:i/>
                <w:color w:val="A6A6A6" w:themeColor="background1" w:themeShade="A6"/>
                <w:sz w:val="16"/>
                <w:szCs w:val="16"/>
                <w:lang w:eastAsia="sk-SK"/>
              </w:rPr>
            </w:pPr>
          </w:p>
          <w:p w14:paraId="7C8DF0A8" w14:textId="77777777" w:rsidR="00DB3F35" w:rsidRPr="00435647" w:rsidRDefault="008B123F" w:rsidP="00DB3F35">
            <w:pPr>
              <w:spacing w:line="216" w:lineRule="auto"/>
              <w:contextualSpacing/>
              <w:rPr>
                <w:rFonts w:cstheme="minorHAnsi"/>
                <w:i/>
                <w:color w:val="A6A6A6" w:themeColor="background1" w:themeShade="A6"/>
                <w:sz w:val="16"/>
                <w:szCs w:val="16"/>
                <w:lang w:eastAsia="sk-SK"/>
              </w:rPr>
            </w:pPr>
            <w:hyperlink r:id="rId85" w:history="1">
              <w:r w:rsidR="00DB3F35" w:rsidRPr="00435647">
                <w:rPr>
                  <w:rStyle w:val="Hypertextovprepojenie"/>
                  <w:rFonts w:cstheme="minorHAnsi"/>
                  <w:i/>
                  <w:sz w:val="16"/>
                  <w:szCs w:val="16"/>
                  <w:lang w:eastAsia="sk-SK"/>
                </w:rPr>
                <w:t>https://admission.euba.sk/programmes/bachelor-in-finance-banking-and-investment</w:t>
              </w:r>
            </w:hyperlink>
          </w:p>
          <w:p w14:paraId="6C565C55" w14:textId="77777777" w:rsidR="00DB3F35" w:rsidRPr="00435647" w:rsidRDefault="00DB3F35" w:rsidP="00DB3F35">
            <w:pPr>
              <w:spacing w:line="216" w:lineRule="auto"/>
              <w:contextualSpacing/>
              <w:rPr>
                <w:rFonts w:cstheme="minorHAnsi"/>
                <w:i/>
                <w:color w:val="A6A6A6" w:themeColor="background1" w:themeShade="A6"/>
                <w:sz w:val="16"/>
                <w:szCs w:val="16"/>
                <w:lang w:eastAsia="sk-SK"/>
              </w:rPr>
            </w:pPr>
          </w:p>
          <w:p w14:paraId="48211A18" w14:textId="77777777" w:rsidR="00DB3F35" w:rsidRPr="004A4C1E" w:rsidRDefault="008B123F" w:rsidP="00DB3F35">
            <w:pPr>
              <w:spacing w:line="216" w:lineRule="auto"/>
              <w:contextualSpacing/>
              <w:rPr>
                <w:rFonts w:cstheme="minorHAnsi"/>
                <w:color w:val="A6A6A6" w:themeColor="background1" w:themeShade="A6"/>
                <w:sz w:val="16"/>
                <w:szCs w:val="16"/>
                <w:lang w:eastAsia="sk-SK"/>
              </w:rPr>
            </w:pPr>
            <w:hyperlink r:id="rId86" w:history="1">
              <w:r w:rsidR="00DB3F35" w:rsidRPr="00435647">
                <w:rPr>
                  <w:rStyle w:val="Hypertextovprepojenie"/>
                  <w:rFonts w:cstheme="minorHAnsi"/>
                  <w:i/>
                  <w:sz w:val="16"/>
                  <w:szCs w:val="16"/>
                  <w:lang w:eastAsia="sk-SK"/>
                </w:rPr>
                <w:t>https://nhf.euba.sk/en/international/international-relations-department</w:t>
              </w:r>
            </w:hyperlink>
          </w:p>
          <w:p w14:paraId="293D6E0E" w14:textId="214EACFD" w:rsidR="000D694D" w:rsidRPr="00A308CF" w:rsidRDefault="000D694D" w:rsidP="000D694D">
            <w:pPr>
              <w:spacing w:line="216" w:lineRule="auto"/>
              <w:contextualSpacing/>
              <w:rPr>
                <w:rFonts w:cstheme="minorHAnsi"/>
                <w:color w:val="A6A6A6" w:themeColor="background1" w:themeShade="A6"/>
                <w:sz w:val="18"/>
                <w:szCs w:val="18"/>
                <w:lang w:eastAsia="sk-SK"/>
              </w:rPr>
            </w:pPr>
          </w:p>
        </w:tc>
      </w:tr>
    </w:tbl>
    <w:p w14:paraId="7CE5A492" w14:textId="77777777" w:rsidR="00183FF6" w:rsidRPr="00A308CF"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A308CF" w:rsidRDefault="00DF1A7F" w:rsidP="000C32E8">
      <w:pPr>
        <w:pStyle w:val="Odsekzoznamu"/>
        <w:numPr>
          <w:ilvl w:val="0"/>
          <w:numId w:val="15"/>
        </w:numPr>
        <w:spacing w:after="0" w:line="216" w:lineRule="auto"/>
        <w:ind w:left="284" w:hanging="284"/>
        <w:rPr>
          <w:rFonts w:cstheme="minorHAnsi"/>
          <w:b/>
          <w:bCs/>
          <w:sz w:val="18"/>
          <w:szCs w:val="18"/>
        </w:rPr>
      </w:pPr>
      <w:r w:rsidRPr="00A308CF">
        <w:rPr>
          <w:rFonts w:cstheme="minorHAnsi"/>
          <w:b/>
          <w:bCs/>
          <w:sz w:val="18"/>
          <w:szCs w:val="18"/>
        </w:rPr>
        <w:t xml:space="preserve">Samohodnotenie štandardu </w:t>
      </w:r>
      <w:r w:rsidR="00E82D04" w:rsidRPr="00A308CF">
        <w:rPr>
          <w:rFonts w:cstheme="minorHAnsi"/>
          <w:b/>
          <w:bCs/>
          <w:sz w:val="18"/>
          <w:szCs w:val="18"/>
        </w:rPr>
        <w:t xml:space="preserve">11 </w:t>
      </w:r>
      <w:r w:rsidR="00B56329" w:rsidRPr="00A308CF">
        <w:rPr>
          <w:rFonts w:cstheme="minorHAnsi"/>
          <w:b/>
          <w:bCs/>
          <w:sz w:val="18"/>
          <w:szCs w:val="18"/>
        </w:rPr>
        <w:t>–</w:t>
      </w:r>
      <w:r w:rsidRPr="00A308CF">
        <w:rPr>
          <w:rFonts w:cstheme="minorHAnsi"/>
          <w:b/>
          <w:bCs/>
          <w:sz w:val="18"/>
          <w:szCs w:val="18"/>
        </w:rPr>
        <w:t xml:space="preserve"> </w:t>
      </w:r>
      <w:r w:rsidR="00E82D04" w:rsidRPr="00A308CF">
        <w:rPr>
          <w:rFonts w:cstheme="minorHAnsi"/>
          <w:b/>
          <w:bCs/>
          <w:sz w:val="18"/>
          <w:szCs w:val="18"/>
        </w:rPr>
        <w:t xml:space="preserve">Priebežné monitorovanie, periodické hodnotenie a periodické schvaľovanie študijného programu </w:t>
      </w:r>
    </w:p>
    <w:p w14:paraId="55FC7088" w14:textId="77777777" w:rsidR="0015533A" w:rsidRPr="00A308CF"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A308CF" w:rsidRDefault="00183FF6" w:rsidP="00E815D8">
      <w:pPr>
        <w:pStyle w:val="Default"/>
        <w:spacing w:line="216" w:lineRule="auto"/>
        <w:jc w:val="both"/>
        <w:rPr>
          <w:rFonts w:cstheme="minorHAnsi"/>
          <w:sz w:val="18"/>
          <w:szCs w:val="18"/>
        </w:rPr>
      </w:pPr>
      <w:r w:rsidRPr="00A308CF">
        <w:rPr>
          <w:rFonts w:cstheme="minorHAnsi"/>
          <w:b/>
          <w:bCs/>
          <w:sz w:val="18"/>
          <w:szCs w:val="18"/>
        </w:rPr>
        <w:t>SP 1</w:t>
      </w:r>
      <w:r w:rsidR="001D2427" w:rsidRPr="00A308CF">
        <w:rPr>
          <w:rFonts w:cstheme="minorHAnsi"/>
          <w:b/>
          <w:bCs/>
          <w:sz w:val="18"/>
          <w:szCs w:val="18"/>
        </w:rPr>
        <w:t>1.</w:t>
      </w:r>
      <w:r w:rsidR="00E82D04" w:rsidRPr="00A308CF">
        <w:rPr>
          <w:rFonts w:cstheme="minorHAnsi"/>
          <w:b/>
          <w:bCs/>
          <w:sz w:val="18"/>
          <w:szCs w:val="18"/>
        </w:rPr>
        <w:t xml:space="preserve">1. </w:t>
      </w:r>
      <w:r w:rsidR="00E82D04" w:rsidRPr="00A308CF">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76"/>
        <w:gridCol w:w="2905"/>
      </w:tblGrid>
      <w:tr w:rsidR="0065317A" w:rsidRPr="00A308CF"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A308CF" w:rsidRDefault="0065317A"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A308CF" w:rsidRDefault="0065317A"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BD5C68" w:rsidRPr="00A308CF" w14:paraId="5548EE33" w14:textId="77777777" w:rsidTr="002A43FC">
        <w:trPr>
          <w:trHeight w:val="567"/>
        </w:trPr>
        <w:tc>
          <w:tcPr>
            <w:tcW w:w="7090" w:type="dxa"/>
          </w:tcPr>
          <w:p w14:paraId="6BEE8D6C" w14:textId="005FADEC" w:rsidR="00BD5C68" w:rsidRPr="00A308CF" w:rsidRDefault="00BD5C68" w:rsidP="00BD5C68">
            <w:pPr>
              <w:spacing w:line="216" w:lineRule="auto"/>
              <w:contextualSpacing/>
              <w:rPr>
                <w:rFonts w:cstheme="minorHAnsi"/>
                <w:bCs/>
                <w:i/>
                <w:iCs/>
                <w:color w:val="A6A6A6" w:themeColor="background1" w:themeShade="A6"/>
                <w:sz w:val="18"/>
                <w:szCs w:val="18"/>
                <w:lang w:eastAsia="sk-SK"/>
              </w:rPr>
            </w:pPr>
            <w:r>
              <w:rPr>
                <w:sz w:val="18"/>
                <w:szCs w:val="18"/>
              </w:rPr>
              <w:t xml:space="preserve">Programová rada študijného programu priebežne monitoruje a vyhodnocuje súlad študijného programu so štandardmi pre študijný program. Intenzívne pracuje s výsledkami spätnej väzby získanej od študentov a absolventov. Prerokúva ich na svojom zasadnutí a prijme </w:t>
            </w:r>
            <w:r w:rsidRPr="00EE0662">
              <w:rPr>
                <w:sz w:val="18"/>
                <w:szCs w:val="18"/>
              </w:rPr>
              <w:t>adekvátne opatrenia na úpravu študijného programu</w:t>
            </w:r>
            <w:r>
              <w:rPr>
                <w:sz w:val="18"/>
                <w:szCs w:val="18"/>
              </w:rPr>
              <w:t xml:space="preserve">. Navrhované opatrenia konzultuje aj s ďalšími relevantnými zainteresovanými stranami, ktoré nie sú členmi programovej rady. Všetky tieto aktivity sú písomne zdokumentované. K navrhovaným opatreniam sa študenti môžu vyjadriť  prostredníctvom zástupcu študentov v programovej rade študijného programu. </w:t>
            </w:r>
          </w:p>
        </w:tc>
        <w:tc>
          <w:tcPr>
            <w:tcW w:w="2691" w:type="dxa"/>
          </w:tcPr>
          <w:p w14:paraId="5574E0A2" w14:textId="77777777" w:rsidR="00DB3F35" w:rsidRPr="00BB787C" w:rsidRDefault="00DB3F35" w:rsidP="00DB3F35">
            <w:pPr>
              <w:spacing w:line="216" w:lineRule="auto"/>
              <w:contextualSpacing/>
              <w:rPr>
                <w:rStyle w:val="Hypertextovprepojenie"/>
                <w:i/>
                <w:sz w:val="16"/>
                <w:szCs w:val="16"/>
              </w:rPr>
            </w:pPr>
            <w:r w:rsidRPr="00BB787C">
              <w:rPr>
                <w:i/>
                <w:sz w:val="16"/>
                <w:szCs w:val="16"/>
              </w:rPr>
              <w:fldChar w:fldCharType="begin"/>
            </w:r>
            <w:r w:rsidRPr="00BB787C">
              <w:rPr>
                <w:i/>
                <w:sz w:val="16"/>
                <w:szCs w:val="16"/>
              </w:rPr>
              <w:instrText xml:space="preserve"> HYPERLINK "https://euba.sk/www_write/files/SK/docs/vnutorne-predpisy/2021/2021_pravidla_pre_vnutorny_system_-_euba.pdf" </w:instrText>
            </w:r>
            <w:r w:rsidRPr="00BB787C">
              <w:rPr>
                <w:i/>
                <w:sz w:val="16"/>
                <w:szCs w:val="16"/>
              </w:rPr>
              <w:fldChar w:fldCharType="separate"/>
            </w:r>
            <w:r w:rsidRPr="00BB787C">
              <w:rPr>
                <w:rStyle w:val="Hypertextovprepojenie"/>
                <w:i/>
                <w:sz w:val="16"/>
                <w:szCs w:val="16"/>
              </w:rPr>
              <w:t>Pravidlá pre vnútorný systém</w:t>
            </w:r>
          </w:p>
          <w:p w14:paraId="7FDA8901" w14:textId="77777777" w:rsidR="00DB3F35" w:rsidRPr="00BB787C" w:rsidRDefault="00DB3F35" w:rsidP="00DB3F35">
            <w:pPr>
              <w:spacing w:line="216" w:lineRule="auto"/>
              <w:contextualSpacing/>
              <w:rPr>
                <w:rFonts w:cstheme="minorHAnsi"/>
                <w:i/>
                <w:color w:val="A6A6A6" w:themeColor="background1" w:themeShade="A6"/>
                <w:sz w:val="16"/>
                <w:szCs w:val="16"/>
                <w:lang w:eastAsia="sk-SK"/>
              </w:rPr>
            </w:pPr>
            <w:r w:rsidRPr="00BB787C">
              <w:rPr>
                <w:i/>
                <w:sz w:val="16"/>
                <w:szCs w:val="16"/>
              </w:rPr>
              <w:fldChar w:fldCharType="end"/>
            </w:r>
          </w:p>
          <w:p w14:paraId="7DC6E99D" w14:textId="77777777" w:rsidR="00DB3F35" w:rsidRPr="00BB787C" w:rsidRDefault="008B123F" w:rsidP="00DB3F35">
            <w:pPr>
              <w:spacing w:line="216" w:lineRule="auto"/>
              <w:contextualSpacing/>
              <w:rPr>
                <w:rFonts w:cstheme="minorHAnsi"/>
                <w:i/>
                <w:color w:val="A6A6A6" w:themeColor="background1" w:themeShade="A6"/>
                <w:sz w:val="16"/>
                <w:szCs w:val="16"/>
                <w:lang w:eastAsia="sk-SK"/>
              </w:rPr>
            </w:pPr>
            <w:hyperlink r:id="rId87" w:history="1">
              <w:r w:rsidR="00DB3F35" w:rsidRPr="00BB787C">
                <w:rPr>
                  <w:rStyle w:val="Hypertextovprepojenie"/>
                  <w:rFonts w:cstheme="minorHAnsi"/>
                  <w:i/>
                  <w:sz w:val="16"/>
                  <w:szCs w:val="16"/>
                  <w:lang w:eastAsia="sk-SK"/>
                </w:rPr>
                <w:t>Monitorovanie a hodnotenie kvality</w:t>
              </w:r>
            </w:hyperlink>
          </w:p>
          <w:p w14:paraId="52FD2EC9" w14:textId="77777777" w:rsidR="00DB3F35" w:rsidRPr="00BB787C" w:rsidRDefault="00DB3F35" w:rsidP="00DB3F35">
            <w:pPr>
              <w:spacing w:line="216" w:lineRule="auto"/>
              <w:contextualSpacing/>
              <w:rPr>
                <w:rFonts w:cstheme="minorHAnsi"/>
                <w:i/>
                <w:color w:val="A6A6A6" w:themeColor="background1" w:themeShade="A6"/>
                <w:sz w:val="16"/>
                <w:szCs w:val="16"/>
                <w:lang w:eastAsia="sk-SK"/>
              </w:rPr>
            </w:pPr>
          </w:p>
          <w:p w14:paraId="55F8AD82" w14:textId="77777777" w:rsidR="00DB3F35" w:rsidRPr="00BB787C" w:rsidRDefault="008B123F" w:rsidP="00DB3F35">
            <w:pPr>
              <w:spacing w:line="216" w:lineRule="auto"/>
              <w:contextualSpacing/>
              <w:rPr>
                <w:rFonts w:cstheme="minorHAnsi"/>
                <w:i/>
                <w:color w:val="A6A6A6" w:themeColor="background1" w:themeShade="A6"/>
                <w:sz w:val="16"/>
                <w:szCs w:val="16"/>
                <w:lang w:eastAsia="sk-SK"/>
              </w:rPr>
            </w:pPr>
            <w:hyperlink r:id="rId88" w:history="1">
              <w:r w:rsidR="00DB3F35" w:rsidRPr="00BB787C">
                <w:rPr>
                  <w:rStyle w:val="Hypertextovprepojenie"/>
                  <w:rFonts w:cstheme="minorHAnsi"/>
                  <w:i/>
                  <w:sz w:val="16"/>
                  <w:szCs w:val="16"/>
                  <w:lang w:eastAsia="sk-SK"/>
                </w:rPr>
                <w:t>https://nhf.euba.sk/studium/hodnotenie-kvality</w:t>
              </w:r>
            </w:hyperlink>
          </w:p>
          <w:p w14:paraId="2C01F81C" w14:textId="77777777" w:rsidR="00BD5C68" w:rsidRPr="00BB787C" w:rsidRDefault="00BD5C68" w:rsidP="00BD5C68">
            <w:pPr>
              <w:rPr>
                <w:rFonts w:cstheme="minorHAnsi"/>
                <w:i/>
                <w:sz w:val="16"/>
                <w:szCs w:val="16"/>
                <w:lang w:eastAsia="sk-SK"/>
              </w:rPr>
            </w:pPr>
          </w:p>
          <w:p w14:paraId="39B44F09" w14:textId="09F6C96C" w:rsidR="00BD5C68" w:rsidRPr="00A308CF" w:rsidRDefault="00BD5C68" w:rsidP="00BD5C68">
            <w:pPr>
              <w:spacing w:line="216" w:lineRule="auto"/>
              <w:contextualSpacing/>
              <w:rPr>
                <w:rFonts w:cstheme="minorHAnsi"/>
                <w:color w:val="A6A6A6" w:themeColor="background1" w:themeShade="A6"/>
                <w:sz w:val="18"/>
                <w:szCs w:val="18"/>
                <w:lang w:eastAsia="sk-SK"/>
              </w:rPr>
            </w:pPr>
          </w:p>
        </w:tc>
      </w:tr>
    </w:tbl>
    <w:p w14:paraId="2FDFF1BC" w14:textId="77777777" w:rsidR="001D2427" w:rsidRPr="00A308CF"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A308CF" w:rsidRDefault="00183FF6" w:rsidP="00E815D8">
      <w:pPr>
        <w:pStyle w:val="Default"/>
        <w:spacing w:line="216" w:lineRule="auto"/>
        <w:jc w:val="both"/>
        <w:rPr>
          <w:rFonts w:cstheme="minorHAnsi"/>
          <w:sz w:val="18"/>
          <w:szCs w:val="18"/>
        </w:rPr>
      </w:pPr>
      <w:r w:rsidRPr="00A308CF">
        <w:rPr>
          <w:rFonts w:cstheme="minorHAnsi"/>
          <w:b/>
          <w:bCs/>
          <w:sz w:val="18"/>
          <w:szCs w:val="18"/>
        </w:rPr>
        <w:t>SP 1</w:t>
      </w:r>
      <w:r w:rsidR="00E74025" w:rsidRPr="00A308CF">
        <w:rPr>
          <w:rFonts w:cstheme="minorHAnsi"/>
          <w:b/>
          <w:bCs/>
          <w:sz w:val="18"/>
          <w:szCs w:val="18"/>
        </w:rPr>
        <w:t>1</w:t>
      </w:r>
      <w:r w:rsidRPr="00A308CF">
        <w:rPr>
          <w:rFonts w:cstheme="minorHAnsi"/>
          <w:b/>
          <w:bCs/>
          <w:sz w:val="18"/>
          <w:szCs w:val="18"/>
        </w:rPr>
        <w:t>.</w:t>
      </w:r>
      <w:r w:rsidR="00E82D04" w:rsidRPr="00A308CF">
        <w:rPr>
          <w:rFonts w:cstheme="minorHAnsi"/>
          <w:b/>
          <w:bCs/>
          <w:sz w:val="18"/>
          <w:szCs w:val="18"/>
        </w:rPr>
        <w:t xml:space="preserve">2. </w:t>
      </w:r>
      <w:r w:rsidR="00E82D04" w:rsidRPr="00A308CF">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A308CF"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A308CF" w:rsidRDefault="0065317A"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A308CF" w:rsidRDefault="0065317A"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BD5C68" w:rsidRPr="00A308CF" w14:paraId="02A7B7BE" w14:textId="77777777" w:rsidTr="002A43FC">
        <w:trPr>
          <w:trHeight w:val="567"/>
        </w:trPr>
        <w:tc>
          <w:tcPr>
            <w:tcW w:w="7090" w:type="dxa"/>
          </w:tcPr>
          <w:p w14:paraId="1B1F44A2" w14:textId="77777777" w:rsidR="00BD5C68" w:rsidRPr="000E0312" w:rsidRDefault="00BD5C68" w:rsidP="00BD5C68">
            <w:pPr>
              <w:contextualSpacing/>
              <w:jc w:val="both"/>
              <w:rPr>
                <w:rFonts w:ascii="Calibri" w:hAnsi="Calibri" w:cs="Calibri"/>
                <w:iCs/>
                <w:sz w:val="18"/>
                <w:szCs w:val="18"/>
                <w:lang w:eastAsia="sk-SK"/>
              </w:rPr>
            </w:pPr>
            <w:r w:rsidRPr="000E0312">
              <w:rPr>
                <w:rFonts w:ascii="Calibri" w:hAnsi="Calibri" w:cs="Calibri"/>
                <w:iCs/>
                <w:sz w:val="18"/>
                <w:szCs w:val="18"/>
                <w:lang w:eastAsia="sk-SK"/>
              </w:rPr>
              <w:t>Spätná väzba sa získava od študentov a od absolventov.</w:t>
            </w:r>
          </w:p>
          <w:p w14:paraId="1998CE66" w14:textId="77777777" w:rsidR="00BD5C68" w:rsidRPr="000E0312" w:rsidRDefault="00BD5C68" w:rsidP="00BD5C68">
            <w:pPr>
              <w:pStyle w:val="Default"/>
              <w:jc w:val="both"/>
              <w:rPr>
                <w:sz w:val="18"/>
                <w:szCs w:val="18"/>
                <w:bdr w:val="none" w:sz="0" w:space="0" w:color="auto" w:frame="1"/>
              </w:rPr>
            </w:pPr>
            <w:r w:rsidRPr="000E0312">
              <w:rPr>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0E0312">
              <w:rPr>
                <w:sz w:val="18"/>
                <w:szCs w:val="18"/>
                <w:bdr w:val="none" w:sz="0" w:space="0" w:color="auto" w:frame="1"/>
              </w:rPr>
              <w:t xml:space="preserve">. Tieto informácie predstavujú pre programovú radu študijného programu významný zdroj – spätnú väzbu zo strany študentov na kvalitu </w:t>
            </w:r>
            <w:r>
              <w:rPr>
                <w:sz w:val="18"/>
                <w:szCs w:val="18"/>
                <w:bdr w:val="none" w:sz="0" w:space="0" w:color="auto" w:frame="1"/>
              </w:rPr>
              <w:t>a význam predmetov zaradených do študijného plánu študijného programu</w:t>
            </w:r>
            <w:r w:rsidRPr="000E0312">
              <w:rPr>
                <w:sz w:val="18"/>
                <w:szCs w:val="18"/>
                <w:bdr w:val="none" w:sz="0" w:space="0" w:color="auto" w:frame="1"/>
              </w:rPr>
              <w:t xml:space="preserve">. </w:t>
            </w:r>
          </w:p>
          <w:p w14:paraId="1632E6D7" w14:textId="77777777" w:rsidR="00BD5C68" w:rsidRPr="000E0312" w:rsidRDefault="00BD5C68" w:rsidP="00BD5C68">
            <w:pPr>
              <w:pStyle w:val="Default"/>
              <w:jc w:val="both"/>
              <w:rPr>
                <w:sz w:val="18"/>
                <w:szCs w:val="18"/>
              </w:rPr>
            </w:pPr>
            <w:r>
              <w:rPr>
                <w:sz w:val="18"/>
                <w:szCs w:val="18"/>
              </w:rPr>
              <w:t>Ďalšou d</w:t>
            </w:r>
            <w:r w:rsidRPr="000E0312">
              <w:rPr>
                <w:sz w:val="18"/>
                <w:szCs w:val="18"/>
              </w:rPr>
              <w:t xml:space="preserve">ôležitou súčasťou hodnotenia študijného programu je uplatnenie absolventov. </w:t>
            </w:r>
            <w:r>
              <w:rPr>
                <w:sz w:val="18"/>
                <w:szCs w:val="18"/>
              </w:rPr>
              <w:t>V tejto súvislosti sa získavajú informácie najmä týmito spôsobmi</w:t>
            </w:r>
            <w:r w:rsidRPr="000E0312">
              <w:rPr>
                <w:sz w:val="18"/>
                <w:szCs w:val="18"/>
              </w:rPr>
              <w:t xml:space="preserve">: </w:t>
            </w:r>
          </w:p>
          <w:p w14:paraId="39CE7A08" w14:textId="77777777" w:rsidR="00BD5C68" w:rsidRPr="000E0312" w:rsidRDefault="00BD5C68" w:rsidP="00BD5C68">
            <w:pPr>
              <w:pStyle w:val="Default"/>
              <w:pageBreakBefore/>
              <w:jc w:val="both"/>
              <w:rPr>
                <w:color w:val="auto"/>
                <w:sz w:val="18"/>
                <w:szCs w:val="18"/>
              </w:rPr>
            </w:pPr>
            <w:r w:rsidRPr="000E0312">
              <w:rPr>
                <w:color w:val="auto"/>
                <w:sz w:val="18"/>
                <w:szCs w:val="18"/>
              </w:rPr>
              <w:t xml:space="preserve">a) prieskum názorov absolventov (anketa) realizovaný šesť mesiacov po skončení štúdia, </w:t>
            </w:r>
          </w:p>
          <w:p w14:paraId="412C5A06" w14:textId="77777777" w:rsidR="00BD5C68" w:rsidRPr="000E0312" w:rsidRDefault="00BD5C68" w:rsidP="00BD5C68">
            <w:pPr>
              <w:pStyle w:val="Default"/>
              <w:jc w:val="both"/>
              <w:rPr>
                <w:color w:val="auto"/>
                <w:sz w:val="18"/>
                <w:szCs w:val="18"/>
              </w:rPr>
            </w:pPr>
            <w:r w:rsidRPr="000E0312">
              <w:rPr>
                <w:color w:val="auto"/>
                <w:sz w:val="18"/>
                <w:szCs w:val="18"/>
              </w:rPr>
              <w:t xml:space="preserve">b) pravidelný prieskum u potenciálnych zamestnávateľov, </w:t>
            </w:r>
          </w:p>
          <w:p w14:paraId="5D867F34" w14:textId="77777777" w:rsidR="00BD5C68" w:rsidRPr="00A415AE" w:rsidRDefault="00BD5C68" w:rsidP="00BD5C68">
            <w:pPr>
              <w:pStyle w:val="Default"/>
              <w:jc w:val="both"/>
              <w:rPr>
                <w:color w:val="auto"/>
                <w:sz w:val="18"/>
                <w:szCs w:val="18"/>
              </w:rPr>
            </w:pPr>
            <w:r w:rsidRPr="000E0312">
              <w:rPr>
                <w:color w:val="auto"/>
                <w:sz w:val="18"/>
                <w:szCs w:val="18"/>
              </w:rPr>
              <w:t xml:space="preserve">c) informácie z vonkajších zdrojov (analýzy Profesia.sk, </w:t>
            </w:r>
            <w:proofErr w:type="spellStart"/>
            <w:r w:rsidRPr="000E0312">
              <w:rPr>
                <w:color w:val="auto"/>
                <w:sz w:val="18"/>
                <w:szCs w:val="18"/>
              </w:rPr>
              <w:t>Trexima</w:t>
            </w:r>
            <w:proofErr w:type="spellEnd"/>
            <w:r w:rsidRPr="000E0312">
              <w:rPr>
                <w:color w:val="auto"/>
                <w:sz w:val="18"/>
                <w:szCs w:val="18"/>
              </w:rPr>
              <w:t xml:space="preserve"> a pod.)</w:t>
            </w:r>
          </w:p>
          <w:p w14:paraId="704593B0" w14:textId="712B09AE" w:rsidR="00BD5C68" w:rsidRPr="00A308CF" w:rsidRDefault="00BD5C68" w:rsidP="00BD5C68">
            <w:pPr>
              <w:spacing w:line="216" w:lineRule="auto"/>
              <w:contextualSpacing/>
              <w:jc w:val="both"/>
              <w:rPr>
                <w:rFonts w:cstheme="minorHAnsi"/>
                <w:bCs/>
                <w:i/>
                <w:iCs/>
                <w:color w:val="A6A6A6" w:themeColor="background1" w:themeShade="A6"/>
                <w:sz w:val="18"/>
                <w:szCs w:val="18"/>
                <w:lang w:eastAsia="sk-SK"/>
              </w:rPr>
            </w:pPr>
          </w:p>
        </w:tc>
        <w:tc>
          <w:tcPr>
            <w:tcW w:w="2691" w:type="dxa"/>
          </w:tcPr>
          <w:p w14:paraId="383FCCFC" w14:textId="6F24D702" w:rsidR="00BD5C68" w:rsidRPr="00A308CF" w:rsidRDefault="00BD5C68" w:rsidP="00BD5C68">
            <w:pPr>
              <w:spacing w:line="216" w:lineRule="auto"/>
              <w:contextualSpacing/>
              <w:rPr>
                <w:rFonts w:cstheme="minorHAnsi"/>
                <w:color w:val="A6A6A6" w:themeColor="background1" w:themeShade="A6"/>
                <w:sz w:val="18"/>
                <w:szCs w:val="18"/>
                <w:lang w:eastAsia="sk-SK"/>
              </w:rPr>
            </w:pPr>
          </w:p>
        </w:tc>
      </w:tr>
    </w:tbl>
    <w:p w14:paraId="52C84B68" w14:textId="77777777" w:rsidR="0065317A" w:rsidRPr="00A308CF"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A308CF" w:rsidRDefault="00183FF6" w:rsidP="00E815D8">
      <w:pPr>
        <w:pStyle w:val="Default"/>
        <w:spacing w:line="216" w:lineRule="auto"/>
        <w:jc w:val="both"/>
        <w:rPr>
          <w:rFonts w:cstheme="minorHAnsi"/>
          <w:sz w:val="18"/>
          <w:szCs w:val="18"/>
        </w:rPr>
      </w:pPr>
      <w:r w:rsidRPr="00A308CF">
        <w:rPr>
          <w:rFonts w:cstheme="minorHAnsi"/>
          <w:b/>
          <w:bCs/>
          <w:sz w:val="18"/>
          <w:szCs w:val="18"/>
        </w:rPr>
        <w:t>SP 1</w:t>
      </w:r>
      <w:r w:rsidR="00E74025" w:rsidRPr="00A308CF">
        <w:rPr>
          <w:rFonts w:cstheme="minorHAnsi"/>
          <w:b/>
          <w:bCs/>
          <w:sz w:val="18"/>
          <w:szCs w:val="18"/>
        </w:rPr>
        <w:t>1</w:t>
      </w:r>
      <w:r w:rsidRPr="00A308CF">
        <w:rPr>
          <w:rFonts w:cstheme="minorHAnsi"/>
          <w:b/>
          <w:bCs/>
          <w:sz w:val="18"/>
          <w:szCs w:val="18"/>
        </w:rPr>
        <w:t>.</w:t>
      </w:r>
      <w:r w:rsidR="00E82D04" w:rsidRPr="00A308CF">
        <w:rPr>
          <w:rFonts w:cstheme="minorHAnsi"/>
          <w:b/>
          <w:bCs/>
          <w:sz w:val="18"/>
          <w:szCs w:val="18"/>
        </w:rPr>
        <w:t xml:space="preserve">3. </w:t>
      </w:r>
      <w:r w:rsidR="00E82D04" w:rsidRPr="00A308CF">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A308CF"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A308CF" w:rsidRDefault="0065317A"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A308CF" w:rsidRDefault="0065317A"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BD5C68" w:rsidRPr="00A308CF" w14:paraId="21967EFA" w14:textId="77777777" w:rsidTr="002A43FC">
        <w:trPr>
          <w:trHeight w:val="567"/>
        </w:trPr>
        <w:tc>
          <w:tcPr>
            <w:tcW w:w="7090" w:type="dxa"/>
          </w:tcPr>
          <w:p w14:paraId="62EA3B3E" w14:textId="77777777" w:rsidR="00BD5C68" w:rsidRPr="0034397B" w:rsidRDefault="00BD5C68" w:rsidP="00BD5C68">
            <w:pPr>
              <w:spacing w:line="216" w:lineRule="auto"/>
              <w:contextualSpacing/>
              <w:jc w:val="both"/>
              <w:rPr>
                <w:rFonts w:ascii="Calibri" w:hAnsi="Calibri" w:cs="Calibri"/>
                <w:bCs/>
                <w:sz w:val="18"/>
                <w:szCs w:val="18"/>
              </w:rPr>
            </w:pPr>
            <w:r>
              <w:rPr>
                <w:rFonts w:ascii="Calibri" w:hAnsi="Calibri" w:cs="Calibri"/>
                <w:bCs/>
                <w:sz w:val="18"/>
                <w:szCs w:val="18"/>
              </w:rPr>
              <w:t>Programová rada vyhodnocuje výsledky spätnej väzby týkajúcej sa kvality študijného programu</w:t>
            </w:r>
            <w:r w:rsidRPr="0034397B">
              <w:rPr>
                <w:rFonts w:ascii="Calibri" w:hAnsi="Calibri" w:cs="Calibri"/>
                <w:bCs/>
                <w:sz w:val="18"/>
                <w:szCs w:val="18"/>
              </w:rPr>
              <w:t xml:space="preserve"> v spolupráci s</w:t>
            </w:r>
            <w:r>
              <w:rPr>
                <w:rFonts w:ascii="Calibri" w:hAnsi="Calibri" w:cs="Calibri"/>
                <w:bCs/>
                <w:sz w:val="18"/>
                <w:szCs w:val="18"/>
              </w:rPr>
              <w:t xml:space="preserve"> učiteľmi </w:t>
            </w:r>
            <w:r w:rsidRPr="0034397B">
              <w:rPr>
                <w:rFonts w:ascii="Calibri" w:hAnsi="Calibri" w:cs="Calibri"/>
                <w:bCs/>
                <w:sz w:val="18"/>
                <w:szCs w:val="18"/>
              </w:rPr>
              <w:t>zabezpečujúcimi predmety</w:t>
            </w:r>
            <w:r>
              <w:rPr>
                <w:rFonts w:ascii="Calibri" w:hAnsi="Calibri" w:cs="Calibri"/>
                <w:bCs/>
                <w:sz w:val="18"/>
                <w:szCs w:val="18"/>
              </w:rPr>
              <w:t xml:space="preserve"> študijného programu</w:t>
            </w:r>
            <w:r w:rsidRPr="0034397B">
              <w:rPr>
                <w:rFonts w:ascii="Calibri" w:hAnsi="Calibri" w:cs="Calibri"/>
                <w:bCs/>
                <w:sz w:val="18"/>
                <w:szCs w:val="18"/>
              </w:rPr>
              <w:t>.</w:t>
            </w:r>
            <w:r>
              <w:rPr>
                <w:rFonts w:ascii="Calibri" w:hAnsi="Calibri" w:cs="Calibri"/>
                <w:bCs/>
                <w:sz w:val="18"/>
                <w:szCs w:val="18"/>
              </w:rPr>
              <w:t xml:space="preserve"> </w:t>
            </w:r>
          </w:p>
          <w:p w14:paraId="5FF15980" w14:textId="4EEFB455" w:rsidR="00BD5C68" w:rsidRPr="00A308CF" w:rsidRDefault="00BD5C68" w:rsidP="00BD5C68">
            <w:pPr>
              <w:spacing w:line="216" w:lineRule="auto"/>
              <w:contextualSpacing/>
              <w:jc w:val="both"/>
              <w:rPr>
                <w:rFonts w:cstheme="minorHAnsi"/>
                <w:bCs/>
                <w:i/>
                <w:iCs/>
                <w:color w:val="A6A6A6" w:themeColor="background1" w:themeShade="A6"/>
                <w:sz w:val="18"/>
                <w:szCs w:val="18"/>
                <w:lang w:eastAsia="sk-SK"/>
              </w:rPr>
            </w:pPr>
            <w:r>
              <w:rPr>
                <w:rFonts w:ascii="Calibri" w:hAnsi="Calibri" w:cs="Calibri"/>
                <w:sz w:val="18"/>
                <w:szCs w:val="18"/>
              </w:rPr>
              <w:t>Členom programovej rady je aspoň jeden zástupca študentov študijného programu, ktorý sa podieľa na procese vyhodnocovania výsledkov a navrhovaní o</w:t>
            </w:r>
            <w:r w:rsidRPr="0034397B">
              <w:rPr>
                <w:rFonts w:ascii="Calibri" w:hAnsi="Calibri" w:cs="Calibri"/>
                <w:sz w:val="18"/>
                <w:szCs w:val="18"/>
              </w:rPr>
              <w:t>patren</w:t>
            </w:r>
            <w:r>
              <w:rPr>
                <w:rFonts w:ascii="Calibri" w:hAnsi="Calibri" w:cs="Calibri"/>
                <w:sz w:val="18"/>
                <w:szCs w:val="18"/>
              </w:rPr>
              <w:t>í</w:t>
            </w:r>
            <w:r w:rsidRPr="0034397B">
              <w:rPr>
                <w:rFonts w:ascii="Calibri" w:hAnsi="Calibri" w:cs="Calibri"/>
                <w:sz w:val="18"/>
                <w:szCs w:val="18"/>
              </w:rPr>
              <w:t xml:space="preserve"> na </w:t>
            </w:r>
            <w:r>
              <w:rPr>
                <w:rFonts w:ascii="Calibri" w:hAnsi="Calibri" w:cs="Calibri"/>
                <w:sz w:val="18"/>
                <w:szCs w:val="18"/>
              </w:rPr>
              <w:t xml:space="preserve">odstránenie nedostatkov, resp. na ďalšie </w:t>
            </w:r>
            <w:r w:rsidRPr="0034397B">
              <w:rPr>
                <w:rFonts w:ascii="Calibri" w:hAnsi="Calibri" w:cs="Calibri"/>
                <w:sz w:val="18"/>
                <w:szCs w:val="18"/>
              </w:rPr>
              <w:t>zvyšovanie kvality poskytovaného vzdelávania</w:t>
            </w:r>
            <w:r>
              <w:rPr>
                <w:rFonts w:ascii="Calibri" w:hAnsi="Calibri" w:cs="Calibri"/>
                <w:sz w:val="18"/>
                <w:szCs w:val="18"/>
              </w:rPr>
              <w:t>.</w:t>
            </w:r>
          </w:p>
        </w:tc>
        <w:tc>
          <w:tcPr>
            <w:tcW w:w="2691" w:type="dxa"/>
          </w:tcPr>
          <w:p w14:paraId="49036069" w14:textId="5CE5EF8D" w:rsidR="00BD5C68" w:rsidRPr="00A308CF" w:rsidRDefault="00BD5C68" w:rsidP="00BD5C68">
            <w:pPr>
              <w:spacing w:line="216" w:lineRule="auto"/>
              <w:contextualSpacing/>
              <w:rPr>
                <w:rFonts w:cstheme="minorHAnsi"/>
                <w:color w:val="A6A6A6" w:themeColor="background1" w:themeShade="A6"/>
                <w:sz w:val="18"/>
                <w:szCs w:val="18"/>
                <w:lang w:eastAsia="sk-SK"/>
              </w:rPr>
            </w:pPr>
          </w:p>
        </w:tc>
      </w:tr>
    </w:tbl>
    <w:p w14:paraId="2DE9DFE4" w14:textId="77777777" w:rsidR="00115662" w:rsidRPr="00A308CF"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A308CF" w:rsidRDefault="00183FF6" w:rsidP="00E815D8">
      <w:pPr>
        <w:pStyle w:val="Default"/>
        <w:spacing w:line="216" w:lineRule="auto"/>
        <w:jc w:val="both"/>
        <w:rPr>
          <w:rFonts w:cstheme="minorHAnsi"/>
          <w:sz w:val="18"/>
          <w:szCs w:val="18"/>
        </w:rPr>
      </w:pPr>
      <w:r w:rsidRPr="00A308CF">
        <w:rPr>
          <w:rFonts w:cstheme="minorHAnsi"/>
          <w:b/>
          <w:bCs/>
          <w:sz w:val="18"/>
          <w:szCs w:val="18"/>
        </w:rPr>
        <w:t>SP 1</w:t>
      </w:r>
      <w:r w:rsidR="00E74025" w:rsidRPr="00A308CF">
        <w:rPr>
          <w:rFonts w:cstheme="minorHAnsi"/>
          <w:b/>
          <w:bCs/>
          <w:sz w:val="18"/>
          <w:szCs w:val="18"/>
        </w:rPr>
        <w:t>1</w:t>
      </w:r>
      <w:r w:rsidRPr="00A308CF">
        <w:rPr>
          <w:rFonts w:cstheme="minorHAnsi"/>
          <w:b/>
          <w:bCs/>
          <w:sz w:val="18"/>
          <w:szCs w:val="18"/>
        </w:rPr>
        <w:t>.</w:t>
      </w:r>
      <w:r w:rsidR="00E82D04" w:rsidRPr="00A308CF">
        <w:rPr>
          <w:rFonts w:cstheme="minorHAnsi"/>
          <w:b/>
          <w:bCs/>
          <w:sz w:val="18"/>
          <w:szCs w:val="18"/>
        </w:rPr>
        <w:t xml:space="preserve">4. </w:t>
      </w:r>
      <w:r w:rsidR="00E82D04" w:rsidRPr="00A308CF">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A308CF"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A308CF" w:rsidRDefault="0065317A"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A308CF" w:rsidRDefault="0065317A"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BD5C68" w:rsidRPr="00A308CF" w14:paraId="647F7546" w14:textId="77777777" w:rsidTr="002A43FC">
        <w:trPr>
          <w:trHeight w:val="567"/>
        </w:trPr>
        <w:tc>
          <w:tcPr>
            <w:tcW w:w="7090" w:type="dxa"/>
          </w:tcPr>
          <w:p w14:paraId="78C8F298" w14:textId="77777777" w:rsidR="00BD5C68" w:rsidRDefault="00BD5C68" w:rsidP="00BD5C68">
            <w:pPr>
              <w:pStyle w:val="Default"/>
              <w:jc w:val="both"/>
              <w:rPr>
                <w:sz w:val="18"/>
                <w:szCs w:val="18"/>
              </w:rPr>
            </w:pPr>
            <w:r>
              <w:rPr>
                <w:sz w:val="18"/>
                <w:szCs w:val="18"/>
              </w:rPr>
              <w:t>P</w:t>
            </w:r>
            <w:r w:rsidRPr="00EE0662">
              <w:rPr>
                <w:sz w:val="18"/>
                <w:szCs w:val="18"/>
              </w:rPr>
              <w:t>rogramová rada</w:t>
            </w:r>
            <w:r>
              <w:rPr>
                <w:sz w:val="18"/>
                <w:szCs w:val="18"/>
              </w:rPr>
              <w:t xml:space="preserve"> študijného programu</w:t>
            </w:r>
            <w:r w:rsidRPr="00EE0662">
              <w:rPr>
                <w:sz w:val="18"/>
                <w:szCs w:val="18"/>
              </w:rPr>
              <w:t xml:space="preserve">, </w:t>
            </w:r>
            <w:r>
              <w:rPr>
                <w:sz w:val="18"/>
                <w:szCs w:val="18"/>
              </w:rPr>
              <w:t>ktorej č</w:t>
            </w:r>
            <w:r w:rsidRPr="00EE0662">
              <w:rPr>
                <w:sz w:val="18"/>
                <w:szCs w:val="18"/>
              </w:rPr>
              <w:t>lenmi sú aj zástupcovia študentov a absolventov/zamestnávateľov</w:t>
            </w:r>
            <w:r>
              <w:rPr>
                <w:sz w:val="18"/>
                <w:szCs w:val="18"/>
              </w:rPr>
              <w:t xml:space="preserve">, prerokúva  výsledky spätnej väzby hodnotenia študijného programu a prijme </w:t>
            </w:r>
            <w:r w:rsidRPr="00EE0662">
              <w:rPr>
                <w:sz w:val="18"/>
                <w:szCs w:val="18"/>
              </w:rPr>
              <w:t>adekvátne opatrenia na úpravu študijného programu.</w:t>
            </w:r>
            <w:r>
              <w:rPr>
                <w:sz w:val="18"/>
                <w:szCs w:val="18"/>
              </w:rPr>
              <w:t xml:space="preserve"> </w:t>
            </w:r>
          </w:p>
          <w:p w14:paraId="500FB158" w14:textId="77777777" w:rsidR="00BD5C68" w:rsidRDefault="00BD5C68" w:rsidP="00BD5C68">
            <w:pPr>
              <w:pStyle w:val="Default"/>
              <w:jc w:val="both"/>
              <w:rPr>
                <w:sz w:val="18"/>
                <w:szCs w:val="18"/>
              </w:rPr>
            </w:pPr>
            <w:r>
              <w:rPr>
                <w:sz w:val="18"/>
                <w:szCs w:val="18"/>
              </w:rPr>
              <w:t xml:space="preserve">Na NHF EU v Bratislave sa osvedčilo prezentovanie záverov z vyhodnocovania informácií </w:t>
            </w:r>
            <w:r>
              <w:rPr>
                <w:sz w:val="18"/>
                <w:szCs w:val="18"/>
              </w:rPr>
              <w:lastRenderedPageBreak/>
              <w:t xml:space="preserve">získaných z anonymných ankiet zástupcom študentského parlamentu. </w:t>
            </w:r>
          </w:p>
          <w:p w14:paraId="1309ADDA" w14:textId="05136E30" w:rsidR="00BD5C68" w:rsidRPr="00A308CF" w:rsidRDefault="00BD5C68" w:rsidP="00BD5C68">
            <w:pPr>
              <w:spacing w:line="216" w:lineRule="auto"/>
              <w:contextualSpacing/>
              <w:rPr>
                <w:rFonts w:cstheme="minorHAnsi"/>
                <w:bCs/>
                <w:i/>
                <w:iCs/>
                <w:sz w:val="18"/>
                <w:szCs w:val="18"/>
                <w:lang w:eastAsia="sk-SK"/>
              </w:rPr>
            </w:pPr>
            <w:r>
              <w:rPr>
                <w:sz w:val="18"/>
                <w:szCs w:val="18"/>
              </w:rPr>
              <w:t xml:space="preserve">Ďalej, opatrenia sa zverejňujú aj na webovom sídle fakulty. </w:t>
            </w:r>
          </w:p>
        </w:tc>
        <w:tc>
          <w:tcPr>
            <w:tcW w:w="2691" w:type="dxa"/>
          </w:tcPr>
          <w:p w14:paraId="755F4FA5" w14:textId="3395578F" w:rsidR="00BD5C68" w:rsidRPr="00A308CF" w:rsidRDefault="00BD5C68" w:rsidP="00BD5C68">
            <w:pPr>
              <w:spacing w:line="216" w:lineRule="auto"/>
              <w:contextualSpacing/>
              <w:rPr>
                <w:rFonts w:cstheme="minorHAnsi"/>
                <w:color w:val="A6A6A6" w:themeColor="background1" w:themeShade="A6"/>
                <w:sz w:val="18"/>
                <w:szCs w:val="18"/>
                <w:lang w:eastAsia="sk-SK"/>
              </w:rPr>
            </w:pPr>
          </w:p>
        </w:tc>
      </w:tr>
    </w:tbl>
    <w:p w14:paraId="1AFD295C" w14:textId="77777777" w:rsidR="00115662" w:rsidRPr="00A308CF"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A308CF" w:rsidRDefault="00183FF6" w:rsidP="00E815D8">
      <w:pPr>
        <w:pStyle w:val="Default"/>
        <w:spacing w:line="216" w:lineRule="auto"/>
        <w:jc w:val="both"/>
        <w:rPr>
          <w:rFonts w:cstheme="minorHAnsi"/>
          <w:sz w:val="18"/>
          <w:szCs w:val="18"/>
        </w:rPr>
      </w:pPr>
      <w:r w:rsidRPr="00A308CF">
        <w:rPr>
          <w:rFonts w:cstheme="minorHAnsi"/>
          <w:b/>
          <w:bCs/>
          <w:sz w:val="18"/>
          <w:szCs w:val="18"/>
        </w:rPr>
        <w:t>SP 1</w:t>
      </w:r>
      <w:r w:rsidR="00E74025" w:rsidRPr="00A308CF">
        <w:rPr>
          <w:rFonts w:cstheme="minorHAnsi"/>
          <w:b/>
          <w:bCs/>
          <w:sz w:val="18"/>
          <w:szCs w:val="18"/>
        </w:rPr>
        <w:t>1</w:t>
      </w:r>
      <w:r w:rsidRPr="00A308CF">
        <w:rPr>
          <w:rFonts w:cstheme="minorHAnsi"/>
          <w:b/>
          <w:bCs/>
          <w:sz w:val="18"/>
          <w:szCs w:val="18"/>
        </w:rPr>
        <w:t>.</w:t>
      </w:r>
      <w:r w:rsidR="00E82D04" w:rsidRPr="00A308CF">
        <w:rPr>
          <w:rFonts w:cstheme="minorHAnsi"/>
          <w:b/>
          <w:bCs/>
          <w:sz w:val="18"/>
          <w:szCs w:val="18"/>
        </w:rPr>
        <w:t xml:space="preserve">5. </w:t>
      </w:r>
      <w:r w:rsidR="00E82D04" w:rsidRPr="00A308CF">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A308CF"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A308CF" w:rsidRDefault="00662966"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A308CF" w:rsidRDefault="00662966"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BD5C68" w:rsidRPr="00581409" w14:paraId="49E13870" w14:textId="77777777" w:rsidTr="002A43FC">
        <w:trPr>
          <w:trHeight w:val="567"/>
        </w:trPr>
        <w:tc>
          <w:tcPr>
            <w:tcW w:w="7090" w:type="dxa"/>
          </w:tcPr>
          <w:p w14:paraId="1774DCA8" w14:textId="77777777" w:rsidR="00BD5C68" w:rsidRPr="0054256B" w:rsidRDefault="00BD5C68" w:rsidP="00BD5C68">
            <w:pPr>
              <w:spacing w:line="216" w:lineRule="auto"/>
              <w:contextualSpacing/>
              <w:jc w:val="both"/>
              <w:rPr>
                <w:rFonts w:cstheme="minorHAnsi"/>
                <w:iCs/>
                <w:sz w:val="18"/>
                <w:szCs w:val="18"/>
                <w:lang w:eastAsia="sk-SK"/>
              </w:rPr>
            </w:pPr>
            <w:r w:rsidRPr="0054256B">
              <w:rPr>
                <w:rFonts w:cstheme="minorHAnsi"/>
                <w:iCs/>
                <w:sz w:val="18"/>
                <w:szCs w:val="18"/>
                <w:lang w:eastAsia="sk-SK"/>
              </w:rPr>
              <w:t>V zmysle Pravidiel vnútorného systému Rada kvality schvaľuje raz za 2 roky správu o vnútornom systéme, súčasťou ktorej sú aj vnútorne akreditované študijné programy.</w:t>
            </w:r>
          </w:p>
          <w:p w14:paraId="47A8E280" w14:textId="7941E741" w:rsidR="00BD5C68" w:rsidRPr="00581409" w:rsidRDefault="00BD5C68" w:rsidP="00BD5C68">
            <w:pPr>
              <w:spacing w:line="216" w:lineRule="auto"/>
              <w:contextualSpacing/>
              <w:jc w:val="both"/>
              <w:rPr>
                <w:rFonts w:cstheme="minorHAnsi"/>
                <w:bCs/>
                <w:i/>
                <w:iCs/>
                <w:color w:val="A6A6A6" w:themeColor="background1" w:themeShade="A6"/>
                <w:sz w:val="18"/>
                <w:szCs w:val="18"/>
                <w:lang w:eastAsia="sk-SK"/>
              </w:rPr>
            </w:pPr>
            <w:r w:rsidRPr="0054256B">
              <w:rPr>
                <w:rFonts w:cstheme="minorHAnsi"/>
                <w:iCs/>
                <w:sz w:val="18"/>
                <w:szCs w:val="18"/>
                <w:lang w:eastAsia="sk-SK"/>
              </w:rPr>
              <w:t xml:space="preserve">EU v Bratislave je zapojená aj do procesu medzinárodnej akreditácie, </w:t>
            </w:r>
            <w:r w:rsidRPr="0054256B">
              <w:rPr>
                <w:sz w:val="18"/>
                <w:szCs w:val="18"/>
              </w:rPr>
              <w:t>ktorú udeľuje medzinárodná asociácia AACSB International</w:t>
            </w:r>
            <w:r w:rsidRPr="0054256B">
              <w:rPr>
                <w:rFonts w:cstheme="minorHAnsi"/>
                <w:iCs/>
                <w:sz w:val="18"/>
                <w:szCs w:val="18"/>
                <w:lang w:eastAsia="sk-SK"/>
              </w:rPr>
              <w:t>.</w:t>
            </w:r>
            <w:r>
              <w:rPr>
                <w:rFonts w:cstheme="minorHAnsi"/>
                <w:iCs/>
                <w:sz w:val="18"/>
                <w:szCs w:val="18"/>
                <w:lang w:eastAsia="sk-SK"/>
              </w:rPr>
              <w:t xml:space="preserve"> V tejto súvislosti sa na NHF EU v Bratislave </w:t>
            </w:r>
            <w:r w:rsidRPr="0054256B">
              <w:rPr>
                <w:sz w:val="18"/>
                <w:szCs w:val="18"/>
              </w:rPr>
              <w:t>realizuje systém zabezpečenia vzdelávania (</w:t>
            </w:r>
            <w:proofErr w:type="spellStart"/>
            <w:r w:rsidRPr="0054256B">
              <w:rPr>
                <w:sz w:val="18"/>
                <w:szCs w:val="18"/>
              </w:rPr>
              <w:t>Assurance</w:t>
            </w:r>
            <w:proofErr w:type="spellEnd"/>
            <w:r w:rsidRPr="0054256B">
              <w:rPr>
                <w:sz w:val="18"/>
                <w:szCs w:val="18"/>
              </w:rPr>
              <w:t xml:space="preserve"> of </w:t>
            </w:r>
            <w:proofErr w:type="spellStart"/>
            <w:r w:rsidRPr="0054256B">
              <w:rPr>
                <w:sz w:val="18"/>
                <w:szCs w:val="18"/>
              </w:rPr>
              <w:t>Learning</w:t>
            </w:r>
            <w:proofErr w:type="spellEnd"/>
            <w:r w:rsidRPr="0054256B">
              <w:rPr>
                <w:sz w:val="18"/>
                <w:szCs w:val="18"/>
              </w:rPr>
              <w:t>, ďalej len „</w:t>
            </w:r>
            <w:proofErr w:type="spellStart"/>
            <w:r w:rsidRPr="0054256B">
              <w:rPr>
                <w:sz w:val="18"/>
                <w:szCs w:val="18"/>
              </w:rPr>
              <w:t>AoL</w:t>
            </w:r>
            <w:proofErr w:type="spellEnd"/>
            <w:r w:rsidRPr="0054256B">
              <w:rPr>
                <w:sz w:val="18"/>
                <w:szCs w:val="18"/>
              </w:rPr>
              <w:t xml:space="preserve">“). </w:t>
            </w:r>
            <w:proofErr w:type="spellStart"/>
            <w:r w:rsidRPr="0054256B">
              <w:rPr>
                <w:sz w:val="18"/>
                <w:szCs w:val="18"/>
              </w:rPr>
              <w:t>AoL</w:t>
            </w:r>
            <w:proofErr w:type="spellEnd"/>
            <w:r w:rsidRPr="0054256B">
              <w:rPr>
                <w:sz w:val="18"/>
                <w:szCs w:val="18"/>
              </w:rPr>
              <w:t xml:space="preserve"> je systematické zbieranie, vyhodnocovanie a využívanie informácií o dosahovaní vzdelávacích cieľov jednotlivých študijných programov, zamerané na kontinuálne zlepšovanie úrovne dosahovania týchto cieľov študentmi príslušného študijného programu. Na realizácii </w:t>
            </w:r>
            <w:proofErr w:type="spellStart"/>
            <w:r w:rsidRPr="0054256B">
              <w:rPr>
                <w:sz w:val="18"/>
                <w:szCs w:val="18"/>
              </w:rPr>
              <w:t>AoL</w:t>
            </w:r>
            <w:proofErr w:type="spellEnd"/>
            <w:r w:rsidRPr="0054256B">
              <w:rPr>
                <w:sz w:val="18"/>
                <w:szCs w:val="18"/>
              </w:rPr>
              <w:t xml:space="preserve"> sa zúčastňujú všetci učitelia, ktorí zabezpečujú výučbu v rámci príslušného študijného programu. </w:t>
            </w:r>
            <w:r w:rsidRPr="0054256B">
              <w:rPr>
                <w:rFonts w:cstheme="minorHAnsi"/>
                <w:iCs/>
                <w:sz w:val="18"/>
                <w:szCs w:val="18"/>
                <w:lang w:eastAsia="sk-SK"/>
              </w:rPr>
              <w:t xml:space="preserve"> </w:t>
            </w:r>
            <w:r w:rsidRPr="0054256B">
              <w:rPr>
                <w:rFonts w:cstheme="minorHAnsi"/>
                <w:i/>
                <w:iCs/>
                <w:color w:val="A6A6A6" w:themeColor="background1" w:themeShade="A6"/>
                <w:sz w:val="18"/>
                <w:szCs w:val="18"/>
                <w:highlight w:val="yellow"/>
                <w:lang w:eastAsia="sk-SK"/>
              </w:rPr>
              <w:t xml:space="preserve"> </w:t>
            </w:r>
          </w:p>
        </w:tc>
        <w:tc>
          <w:tcPr>
            <w:tcW w:w="2691" w:type="dxa"/>
          </w:tcPr>
          <w:p w14:paraId="00594CA9" w14:textId="77777777" w:rsidR="00DB3F35" w:rsidRPr="00F7241E" w:rsidRDefault="00DB3F35" w:rsidP="00DB3F35">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7CDEA93C" w14:textId="77777777" w:rsidR="00DB3F35" w:rsidRDefault="00DB3F35" w:rsidP="00DB3F35">
            <w:pPr>
              <w:spacing w:line="216" w:lineRule="auto"/>
              <w:contextualSpacing/>
              <w:rPr>
                <w:rFonts w:cstheme="minorHAnsi"/>
                <w:color w:val="A6A6A6" w:themeColor="background1" w:themeShade="A6"/>
                <w:sz w:val="16"/>
                <w:szCs w:val="16"/>
                <w:lang w:eastAsia="sk-SK"/>
              </w:rPr>
            </w:pPr>
            <w:r>
              <w:rPr>
                <w:i/>
                <w:sz w:val="16"/>
                <w:szCs w:val="16"/>
              </w:rPr>
              <w:fldChar w:fldCharType="end"/>
            </w:r>
          </w:p>
          <w:p w14:paraId="3506330D" w14:textId="050F6BB2" w:rsidR="00BD5C68" w:rsidRPr="00581409" w:rsidRDefault="008B123F" w:rsidP="00DB3F35">
            <w:pPr>
              <w:spacing w:line="216" w:lineRule="auto"/>
              <w:contextualSpacing/>
              <w:rPr>
                <w:rFonts w:cstheme="minorHAnsi"/>
                <w:color w:val="A6A6A6" w:themeColor="background1" w:themeShade="A6"/>
                <w:sz w:val="18"/>
                <w:szCs w:val="18"/>
                <w:lang w:eastAsia="sk-SK"/>
              </w:rPr>
            </w:pPr>
            <w:hyperlink r:id="rId89" w:history="1">
              <w:r w:rsidR="00DB3F35" w:rsidRPr="009C1611">
                <w:rPr>
                  <w:rStyle w:val="Hypertextovprepojenie"/>
                  <w:rFonts w:cstheme="minorHAnsi"/>
                  <w:i/>
                  <w:sz w:val="16"/>
                  <w:szCs w:val="16"/>
                  <w:lang w:eastAsia="sk-SK"/>
                </w:rPr>
                <w:t>Interná smernica k AOL</w:t>
              </w:r>
            </w:hyperlink>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even" r:id="rId90"/>
      <w:headerReference w:type="default" r:id="rId91"/>
      <w:footerReference w:type="even" r:id="rId92"/>
      <w:footerReference w:type="default" r:id="rId93"/>
      <w:headerReference w:type="first" r:id="rId94"/>
      <w:footerReference w:type="first" r:id="rId95"/>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255B4" w14:textId="77777777" w:rsidR="008B123F" w:rsidRDefault="008B123F" w:rsidP="00185906">
      <w:pPr>
        <w:spacing w:after="0" w:line="240" w:lineRule="auto"/>
      </w:pPr>
      <w:r>
        <w:separator/>
      </w:r>
    </w:p>
  </w:endnote>
  <w:endnote w:type="continuationSeparator" w:id="0">
    <w:p w14:paraId="0837B0FE" w14:textId="77777777" w:rsidR="008B123F" w:rsidRDefault="008B123F"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BB23" w14:textId="77777777" w:rsidR="004D480B" w:rsidRDefault="004D48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A0F" w14:textId="1098A978" w:rsidR="004D480B" w:rsidRPr="004104FB" w:rsidRDefault="004D480B"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29395D">
          <w:rPr>
            <w:rFonts w:cstheme="minorHAnsi"/>
            <w:i/>
            <w:noProof/>
            <w:sz w:val="16"/>
            <w:szCs w:val="16"/>
          </w:rPr>
          <w:t>19</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29395D">
      <w:rPr>
        <w:rFonts w:cstheme="minorHAnsi"/>
        <w:i/>
        <w:noProof/>
        <w:sz w:val="16"/>
        <w:szCs w:val="16"/>
      </w:rPr>
      <w:t>21</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C087" w14:textId="77777777" w:rsidR="004D480B" w:rsidRDefault="004D48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5C499" w14:textId="77777777" w:rsidR="008B123F" w:rsidRDefault="008B123F" w:rsidP="00185906">
      <w:pPr>
        <w:spacing w:after="0" w:line="240" w:lineRule="auto"/>
      </w:pPr>
      <w:r>
        <w:separator/>
      </w:r>
    </w:p>
  </w:footnote>
  <w:footnote w:type="continuationSeparator" w:id="0">
    <w:p w14:paraId="5CAC797A" w14:textId="77777777" w:rsidR="008B123F" w:rsidRDefault="008B123F" w:rsidP="00185906">
      <w:pPr>
        <w:spacing w:after="0" w:line="240" w:lineRule="auto"/>
      </w:pPr>
      <w:r>
        <w:continuationSeparator/>
      </w:r>
    </w:p>
  </w:footnote>
  <w:footnote w:id="1">
    <w:p w14:paraId="79F28B21" w14:textId="1AF563E1" w:rsidR="004D480B" w:rsidRPr="00B01166" w:rsidRDefault="004D480B"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4D480B" w:rsidRDefault="004D480B"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B2F3" w14:textId="77777777" w:rsidR="004D480B" w:rsidRDefault="004D480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ukasmriekou2zvraznenie11"/>
      <w:tblW w:w="10060" w:type="dxa"/>
      <w:tblLook w:val="04A0" w:firstRow="1" w:lastRow="0" w:firstColumn="1" w:lastColumn="0" w:noHBand="0" w:noVBand="1"/>
    </w:tblPr>
    <w:tblGrid>
      <w:gridCol w:w="3306"/>
      <w:gridCol w:w="6754"/>
    </w:tblGrid>
    <w:tr w:rsidR="004D480B"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4D480B" w:rsidRPr="00B07C52" w:rsidRDefault="004D480B"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4D480B" w:rsidRPr="00E677FB" w:rsidRDefault="004D480B"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4D480B" w:rsidRPr="00E41E00" w:rsidRDefault="004D480B"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4D480B" w:rsidRDefault="004D480B">
    <w:pPr>
      <w:pStyle w:val="Hlavika"/>
      <w:rPr>
        <w:sz w:val="16"/>
        <w:szCs w:val="16"/>
      </w:rPr>
    </w:pPr>
    <w:r w:rsidRPr="009833BC">
      <w:rPr>
        <w:sz w:val="16"/>
        <w:szCs w:val="16"/>
      </w:rPr>
      <w:t xml:space="preserve">ID konania: </w:t>
    </w:r>
  </w:p>
  <w:p w14:paraId="03094427" w14:textId="77777777" w:rsidR="004D480B" w:rsidRPr="009833BC" w:rsidRDefault="004D480B">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81F3" w14:textId="77777777" w:rsidR="004D480B" w:rsidRDefault="004D480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5D40EC"/>
    <w:multiLevelType w:val="multilevel"/>
    <w:tmpl w:val="DE527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AC1076"/>
    <w:multiLevelType w:val="hybridMultilevel"/>
    <w:tmpl w:val="59E076B6"/>
    <w:lvl w:ilvl="0" w:tplc="7E16B62E">
      <w:start w:val="1"/>
      <w:numFmt w:val="decimal"/>
      <w:lvlText w:val="%1."/>
      <w:lvlJc w:val="left"/>
      <w:pPr>
        <w:ind w:left="720" w:hanging="360"/>
      </w:pPr>
      <w:rPr>
        <w:rFonts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8" w15:restartNumberingAfterBreak="0">
    <w:nsid w:val="113F54E2"/>
    <w:multiLevelType w:val="hybridMultilevel"/>
    <w:tmpl w:val="431A95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E26888"/>
    <w:multiLevelType w:val="hybridMultilevel"/>
    <w:tmpl w:val="E34ED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417842"/>
    <w:multiLevelType w:val="hybridMultilevel"/>
    <w:tmpl w:val="B01C95A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8D65922"/>
    <w:multiLevelType w:val="hybridMultilevel"/>
    <w:tmpl w:val="475C13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D4A1D8E"/>
    <w:multiLevelType w:val="hybridMultilevel"/>
    <w:tmpl w:val="CCD82122"/>
    <w:lvl w:ilvl="0" w:tplc="A9AE0BD2">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DB0B33"/>
    <w:multiLevelType w:val="hybridMultilevel"/>
    <w:tmpl w:val="70587744"/>
    <w:lvl w:ilvl="0" w:tplc="6756EE3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6642712"/>
    <w:multiLevelType w:val="hybridMultilevel"/>
    <w:tmpl w:val="0C821F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9D56BD"/>
    <w:multiLevelType w:val="hybridMultilevel"/>
    <w:tmpl w:val="67D845EE"/>
    <w:lvl w:ilvl="0" w:tplc="F6329A92">
      <w:start w:val="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0223851"/>
    <w:multiLevelType w:val="hybridMultilevel"/>
    <w:tmpl w:val="01D23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90129B"/>
    <w:multiLevelType w:val="hybridMultilevel"/>
    <w:tmpl w:val="D12046CC"/>
    <w:lvl w:ilvl="0" w:tplc="0BCCFABE">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7E80B4F"/>
    <w:multiLevelType w:val="hybridMultilevel"/>
    <w:tmpl w:val="0F6E5E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A254CA7"/>
    <w:multiLevelType w:val="hybridMultilevel"/>
    <w:tmpl w:val="9D5EA5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9CD7244"/>
    <w:multiLevelType w:val="hybridMultilevel"/>
    <w:tmpl w:val="ED5EE8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0"/>
  </w:num>
  <w:num w:numId="4">
    <w:abstractNumId w:val="12"/>
  </w:num>
  <w:num w:numId="5">
    <w:abstractNumId w:val="24"/>
  </w:num>
  <w:num w:numId="6">
    <w:abstractNumId w:val="27"/>
  </w:num>
  <w:num w:numId="7">
    <w:abstractNumId w:val="37"/>
  </w:num>
  <w:num w:numId="8">
    <w:abstractNumId w:val="5"/>
  </w:num>
  <w:num w:numId="9">
    <w:abstractNumId w:val="14"/>
  </w:num>
  <w:num w:numId="10">
    <w:abstractNumId w:val="18"/>
  </w:num>
  <w:num w:numId="11">
    <w:abstractNumId w:val="33"/>
  </w:num>
  <w:num w:numId="12">
    <w:abstractNumId w:val="9"/>
  </w:num>
  <w:num w:numId="13">
    <w:abstractNumId w:val="23"/>
  </w:num>
  <w:num w:numId="14">
    <w:abstractNumId w:val="13"/>
  </w:num>
  <w:num w:numId="15">
    <w:abstractNumId w:val="7"/>
  </w:num>
  <w:num w:numId="16">
    <w:abstractNumId w:val="4"/>
  </w:num>
  <w:num w:numId="17">
    <w:abstractNumId w:val="26"/>
  </w:num>
  <w:num w:numId="18">
    <w:abstractNumId w:val="2"/>
  </w:num>
  <w:num w:numId="19">
    <w:abstractNumId w:val="20"/>
  </w:num>
  <w:num w:numId="20">
    <w:abstractNumId w:val="32"/>
  </w:num>
  <w:num w:numId="21">
    <w:abstractNumId w:val="34"/>
  </w:num>
  <w:num w:numId="22">
    <w:abstractNumId w:val="35"/>
  </w:num>
  <w:num w:numId="23">
    <w:abstractNumId w:val="11"/>
  </w:num>
  <w:num w:numId="24">
    <w:abstractNumId w:val="3"/>
  </w:num>
  <w:num w:numId="25">
    <w:abstractNumId w:val="28"/>
  </w:num>
  <w:num w:numId="26">
    <w:abstractNumId w:val="19"/>
  </w:num>
  <w:num w:numId="27">
    <w:abstractNumId w:val="21"/>
  </w:num>
  <w:num w:numId="28">
    <w:abstractNumId w:val="36"/>
  </w:num>
  <w:num w:numId="29">
    <w:abstractNumId w:val="6"/>
  </w:num>
  <w:num w:numId="30">
    <w:abstractNumId w:val="31"/>
  </w:num>
  <w:num w:numId="31">
    <w:abstractNumId w:val="22"/>
  </w:num>
  <w:num w:numId="32">
    <w:abstractNumId w:val="29"/>
  </w:num>
  <w:num w:numId="33">
    <w:abstractNumId w:val="30"/>
  </w:num>
  <w:num w:numId="34">
    <w:abstractNumId w:val="38"/>
  </w:num>
  <w:num w:numId="35">
    <w:abstractNumId w:val="15"/>
  </w:num>
  <w:num w:numId="36">
    <w:abstractNumId w:val="16"/>
  </w:num>
  <w:num w:numId="37">
    <w:abstractNumId w:val="17"/>
  </w:num>
  <w:num w:numId="38">
    <w:abstractNumId w:val="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E54"/>
    <w:rsid w:val="00001C0C"/>
    <w:rsid w:val="00010FE6"/>
    <w:rsid w:val="00020E62"/>
    <w:rsid w:val="00023851"/>
    <w:rsid w:val="000266FB"/>
    <w:rsid w:val="000320A0"/>
    <w:rsid w:val="00036816"/>
    <w:rsid w:val="00041FB3"/>
    <w:rsid w:val="0005591D"/>
    <w:rsid w:val="000707D1"/>
    <w:rsid w:val="00070E54"/>
    <w:rsid w:val="00073457"/>
    <w:rsid w:val="00083B22"/>
    <w:rsid w:val="00091C19"/>
    <w:rsid w:val="00095398"/>
    <w:rsid w:val="000957BD"/>
    <w:rsid w:val="000A0DFC"/>
    <w:rsid w:val="000A1A3B"/>
    <w:rsid w:val="000A67A7"/>
    <w:rsid w:val="000B5F10"/>
    <w:rsid w:val="000C12C6"/>
    <w:rsid w:val="000C32E8"/>
    <w:rsid w:val="000D18CF"/>
    <w:rsid w:val="000D2C56"/>
    <w:rsid w:val="000D4055"/>
    <w:rsid w:val="000D46B8"/>
    <w:rsid w:val="000D5BAC"/>
    <w:rsid w:val="000D694D"/>
    <w:rsid w:val="000D6C84"/>
    <w:rsid w:val="000E7B6C"/>
    <w:rsid w:val="000F673D"/>
    <w:rsid w:val="00103E26"/>
    <w:rsid w:val="00114871"/>
    <w:rsid w:val="001148EC"/>
    <w:rsid w:val="0011507A"/>
    <w:rsid w:val="00115662"/>
    <w:rsid w:val="00115C61"/>
    <w:rsid w:val="00124506"/>
    <w:rsid w:val="00124DB1"/>
    <w:rsid w:val="00144ED6"/>
    <w:rsid w:val="00145701"/>
    <w:rsid w:val="001519B2"/>
    <w:rsid w:val="0015533A"/>
    <w:rsid w:val="00155D7B"/>
    <w:rsid w:val="00163D43"/>
    <w:rsid w:val="00170807"/>
    <w:rsid w:val="00177898"/>
    <w:rsid w:val="00183FF6"/>
    <w:rsid w:val="00185906"/>
    <w:rsid w:val="001870D3"/>
    <w:rsid w:val="001920D3"/>
    <w:rsid w:val="001932A1"/>
    <w:rsid w:val="0019640B"/>
    <w:rsid w:val="001A0145"/>
    <w:rsid w:val="001A52A7"/>
    <w:rsid w:val="001B3084"/>
    <w:rsid w:val="001B415D"/>
    <w:rsid w:val="001B7E54"/>
    <w:rsid w:val="001C62CC"/>
    <w:rsid w:val="001D18E9"/>
    <w:rsid w:val="001D1E48"/>
    <w:rsid w:val="001D2427"/>
    <w:rsid w:val="001E0488"/>
    <w:rsid w:val="001E258A"/>
    <w:rsid w:val="001F30DE"/>
    <w:rsid w:val="001F6532"/>
    <w:rsid w:val="002003EC"/>
    <w:rsid w:val="00212E76"/>
    <w:rsid w:val="00225DC8"/>
    <w:rsid w:val="002279DB"/>
    <w:rsid w:val="00232F74"/>
    <w:rsid w:val="00237272"/>
    <w:rsid w:val="002470F4"/>
    <w:rsid w:val="00250367"/>
    <w:rsid w:val="00270CCA"/>
    <w:rsid w:val="002722F7"/>
    <w:rsid w:val="00274019"/>
    <w:rsid w:val="00280D07"/>
    <w:rsid w:val="00283AEF"/>
    <w:rsid w:val="0029395D"/>
    <w:rsid w:val="00297890"/>
    <w:rsid w:val="002A18BA"/>
    <w:rsid w:val="002A43FC"/>
    <w:rsid w:val="002A5D73"/>
    <w:rsid w:val="002B1041"/>
    <w:rsid w:val="002B12A4"/>
    <w:rsid w:val="002B703E"/>
    <w:rsid w:val="002C63A2"/>
    <w:rsid w:val="002D0F9C"/>
    <w:rsid w:val="002D5BE5"/>
    <w:rsid w:val="002D655D"/>
    <w:rsid w:val="002E28C3"/>
    <w:rsid w:val="002F0277"/>
    <w:rsid w:val="002F0BBA"/>
    <w:rsid w:val="002F33C7"/>
    <w:rsid w:val="002F3622"/>
    <w:rsid w:val="00310936"/>
    <w:rsid w:val="003117BC"/>
    <w:rsid w:val="00322187"/>
    <w:rsid w:val="00323890"/>
    <w:rsid w:val="00325FFA"/>
    <w:rsid w:val="00326BF3"/>
    <w:rsid w:val="00327437"/>
    <w:rsid w:val="00340221"/>
    <w:rsid w:val="00343B41"/>
    <w:rsid w:val="003510A3"/>
    <w:rsid w:val="0036046E"/>
    <w:rsid w:val="003619A0"/>
    <w:rsid w:val="00362AE5"/>
    <w:rsid w:val="00364955"/>
    <w:rsid w:val="00364962"/>
    <w:rsid w:val="00365085"/>
    <w:rsid w:val="003651F3"/>
    <w:rsid w:val="00370D24"/>
    <w:rsid w:val="003812DA"/>
    <w:rsid w:val="00382897"/>
    <w:rsid w:val="00390CB2"/>
    <w:rsid w:val="003936AF"/>
    <w:rsid w:val="00393969"/>
    <w:rsid w:val="0039478D"/>
    <w:rsid w:val="00395AE1"/>
    <w:rsid w:val="003B36C2"/>
    <w:rsid w:val="003C0517"/>
    <w:rsid w:val="003C1302"/>
    <w:rsid w:val="003C2F50"/>
    <w:rsid w:val="003D4812"/>
    <w:rsid w:val="003D48CD"/>
    <w:rsid w:val="003E1681"/>
    <w:rsid w:val="003E4729"/>
    <w:rsid w:val="003F7C80"/>
    <w:rsid w:val="00400042"/>
    <w:rsid w:val="004054B7"/>
    <w:rsid w:val="004074FC"/>
    <w:rsid w:val="004104FB"/>
    <w:rsid w:val="0041356D"/>
    <w:rsid w:val="004155F8"/>
    <w:rsid w:val="00424B7A"/>
    <w:rsid w:val="004351F2"/>
    <w:rsid w:val="004369A5"/>
    <w:rsid w:val="0044022A"/>
    <w:rsid w:val="00443433"/>
    <w:rsid w:val="00444479"/>
    <w:rsid w:val="00445DFF"/>
    <w:rsid w:val="0046391A"/>
    <w:rsid w:val="004640C7"/>
    <w:rsid w:val="00465522"/>
    <w:rsid w:val="004703B1"/>
    <w:rsid w:val="00474644"/>
    <w:rsid w:val="00474AD1"/>
    <w:rsid w:val="00476384"/>
    <w:rsid w:val="004813F7"/>
    <w:rsid w:val="00481B33"/>
    <w:rsid w:val="004907A2"/>
    <w:rsid w:val="004A01B3"/>
    <w:rsid w:val="004A4EAF"/>
    <w:rsid w:val="004B0A41"/>
    <w:rsid w:val="004B305B"/>
    <w:rsid w:val="004B70C1"/>
    <w:rsid w:val="004C524B"/>
    <w:rsid w:val="004C759C"/>
    <w:rsid w:val="004D1B73"/>
    <w:rsid w:val="004D480B"/>
    <w:rsid w:val="004D55F2"/>
    <w:rsid w:val="004E1328"/>
    <w:rsid w:val="004E6CEE"/>
    <w:rsid w:val="004F41C8"/>
    <w:rsid w:val="005058CA"/>
    <w:rsid w:val="00505DD7"/>
    <w:rsid w:val="00507514"/>
    <w:rsid w:val="005110F3"/>
    <w:rsid w:val="00514C8A"/>
    <w:rsid w:val="00517B53"/>
    <w:rsid w:val="00524792"/>
    <w:rsid w:val="005252F6"/>
    <w:rsid w:val="005419C7"/>
    <w:rsid w:val="005477C0"/>
    <w:rsid w:val="00550DCC"/>
    <w:rsid w:val="005608ED"/>
    <w:rsid w:val="005618F5"/>
    <w:rsid w:val="005661B4"/>
    <w:rsid w:val="005716FC"/>
    <w:rsid w:val="00575406"/>
    <w:rsid w:val="00575600"/>
    <w:rsid w:val="00581409"/>
    <w:rsid w:val="005864A7"/>
    <w:rsid w:val="005874F2"/>
    <w:rsid w:val="00590F44"/>
    <w:rsid w:val="005A2E0C"/>
    <w:rsid w:val="005A5321"/>
    <w:rsid w:val="005A6E62"/>
    <w:rsid w:val="005B09C6"/>
    <w:rsid w:val="005B34CF"/>
    <w:rsid w:val="005D6C13"/>
    <w:rsid w:val="005D7025"/>
    <w:rsid w:val="005E5716"/>
    <w:rsid w:val="005F0692"/>
    <w:rsid w:val="00607E2A"/>
    <w:rsid w:val="00614E6A"/>
    <w:rsid w:val="00616041"/>
    <w:rsid w:val="00620C60"/>
    <w:rsid w:val="00622E24"/>
    <w:rsid w:val="00625241"/>
    <w:rsid w:val="0062577C"/>
    <w:rsid w:val="00625877"/>
    <w:rsid w:val="00630C29"/>
    <w:rsid w:val="0063430C"/>
    <w:rsid w:val="00635AFD"/>
    <w:rsid w:val="00637213"/>
    <w:rsid w:val="00640491"/>
    <w:rsid w:val="00644F23"/>
    <w:rsid w:val="0064662E"/>
    <w:rsid w:val="006472B0"/>
    <w:rsid w:val="0065317A"/>
    <w:rsid w:val="00653F94"/>
    <w:rsid w:val="0065421E"/>
    <w:rsid w:val="0065565D"/>
    <w:rsid w:val="00657572"/>
    <w:rsid w:val="00662966"/>
    <w:rsid w:val="00663344"/>
    <w:rsid w:val="00671B21"/>
    <w:rsid w:val="00690146"/>
    <w:rsid w:val="00693BC4"/>
    <w:rsid w:val="0069523B"/>
    <w:rsid w:val="00696775"/>
    <w:rsid w:val="006A3343"/>
    <w:rsid w:val="006B0FA5"/>
    <w:rsid w:val="006B5214"/>
    <w:rsid w:val="006C25AB"/>
    <w:rsid w:val="006D2A62"/>
    <w:rsid w:val="006D352C"/>
    <w:rsid w:val="006D41D0"/>
    <w:rsid w:val="006D4FCE"/>
    <w:rsid w:val="00710244"/>
    <w:rsid w:val="00711B4D"/>
    <w:rsid w:val="00723D44"/>
    <w:rsid w:val="007260EE"/>
    <w:rsid w:val="007325AF"/>
    <w:rsid w:val="00733515"/>
    <w:rsid w:val="00743593"/>
    <w:rsid w:val="00747683"/>
    <w:rsid w:val="007507CC"/>
    <w:rsid w:val="00750A23"/>
    <w:rsid w:val="007656F6"/>
    <w:rsid w:val="007660B8"/>
    <w:rsid w:val="0077198A"/>
    <w:rsid w:val="00772522"/>
    <w:rsid w:val="007824B2"/>
    <w:rsid w:val="007849D5"/>
    <w:rsid w:val="00793AC6"/>
    <w:rsid w:val="007A4B88"/>
    <w:rsid w:val="007B1C9F"/>
    <w:rsid w:val="007C028E"/>
    <w:rsid w:val="007D0271"/>
    <w:rsid w:val="007D2B18"/>
    <w:rsid w:val="007E52C0"/>
    <w:rsid w:val="007E61E5"/>
    <w:rsid w:val="008042FB"/>
    <w:rsid w:val="008046B9"/>
    <w:rsid w:val="00810B26"/>
    <w:rsid w:val="00810CDB"/>
    <w:rsid w:val="00817535"/>
    <w:rsid w:val="00824ABA"/>
    <w:rsid w:val="0082764C"/>
    <w:rsid w:val="00827C68"/>
    <w:rsid w:val="00831373"/>
    <w:rsid w:val="0083726A"/>
    <w:rsid w:val="0084098E"/>
    <w:rsid w:val="008418F1"/>
    <w:rsid w:val="008431D2"/>
    <w:rsid w:val="00852789"/>
    <w:rsid w:val="0085287C"/>
    <w:rsid w:val="0085353E"/>
    <w:rsid w:val="008552CC"/>
    <w:rsid w:val="008565F5"/>
    <w:rsid w:val="00860E2C"/>
    <w:rsid w:val="00862FDD"/>
    <w:rsid w:val="00863DE8"/>
    <w:rsid w:val="00880B81"/>
    <w:rsid w:val="00885ACA"/>
    <w:rsid w:val="00886FA8"/>
    <w:rsid w:val="00887504"/>
    <w:rsid w:val="00887B38"/>
    <w:rsid w:val="00891187"/>
    <w:rsid w:val="008A10A3"/>
    <w:rsid w:val="008A23DC"/>
    <w:rsid w:val="008A75BC"/>
    <w:rsid w:val="008B123F"/>
    <w:rsid w:val="008B6C7F"/>
    <w:rsid w:val="008B7859"/>
    <w:rsid w:val="008C2547"/>
    <w:rsid w:val="008D3C79"/>
    <w:rsid w:val="008D51A7"/>
    <w:rsid w:val="008E1D63"/>
    <w:rsid w:val="008E2AF0"/>
    <w:rsid w:val="008E53BE"/>
    <w:rsid w:val="008E7175"/>
    <w:rsid w:val="008F0EAC"/>
    <w:rsid w:val="008F1B7B"/>
    <w:rsid w:val="00915C5D"/>
    <w:rsid w:val="009169A2"/>
    <w:rsid w:val="00927074"/>
    <w:rsid w:val="00945D0C"/>
    <w:rsid w:val="00945F61"/>
    <w:rsid w:val="00953D1C"/>
    <w:rsid w:val="00956032"/>
    <w:rsid w:val="0097111A"/>
    <w:rsid w:val="009761E7"/>
    <w:rsid w:val="009833BC"/>
    <w:rsid w:val="00984D38"/>
    <w:rsid w:val="00987AA9"/>
    <w:rsid w:val="00995FDB"/>
    <w:rsid w:val="009A1175"/>
    <w:rsid w:val="009A1FA9"/>
    <w:rsid w:val="009B2CCD"/>
    <w:rsid w:val="009B3833"/>
    <w:rsid w:val="009B6117"/>
    <w:rsid w:val="009C08C0"/>
    <w:rsid w:val="009C0D47"/>
    <w:rsid w:val="009C27FD"/>
    <w:rsid w:val="009D270B"/>
    <w:rsid w:val="009D7A92"/>
    <w:rsid w:val="009E04DB"/>
    <w:rsid w:val="009E7005"/>
    <w:rsid w:val="009F0AAC"/>
    <w:rsid w:val="00A02541"/>
    <w:rsid w:val="00A04117"/>
    <w:rsid w:val="00A06F7F"/>
    <w:rsid w:val="00A07A0C"/>
    <w:rsid w:val="00A15464"/>
    <w:rsid w:val="00A22392"/>
    <w:rsid w:val="00A24AE3"/>
    <w:rsid w:val="00A259AB"/>
    <w:rsid w:val="00A308CF"/>
    <w:rsid w:val="00A32283"/>
    <w:rsid w:val="00A33BE8"/>
    <w:rsid w:val="00A351AA"/>
    <w:rsid w:val="00A37448"/>
    <w:rsid w:val="00A41D0E"/>
    <w:rsid w:val="00A61519"/>
    <w:rsid w:val="00A7102F"/>
    <w:rsid w:val="00A72E86"/>
    <w:rsid w:val="00A7576E"/>
    <w:rsid w:val="00A91573"/>
    <w:rsid w:val="00A91CD4"/>
    <w:rsid w:val="00AB0844"/>
    <w:rsid w:val="00AC1B8F"/>
    <w:rsid w:val="00AC1DF2"/>
    <w:rsid w:val="00AD450A"/>
    <w:rsid w:val="00AD6392"/>
    <w:rsid w:val="00AE0018"/>
    <w:rsid w:val="00AE0D93"/>
    <w:rsid w:val="00AE1F7C"/>
    <w:rsid w:val="00AF2961"/>
    <w:rsid w:val="00AF41B2"/>
    <w:rsid w:val="00AF7460"/>
    <w:rsid w:val="00B00D83"/>
    <w:rsid w:val="00B01166"/>
    <w:rsid w:val="00B20F32"/>
    <w:rsid w:val="00B25A37"/>
    <w:rsid w:val="00B376DB"/>
    <w:rsid w:val="00B37EB6"/>
    <w:rsid w:val="00B404DC"/>
    <w:rsid w:val="00B425E4"/>
    <w:rsid w:val="00B56329"/>
    <w:rsid w:val="00B60A37"/>
    <w:rsid w:val="00B65A96"/>
    <w:rsid w:val="00B67B6E"/>
    <w:rsid w:val="00B77EFE"/>
    <w:rsid w:val="00B80220"/>
    <w:rsid w:val="00B851C6"/>
    <w:rsid w:val="00B868D1"/>
    <w:rsid w:val="00BA7E6A"/>
    <w:rsid w:val="00BB20E0"/>
    <w:rsid w:val="00BB2CFC"/>
    <w:rsid w:val="00BB59C6"/>
    <w:rsid w:val="00BB66CE"/>
    <w:rsid w:val="00BB7373"/>
    <w:rsid w:val="00BB787C"/>
    <w:rsid w:val="00BC7398"/>
    <w:rsid w:val="00BD0159"/>
    <w:rsid w:val="00BD5796"/>
    <w:rsid w:val="00BD5C68"/>
    <w:rsid w:val="00BF3162"/>
    <w:rsid w:val="00C02709"/>
    <w:rsid w:val="00C037BB"/>
    <w:rsid w:val="00C04872"/>
    <w:rsid w:val="00C061BB"/>
    <w:rsid w:val="00C06817"/>
    <w:rsid w:val="00C1092C"/>
    <w:rsid w:val="00C1607B"/>
    <w:rsid w:val="00C232F5"/>
    <w:rsid w:val="00C30E31"/>
    <w:rsid w:val="00C32F49"/>
    <w:rsid w:val="00C33FF8"/>
    <w:rsid w:val="00C3433E"/>
    <w:rsid w:val="00C360AC"/>
    <w:rsid w:val="00C3655A"/>
    <w:rsid w:val="00C4096B"/>
    <w:rsid w:val="00C47D77"/>
    <w:rsid w:val="00C56658"/>
    <w:rsid w:val="00C678E2"/>
    <w:rsid w:val="00C679A7"/>
    <w:rsid w:val="00C72F1A"/>
    <w:rsid w:val="00C7550C"/>
    <w:rsid w:val="00C80969"/>
    <w:rsid w:val="00C83AC0"/>
    <w:rsid w:val="00C86865"/>
    <w:rsid w:val="00C869EB"/>
    <w:rsid w:val="00C87A47"/>
    <w:rsid w:val="00C90D05"/>
    <w:rsid w:val="00C94539"/>
    <w:rsid w:val="00C9479C"/>
    <w:rsid w:val="00CA1919"/>
    <w:rsid w:val="00CB31FB"/>
    <w:rsid w:val="00CD3917"/>
    <w:rsid w:val="00CD7963"/>
    <w:rsid w:val="00CE18BA"/>
    <w:rsid w:val="00CE2150"/>
    <w:rsid w:val="00CE295F"/>
    <w:rsid w:val="00CE649D"/>
    <w:rsid w:val="00CF0D7A"/>
    <w:rsid w:val="00CF10FA"/>
    <w:rsid w:val="00CF3379"/>
    <w:rsid w:val="00D13C20"/>
    <w:rsid w:val="00D21892"/>
    <w:rsid w:val="00D23109"/>
    <w:rsid w:val="00D2533B"/>
    <w:rsid w:val="00D25D26"/>
    <w:rsid w:val="00D40B75"/>
    <w:rsid w:val="00D508A0"/>
    <w:rsid w:val="00D54FB2"/>
    <w:rsid w:val="00D57645"/>
    <w:rsid w:val="00D60F9E"/>
    <w:rsid w:val="00D6147F"/>
    <w:rsid w:val="00D62CC9"/>
    <w:rsid w:val="00D642FD"/>
    <w:rsid w:val="00D67714"/>
    <w:rsid w:val="00D76BEB"/>
    <w:rsid w:val="00D86C01"/>
    <w:rsid w:val="00D939B4"/>
    <w:rsid w:val="00D974DC"/>
    <w:rsid w:val="00DA0056"/>
    <w:rsid w:val="00DA1F63"/>
    <w:rsid w:val="00DA6567"/>
    <w:rsid w:val="00DA6914"/>
    <w:rsid w:val="00DA748D"/>
    <w:rsid w:val="00DB3F35"/>
    <w:rsid w:val="00DB4D89"/>
    <w:rsid w:val="00DC2BA3"/>
    <w:rsid w:val="00DC50EE"/>
    <w:rsid w:val="00DC6053"/>
    <w:rsid w:val="00DC7AA9"/>
    <w:rsid w:val="00DD12CC"/>
    <w:rsid w:val="00DD251E"/>
    <w:rsid w:val="00DD3D6C"/>
    <w:rsid w:val="00DE44C9"/>
    <w:rsid w:val="00DE645B"/>
    <w:rsid w:val="00DF1A7F"/>
    <w:rsid w:val="00E055AF"/>
    <w:rsid w:val="00E133C1"/>
    <w:rsid w:val="00E1479E"/>
    <w:rsid w:val="00E17C96"/>
    <w:rsid w:val="00E27222"/>
    <w:rsid w:val="00E300DE"/>
    <w:rsid w:val="00E319C8"/>
    <w:rsid w:val="00E322EF"/>
    <w:rsid w:val="00E41E00"/>
    <w:rsid w:val="00E428D9"/>
    <w:rsid w:val="00E51341"/>
    <w:rsid w:val="00E534B3"/>
    <w:rsid w:val="00E57F9E"/>
    <w:rsid w:val="00E60F7E"/>
    <w:rsid w:val="00E61692"/>
    <w:rsid w:val="00E62C07"/>
    <w:rsid w:val="00E74025"/>
    <w:rsid w:val="00E815D8"/>
    <w:rsid w:val="00E82D04"/>
    <w:rsid w:val="00E8356C"/>
    <w:rsid w:val="00E85B29"/>
    <w:rsid w:val="00E85B9F"/>
    <w:rsid w:val="00E9438C"/>
    <w:rsid w:val="00EA19AB"/>
    <w:rsid w:val="00EA2496"/>
    <w:rsid w:val="00EB67E2"/>
    <w:rsid w:val="00ED1229"/>
    <w:rsid w:val="00ED18FB"/>
    <w:rsid w:val="00ED420A"/>
    <w:rsid w:val="00EE0DD3"/>
    <w:rsid w:val="00EE1AA5"/>
    <w:rsid w:val="00EF28E7"/>
    <w:rsid w:val="00EF2EC3"/>
    <w:rsid w:val="00EF5042"/>
    <w:rsid w:val="00F25FCE"/>
    <w:rsid w:val="00F27D0E"/>
    <w:rsid w:val="00F42439"/>
    <w:rsid w:val="00F4422E"/>
    <w:rsid w:val="00F44B3A"/>
    <w:rsid w:val="00F56274"/>
    <w:rsid w:val="00F607A7"/>
    <w:rsid w:val="00F61669"/>
    <w:rsid w:val="00F627C5"/>
    <w:rsid w:val="00F6610C"/>
    <w:rsid w:val="00F67398"/>
    <w:rsid w:val="00F717F7"/>
    <w:rsid w:val="00F71BB2"/>
    <w:rsid w:val="00F74EEE"/>
    <w:rsid w:val="00F77528"/>
    <w:rsid w:val="00F817A3"/>
    <w:rsid w:val="00F81B65"/>
    <w:rsid w:val="00F94E21"/>
    <w:rsid w:val="00F9558E"/>
    <w:rsid w:val="00FB5FE4"/>
    <w:rsid w:val="00FC25CD"/>
    <w:rsid w:val="00FC3CF9"/>
    <w:rsid w:val="00FC5770"/>
    <w:rsid w:val="00FC6574"/>
    <w:rsid w:val="00FD041E"/>
    <w:rsid w:val="00FD4720"/>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docId w15:val="{2A935347-546D-4E25-ADF5-9C395536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evyrieenzmienka1">
    <w:name w:val="Nevyriešená zmienka1"/>
    <w:basedOn w:val="Predvolenpsmoodseku"/>
    <w:uiPriority w:val="99"/>
    <w:semiHidden/>
    <w:unhideWhenUsed/>
    <w:rsid w:val="00E57F9E"/>
    <w:rPr>
      <w:color w:val="605E5C"/>
      <w:shd w:val="clear" w:color="auto" w:fill="E1DFDD"/>
    </w:rPr>
  </w:style>
  <w:style w:type="character" w:styleId="PouitHypertextovPrepojenie">
    <w:name w:val="FollowedHyperlink"/>
    <w:basedOn w:val="Predvolenpsmoodseku"/>
    <w:uiPriority w:val="99"/>
    <w:semiHidden/>
    <w:unhideWhenUsed/>
    <w:rsid w:val="00C061BB"/>
    <w:rPr>
      <w:color w:val="954F72" w:themeColor="followedHyperlink"/>
      <w:u w:val="single"/>
    </w:rPr>
  </w:style>
  <w:style w:type="table" w:styleId="Mriekatabuky">
    <w:name w:val="Table Grid"/>
    <w:basedOn w:val="Normlnatabuka"/>
    <w:uiPriority w:val="39"/>
    <w:rsid w:val="002D5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12450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rsid w:val="00124506"/>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124506"/>
    <w:rPr>
      <w:rFonts w:ascii="Times New Roman" w:eastAsia="Times New Roman" w:hAnsi="Times New Roman" w:cs="Times New Roman"/>
      <w:sz w:val="24"/>
      <w:szCs w:val="20"/>
      <w:lang w:eastAsia="sk-SK"/>
    </w:rPr>
  </w:style>
  <w:style w:type="character" w:styleId="Vrazn">
    <w:name w:val="Strong"/>
    <w:basedOn w:val="Predvolenpsmoodseku"/>
    <w:uiPriority w:val="22"/>
    <w:qFormat/>
    <w:rsid w:val="00A308CF"/>
    <w:rPr>
      <w:b/>
      <w:bCs/>
    </w:rPr>
  </w:style>
  <w:style w:type="paragraph" w:customStyle="1" w:styleId="xmsonormal">
    <w:name w:val="x_msonormal"/>
    <w:basedOn w:val="Normlny"/>
    <w:rsid w:val="00A7102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55882">
      <w:bodyDiv w:val="1"/>
      <w:marLeft w:val="0"/>
      <w:marRight w:val="0"/>
      <w:marTop w:val="0"/>
      <w:marBottom w:val="0"/>
      <w:divBdr>
        <w:top w:val="none" w:sz="0" w:space="0" w:color="auto"/>
        <w:left w:val="none" w:sz="0" w:space="0" w:color="auto"/>
        <w:bottom w:val="none" w:sz="0" w:space="0" w:color="auto"/>
        <w:right w:val="none" w:sz="0" w:space="0" w:color="auto"/>
      </w:divBdr>
    </w:div>
    <w:div w:id="1080326311">
      <w:bodyDiv w:val="1"/>
      <w:marLeft w:val="0"/>
      <w:marRight w:val="0"/>
      <w:marTop w:val="0"/>
      <w:marBottom w:val="0"/>
      <w:divBdr>
        <w:top w:val="none" w:sz="0" w:space="0" w:color="auto"/>
        <w:left w:val="none" w:sz="0" w:space="0" w:color="auto"/>
        <w:bottom w:val="none" w:sz="0" w:space="0" w:color="auto"/>
        <w:right w:val="none" w:sz="0" w:space="0" w:color="auto"/>
      </w:divBdr>
    </w:div>
    <w:div w:id="1189484400">
      <w:bodyDiv w:val="1"/>
      <w:marLeft w:val="0"/>
      <w:marRight w:val="0"/>
      <w:marTop w:val="0"/>
      <w:marBottom w:val="0"/>
      <w:divBdr>
        <w:top w:val="none" w:sz="0" w:space="0" w:color="auto"/>
        <w:left w:val="none" w:sz="0" w:space="0" w:color="auto"/>
        <w:bottom w:val="none" w:sz="0" w:space="0" w:color="auto"/>
        <w:right w:val="none" w:sz="0" w:space="0" w:color="auto"/>
      </w:divBdr>
    </w:div>
    <w:div w:id="206486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hf.euba.sk/www_write/files/ACADEMIC_REGULATIONS_OF_THE_UNIVERSITY_OF_ECONOMICS_IN_BRATISLAVA.pdf" TargetMode="External"/><Relationship Id="rId21" Type="http://schemas.openxmlformats.org/officeDocument/2006/relationships/hyperlink" Target="https://euba.sk/www_write/files/SK/docs/vnutorne-predpisy/2016/2016_disciplinarny_poriadok.pdf" TargetMode="External"/><Relationship Id="rId42" Type="http://schemas.openxmlformats.org/officeDocument/2006/relationships/hyperlink" Target="https://sek.euba.sk/217-aj-z-domu-mame-pristup-k-najnovsim-poznatkom-zostandoma" TargetMode="External"/><Relationship Id="rId47" Type="http://schemas.openxmlformats.org/officeDocument/2006/relationships/hyperlink" Target="https://euba.sk/student/e-learning" TargetMode="External"/><Relationship Id="rId63" Type="http://schemas.openxmlformats.org/officeDocument/2006/relationships/hyperlink" Target="https://euba.sk/student/informacie-pre-studentov/sport" TargetMode="External"/><Relationship Id="rId68" Type="http://schemas.openxmlformats.org/officeDocument/2006/relationships/hyperlink" Target="https://nhf.euba.sk/medzinarodne-vztahy/idem-na-erasmus-studijny-pobyt" TargetMode="External"/><Relationship Id="rId84" Type="http://schemas.openxmlformats.org/officeDocument/2006/relationships/hyperlink" Target="https://nhf.euba.sk/en/applicants-for-study/study-programs" TargetMode="External"/><Relationship Id="rId89" Type="http://schemas.openxmlformats.org/officeDocument/2006/relationships/hyperlink" Target="https://euba.sk/www_write/files/SK/docs/interne-smernice/2015/4-2015-metodika-systemu-zabezpecenia-vzdelavania.pdf" TargetMode="External"/><Relationship Id="rId16" Type="http://schemas.openxmlformats.org/officeDocument/2006/relationships/hyperlink" Target="https://euba.sk/medzinarodne-vztahy/odchadzajuci-studenti/mobilitne-programy" TargetMode="External"/><Relationship Id="rId11" Type="http://schemas.openxmlformats.org/officeDocument/2006/relationships/hyperlink" Target="https://euba.sk/www_write/files/SK/docs/vnutorne-predpisy/2021/2021_pravidla_pre_vnutorny_system_-_euba.pdf" TargetMode="External"/><Relationship Id="rId32" Type="http://schemas.openxmlformats.org/officeDocument/2006/relationships/hyperlink" Target="https://nhf.euba.sk/www_write/files/documents/medzinarodne-vztahy/zasady-uznavania-studia-studentov-nhf-eu-v-zahranici.pdf" TargetMode="External"/><Relationship Id="rId37" Type="http://schemas.openxmlformats.org/officeDocument/2006/relationships/hyperlink" Target="https://euba.sk/www_write/files/SK/docs/vnutorne-predpisy/2017/2017_studijny_poriadok.pdf" TargetMode="External"/><Relationship Id="rId53" Type="http://schemas.openxmlformats.org/officeDocument/2006/relationships/hyperlink" Target="https://euba.sk/student/studentske-organizacie/studentsky-parlament-eu-v-bratislave" TargetMode="External"/><Relationship Id="rId58" Type="http://schemas.openxmlformats.org/officeDocument/2006/relationships/hyperlink" Target="https://euba.sk/student/informacie-pre-studentov/sport" TargetMode="External"/><Relationship Id="rId74" Type="http://schemas.openxmlformats.org/officeDocument/2006/relationships/hyperlink" Target="https://euba.sk/www_write/files/SK/docs/interne-smernice/2015/4-2015-metodika-systemu-zabezpecenia-vzdelavania.pdf" TargetMode="External"/><Relationship Id="rId79" Type="http://schemas.openxmlformats.org/officeDocument/2006/relationships/hyperlink" Target="https://nhf.euba.sk/uchadzaci-o-studium/studijne-programy" TargetMode="External"/><Relationship Id="rId5" Type="http://schemas.openxmlformats.org/officeDocument/2006/relationships/webSettings" Target="webSettings.xml"/><Relationship Id="rId90" Type="http://schemas.openxmlformats.org/officeDocument/2006/relationships/header" Target="header1.xml"/><Relationship Id="rId95" Type="http://schemas.openxmlformats.org/officeDocument/2006/relationships/footer" Target="footer3.xml"/><Relationship Id="rId22" Type="http://schemas.openxmlformats.org/officeDocument/2006/relationships/hyperlink" Target="https://euba.sk/www_write/files/SK/docs/vnutorne-predpisy/2017/2017_studijny_poriadok.pdf" TargetMode="External"/><Relationship Id="rId27" Type="http://schemas.openxmlformats.org/officeDocument/2006/relationships/hyperlink" Target="https://euba.sk/student/studenti-so-specifickymi-potrebami" TargetMode="External"/><Relationship Id="rId43" Type="http://schemas.openxmlformats.org/officeDocument/2006/relationships/hyperlink" Target="https://nhf.euba.sk/veda-a-vyskum/ekonomicke-vyskumne-seminare" TargetMode="External"/><Relationship Id="rId48" Type="http://schemas.openxmlformats.org/officeDocument/2006/relationships/hyperlink" Target="https://sek.euba.sk/217-aj-z-domu-mame-pristup-k-najnovsim-poznatkom-zostandoma" TargetMode="External"/><Relationship Id="rId64" Type="http://schemas.openxmlformats.org/officeDocument/2006/relationships/hyperlink" Target="https://www.fsekonom.sk/" TargetMode="External"/><Relationship Id="rId69" Type="http://schemas.openxmlformats.org/officeDocument/2006/relationships/hyperlink" Target="https://nhf.euba.sk/studium/dvojite-a-spolocne-diplomy" TargetMode="External"/><Relationship Id="rId80" Type="http://schemas.openxmlformats.org/officeDocument/2006/relationships/hyperlink" Target="https://nhf.euba.sk/studium/doktorandske-studium/informacie-pre-zaujemcov" TargetMode="External"/><Relationship Id="rId85" Type="http://schemas.openxmlformats.org/officeDocument/2006/relationships/hyperlink" Target="https://admission.euba.sk/programmes/bachelor-in-finance-banking-and-investment" TargetMode="External"/><Relationship Id="rId3" Type="http://schemas.openxmlformats.org/officeDocument/2006/relationships/styles" Target="styles.xml"/><Relationship Id="rId12" Type="http://schemas.openxmlformats.org/officeDocument/2006/relationships/hyperlink" Target="https://euba.sk/www_write/files/SK/docs/vnutorne-predpisy/2017/2017_studijny_poriadok.pdf" TargetMode="External"/><Relationship Id="rId17" Type="http://schemas.openxmlformats.org/officeDocument/2006/relationships/hyperlink" Target="https://nhf.euba.sk/www_write/files/documents/medzinarodne-vztahy/zasady-uznavania-studia-studentov-nhf-eu-v-zahranici.pdf" TargetMode="External"/><Relationship Id="rId25" Type="http://schemas.openxmlformats.org/officeDocument/2006/relationships/hyperlink" Target="https://euba.sk/www_write/files/SK/docs/vnutorne-predpisy/2017/2017_studijny_poriadok.pdf" TargetMode="External"/><Relationship Id="rId33" Type="http://schemas.openxmlformats.org/officeDocument/2006/relationships/hyperlink" Target="https://euba.sk/univerzita/eticky-kodex" TargetMode="External"/><Relationship Id="rId38" Type="http://schemas.openxmlformats.org/officeDocument/2006/relationships/hyperlink" Target="https://euba.sk/www_write/files/SK/docs/interne-smernice/2016/1-konkretizacia_prac_povinnosti.pdf" TargetMode="External"/><Relationship Id="rId46" Type="http://schemas.openxmlformats.org/officeDocument/2006/relationships/hyperlink" Target="https://sek.euba.sk/" TargetMode="External"/><Relationship Id="rId59" Type="http://schemas.openxmlformats.org/officeDocument/2006/relationships/hyperlink" Target="https://euba.sk/student/studentske-organizacie/studentsky-parlament-eu-v-bratislave" TargetMode="External"/><Relationship Id="rId67" Type="http://schemas.openxmlformats.org/officeDocument/2006/relationships/hyperlink" Target="https://euba.sk/medzinarodne-vztahy" TargetMode="External"/><Relationship Id="rId20" Type="http://schemas.openxmlformats.org/officeDocument/2006/relationships/hyperlink" Target="https://euba.sk/univerzita/eticky-kodex" TargetMode="External"/><Relationship Id="rId41" Type="http://schemas.openxmlformats.org/officeDocument/2006/relationships/hyperlink" Target="https://nhf.euba.sk/kurzy" TargetMode="External"/><Relationship Id="rId54" Type="http://schemas.openxmlformats.org/officeDocument/2006/relationships/hyperlink" Target="https://euba.sk/student/studenti-so-specifickymi-potrebami" TargetMode="External"/><Relationship Id="rId62" Type="http://schemas.openxmlformats.org/officeDocument/2006/relationships/hyperlink" Target="https://euba.sk/student/studentske-organizacie/oikos-bratislava" TargetMode="External"/><Relationship Id="rId70" Type="http://schemas.openxmlformats.org/officeDocument/2006/relationships/hyperlink" Target="https://nhf.euba.sk/www_write/files/documents/medzinarodne-vztahy/zasady-uznavania-studia-studentov-nhf-eu-v-zahranici.pdf" TargetMode="External"/><Relationship Id="rId75" Type="http://schemas.openxmlformats.org/officeDocument/2006/relationships/hyperlink" Target="https://euba.sk/www_write/files/SK/docs/interne-smernice/2011/interna_smernica_2.pdf" TargetMode="External"/><Relationship Id="rId83" Type="http://schemas.openxmlformats.org/officeDocument/2006/relationships/hyperlink" Target="https://nhf.euba.sk/en/applicants-for-study/study-programs" TargetMode="External"/><Relationship Id="rId88" Type="http://schemas.openxmlformats.org/officeDocument/2006/relationships/hyperlink" Target="https://nhf.euba.sk/studium/hodnotenie-kvality"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ba.sk/medzinarodne-vztahy" TargetMode="External"/><Relationship Id="rId23" Type="http://schemas.openxmlformats.org/officeDocument/2006/relationships/hyperlink" Target="https://euba.sk/www_write/files/SK/docs/vnutorne-predpisy/2017/2017_studijny_poriadok.pdf" TargetMode="External"/><Relationship Id="rId28" Type="http://schemas.openxmlformats.org/officeDocument/2006/relationships/hyperlink" Target="https://euba.sk/www_write/files/SK/docs/vnutorne-predpisy/2020/spolocne_zasady_prijimacieho_konania_na_3_stupen_akad.rok_2021_2022.pdf" TargetMode="External"/><Relationship Id="rId36" Type="http://schemas.openxmlformats.org/officeDocument/2006/relationships/hyperlink" Target="https://euba.sk/www_write/files/SK/docs/interne-smernice/2010/interna-smernica-12.pdf" TargetMode="External"/><Relationship Id="rId49" Type="http://schemas.openxmlformats.org/officeDocument/2006/relationships/hyperlink" Target="https://nhf.euba.sk/studium/studijne-oddelenie" TargetMode="External"/><Relationship Id="rId57" Type="http://schemas.openxmlformats.org/officeDocument/2006/relationships/hyperlink" Target="https://kariera.euba.sk/" TargetMode="External"/><Relationship Id="rId10" Type="http://schemas.openxmlformats.org/officeDocument/2006/relationships/hyperlink" Target="https://nhf.euba.sk/www_write/files/fakulta/Dlhodob%C3%BD_z%C3%A1mer_NHF_EUBA_2019-2023.pdf" TargetMode="External"/><Relationship Id="rId31" Type="http://schemas.openxmlformats.org/officeDocument/2006/relationships/hyperlink" Target="https://euba.sk/www_write/files/SK/docs/vnutorne-predpisy/2017/2017_studijny_poriadok.pdf" TargetMode="External"/><Relationship Id="rId44" Type="http://schemas.openxmlformats.org/officeDocument/2006/relationships/hyperlink" Target="https://nhf.euba.sk/fakulta/dolezite-dokumenty" TargetMode="External"/><Relationship Id="rId52" Type="http://schemas.openxmlformats.org/officeDocument/2006/relationships/hyperlink" Target="https://nhf.euba.sk/studium/stipendia/socialne-oddelenie" TargetMode="External"/><Relationship Id="rId60" Type="http://schemas.openxmlformats.org/officeDocument/2006/relationships/hyperlink" Target="https://euba.sk/student/studentske-organizacie/aiesec" TargetMode="External"/><Relationship Id="rId65" Type="http://schemas.openxmlformats.org/officeDocument/2006/relationships/hyperlink" Target="https://nhf.euba.sk/www_write/files/documents/%20medzinarodne-vztahy/zasady-uznavania-studia-studentov-nhf-eu-v-zahranici.pdf" TargetMode="External"/><Relationship Id="rId73" Type="http://schemas.openxmlformats.org/officeDocument/2006/relationships/hyperlink" Target="https://euba.sk/www_write/files/SK/docs/vnutorne-predpisy/2020/is_5_2020__po_kr_final_specificke_potreby.pdf" TargetMode="External"/><Relationship Id="rId78" Type="http://schemas.openxmlformats.org/officeDocument/2006/relationships/hyperlink" Target="https://nhf.euba.sk/uchadzaci-o-studium/informacie-o-prijimacom-konani" TargetMode="External"/><Relationship Id="rId81" Type="http://schemas.openxmlformats.org/officeDocument/2006/relationships/hyperlink" Target="https://nhf.euba.sk/studium/doktorandske-studium/informacie-pre-doktorandov" TargetMode="External"/><Relationship Id="rId86" Type="http://schemas.openxmlformats.org/officeDocument/2006/relationships/hyperlink" Target="https://nhf.euba.sk/en/international/international-relations-department" TargetMode="External"/><Relationship Id="rId94" Type="http://schemas.openxmlformats.org/officeDocument/2006/relationships/header" Target="header3.xml"/><Relationship Id="rId9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euba.sk/univerzita/dlhodoby-zamer" TargetMode="External"/><Relationship Id="rId13" Type="http://schemas.openxmlformats.org/officeDocument/2006/relationships/hyperlink" Target="https://euba.sk/www_write/files/SK/docs/vnutorne-predpisy/2021/2021_pravidla_pre_vnutorny_system_-_euba.pdf" TargetMode="External"/><Relationship Id="rId18" Type="http://schemas.openxmlformats.org/officeDocument/2006/relationships/hyperlink" Target="https://nhf.euba.sk/www_write/files/medzinarodne-vztahy/Kriteria_erasmus.pdf" TargetMode="External"/><Relationship Id="rId39" Type="http://schemas.openxmlformats.org/officeDocument/2006/relationships/hyperlink" Target="https://euba.sk/www_write/files/SK/docs/interne-smernice/2012/5-2012-metodika-sledovania-vyucovacej-cinnosti-ucitelov.pdf" TargetMode="External"/><Relationship Id="rId34" Type="http://schemas.openxmlformats.org/officeDocument/2006/relationships/hyperlink" Target="https://euba.sk/www_write/files/SK/docs/vnutorne-predpisy/2016/2016_disciplinarny_poriadok.pdf" TargetMode="External"/><Relationship Id="rId50" Type="http://schemas.openxmlformats.org/officeDocument/2006/relationships/hyperlink" Target="https://nhf.euba.sk/medzinarodne-vztahy/oddelenie-medzinarodnych-vztahov" TargetMode="External"/><Relationship Id="rId55" Type="http://schemas.openxmlformats.org/officeDocument/2006/relationships/hyperlink" Target="https://euba.sk/student/informacie-pre-studentov/centrum-protidrogovych-a-poradenskych-sluzieb" TargetMode="External"/><Relationship Id="rId76" Type="http://schemas.openxmlformats.org/officeDocument/2006/relationships/hyperlink" Target="https://nhf.euba.sk/uchadzaci-o-studium/bakalarske-studium"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nhf.euba.sk/www_write/files/medzinarodne-vztahy/Kriteria_erasmus.pdf"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euba.sk/uchadzac/prijimacie-konanie/studenti-so-specifickymi-potrebami" TargetMode="External"/><Relationship Id="rId24" Type="http://schemas.openxmlformats.org/officeDocument/2006/relationships/hyperlink" Target="https://euba.sk/www_write/files/SK/docs/vnutorne-predpisy/2017/2017_studijny_poriadok.pdf" TargetMode="External"/><Relationship Id="rId40" Type="http://schemas.openxmlformats.org/officeDocument/2006/relationships/hyperlink" Target="https://euba.sk/www_write/files/SK/docs/vnutorne-predpisy/2021/2021_vseobecne_podmienky_na_obsadzovanie_funkcii.pdf" TargetMode="External"/><Relationship Id="rId45" Type="http://schemas.openxmlformats.org/officeDocument/2006/relationships/hyperlink" Target="https://bee4rlab.euba.sk/" TargetMode="External"/><Relationship Id="rId66" Type="http://schemas.openxmlformats.org/officeDocument/2006/relationships/hyperlink" Target="https://nhf.euba.sk/medzinarodne-vztahy/dalsie-moznosti-studia-v-zahranici" TargetMode="External"/><Relationship Id="rId87" Type="http://schemas.openxmlformats.org/officeDocument/2006/relationships/hyperlink" Target="https://euba.sk/www_write/files/SK/docs/interne-smernice/2011/interna_smernica_2.pdf" TargetMode="External"/><Relationship Id="rId61" Type="http://schemas.openxmlformats.org/officeDocument/2006/relationships/hyperlink" Target="https://euba.sk/medzinarodne-vztahy/prichadzajuci-studenti/esn-buddy-system" TargetMode="External"/><Relationship Id="rId82" Type="http://schemas.openxmlformats.org/officeDocument/2006/relationships/hyperlink" Target="https://nhf.euba.sk/uchadzaci-o-studium/casto-kladene-otazky" TargetMode="External"/><Relationship Id="rId19" Type="http://schemas.openxmlformats.org/officeDocument/2006/relationships/hyperlink" Target="https://euba.sk/www_write/files/SK/docs/vnutorne-predpisy/2017/2017_studijny_poriadok.pdf" TargetMode="External"/><Relationship Id="rId14" Type="http://schemas.openxmlformats.org/officeDocument/2006/relationships/hyperlink" Target="https://nhf.euba.sk/medzinarodne-vztahy/idem-na-erasmus-studijny-pobyt" TargetMode="External"/><Relationship Id="rId30" Type="http://schemas.openxmlformats.org/officeDocument/2006/relationships/hyperlink" Target="https://euba.sk/verejnost/uznavanie-dokladov-o-vzdelani" TargetMode="External"/><Relationship Id="rId35" Type="http://schemas.openxmlformats.org/officeDocument/2006/relationships/hyperlink" Target="https://euba.sk/www_write/files/SK/docs/interne-smernice/2011/interna_smernica_2.pdf" TargetMode="External"/><Relationship Id="rId56" Type="http://schemas.openxmlformats.org/officeDocument/2006/relationships/hyperlink" Target="https://euba.sk/univerzita/organizacna-struktura-a-pracoviska/utvary-riadene-prorektorom-pre-rozvoj/centrum-informacnych-technologii" TargetMode="External"/><Relationship Id="rId77" Type="http://schemas.openxmlformats.org/officeDocument/2006/relationships/hyperlink" Target="https://nhf.euba.sk/uchadzaci-o-studium/inzinierske-studium" TargetMode="External"/><Relationship Id="rId100" Type="http://schemas.openxmlformats.org/officeDocument/2006/relationships/customXml" Target="../customXml/item4.xml"/><Relationship Id="rId8" Type="http://schemas.openxmlformats.org/officeDocument/2006/relationships/hyperlink" Target="https://euba.sk/univerzita/organizacna-struktura-a-pracoviska/utvary-riadene-prorektorom-pre-manazovanie-akademickych-projektov/centrum-na-zabezpecenie-a-podporu-kvality" TargetMode="External"/><Relationship Id="rId51" Type="http://schemas.openxmlformats.org/officeDocument/2006/relationships/hyperlink" Target="https://nhf.euba.sk/studium/doktorandske-studium/studijne-oddelenie" TargetMode="External"/><Relationship Id="rId72" Type="http://schemas.openxmlformats.org/officeDocument/2006/relationships/hyperlink" Target="https://euba.sk/student/studenti-so-specifickymi-potrebami" TargetMode="External"/><Relationship Id="rId93" Type="http://schemas.openxmlformats.org/officeDocument/2006/relationships/footer" Target="footer2.xml"/><Relationship Id="rId98"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4CEBA-59D1-4D4A-AE86-818C015C291A}">
  <ds:schemaRefs>
    <ds:schemaRef ds:uri="http://schemas.openxmlformats.org/officeDocument/2006/bibliography"/>
  </ds:schemaRefs>
</ds:datastoreItem>
</file>

<file path=customXml/itemProps2.xml><?xml version="1.0" encoding="utf-8"?>
<ds:datastoreItem xmlns:ds="http://schemas.openxmlformats.org/officeDocument/2006/customXml" ds:itemID="{4EFD056F-3B33-40F6-AD56-0789F2347CDB}"/>
</file>

<file path=customXml/itemProps3.xml><?xml version="1.0" encoding="utf-8"?>
<ds:datastoreItem xmlns:ds="http://schemas.openxmlformats.org/officeDocument/2006/customXml" ds:itemID="{9ED0DABB-CDE3-4BC7-A122-61FAE4500DCB}"/>
</file>

<file path=customXml/itemProps4.xml><?xml version="1.0" encoding="utf-8"?>
<ds:datastoreItem xmlns:ds="http://schemas.openxmlformats.org/officeDocument/2006/customXml" ds:itemID="{17F88FFB-C0CD-49BF-B34A-E5E73F520AED}"/>
</file>

<file path=docProps/app.xml><?xml version="1.0" encoding="utf-8"?>
<Properties xmlns="http://schemas.openxmlformats.org/officeDocument/2006/extended-properties" xmlns:vt="http://schemas.openxmlformats.org/officeDocument/2006/docPropsVTypes">
  <Template>Normal</Template>
  <TotalTime>168</TotalTime>
  <Pages>22</Pages>
  <Words>15966</Words>
  <Characters>91007</Characters>
  <Application>Microsoft Office Word</Application>
  <DocSecurity>0</DocSecurity>
  <Lines>758</Lines>
  <Paragraphs>213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Juraj Válek | KFIN NHF EU v Bratislave</cp:lastModifiedBy>
  <cp:revision>41</cp:revision>
  <cp:lastPrinted>2020-10-01T14:01:00Z</cp:lastPrinted>
  <dcterms:created xsi:type="dcterms:W3CDTF">2021-03-05T07:24:00Z</dcterms:created>
  <dcterms:modified xsi:type="dcterms:W3CDTF">2021-03-25T17:48:00Z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