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09BDAEF2"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7504DD">
        <w:rPr>
          <w:rFonts w:cstheme="minorHAnsi"/>
          <w:b/>
          <w:bCs/>
          <w:sz w:val="18"/>
          <w:szCs w:val="18"/>
        </w:rPr>
        <w:t xml:space="preserve">Pôdna </w:t>
      </w:r>
      <w:proofErr w:type="spellStart"/>
      <w:r w:rsidR="007504DD">
        <w:rPr>
          <w:rFonts w:cstheme="minorHAnsi"/>
          <w:b/>
          <w:bCs/>
          <w:sz w:val="18"/>
          <w:szCs w:val="18"/>
        </w:rPr>
        <w:t>ekofyziológia</w:t>
      </w:r>
      <w:proofErr w:type="spellEnd"/>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AE20BFC"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 xml:space="preserve">Samohodnotenie plnenia </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0CF29B0A"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0FF672D6" w14:textId="2D1D25B4" w:rsidR="0077287E" w:rsidRDefault="00252320" w:rsidP="003B3E92">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3EA8CF6B" w14:textId="6E11EC8C"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Dočasnej návrhovej rade pre študijné programy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a Dočasnej akreditačnej rady UK. </w:t>
            </w:r>
            <w:r w:rsidR="004A2217" w:rsidRPr="00C908C7">
              <w:rPr>
                <w:rFonts w:cstheme="minorHAnsi"/>
                <w:bCs/>
                <w:i/>
                <w:iCs/>
                <w:sz w:val="18"/>
                <w:szCs w:val="18"/>
                <w:lang w:eastAsia="sk-SK"/>
              </w:rPr>
              <w:t xml:space="preserve">Návrhy nových ŠP sú predkladané na prerokovanie vo vedení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za aktívnej účasti zástupcu študentskej časti AS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9715C5"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08B96D30" w14:textId="3C148465" w:rsidR="00107D8B" w:rsidRDefault="00107D8B" w:rsidP="00107D8B">
            <w:pPr>
              <w:spacing w:line="216" w:lineRule="auto"/>
              <w:rPr>
                <w:rFonts w:cstheme="minorHAnsi"/>
                <w:bCs/>
                <w:i/>
                <w:iCs/>
                <w:sz w:val="18"/>
                <w:szCs w:val="18"/>
                <w:lang w:eastAsia="sk-SK"/>
              </w:rPr>
            </w:pPr>
            <w:r>
              <w:rPr>
                <w:rFonts w:cstheme="minorHAnsi"/>
                <w:bCs/>
                <w:i/>
                <w:iCs/>
                <w:sz w:val="18"/>
                <w:szCs w:val="18"/>
                <w:lang w:eastAsia="sk-SK"/>
              </w:rPr>
              <w:t>Smernica rektora č.3/2021 o zriadení „Dočasnej Akreditačnej rady UK“</w:t>
            </w:r>
          </w:p>
          <w:p w14:paraId="4C9E75F8" w14:textId="77777777" w:rsidR="00107D8B" w:rsidRDefault="009715C5" w:rsidP="00107D8B">
            <w:pPr>
              <w:spacing w:line="216" w:lineRule="auto"/>
              <w:contextualSpacing/>
              <w:rPr>
                <w:rFonts w:cstheme="minorHAnsi"/>
                <w:bCs/>
                <w:i/>
                <w:iCs/>
                <w:sz w:val="16"/>
                <w:szCs w:val="16"/>
                <w:lang w:eastAsia="sk-SK"/>
              </w:rPr>
            </w:pPr>
            <w:hyperlink r:id="rId12" w:history="1">
              <w:r w:rsidR="00107D8B">
                <w:rPr>
                  <w:rStyle w:val="Hypertextovprepojenie"/>
                  <w:rFonts w:cstheme="minorHAnsi"/>
                  <w:bCs/>
                  <w:i/>
                  <w:iCs/>
                  <w:sz w:val="16"/>
                  <w:szCs w:val="16"/>
                  <w:lang w:eastAsia="sk-SK"/>
                </w:rPr>
                <w:t>https://uniba.sk/fileadmin/ruk/legislativa/2021/Vp_2021_03.pdf</w:t>
              </w:r>
            </w:hyperlink>
            <w:r w:rsidR="00107D8B">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56124781" w14:textId="11C04B91" w:rsidR="000E6A63" w:rsidRDefault="009715C5"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018D36A2" w14:textId="26411B52" w:rsidR="000E6A63" w:rsidRPr="001E065C" w:rsidRDefault="009715C5"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76FE9DAA" w14:textId="6D65B95A" w:rsidR="0077287E" w:rsidRDefault="00252320" w:rsidP="003B3E92">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w:t>
            </w:r>
            <w:proofErr w:type="spellStart"/>
            <w:r w:rsidR="00576FC0" w:rsidRPr="004A2217">
              <w:rPr>
                <w:rFonts w:cstheme="minorHAnsi"/>
                <w:bCs/>
                <w:i/>
                <w:iCs/>
                <w:sz w:val="18"/>
                <w:szCs w:val="18"/>
                <w:lang w:eastAsia="sk-SK"/>
              </w:rPr>
              <w:t>PriF</w:t>
            </w:r>
            <w:proofErr w:type="spellEnd"/>
            <w:r w:rsidR="00576FC0" w:rsidRPr="004A2217">
              <w:rPr>
                <w:rFonts w:cstheme="minorHAnsi"/>
                <w:bCs/>
                <w:i/>
                <w:iCs/>
                <w:sz w:val="18"/>
                <w:szCs w:val="18"/>
                <w:lang w:eastAsia="sk-SK"/>
              </w:rPr>
              <w:t xml:space="preserve">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zohľadňuje poslanie ale aj ciele stanovené Prírodovedeckou fakultou v oblasti vedy a výskumu (od str.4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a najmä v oblasti vzdelávania (od str.7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9715C5"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Dlhodobý zámer rozvoja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na roky 2015-2025</w:t>
            </w:r>
          </w:p>
          <w:p w14:paraId="4B25B9E2" w14:textId="36C2D50A" w:rsidR="0088790A" w:rsidRPr="004A2217" w:rsidRDefault="009715C5" w:rsidP="003B3E92">
            <w:pPr>
              <w:spacing w:line="216" w:lineRule="auto"/>
              <w:contextualSpacing/>
              <w:jc w:val="both"/>
              <w:rPr>
                <w:rFonts w:cstheme="minorHAnsi"/>
                <w:bCs/>
                <w:i/>
                <w:iCs/>
                <w:sz w:val="18"/>
                <w:szCs w:val="18"/>
                <w:lang w:eastAsia="sk-SK"/>
              </w:rPr>
            </w:pPr>
            <w:hyperlink r:id="rId16" w:history="1">
              <w:r w:rsidR="00107D8B" w:rsidRPr="006D748D">
                <w:rPr>
                  <w:rStyle w:val="Hypertextovprepojenie"/>
                  <w:rFonts w:cstheme="minorHAnsi"/>
                  <w:bCs/>
                  <w:i/>
                  <w:iCs/>
                  <w:sz w:val="18"/>
                  <w:szCs w:val="18"/>
                  <w:lang w:eastAsia="sk-SK"/>
                </w:rPr>
                <w:t>https://fns.uniba.sk/fileadmin/prif/dokumenty/Dlhodoby_zamer_PriFUK_2015-2025_final_version.pdf</w:t>
              </w:r>
            </w:hyperlink>
            <w:r w:rsidR="00107D8B">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59FD4AA3" w14:textId="66EEBEC8" w:rsidR="0077287E" w:rsidRDefault="00252320"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2AC1D0B1" w:rsidR="00841E55" w:rsidRPr="00510349" w:rsidRDefault="003B3E92" w:rsidP="005103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lastRenderedPageBreak/>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a následne schválený Dočasnou akreditačnou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4/2021</w:t>
            </w:r>
          </w:p>
          <w:p w14:paraId="5F8D0367" w14:textId="77777777" w:rsidR="006E61F5" w:rsidRPr="006B0A91" w:rsidRDefault="009715C5"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5/2021</w:t>
            </w:r>
          </w:p>
          <w:p w14:paraId="1B3B5A9E" w14:textId="77777777" w:rsidR="006E61F5" w:rsidRPr="006B0A91" w:rsidRDefault="009715C5"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Rád:</w:t>
            </w:r>
          </w:p>
          <w:p w14:paraId="001A3BE4" w14:textId="0F67732A" w:rsidR="006E61F5" w:rsidRPr="006B0A91" w:rsidRDefault="009715C5"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3807FC5E" w14:textId="6F52FDE2" w:rsidR="0077287E" w:rsidRPr="001E065C" w:rsidRDefault="00252320"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2C5299BC" w:rsidR="00044C9E" w:rsidRPr="00E91849" w:rsidRDefault="00044C9E" w:rsidP="00E91849">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Študijný program Pôdna </w:t>
            </w:r>
            <w:proofErr w:type="spellStart"/>
            <w:r w:rsidRPr="00044C9E">
              <w:rPr>
                <w:rFonts w:cstheme="minorHAnsi"/>
                <w:bCs/>
                <w:i/>
                <w:iCs/>
                <w:sz w:val="18"/>
                <w:szCs w:val="18"/>
                <w:lang w:eastAsia="sk-SK"/>
              </w:rPr>
              <w:t>ekofyziológia</w:t>
            </w:r>
            <w:proofErr w:type="spellEnd"/>
            <w:r w:rsidRPr="00044C9E">
              <w:rPr>
                <w:rFonts w:cstheme="minorHAnsi"/>
                <w:bCs/>
                <w:i/>
                <w:iCs/>
                <w:sz w:val="18"/>
                <w:szCs w:val="18"/>
                <w:lang w:eastAsia="sk-SK"/>
              </w:rPr>
              <w:t xml:space="preserve"> poskytuje vzdelanie zamerané na </w:t>
            </w:r>
            <w:proofErr w:type="spellStart"/>
            <w:r w:rsidRPr="00044C9E">
              <w:rPr>
                <w:rFonts w:cstheme="minorHAnsi"/>
                <w:bCs/>
                <w:i/>
                <w:iCs/>
                <w:sz w:val="18"/>
                <w:szCs w:val="18"/>
                <w:lang w:eastAsia="sk-SK"/>
              </w:rPr>
              <w:t>procesovo</w:t>
            </w:r>
            <w:proofErr w:type="spellEnd"/>
            <w:r w:rsidRPr="00044C9E">
              <w:rPr>
                <w:rFonts w:cstheme="minorHAnsi"/>
                <w:bCs/>
                <w:i/>
                <w:iCs/>
                <w:sz w:val="18"/>
                <w:szCs w:val="18"/>
                <w:lang w:eastAsia="sk-SK"/>
              </w:rPr>
              <w:t xml:space="preserve"> orientovanú pedológiu, ktorá je tradičnou súčasťou geologických a geografických vied v rámci odboru Vedy o Zemi. V súlade s nosnými témami jadra znalostí stanovenými pre odbor 42.Vedy o Zemi (Príloha k vyhláške č. 244/2019 Z. z.) študijný program zahŕňa skúmanie zákonitostí stavby a fungovania pôdy ako samostatnej </w:t>
            </w:r>
            <w:proofErr w:type="spellStart"/>
            <w:r w:rsidRPr="00044C9E">
              <w:rPr>
                <w:rFonts w:cstheme="minorHAnsi"/>
                <w:bCs/>
                <w:i/>
                <w:iCs/>
                <w:sz w:val="18"/>
                <w:szCs w:val="18"/>
                <w:lang w:eastAsia="sk-SK"/>
              </w:rPr>
              <w:t>geosféry</w:t>
            </w:r>
            <w:proofErr w:type="spellEnd"/>
            <w:r w:rsidRPr="00044C9E">
              <w:rPr>
                <w:rFonts w:cstheme="minorHAnsi"/>
                <w:bCs/>
                <w:i/>
                <w:iCs/>
                <w:sz w:val="18"/>
                <w:szCs w:val="18"/>
                <w:lang w:eastAsia="sk-SK"/>
              </w:rPr>
              <w:t xml:space="preserve"> Zeme - </w:t>
            </w:r>
            <w:proofErr w:type="spellStart"/>
            <w:r w:rsidRPr="00044C9E">
              <w:rPr>
                <w:rFonts w:cstheme="minorHAnsi"/>
                <w:bCs/>
                <w:i/>
                <w:iCs/>
                <w:sz w:val="18"/>
                <w:szCs w:val="18"/>
                <w:lang w:eastAsia="sk-SK"/>
              </w:rPr>
              <w:t>pedosféry</w:t>
            </w:r>
            <w:proofErr w:type="spellEnd"/>
            <w:r w:rsidRPr="00044C9E">
              <w:rPr>
                <w:rFonts w:cstheme="minorHAnsi"/>
                <w:bCs/>
                <w:i/>
                <w:iCs/>
                <w:sz w:val="18"/>
                <w:szCs w:val="18"/>
                <w:lang w:eastAsia="sk-SK"/>
              </w:rPr>
              <w:t>. Názov študijného programu vyjadruje jeho moderné zameranie na komplexné interakcie procesov abiotickej a biotickej povahy vo vnútri pôdneho systému. Pozornosť je venovaná tiež interakciám s ostatnými zložkami prírodného prostredia (vrátane vplyvu človeka) a hľadaniu východísk pre zabezpečenie optimálnych vlastností a funkcií pôdy v meniacich sa podmienkach.</w:t>
            </w:r>
          </w:p>
        </w:tc>
        <w:tc>
          <w:tcPr>
            <w:tcW w:w="2693" w:type="dxa"/>
          </w:tcPr>
          <w:p w14:paraId="27CBA4C9" w14:textId="3AB3ED63" w:rsidR="00D80AD1" w:rsidRDefault="009715C5"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 xml:space="preserve">244/2019 </w:t>
              </w:r>
              <w:proofErr w:type="spellStart"/>
              <w:r w:rsidR="00D80AD1" w:rsidRPr="006B0A91">
                <w:rPr>
                  <w:rFonts w:cstheme="minorHAnsi"/>
                  <w:bCs/>
                  <w:i/>
                  <w:iCs/>
                  <w:sz w:val="18"/>
                  <w:szCs w:val="18"/>
                  <w:lang w:eastAsia="sk-SK"/>
                </w:rPr>
                <w:t>Z.z</w:t>
              </w:r>
              <w:proofErr w:type="spellEnd"/>
              <w:r w:rsidR="00D80AD1" w:rsidRPr="006B0A91">
                <w:rPr>
                  <w:rFonts w:cstheme="minorHAnsi"/>
                  <w:bCs/>
                  <w:i/>
                  <w:iCs/>
                  <w:sz w:val="18"/>
                  <w:szCs w:val="18"/>
                  <w:lang w:eastAsia="sk-SK"/>
                </w:rPr>
                <w:t xml:space="preserve">. - Vyhláška Ministerstva školstva, </w:t>
              </w:r>
              <w:proofErr w:type="spellStart"/>
              <w:r w:rsidR="00D80AD1" w:rsidRPr="006B0A91">
                <w:rPr>
                  <w:rFonts w:cstheme="minorHAnsi"/>
                  <w:bCs/>
                  <w:i/>
                  <w:iCs/>
                  <w:sz w:val="18"/>
                  <w:szCs w:val="18"/>
                  <w:lang w:eastAsia="sk-SK"/>
                </w:rPr>
                <w:t>ved</w:t>
              </w:r>
              <w:proofErr w:type="spellEnd"/>
              <w:r w:rsidR="00D80AD1" w:rsidRPr="006B0A91">
                <w:rPr>
                  <w:rFonts w:cstheme="minorHAnsi"/>
                  <w:bCs/>
                  <w:i/>
                  <w:iCs/>
                  <w:sz w:val="18"/>
                  <w:szCs w:val="18"/>
                  <w:lang w:eastAsia="sk-SK"/>
                </w:rPr>
                <w:t>...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19405BE8" w14:textId="5BEE7C28" w:rsidR="0077287E" w:rsidRPr="006B0A91"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46676BF2" w14:textId="77777777"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w:t>
            </w:r>
            <w:proofErr w:type="spellStart"/>
            <w:r w:rsidR="00D80AD1" w:rsidRPr="006B0A91">
              <w:rPr>
                <w:rFonts w:cstheme="minorHAnsi"/>
                <w:bCs/>
                <w:i/>
                <w:iCs/>
                <w:sz w:val="18"/>
                <w:szCs w:val="18"/>
                <w:lang w:eastAsia="sk-SK"/>
              </w:rPr>
              <w:t>deskriptormi</w:t>
            </w:r>
            <w:proofErr w:type="spellEnd"/>
            <w:r w:rsidR="00D80AD1" w:rsidRPr="006B0A91">
              <w:rPr>
                <w:rFonts w:cstheme="minorHAnsi"/>
                <w:bCs/>
                <w:i/>
                <w:iCs/>
                <w:sz w:val="18"/>
                <w:szCs w:val="18"/>
                <w:lang w:eastAsia="sk-SK"/>
              </w:rPr>
              <w:t xml:space="preserve">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7777777"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591D152" w14:textId="7AC11A6E" w:rsidR="00F03889" w:rsidRPr="00E91849" w:rsidRDefault="00F03889"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9715C5"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5907BF3D" w14:textId="025E7036" w:rsidR="0077287E" w:rsidRPr="00044C9E"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9321181" w14:textId="77777777"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„42. Vedy o Zemi“ v Prílohe k vyhláške č. 244/2019 Z. z., v časti „4.3. Oblasti a rozsah vedomostí, zručností a kompetencií, ktoré profilujú absolventa študijného programu tretieho stupňa v súlade s príslušnou úrovňou národného kvalifikačného rámca“.</w:t>
            </w:r>
          </w:p>
          <w:p w14:paraId="7D788734" w14:textId="74733582" w:rsidR="001B608B" w:rsidRPr="00044C9E"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w:t>
            </w:r>
            <w:r w:rsidRPr="006B0A91">
              <w:rPr>
                <w:rFonts w:cstheme="minorHAnsi"/>
                <w:bCs/>
                <w:i/>
                <w:iCs/>
                <w:sz w:val="18"/>
                <w:szCs w:val="18"/>
                <w:lang w:eastAsia="sk-SK"/>
              </w:rPr>
              <w:lastRenderedPageBreak/>
              <w:t xml:space="preserve">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1EA5DE3" w14:textId="2CE975A5" w:rsidR="0077287E" w:rsidRPr="008408CA"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5B4C949" w14:textId="7F449E5C" w:rsidR="00C16D58" w:rsidRPr="00806751" w:rsidRDefault="00044C9E" w:rsidP="00806751">
            <w:pPr>
              <w:spacing w:line="216" w:lineRule="auto"/>
              <w:contextualSpacing/>
              <w:jc w:val="both"/>
              <w:rPr>
                <w:rFonts w:cstheme="minorHAnsi"/>
                <w:bCs/>
                <w:i/>
                <w:iCs/>
                <w:sz w:val="20"/>
                <w:szCs w:val="20"/>
                <w:lang w:eastAsia="sk-SK"/>
              </w:rPr>
            </w:pPr>
            <w:r w:rsidRPr="00044C9E">
              <w:rPr>
                <w:rFonts w:cstheme="minorHAnsi"/>
                <w:bCs/>
                <w:i/>
                <w:iCs/>
                <w:sz w:val="18"/>
                <w:szCs w:val="18"/>
                <w:lang w:eastAsia="sk-SK"/>
              </w:rPr>
              <w:t xml:space="preserve">Pretože na Slovensku ide o jediné špecializované štúdium zamerané na problematiku pôd a ich interakcie s vegetáciou a ostatnými zložkami prostredia, absolventi nájdu uplatnenie v širokom spektre výskumných a vedeckých inštitúcií, prípadne na výskumne orientovaných univerzitách. Ako vedeckí a výskumní pracovníci nájdu uplatnenie v rámci rezortných výskumných ústavov pri riešení úloh v oblasti ochrany životného prostredia, územného plánovania a pozemkových úprav. Ako výskumní pracovníci v inštitúciách, ktoré riešia problémy nakladania s odpadmi, a ktoré navrhujú optimálne spôsoby </w:t>
            </w:r>
            <w:proofErr w:type="spellStart"/>
            <w:r w:rsidRPr="00044C9E">
              <w:rPr>
                <w:rFonts w:cstheme="minorHAnsi"/>
                <w:bCs/>
                <w:i/>
                <w:iCs/>
                <w:sz w:val="18"/>
                <w:szCs w:val="18"/>
                <w:lang w:eastAsia="sk-SK"/>
              </w:rPr>
              <w:t>remediácie</w:t>
            </w:r>
            <w:proofErr w:type="spellEnd"/>
            <w:r w:rsidRPr="00044C9E">
              <w:rPr>
                <w:rFonts w:cstheme="minorHAnsi"/>
                <w:bCs/>
                <w:i/>
                <w:iCs/>
                <w:sz w:val="18"/>
                <w:szCs w:val="18"/>
                <w:lang w:eastAsia="sk-SK"/>
              </w:rPr>
              <w:t xml:space="preserve"> území s kontaminovanými alebo inak znehodnotenými pôdami. V oblasti vodného hospodárstva sa uplatnia pri riešení problémov spojených s pôdnou hydrológiou. Ide o riešenie melioračných a závlahových sústav, o navrhovanie protipovodňových opatrení a o moderné prístupy k integrovanému manažmentu povodí. Absolventi predkladaného študijného programu nájdu tiež uplatnenie na viacerých ústavoch Slovenskej akadémie vied a vo vedecko-výskumných alebo pedagogických pozíciách na univerzitách výskumného charakteru, ktoré na vysokej úrovni riešia vedecké problémy súvisiace s pôdami.</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496EB63F"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2" w:history="1">
              <w:r w:rsidR="00107D8B" w:rsidRPr="006D748D">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107D8B">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60ABE8F3" w14:textId="7248F13E" w:rsidR="0077287E" w:rsidRPr="006B0A91"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5DF92EFE"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Pre študijný program Pôdna </w:t>
            </w:r>
            <w:proofErr w:type="spellStart"/>
            <w:r w:rsidRPr="00044C9E">
              <w:rPr>
                <w:rFonts w:cstheme="minorHAnsi"/>
                <w:bCs/>
                <w:i/>
                <w:iCs/>
                <w:sz w:val="18"/>
                <w:szCs w:val="18"/>
                <w:lang w:eastAsia="sk-SK"/>
              </w:rPr>
              <w:t>ekofyziológia</w:t>
            </w:r>
            <w:proofErr w:type="spellEnd"/>
            <w:r w:rsidRPr="00044C9E">
              <w:rPr>
                <w:rFonts w:cstheme="minorHAnsi"/>
                <w:bCs/>
                <w:i/>
                <w:iCs/>
                <w:sz w:val="18"/>
                <w:szCs w:val="18"/>
                <w:lang w:eastAsia="sk-SK"/>
              </w:rPr>
              <w:t xml:space="preserve"> je charakteristické vyvážené zastúpenie predmetov zo všetkých oblastí pedológie, ktoré sú definované v profile absolventa programu.</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25644CD6" w:rsidR="0077287E" w:rsidRPr="00707C30"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Študijný 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w:t>
      </w:r>
      <w:r w:rsidR="00E82D04" w:rsidRPr="001E065C">
        <w:rPr>
          <w:rFonts w:cstheme="minorHAnsi"/>
          <w:sz w:val="18"/>
          <w:szCs w:val="18"/>
        </w:rPr>
        <w:lastRenderedPageBreak/>
        <w:t>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27C2EDB6" w14:textId="3EE7CB2F" w:rsidR="0077287E" w:rsidRPr="00707C30" w:rsidRDefault="00252320"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 xml:space="preserve">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12DBBA1C" w14:textId="5E8F6025" w:rsidR="0018054D" w:rsidRPr="001E065C" w:rsidRDefault="00252320" w:rsidP="000328BB">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75CA3C79" w14:textId="7F48742A" w:rsidR="00BB43A1" w:rsidRPr="00E56300" w:rsidRDefault="002A1422" w:rsidP="00E56300">
            <w:pPr>
              <w:spacing w:line="216" w:lineRule="auto"/>
              <w:contextualSpacing/>
              <w:jc w:val="both"/>
              <w:rPr>
                <w:rFonts w:cstheme="minorHAnsi"/>
                <w:bCs/>
                <w:i/>
                <w:iCs/>
                <w:color w:val="000000" w:themeColor="text1"/>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smernice </w:t>
            </w:r>
            <w:r w:rsidRPr="00107D8B">
              <w:rPr>
                <w:rFonts w:cstheme="minorHAnsi"/>
                <w:bCs/>
                <w:i/>
                <w:iCs/>
                <w:sz w:val="18"/>
                <w:szCs w:val="18"/>
                <w:lang w:eastAsia="sk-SK"/>
              </w:rPr>
              <w:t xml:space="preserve">rektora </w:t>
            </w:r>
            <w:r w:rsidR="00107D8B" w:rsidRPr="00107D8B">
              <w:rPr>
                <w:rFonts w:cstheme="minorHAnsi"/>
                <w:bCs/>
                <w:i/>
                <w:iCs/>
                <w:sz w:val="18"/>
                <w:szCs w:val="18"/>
                <w:lang w:eastAsia="sk-SK"/>
              </w:rPr>
              <w:t>3</w:t>
            </w:r>
            <w:r w:rsidRPr="00107D8B">
              <w:rPr>
                <w:rFonts w:cstheme="minorHAnsi"/>
                <w:bCs/>
                <w:i/>
                <w:iCs/>
                <w:color w:val="000000" w:themeColor="text1"/>
                <w:sz w:val="18"/>
                <w:szCs w:val="18"/>
                <w:lang w:eastAsia="sk-SK"/>
              </w:rPr>
              <w:t>/202</w:t>
            </w:r>
            <w:r w:rsidR="006E61F5" w:rsidRPr="00107D8B">
              <w:rPr>
                <w:rFonts w:cstheme="minorHAnsi"/>
                <w:bCs/>
                <w:i/>
                <w:iCs/>
                <w:color w:val="000000" w:themeColor="text1"/>
                <w:sz w:val="18"/>
                <w:szCs w:val="18"/>
                <w:lang w:eastAsia="sk-SK"/>
              </w:rPr>
              <w:t>1</w:t>
            </w:r>
            <w:r w:rsidR="008E57EF" w:rsidRPr="00107D8B">
              <w:rPr>
                <w:rFonts w:cstheme="minorHAnsi"/>
                <w:bCs/>
                <w:i/>
                <w:iCs/>
                <w:color w:val="000000" w:themeColor="text1"/>
                <w:sz w:val="18"/>
                <w:szCs w:val="18"/>
                <w:lang w:eastAsia="sk-SK"/>
              </w:rPr>
              <w:t xml:space="preserve"> a</w:t>
            </w:r>
            <w:r w:rsidR="008E57EF" w:rsidRPr="00E7450E">
              <w:rPr>
                <w:rFonts w:cstheme="minorHAnsi"/>
                <w:bCs/>
                <w:i/>
                <w:iCs/>
                <w:color w:val="000000" w:themeColor="text1"/>
                <w:sz w:val="18"/>
                <w:szCs w:val="18"/>
                <w:lang w:eastAsia="sk-SK"/>
              </w:rPr>
              <w:t xml:space="preserve"> smerníc dekana </w:t>
            </w:r>
            <w:r w:rsidR="006E61F5" w:rsidRPr="00E7450E">
              <w:rPr>
                <w:rFonts w:cstheme="minorHAnsi"/>
                <w:bCs/>
                <w:i/>
                <w:iCs/>
                <w:color w:val="000000" w:themeColor="text1"/>
                <w:sz w:val="18"/>
                <w:szCs w:val="18"/>
                <w:lang w:eastAsia="sk-SK"/>
              </w:rPr>
              <w:t>4</w:t>
            </w:r>
            <w:r w:rsidR="008E57EF" w:rsidRPr="00E7450E">
              <w:rPr>
                <w:rFonts w:cstheme="minorHAnsi"/>
                <w:bCs/>
                <w:i/>
                <w:iCs/>
                <w:color w:val="000000" w:themeColor="text1"/>
                <w:sz w:val="18"/>
                <w:szCs w:val="18"/>
                <w:lang w:eastAsia="sk-SK"/>
              </w:rPr>
              <w:t xml:space="preserve">/2021,  </w:t>
            </w:r>
            <w:r w:rsidR="006E61F5" w:rsidRPr="00E7450E">
              <w:rPr>
                <w:rFonts w:cstheme="minorHAnsi"/>
                <w:bCs/>
                <w:i/>
                <w:iCs/>
                <w:color w:val="000000" w:themeColor="text1"/>
                <w:sz w:val="18"/>
                <w:szCs w:val="18"/>
                <w:lang w:eastAsia="sk-SK"/>
              </w:rPr>
              <w:t>5</w:t>
            </w:r>
            <w:r w:rsidR="008E57EF" w:rsidRPr="00E7450E">
              <w:rPr>
                <w:rFonts w:cstheme="minorHAnsi"/>
                <w:bCs/>
                <w:i/>
                <w:iCs/>
                <w:color w:val="000000" w:themeColor="text1"/>
                <w:sz w:val="18"/>
                <w:szCs w:val="18"/>
                <w:lang w:eastAsia="sk-SK"/>
              </w:rPr>
              <w:t>/2021</w:t>
            </w:r>
            <w:r w:rsidRPr="00E7450E">
              <w:rPr>
                <w:rFonts w:cstheme="minorHAnsi"/>
                <w:bCs/>
                <w:i/>
                <w:iCs/>
                <w:color w:val="000000" w:themeColor="text1"/>
                <w:sz w:val="18"/>
                <w:szCs w:val="18"/>
                <w:lang w:eastAsia="sk-SK"/>
              </w:rPr>
              <w:t xml:space="preserve">, </w:t>
            </w:r>
            <w:r w:rsidRPr="00E7450E">
              <w:rPr>
                <w:rFonts w:cstheme="minorHAnsi"/>
                <w:bCs/>
                <w:i/>
                <w:iCs/>
                <w:sz w:val="18"/>
                <w:szCs w:val="18"/>
                <w:lang w:eastAsia="sk-SK"/>
              </w:rPr>
              <w:t>ktor</w:t>
            </w:r>
            <w:r w:rsidR="008E57EF" w:rsidRPr="00E7450E">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w:t>
            </w:r>
            <w:r w:rsidR="0083323E" w:rsidRPr="00E56300">
              <w:rPr>
                <w:rFonts w:cstheme="minorHAnsi"/>
                <w:bCs/>
                <w:i/>
                <w:iCs/>
                <w:color w:val="000000" w:themeColor="text1"/>
                <w:sz w:val="18"/>
                <w:szCs w:val="18"/>
                <w:lang w:eastAsia="sk-SK"/>
              </w:rPr>
              <w:t>relevantného zamestnávateľa a študenta.</w:t>
            </w:r>
            <w:r w:rsidR="00C16D58" w:rsidRPr="00E56300">
              <w:rPr>
                <w:rFonts w:cstheme="minorHAnsi"/>
                <w:bCs/>
                <w:i/>
                <w:iCs/>
                <w:color w:val="000000" w:themeColor="text1"/>
                <w:sz w:val="18"/>
                <w:szCs w:val="18"/>
                <w:lang w:eastAsia="sk-SK"/>
              </w:rPr>
              <w:t xml:space="preserve"> </w:t>
            </w:r>
          </w:p>
          <w:p w14:paraId="6B390178" w14:textId="7DE3A9B5" w:rsidR="00F40F18" w:rsidRPr="00E56300" w:rsidRDefault="00F40F18" w:rsidP="00E56300">
            <w:pPr>
              <w:spacing w:line="216" w:lineRule="auto"/>
              <w:contextualSpacing/>
              <w:jc w:val="both"/>
              <w:rPr>
                <w:rFonts w:cstheme="minorHAnsi"/>
                <w:bCs/>
                <w:i/>
                <w:iCs/>
                <w:color w:val="000000" w:themeColor="text1"/>
                <w:sz w:val="18"/>
                <w:szCs w:val="18"/>
                <w:lang w:eastAsia="sk-SK"/>
              </w:rPr>
            </w:pPr>
            <w:r w:rsidRPr="00E56300">
              <w:rPr>
                <w:rFonts w:cstheme="minorHAnsi"/>
                <w:bCs/>
                <w:i/>
                <w:iCs/>
                <w:color w:val="000000" w:themeColor="text1"/>
                <w:sz w:val="18"/>
                <w:szCs w:val="18"/>
                <w:lang w:eastAsia="sk-SK"/>
              </w:rPr>
              <w:t>Na úrovni fakulty</w:t>
            </w:r>
            <w:r w:rsidR="000328BB" w:rsidRPr="00E56300">
              <w:rPr>
                <w:rFonts w:cstheme="minorHAnsi"/>
                <w:bCs/>
                <w:i/>
                <w:iCs/>
                <w:color w:val="000000" w:themeColor="text1"/>
                <w:sz w:val="18"/>
                <w:szCs w:val="18"/>
                <w:lang w:eastAsia="sk-SK"/>
              </w:rPr>
              <w:t xml:space="preserve"> bol prvotne š</w:t>
            </w:r>
            <w:r w:rsidRPr="00E56300">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E56300" w:rsidRDefault="00F40F18" w:rsidP="00E56300">
            <w:pPr>
              <w:spacing w:line="216" w:lineRule="auto"/>
              <w:contextualSpacing/>
              <w:jc w:val="both"/>
              <w:rPr>
                <w:rFonts w:cstheme="minorHAnsi"/>
                <w:bCs/>
                <w:i/>
                <w:iCs/>
                <w:color w:val="000000" w:themeColor="text1"/>
                <w:sz w:val="18"/>
                <w:szCs w:val="18"/>
                <w:lang w:eastAsia="sk-SK"/>
              </w:rPr>
            </w:pPr>
            <w:r w:rsidRPr="00E56300">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E56300">
            <w:pPr>
              <w:spacing w:line="216" w:lineRule="auto"/>
              <w:contextualSpacing/>
              <w:jc w:val="both"/>
              <w:rPr>
                <w:rFonts w:cstheme="minorHAnsi"/>
                <w:bCs/>
                <w:i/>
                <w:iCs/>
                <w:sz w:val="28"/>
                <w:szCs w:val="28"/>
                <w:lang w:eastAsia="sk-SK"/>
              </w:rPr>
            </w:pPr>
            <w:r w:rsidRPr="00E56300">
              <w:rPr>
                <w:rFonts w:cstheme="minorHAnsi"/>
                <w:bCs/>
                <w:i/>
                <w:iCs/>
                <w:color w:val="000000" w:themeColor="text1"/>
                <w:sz w:val="18"/>
                <w:szCs w:val="18"/>
                <w:lang w:eastAsia="sk-SK"/>
              </w:rPr>
              <w:t xml:space="preserve">Študijný program bol prerokovaný a navrhnutý Dočasnou návrhovou radou </w:t>
            </w:r>
            <w:proofErr w:type="spellStart"/>
            <w:r w:rsidRPr="00E56300">
              <w:rPr>
                <w:rFonts w:cstheme="minorHAnsi"/>
                <w:bCs/>
                <w:i/>
                <w:iCs/>
                <w:color w:val="000000" w:themeColor="text1"/>
                <w:sz w:val="18"/>
                <w:szCs w:val="18"/>
                <w:lang w:eastAsia="sk-SK"/>
              </w:rPr>
              <w:t>PriF</w:t>
            </w:r>
            <w:proofErr w:type="spellEnd"/>
            <w:r w:rsidRPr="00E56300">
              <w:rPr>
                <w:rFonts w:cstheme="minorHAnsi"/>
                <w:bCs/>
                <w:i/>
                <w:iCs/>
                <w:color w:val="000000" w:themeColor="text1"/>
                <w:sz w:val="18"/>
                <w:szCs w:val="18"/>
                <w:lang w:eastAsia="sk-SK"/>
              </w:rPr>
              <w:t xml:space="preserve"> UK a následne schválený Dočasnou akreditačnou radou </w:t>
            </w:r>
            <w:proofErr w:type="spellStart"/>
            <w:r w:rsidRPr="00E56300">
              <w:rPr>
                <w:rFonts w:cstheme="minorHAnsi"/>
                <w:bCs/>
                <w:i/>
                <w:iCs/>
                <w:color w:val="000000" w:themeColor="text1"/>
                <w:sz w:val="18"/>
                <w:szCs w:val="18"/>
                <w:lang w:eastAsia="sk-SK"/>
              </w:rPr>
              <w:t>PriF</w:t>
            </w:r>
            <w:proofErr w:type="spellEnd"/>
            <w:r w:rsidRPr="00E56300">
              <w:rPr>
                <w:rFonts w:cstheme="minorHAnsi"/>
                <w:bCs/>
                <w:i/>
                <w:iCs/>
                <w:color w:val="000000" w:themeColor="text1"/>
                <w:sz w:val="18"/>
                <w:szCs w:val="18"/>
                <w:lang w:eastAsia="sk-SK"/>
              </w:rPr>
              <w:t xml:space="preserve"> UK. Zápisnice z prerokovania študijného programu týmito dvoma orgánmi sú verejne prístupné (linky sú v odkazoch na dôkazy).</w:t>
            </w:r>
          </w:p>
        </w:tc>
        <w:tc>
          <w:tcPr>
            <w:tcW w:w="2268" w:type="dxa"/>
          </w:tcPr>
          <w:p w14:paraId="165B920C" w14:textId="4BAE0566" w:rsidR="00107D8B" w:rsidRDefault="00107D8B" w:rsidP="00107D8B">
            <w:pPr>
              <w:spacing w:line="216" w:lineRule="auto"/>
              <w:rPr>
                <w:rFonts w:cstheme="minorHAnsi"/>
                <w:bCs/>
                <w:i/>
                <w:iCs/>
                <w:sz w:val="18"/>
                <w:szCs w:val="18"/>
                <w:lang w:eastAsia="sk-SK"/>
              </w:rPr>
            </w:pPr>
            <w:r>
              <w:rPr>
                <w:rFonts w:cstheme="minorHAnsi"/>
                <w:bCs/>
                <w:i/>
                <w:iCs/>
                <w:sz w:val="18"/>
                <w:szCs w:val="18"/>
                <w:lang w:eastAsia="sk-SK"/>
              </w:rPr>
              <w:t>Smernica rektora č.3/2021 o zriadení „Dočasnej Akreditačnej rady UK“</w:t>
            </w:r>
          </w:p>
          <w:p w14:paraId="51FE856A" w14:textId="77777777" w:rsidR="00107D8B" w:rsidRDefault="009715C5" w:rsidP="00107D8B">
            <w:pPr>
              <w:spacing w:line="216" w:lineRule="auto"/>
              <w:contextualSpacing/>
              <w:rPr>
                <w:rFonts w:cstheme="minorHAnsi"/>
                <w:bCs/>
                <w:i/>
                <w:iCs/>
                <w:sz w:val="16"/>
                <w:szCs w:val="16"/>
                <w:lang w:eastAsia="sk-SK"/>
              </w:rPr>
            </w:pPr>
            <w:hyperlink r:id="rId23" w:history="1">
              <w:r w:rsidR="00107D8B">
                <w:rPr>
                  <w:rStyle w:val="Hypertextovprepojenie"/>
                  <w:rFonts w:cstheme="minorHAnsi"/>
                  <w:bCs/>
                  <w:i/>
                  <w:iCs/>
                  <w:sz w:val="16"/>
                  <w:szCs w:val="16"/>
                  <w:lang w:eastAsia="sk-SK"/>
                </w:rPr>
                <w:t>https://uniba.sk/fileadmin/ruk/legislativa/2021/Vp_2021_03.pdf</w:t>
              </w:r>
            </w:hyperlink>
            <w:r w:rsidR="00107D8B">
              <w:rPr>
                <w:rFonts w:cstheme="minorHAnsi"/>
                <w:bCs/>
                <w:i/>
                <w:iCs/>
                <w:sz w:val="16"/>
                <w:szCs w:val="16"/>
                <w:lang w:eastAsia="sk-SK"/>
              </w:rPr>
              <w:t xml:space="preserve"> </w:t>
            </w:r>
          </w:p>
          <w:p w14:paraId="4C015E57" w14:textId="77777777" w:rsidR="00252320" w:rsidRDefault="00252320" w:rsidP="006E61F5">
            <w:pPr>
              <w:spacing w:line="216" w:lineRule="auto"/>
              <w:contextualSpacing/>
              <w:rPr>
                <w:rFonts w:cstheme="minorHAnsi"/>
                <w:bCs/>
                <w:i/>
                <w:iCs/>
                <w:sz w:val="16"/>
                <w:szCs w:val="16"/>
                <w:lang w:eastAsia="sk-SK"/>
              </w:rPr>
            </w:pPr>
          </w:p>
          <w:p w14:paraId="6FDDBC33" w14:textId="066E2EAD"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9715C5"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619DBEEE" w14:textId="77777777" w:rsidR="006E61F5" w:rsidRDefault="009715C5"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1AC80B8" w14:textId="66479508" w:rsidR="00DE280A" w:rsidRPr="001E065C" w:rsidRDefault="00252320" w:rsidP="00C908C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6713FE1" w14:textId="77777777" w:rsidR="00DE280A" w:rsidRPr="00C908C7" w:rsidRDefault="00DE280A" w:rsidP="00C908C7">
            <w:pPr>
              <w:tabs>
                <w:tab w:val="left" w:pos="5098"/>
              </w:tabs>
              <w:spacing w:line="216" w:lineRule="auto"/>
              <w:contextualSpacing/>
              <w:jc w:val="both"/>
              <w:rPr>
                <w:rFonts w:cstheme="minorHAnsi"/>
                <w:bCs/>
                <w:i/>
                <w:iCs/>
                <w:sz w:val="18"/>
                <w:szCs w:val="18"/>
                <w:lang w:eastAsia="sk-SK"/>
              </w:rPr>
            </w:pPr>
          </w:p>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09F59A80"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Študijný poriadok </w:t>
            </w:r>
            <w:proofErr w:type="spellStart"/>
            <w:r w:rsidRPr="000E7EC0">
              <w:rPr>
                <w:rFonts w:cstheme="minorHAnsi"/>
                <w:i/>
                <w:iCs/>
                <w:sz w:val="18"/>
                <w:szCs w:val="18"/>
              </w:rPr>
              <w:t>PriF</w:t>
            </w:r>
            <w:proofErr w:type="spellEnd"/>
            <w:r w:rsidRPr="000E7EC0">
              <w:rPr>
                <w:rFonts w:cstheme="minorHAnsi"/>
                <w:i/>
                <w:iCs/>
                <w:sz w:val="18"/>
                <w:szCs w:val="18"/>
              </w:rPr>
              <w:t xml:space="preserve">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743F9A89" w14:textId="58887B50" w:rsidR="00BD54E3" w:rsidRPr="001E065C" w:rsidRDefault="00252320" w:rsidP="00BD54E3">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46AE8640" w:rsidR="008B7BC6" w:rsidRPr="001E065C" w:rsidRDefault="009715C5" w:rsidP="008B7BC6">
            <w:pPr>
              <w:spacing w:line="216" w:lineRule="auto"/>
              <w:contextualSpacing/>
              <w:rPr>
                <w:rFonts w:cstheme="minorHAnsi"/>
                <w:i/>
                <w:iCs/>
                <w:sz w:val="16"/>
                <w:szCs w:val="16"/>
                <w:lang w:eastAsia="sk-SK"/>
              </w:rPr>
            </w:pPr>
            <w:hyperlink r:id="rId26" w:history="1">
              <w:r w:rsidR="001D4411" w:rsidRPr="006D748D">
                <w:rPr>
                  <w:rStyle w:val="Hypertextovprepojenie"/>
                  <w:rFonts w:cstheme="minorHAnsi"/>
                  <w:i/>
                  <w:iCs/>
                  <w:sz w:val="16"/>
                  <w:szCs w:val="16"/>
                  <w:lang w:eastAsia="sk-SK"/>
                </w:rPr>
                <w:t>https://fns.uniba.sk/medzinarodne-vztahy/zahranicne-mobility-pre-studentov/</w:t>
              </w:r>
            </w:hyperlink>
            <w:r w:rsidR="001D4411">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1AEA1186" w14:textId="32350F72" w:rsidR="00BD54E3" w:rsidRPr="00A07A35" w:rsidRDefault="00252320"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 xml:space="preserve"> </w:t>
            </w:r>
          </w:p>
          <w:p w14:paraId="7B3E2599" w14:textId="4E5F64A4" w:rsidR="00BD54E3" w:rsidRPr="00A07A35" w:rsidRDefault="00BD54E3"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w:t>
            </w:r>
            <w:proofErr w:type="spellStart"/>
            <w:r w:rsidRPr="00A07A35">
              <w:rPr>
                <w:rFonts w:cstheme="minorHAnsi"/>
                <w:bCs/>
                <w:i/>
                <w:iCs/>
                <w:sz w:val="18"/>
                <w:szCs w:val="18"/>
                <w:lang w:eastAsia="sk-SK"/>
              </w:rPr>
              <w:t>PriF</w:t>
            </w:r>
            <w:proofErr w:type="spellEnd"/>
            <w:r w:rsidRPr="00A07A35">
              <w:rPr>
                <w:rFonts w:cstheme="minorHAnsi"/>
                <w:bCs/>
                <w:i/>
                <w:iCs/>
                <w:sz w:val="18"/>
                <w:szCs w:val="18"/>
                <w:lang w:eastAsia="sk-SK"/>
              </w:rPr>
              <w:t xml:space="preserve"> UK čo v súčasnosti predstavuje v priemere viac ako jeden vlastný výskumný projekt počas štúdia na jed</w:t>
            </w:r>
            <w:r w:rsidRPr="00A07A35">
              <w:rPr>
                <w:rFonts w:cstheme="minorHAnsi"/>
                <w:bCs/>
                <w:i/>
                <w:iCs/>
                <w:sz w:val="18"/>
                <w:szCs w:val="18"/>
                <w:lang w:eastAsia="sk-SK"/>
              </w:rPr>
              <w:lastRenderedPageBreak/>
              <w:t xml:space="preserve">ného doktoranda, v priemernej výške </w:t>
            </w:r>
            <w:proofErr w:type="spellStart"/>
            <w:r w:rsidRPr="00A07A35">
              <w:rPr>
                <w:rFonts w:cstheme="minorHAnsi"/>
                <w:bCs/>
                <w:i/>
                <w:iCs/>
                <w:sz w:val="18"/>
                <w:szCs w:val="18"/>
                <w:lang w:eastAsia="sk-SK"/>
              </w:rPr>
              <w:t>ca</w:t>
            </w:r>
            <w:proofErr w:type="spellEnd"/>
            <w:r w:rsidRPr="00A07A35">
              <w:rPr>
                <w:rFonts w:cstheme="minorHAnsi"/>
                <w:bCs/>
                <w:i/>
                <w:iCs/>
                <w:sz w:val="18"/>
                <w:szCs w:val="18"/>
                <w:lang w:eastAsia="sk-SK"/>
              </w:rPr>
              <w:t xml:space="preserve">.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A07A35" w:rsidRDefault="00BD54E3" w:rsidP="00A07A35">
            <w:pPr>
              <w:spacing w:line="216" w:lineRule="auto"/>
              <w:contextualSpacing/>
              <w:jc w:val="both"/>
              <w:rPr>
                <w:rFonts w:cstheme="minorHAnsi"/>
                <w:bCs/>
                <w:i/>
                <w:iCs/>
                <w:sz w:val="18"/>
                <w:szCs w:val="18"/>
                <w:lang w:eastAsia="sk-SK"/>
              </w:rPr>
            </w:pPr>
            <w:r w:rsidRPr="00A07A35">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A07A35">
              <w:rPr>
                <w:rFonts w:cstheme="minorHAnsi"/>
                <w:bCs/>
                <w:i/>
                <w:iCs/>
                <w:sz w:val="18"/>
                <w:szCs w:val="18"/>
                <w:lang w:eastAsia="sk-SK"/>
              </w:rPr>
              <w:t>ca</w:t>
            </w:r>
            <w:proofErr w:type="spellEnd"/>
            <w:r w:rsidRPr="00A07A35">
              <w:rPr>
                <w:rFonts w:cstheme="minorHAnsi"/>
                <w:bCs/>
                <w:i/>
                <w:iCs/>
                <w:sz w:val="18"/>
                <w:szCs w:val="18"/>
                <w:lang w:eastAsia="sk-SK"/>
              </w:rPr>
              <w:t xml:space="preserve"> 10 </w:t>
            </w:r>
            <w:r w:rsidRPr="00A07A35">
              <w:rPr>
                <w:rFonts w:cstheme="minorHAnsi"/>
                <w:bCs/>
                <w:i/>
                <w:iCs/>
                <w:sz w:val="18"/>
                <w:szCs w:val="18"/>
                <w:lang w:val="en-US" w:eastAsia="sk-SK"/>
              </w:rPr>
              <w:t xml:space="preserve">%, </w:t>
            </w:r>
            <w:r w:rsidRPr="00A07A35">
              <w:rPr>
                <w:rFonts w:cstheme="minorHAnsi"/>
                <w:bCs/>
                <w:i/>
                <w:iCs/>
                <w:sz w:val="18"/>
                <w:szCs w:val="18"/>
                <w:lang w:eastAsia="sk-SK"/>
              </w:rPr>
              <w:t>š</w:t>
            </w:r>
            <w:proofErr w:type="spellStart"/>
            <w:r w:rsidRPr="00A07A35">
              <w:rPr>
                <w:rFonts w:cstheme="minorHAnsi"/>
                <w:bCs/>
                <w:i/>
                <w:iCs/>
                <w:sz w:val="18"/>
                <w:szCs w:val="18"/>
                <w:lang w:val="en-US" w:eastAsia="sk-SK"/>
              </w:rPr>
              <w:t>tudenti</w:t>
            </w:r>
            <w:proofErr w:type="spellEnd"/>
            <w:r w:rsidRPr="00A07A35">
              <w:rPr>
                <w:rFonts w:cstheme="minorHAnsi"/>
                <w:bCs/>
                <w:i/>
                <w:iCs/>
                <w:sz w:val="18"/>
                <w:szCs w:val="18"/>
                <w:lang w:val="en-US" w:eastAsia="sk-SK"/>
              </w:rPr>
              <w:t xml:space="preserve"> Mgr. 45% a PhD. </w:t>
            </w:r>
            <w:proofErr w:type="spellStart"/>
            <w:r w:rsidRPr="00A07A35">
              <w:rPr>
                <w:rFonts w:cstheme="minorHAnsi"/>
                <w:bCs/>
                <w:i/>
                <w:iCs/>
                <w:sz w:val="18"/>
                <w:szCs w:val="18"/>
                <w:lang w:val="en-US" w:eastAsia="sk-SK"/>
              </w:rPr>
              <w:t>stupňa</w:t>
            </w:r>
            <w:proofErr w:type="spellEnd"/>
            <w:r w:rsidRPr="00A07A35">
              <w:rPr>
                <w:rFonts w:cstheme="minorHAnsi"/>
                <w:bCs/>
                <w:i/>
                <w:iCs/>
                <w:sz w:val="18"/>
                <w:szCs w:val="18"/>
                <w:lang w:val="en-US" w:eastAsia="sk-SK"/>
              </w:rPr>
              <w:t xml:space="preserve"> 45% . </w:t>
            </w:r>
            <w:r w:rsidRPr="00A07A35">
              <w:rPr>
                <w:rFonts w:cstheme="minorHAnsi"/>
                <w:bCs/>
                <w:i/>
                <w:iCs/>
                <w:sz w:val="18"/>
                <w:szCs w:val="18"/>
                <w:lang w:eastAsia="sk-SK"/>
              </w:rPr>
              <w:t xml:space="preserve"> </w:t>
            </w:r>
          </w:p>
          <w:p w14:paraId="114E1B79" w14:textId="6E242220" w:rsidR="00BD54E3" w:rsidRPr="00A07A35" w:rsidRDefault="00BD54E3" w:rsidP="00A07A35">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 xml:space="preserve">Študijné poriadok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9715C5"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9715C5"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9715C5"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1AE3A61C" w:rsidR="006F28A0" w:rsidRPr="00C908C7" w:rsidRDefault="00A07A35" w:rsidP="006F28A0">
            <w:pPr>
              <w:spacing w:line="216" w:lineRule="auto"/>
              <w:jc w:val="both"/>
              <w:rPr>
                <w:rFonts w:cstheme="minorHAnsi"/>
                <w:bCs/>
                <w:i/>
                <w:sz w:val="18"/>
                <w:szCs w:val="18"/>
                <w:lang w:eastAsia="sk-SK"/>
              </w:rPr>
            </w:pPr>
            <w:r>
              <w:rPr>
                <w:rFonts w:cstheme="minorHAnsi"/>
                <w:bCs/>
                <w:i/>
                <w:sz w:val="18"/>
                <w:szCs w:val="18"/>
                <w:lang w:eastAsia="sk-SK"/>
              </w:rPr>
              <w:t>Z</w:t>
            </w:r>
            <w:r w:rsidR="006F28A0" w:rsidRPr="00C908C7">
              <w:rPr>
                <w:rFonts w:cstheme="minorHAnsi"/>
                <w:bCs/>
                <w:i/>
                <w:sz w:val="18"/>
                <w:szCs w:val="18"/>
                <w:lang w:eastAsia="sk-SK"/>
              </w:rPr>
              <w:t>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6A3C572" w14:textId="13DCFDE1" w:rsidR="00F831A4" w:rsidRPr="00F831A4" w:rsidRDefault="00252320" w:rsidP="00F831A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w:t>
            </w:r>
            <w:proofErr w:type="spellStart"/>
            <w:r w:rsidRPr="00F831A4">
              <w:rPr>
                <w:rFonts w:cstheme="minorHAnsi"/>
                <w:i/>
                <w:iCs/>
                <w:sz w:val="18"/>
                <w:szCs w:val="18"/>
                <w:lang w:eastAsia="sk-SK"/>
              </w:rPr>
              <w:t>conditio</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sine</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qua</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non</w:t>
            </w:r>
            <w:proofErr w:type="spellEnd"/>
            <w:r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je vyjadrením morálnych hodnôt uplatňovaných v prostredí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Stanovuje etické princípy a normy správania zamestnancov a študentov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w:t>
            </w:r>
            <w:r w:rsidRPr="00F831A4">
              <w:rPr>
                <w:rFonts w:cstheme="minorHAnsi"/>
                <w:i/>
                <w:iCs/>
                <w:sz w:val="18"/>
                <w:szCs w:val="18"/>
                <w:lang w:eastAsia="sk-SK"/>
              </w:rPr>
              <w:lastRenderedPageBreak/>
              <w:t xml:space="preserve">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Etická rada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9715C5"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9715C5"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9715C5"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lastRenderedPageBreak/>
              <w:t xml:space="preserve">Disciplinárna komisia pre študentov </w:t>
            </w:r>
            <w:proofErr w:type="spellStart"/>
            <w:r w:rsidRPr="00F831A4">
              <w:rPr>
                <w:rFonts w:cstheme="minorHAnsi"/>
                <w:i/>
                <w:sz w:val="18"/>
                <w:szCs w:val="18"/>
                <w:lang w:eastAsia="sk-SK"/>
              </w:rPr>
              <w:t>PriF</w:t>
            </w:r>
            <w:proofErr w:type="spellEnd"/>
            <w:r w:rsidRPr="00F831A4">
              <w:rPr>
                <w:rFonts w:cstheme="minorHAnsi"/>
                <w:i/>
                <w:sz w:val="18"/>
                <w:szCs w:val="18"/>
                <w:lang w:eastAsia="sk-SK"/>
              </w:rPr>
              <w:t xml:space="preserve"> UK</w:t>
            </w:r>
          </w:p>
          <w:p w14:paraId="1391E893" w14:textId="6CE41625" w:rsidR="000A64A9" w:rsidRDefault="009715C5" w:rsidP="00F831A4">
            <w:pPr>
              <w:spacing w:line="216" w:lineRule="auto"/>
              <w:contextualSpacing/>
              <w:rPr>
                <w:rFonts w:cstheme="minorHAnsi"/>
                <w:i/>
                <w:sz w:val="18"/>
                <w:szCs w:val="18"/>
                <w:lang w:eastAsia="sk-SK"/>
              </w:rPr>
            </w:pPr>
            <w:hyperlink r:id="rId33" w:history="1">
              <w:r w:rsidR="001D4411" w:rsidRPr="006D748D">
                <w:rPr>
                  <w:rStyle w:val="Hypertextovprepojenie"/>
                  <w:rFonts w:cstheme="minorHAnsi"/>
                  <w:i/>
                  <w:sz w:val="18"/>
                  <w:szCs w:val="18"/>
                  <w:lang w:eastAsia="sk-SK"/>
                </w:rPr>
                <w:t>https://fns.uniba.sk/o-fakulte/disciplinarna-komisia-pre-studentov/</w:t>
              </w:r>
            </w:hyperlink>
            <w:r w:rsidR="001D4411">
              <w:rPr>
                <w:rFonts w:cstheme="minorHAnsi"/>
                <w:i/>
                <w:sz w:val="18"/>
                <w:szCs w:val="18"/>
                <w:lang w:eastAsia="sk-SK"/>
              </w:rPr>
              <w:t xml:space="preserve"> </w:t>
            </w:r>
          </w:p>
          <w:p w14:paraId="76E34FD3" w14:textId="2EAB7E0A" w:rsidR="000A64A9" w:rsidRPr="000A64A9" w:rsidRDefault="009715C5" w:rsidP="000A64A9">
            <w:pPr>
              <w:spacing w:line="216" w:lineRule="auto"/>
              <w:contextualSpacing/>
              <w:rPr>
                <w:rFonts w:cstheme="minorHAnsi"/>
                <w:i/>
                <w:sz w:val="18"/>
                <w:szCs w:val="18"/>
                <w:lang w:eastAsia="sk-SK"/>
              </w:rPr>
            </w:pPr>
            <w:hyperlink r:id="rId34" w:history="1">
              <w:r w:rsidR="001D4411" w:rsidRPr="006D748D">
                <w:rPr>
                  <w:rStyle w:val="Hypertextovprepojenie"/>
                  <w:rFonts w:cstheme="minorHAnsi"/>
                  <w:i/>
                  <w:sz w:val="18"/>
                  <w:szCs w:val="18"/>
                  <w:lang w:eastAsia="sk-SK"/>
                </w:rPr>
                <w:t>https://uniba.sk/fileadmin/ruk/legislativa/2018/Vp_2018_14.pdf</w:t>
              </w:r>
            </w:hyperlink>
            <w:r w:rsidR="001D4411">
              <w:rPr>
                <w:rFonts w:cstheme="minorHAnsi"/>
                <w:i/>
                <w:sz w:val="18"/>
                <w:szCs w:val="18"/>
                <w:lang w:eastAsia="sk-SK"/>
              </w:rPr>
              <w:t xml:space="preserve"> </w:t>
            </w:r>
          </w:p>
          <w:p w14:paraId="2F788404" w14:textId="68F966D9" w:rsidR="003166BD" w:rsidRPr="00A07A35" w:rsidRDefault="009715C5" w:rsidP="00D129CF">
            <w:pPr>
              <w:spacing w:line="216" w:lineRule="auto"/>
              <w:contextualSpacing/>
              <w:rPr>
                <w:rFonts w:cstheme="minorHAnsi"/>
                <w:i/>
                <w:sz w:val="18"/>
                <w:szCs w:val="18"/>
                <w:lang w:eastAsia="sk-SK"/>
              </w:rPr>
            </w:pPr>
            <w:hyperlink r:id="rId35" w:history="1">
              <w:r w:rsidR="001D4411" w:rsidRPr="006D748D">
                <w:rPr>
                  <w:rStyle w:val="Hypertextovprepojenie"/>
                  <w:rFonts w:cstheme="minorHAnsi"/>
                  <w:i/>
                  <w:sz w:val="18"/>
                  <w:szCs w:val="18"/>
                  <w:lang w:eastAsia="sk-SK"/>
                </w:rPr>
                <w:t>https://uniba.sk/fileadmin/ruk/legislativa/2018/Vp_2018_13.pdf</w:t>
              </w:r>
            </w:hyperlink>
            <w:r w:rsidR="001D4411">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3E77B745" w:rsidR="006F28A0" w:rsidRPr="00A07A35" w:rsidRDefault="00252320" w:rsidP="00A07A35">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6F28A0"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57BC58A5" w:rsidR="00A47914" w:rsidRPr="00A07A35" w:rsidRDefault="00A47914" w:rsidP="00A07A35">
            <w:pPr>
              <w:spacing w:line="216" w:lineRule="auto"/>
              <w:contextualSpacing/>
              <w:rPr>
                <w:rFonts w:cstheme="minorHAnsi"/>
                <w:bCs/>
                <w:i/>
                <w:iCs/>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w:t>
            </w:r>
            <w:proofErr w:type="spellStart"/>
            <w:r>
              <w:rPr>
                <w:rFonts w:ascii="Arial" w:hAnsi="Arial" w:cs="Arial"/>
                <w:color w:val="000000"/>
                <w:sz w:val="18"/>
                <w:szCs w:val="18"/>
                <w:shd w:val="clear" w:color="auto" w:fill="FFFFFF"/>
              </w:rPr>
              <w:t>PriF</w:t>
            </w:r>
            <w:proofErr w:type="spellEnd"/>
            <w:r>
              <w:rPr>
                <w:rFonts w:ascii="Arial" w:hAnsi="Arial" w:cs="Arial"/>
                <w:color w:val="000000"/>
                <w:sz w:val="18"/>
                <w:szCs w:val="18"/>
                <w:shd w:val="clear" w:color="auto" w:fill="FFFFFF"/>
              </w:rPr>
              <w:t xml:space="preserve"> UK č.2/2021 </w:t>
            </w:r>
          </w:p>
          <w:p w14:paraId="1E3EC8BB" w14:textId="40C0A49C" w:rsidR="00A47914" w:rsidRDefault="009715C5"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6FA1A434" w:rsidR="00A47914" w:rsidRPr="00A07A35" w:rsidRDefault="00252320" w:rsidP="00A07A35">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A47914"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w:t>
            </w:r>
            <w:proofErr w:type="spellStart"/>
            <w:r w:rsidR="00A47914" w:rsidRPr="002C5364">
              <w:rPr>
                <w:rFonts w:cstheme="minorHAnsi"/>
                <w:bCs/>
                <w:i/>
                <w:sz w:val="18"/>
                <w:szCs w:val="18"/>
                <w:lang w:eastAsia="sk-SK"/>
              </w:rPr>
              <w:t>PriF</w:t>
            </w:r>
            <w:proofErr w:type="spellEnd"/>
            <w:r w:rsidR="00A47914" w:rsidRPr="002C5364">
              <w:rPr>
                <w:rFonts w:cstheme="minorHAnsi"/>
                <w:bCs/>
                <w:i/>
                <w:sz w:val="18"/>
                <w:szCs w:val="18"/>
                <w:lang w:eastAsia="sk-SK"/>
              </w:rPr>
              <w:t xml:space="preserve">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68514749" w:rsidR="002C5364" w:rsidRPr="001E065C" w:rsidRDefault="009715C5"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1289D4E" w:rsidR="00C908C7" w:rsidRPr="00A07A35" w:rsidRDefault="00A07A35" w:rsidP="00C908C7">
            <w:pPr>
              <w:spacing w:line="216" w:lineRule="auto"/>
              <w:contextualSpacing/>
              <w:jc w:val="both"/>
              <w:rPr>
                <w:rFonts w:cstheme="minorHAnsi"/>
                <w:bCs/>
                <w:iCs/>
                <w:sz w:val="18"/>
                <w:szCs w:val="18"/>
                <w:lang w:eastAsia="sk-SK"/>
              </w:rPr>
            </w:pPr>
            <w:r>
              <w:rPr>
                <w:rFonts w:cstheme="minorHAnsi"/>
                <w:bCs/>
                <w:i/>
                <w:iCs/>
                <w:sz w:val="18"/>
                <w:szCs w:val="18"/>
                <w:lang w:eastAsia="sk-SK"/>
              </w:rPr>
              <w:t xml:space="preserve"> </w:t>
            </w:r>
            <w:bookmarkStart w:id="6" w:name="_Hlk62405224"/>
            <w:r w:rsidR="00C908C7" w:rsidRPr="002C5364">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w:t>
            </w:r>
            <w:r w:rsidR="00C908C7" w:rsidRPr="002C5364">
              <w:rPr>
                <w:rFonts w:cstheme="minorHAnsi"/>
                <w:bCs/>
                <w:i/>
                <w:sz w:val="18"/>
                <w:szCs w:val="18"/>
                <w:lang w:eastAsia="sk-SK"/>
              </w:rPr>
              <w:lastRenderedPageBreak/>
              <w:t>riadnych termínov skúšky, má právo na dva opravné termíny. Študent má právo požiadať o vykonanie posledného opravného termínu skúšky komisionálnou formou skúšania.</w:t>
            </w:r>
            <w:r w:rsidR="00C908C7" w:rsidRPr="002C5364">
              <w:rPr>
                <w:i/>
              </w:rPr>
              <w:t xml:space="preserve"> </w:t>
            </w:r>
            <w:r w:rsidR="00C908C7"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00C908C7"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5E276E62" w:rsidR="00FC5770" w:rsidRPr="00A07A35" w:rsidRDefault="00C908C7" w:rsidP="00A07A35">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3187EE9B" w:rsidR="00386F0B" w:rsidRPr="002C5364" w:rsidRDefault="00A07A35" w:rsidP="00386F0B">
            <w:pPr>
              <w:tabs>
                <w:tab w:val="left" w:pos="6290"/>
              </w:tabs>
              <w:jc w:val="both"/>
              <w:rPr>
                <w:i/>
                <w:iCs/>
                <w:sz w:val="18"/>
                <w:szCs w:val="18"/>
              </w:rPr>
            </w:pPr>
            <w:bookmarkStart w:id="8" w:name="_Hlk62407762"/>
            <w:r>
              <w:rPr>
                <w:rFonts w:cstheme="minorHAnsi"/>
                <w:bCs/>
                <w:i/>
                <w:iCs/>
                <w:sz w:val="18"/>
                <w:szCs w:val="18"/>
                <w:lang w:eastAsia="sk-SK"/>
              </w:rPr>
              <w:t xml:space="preserve"> </w:t>
            </w:r>
            <w:r w:rsidR="00386F0B"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 xml:space="preserve">Študijný poriadok </w:t>
            </w:r>
            <w:proofErr w:type="spellStart"/>
            <w:r w:rsidRPr="00386F0B">
              <w:rPr>
                <w:rFonts w:cstheme="minorHAnsi"/>
                <w:bCs/>
                <w:i/>
                <w:iCs/>
                <w:sz w:val="18"/>
                <w:szCs w:val="18"/>
                <w:lang w:eastAsia="sk-SK"/>
              </w:rPr>
              <w:t>PriF</w:t>
            </w:r>
            <w:proofErr w:type="spellEnd"/>
            <w:r w:rsidRPr="00386F0B">
              <w:rPr>
                <w:rFonts w:cstheme="minorHAnsi"/>
                <w:bCs/>
                <w:i/>
                <w:iCs/>
                <w:sz w:val="18"/>
                <w:szCs w:val="18"/>
                <w:lang w:eastAsia="sk-SK"/>
              </w:rPr>
              <w:t xml:space="preserve">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6E16EC1E" w:rsidR="00386F0B" w:rsidRDefault="009715C5" w:rsidP="00386F0B">
            <w:pPr>
              <w:spacing w:line="216" w:lineRule="auto"/>
              <w:contextualSpacing/>
              <w:rPr>
                <w:rFonts w:cstheme="minorHAnsi"/>
                <w:i/>
                <w:iCs/>
                <w:sz w:val="18"/>
                <w:szCs w:val="18"/>
                <w:lang w:eastAsia="sk-SK"/>
              </w:rPr>
            </w:pPr>
            <w:hyperlink r:id="rId38" w:history="1">
              <w:r w:rsidR="001D4411" w:rsidRPr="006D748D">
                <w:rPr>
                  <w:rStyle w:val="Hypertextovprepojenie"/>
                  <w:rFonts w:cstheme="minorHAnsi"/>
                  <w:i/>
                  <w:iCs/>
                  <w:sz w:val="18"/>
                  <w:szCs w:val="18"/>
                  <w:lang w:eastAsia="sk-SK"/>
                </w:rPr>
                <w:t>https://fns.uniba.sk/studium/uchadzaci-o-studium/prijimacie-konanie/bakalarsky-stupen-studia/</w:t>
              </w:r>
            </w:hyperlink>
            <w:r w:rsidR="001D4411">
              <w:rPr>
                <w:rFonts w:cstheme="minorHAnsi"/>
                <w:i/>
                <w:iCs/>
                <w:sz w:val="18"/>
                <w:szCs w:val="18"/>
                <w:lang w:eastAsia="sk-SK"/>
              </w:rPr>
              <w:t xml:space="preserve"> </w:t>
            </w:r>
          </w:p>
          <w:p w14:paraId="25CCC83C" w14:textId="3C1FB218" w:rsidR="00386F0B" w:rsidRDefault="009715C5" w:rsidP="00386F0B">
            <w:pPr>
              <w:spacing w:line="216" w:lineRule="auto"/>
              <w:contextualSpacing/>
              <w:rPr>
                <w:rFonts w:cstheme="minorHAnsi"/>
                <w:i/>
                <w:iCs/>
                <w:sz w:val="18"/>
                <w:szCs w:val="18"/>
                <w:lang w:eastAsia="sk-SK"/>
              </w:rPr>
            </w:pPr>
            <w:hyperlink r:id="rId39" w:history="1">
              <w:r w:rsidR="001D4411" w:rsidRPr="006D748D">
                <w:rPr>
                  <w:rStyle w:val="Hypertextovprepojenie"/>
                  <w:rFonts w:cstheme="minorHAnsi"/>
                  <w:i/>
                  <w:iCs/>
                  <w:sz w:val="18"/>
                  <w:szCs w:val="18"/>
                  <w:lang w:eastAsia="sk-SK"/>
                </w:rPr>
                <w:t>https://fns.uniba.sk/studium/uchadzaci-o-studium/prijimacie-konanie/magistersky-stupen-studia/</w:t>
              </w:r>
            </w:hyperlink>
            <w:r w:rsidR="001D4411">
              <w:rPr>
                <w:rFonts w:cstheme="minorHAnsi"/>
                <w:i/>
                <w:iCs/>
                <w:sz w:val="18"/>
                <w:szCs w:val="18"/>
                <w:lang w:eastAsia="sk-SK"/>
              </w:rPr>
              <w:t xml:space="preserve"> </w:t>
            </w:r>
          </w:p>
          <w:p w14:paraId="78D6C7D2" w14:textId="599810B7" w:rsidR="00386F0B" w:rsidRPr="001E065C" w:rsidRDefault="009715C5" w:rsidP="00386F0B">
            <w:pPr>
              <w:spacing w:line="216" w:lineRule="auto"/>
              <w:contextualSpacing/>
              <w:rPr>
                <w:rFonts w:cstheme="minorHAnsi"/>
                <w:sz w:val="16"/>
                <w:szCs w:val="16"/>
                <w:lang w:eastAsia="sk-SK"/>
              </w:rPr>
            </w:pPr>
            <w:hyperlink r:id="rId40" w:history="1">
              <w:r w:rsidR="001D4411" w:rsidRPr="006D748D">
                <w:rPr>
                  <w:rStyle w:val="Hypertextovprepojenie"/>
                  <w:rFonts w:cstheme="minorHAnsi"/>
                  <w:i/>
                  <w:iCs/>
                  <w:sz w:val="18"/>
                  <w:szCs w:val="18"/>
                  <w:lang w:eastAsia="sk-SK"/>
                </w:rPr>
                <w:t>https://fns.uniba.sk/studium/doktorandi/prijimacie-konanie/</w:t>
              </w:r>
            </w:hyperlink>
            <w:r w:rsidR="001D4411">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1E0979DB" w:rsidR="0098658C" w:rsidRPr="00A07A35" w:rsidRDefault="00A07A35" w:rsidP="00A07A35">
            <w:pPr>
              <w:tabs>
                <w:tab w:val="left" w:pos="6290"/>
              </w:tabs>
              <w:jc w:val="both"/>
              <w:rPr>
                <w:rFonts w:cstheme="minorHAnsi"/>
                <w:bCs/>
                <w:i/>
                <w:sz w:val="16"/>
                <w:szCs w:val="16"/>
                <w:lang w:eastAsia="sk-SK"/>
              </w:rPr>
            </w:pPr>
            <w:r>
              <w:rPr>
                <w:rFonts w:cstheme="minorHAnsi"/>
                <w:bCs/>
                <w:i/>
                <w:iCs/>
                <w:sz w:val="18"/>
                <w:szCs w:val="18"/>
                <w:lang w:eastAsia="sk-SK"/>
              </w:rPr>
              <w:t xml:space="preserve"> </w:t>
            </w:r>
            <w:r w:rsidR="00100064"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9715C5"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9715C5"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9715C5"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490627B8" w14:textId="60C356B8" w:rsidR="00C85633" w:rsidRPr="00C85633" w:rsidRDefault="00A07A35" w:rsidP="00C85633">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5D8DA551" w14:textId="11FDDEDE"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 xml:space="preserve">Študijný poriadok </w:t>
            </w:r>
            <w:proofErr w:type="spellStart"/>
            <w:r w:rsidRPr="00C85633">
              <w:rPr>
                <w:rFonts w:cstheme="minorHAnsi"/>
                <w:i/>
                <w:iCs/>
                <w:sz w:val="18"/>
                <w:szCs w:val="18"/>
                <w:lang w:eastAsia="sk-SK"/>
              </w:rPr>
              <w:t>PriF</w:t>
            </w:r>
            <w:proofErr w:type="spellEnd"/>
            <w:r w:rsidRPr="00C85633">
              <w:rPr>
                <w:rFonts w:cstheme="minorHAnsi"/>
                <w:i/>
                <w:iCs/>
                <w:sz w:val="18"/>
                <w:szCs w:val="18"/>
                <w:lang w:eastAsia="sk-SK"/>
              </w:rPr>
              <w:t xml:space="preserve"> UK</w:t>
            </w:r>
          </w:p>
          <w:p w14:paraId="34747D00" w14:textId="101266F3" w:rsidR="00C85633" w:rsidRPr="00C85633" w:rsidRDefault="009715C5" w:rsidP="00C85633">
            <w:pPr>
              <w:spacing w:line="216" w:lineRule="auto"/>
              <w:contextualSpacing/>
              <w:rPr>
                <w:rFonts w:cstheme="minorHAnsi"/>
                <w:i/>
                <w:iCs/>
                <w:sz w:val="18"/>
                <w:szCs w:val="18"/>
                <w:lang w:eastAsia="sk-SK"/>
              </w:rPr>
            </w:pPr>
            <w:hyperlink r:id="rId44" w:history="1">
              <w:r w:rsidR="001D4411" w:rsidRPr="006D748D">
                <w:rPr>
                  <w:rStyle w:val="Hypertextovprepojenie"/>
                  <w:rFonts w:cstheme="minorHAnsi"/>
                  <w:i/>
                  <w:iCs/>
                  <w:sz w:val="18"/>
                  <w:szCs w:val="18"/>
                  <w:lang w:eastAsia="sk-SK"/>
                </w:rPr>
                <w:t>https://fns.uniba.sk/fileadmin/prif/studium/2020/Studijny_poriadok_PriFUK_cistopis.pdf</w:t>
              </w:r>
            </w:hyperlink>
            <w:r w:rsidR="001D4411">
              <w:rPr>
                <w:rFonts w:cstheme="minorHAnsi"/>
                <w:i/>
                <w:iCs/>
                <w:sz w:val="18"/>
                <w:szCs w:val="18"/>
                <w:lang w:eastAsia="sk-SK"/>
              </w:rPr>
              <w:t xml:space="preserve"> </w:t>
            </w:r>
          </w:p>
          <w:p w14:paraId="6153316A" w14:textId="7B544E83" w:rsidR="00C85633" w:rsidRPr="00C85633" w:rsidRDefault="009715C5" w:rsidP="00C85633">
            <w:pPr>
              <w:spacing w:line="216" w:lineRule="auto"/>
              <w:contextualSpacing/>
              <w:rPr>
                <w:rFonts w:cstheme="minorHAnsi"/>
                <w:i/>
                <w:iCs/>
                <w:sz w:val="18"/>
                <w:szCs w:val="18"/>
                <w:lang w:eastAsia="sk-SK"/>
              </w:rPr>
            </w:pPr>
            <w:hyperlink r:id="rId45" w:history="1">
              <w:r w:rsidR="001D4411" w:rsidRPr="006D748D">
                <w:rPr>
                  <w:rStyle w:val="Hypertextovprepojenie"/>
                  <w:rFonts w:cstheme="minorHAnsi"/>
                  <w:i/>
                  <w:iCs/>
                  <w:sz w:val="18"/>
                  <w:szCs w:val="18"/>
                  <w:lang w:eastAsia="sk-SK"/>
                </w:rPr>
                <w:t>https://fns.uniba.sk/fileadmin/prif/studium/2020/Studijny_poriadok_PriFUK_platny_od_1.9.2020_prilohy.pdf</w:t>
              </w:r>
            </w:hyperlink>
            <w:r w:rsidR="001D4411">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7712EA2C" w:rsidR="00C85633" w:rsidRPr="00C85633" w:rsidRDefault="009715C5" w:rsidP="00C85633">
            <w:pPr>
              <w:spacing w:line="216" w:lineRule="auto"/>
              <w:contextualSpacing/>
              <w:rPr>
                <w:rFonts w:cstheme="minorHAnsi"/>
                <w:i/>
                <w:iCs/>
                <w:sz w:val="18"/>
                <w:szCs w:val="18"/>
                <w:lang w:eastAsia="sk-SK"/>
              </w:rPr>
            </w:pPr>
            <w:hyperlink r:id="rId46" w:history="1">
              <w:r w:rsidR="001D4411" w:rsidRPr="006D748D">
                <w:rPr>
                  <w:rStyle w:val="Hypertextovprepojenie"/>
                  <w:rFonts w:cstheme="minorHAnsi"/>
                  <w:i/>
                  <w:iCs/>
                  <w:sz w:val="18"/>
                  <w:szCs w:val="18"/>
                  <w:lang w:eastAsia="sk-SK"/>
                </w:rPr>
                <w:t>https://www.slov-lex.sk/pravne-predpisy/SK/ZZ/2002/614/</w:t>
              </w:r>
            </w:hyperlink>
            <w:r w:rsidR="001D4411">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3543165" w14:textId="5735B9A5" w:rsidR="00C85633" w:rsidRPr="00C85633" w:rsidRDefault="00A07A35" w:rsidP="009439FE">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je prispievať k intelektuálnemu a etickému rozvoju študentov a otvárať nové horizonty vo vedeckom bádaní i vo vzdelávaní.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ako poradný orgán dekana, zriadený v súlade s Etickým kódexom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V jej pôsobnosti je posudzovanie a prerokovávanie podnetov zo strany členov akademickej obce a zamestnancov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týkajúcich sa porušenia Etického kódexu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Osobitnou platformou pre dodržiavanie základných etických princípov fakulty v zmysle § 33 ods. 3 písm. e) zákona č. 131/2002 Z. z. o vysokých školách a o zmene a doplnení niektorých zákonov v znení neskorších predpisov je Disciplinárna komisia pre študentov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p w14:paraId="2197FDD4" w14:textId="2743E234" w:rsidR="008D2F06" w:rsidRPr="00C85633"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w:t>
            </w:r>
            <w:proofErr w:type="spellStart"/>
            <w:r w:rsidRPr="00C85633">
              <w:rPr>
                <w:rFonts w:cstheme="minorHAnsi"/>
                <w:i/>
                <w:sz w:val="18"/>
                <w:szCs w:val="18"/>
              </w:rPr>
              <w:t>PriF</w:t>
            </w:r>
            <w:proofErr w:type="spellEnd"/>
            <w:r w:rsidRPr="00C85633">
              <w:rPr>
                <w:rFonts w:cstheme="minorHAnsi"/>
                <w:i/>
                <w:sz w:val="18"/>
                <w:szCs w:val="18"/>
              </w:rPr>
              <w:t xml:space="preserve">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dekana </w:t>
            </w:r>
            <w:proofErr w:type="spellStart"/>
            <w:r w:rsidRPr="00C85633">
              <w:rPr>
                <w:rFonts w:cstheme="minorHAnsi"/>
                <w:i/>
                <w:sz w:val="18"/>
                <w:szCs w:val="18"/>
              </w:rPr>
              <w:t>PriF</w:t>
            </w:r>
            <w:proofErr w:type="spellEnd"/>
            <w:r w:rsidRPr="00C85633">
              <w:rPr>
                <w:rFonts w:cstheme="minorHAnsi"/>
                <w:i/>
                <w:sz w:val="18"/>
                <w:szCs w:val="18"/>
              </w:rPr>
              <w:t xml:space="preserve">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9715C5"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9715C5"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439CEC8E" w14:textId="362149EC" w:rsidR="00E93599" w:rsidRPr="00E93599" w:rsidRDefault="00A07A35" w:rsidP="00E93599">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267467" w14:textId="644EB638" w:rsidR="00E93599" w:rsidRPr="00E93599" w:rsidRDefault="00E93599" w:rsidP="00E93599">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 xml:space="preserve">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 Študent môže podať žiadosť o preskúmanie rozhodnutia o vylúčení zo štúdia. Žiadosť podáva dekanovi, ktorý rozhodnutie vydal. Pokiaľ dekan žiadosti nevyhovie, je študentovi doručené jednoznačné zdôvodnenie rozhodnutia.</w:t>
            </w:r>
          </w:p>
          <w:p w14:paraId="3BB8C75B" w14:textId="0F684B89" w:rsidR="009E15EF" w:rsidRPr="001E065C" w:rsidRDefault="009E15EF" w:rsidP="00D129CF">
            <w:pPr>
              <w:spacing w:line="216" w:lineRule="auto"/>
              <w:contextualSpacing/>
              <w:rPr>
                <w:rFonts w:cstheme="minorHAnsi"/>
                <w:bCs/>
                <w:i/>
                <w:iCs/>
                <w:sz w:val="16"/>
                <w:szCs w:val="16"/>
                <w:lang w:eastAsia="sk-SK"/>
              </w:rPr>
            </w:pP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Študijný poriadok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Smernica dekana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1E669B29" w:rsidR="00E93599" w:rsidRPr="00E93599" w:rsidRDefault="009715C5" w:rsidP="00E93599">
            <w:pPr>
              <w:spacing w:line="216" w:lineRule="auto"/>
              <w:contextualSpacing/>
              <w:rPr>
                <w:rFonts w:cstheme="minorHAnsi"/>
                <w:i/>
                <w:iCs/>
                <w:sz w:val="18"/>
                <w:szCs w:val="18"/>
                <w:lang w:eastAsia="sk-SK"/>
              </w:rPr>
            </w:pPr>
            <w:hyperlink r:id="rId49" w:history="1">
              <w:r w:rsidR="001D4411" w:rsidRPr="006D748D">
                <w:rPr>
                  <w:rStyle w:val="Hypertextovprepojenie"/>
                  <w:rFonts w:cstheme="minorHAnsi"/>
                  <w:i/>
                  <w:iCs/>
                  <w:sz w:val="18"/>
                  <w:szCs w:val="18"/>
                  <w:lang w:eastAsia="sk-SK"/>
                </w:rPr>
                <w:t>https://uniba.sk/o-univerzite/organy-uk/eticka-rada-uk/</w:t>
              </w:r>
            </w:hyperlink>
            <w:r w:rsidR="001D4411">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7D702BCA" w:rsidR="002609A7" w:rsidRPr="001E065C" w:rsidRDefault="009715C5" w:rsidP="00E93599">
            <w:pPr>
              <w:spacing w:line="216" w:lineRule="auto"/>
              <w:contextualSpacing/>
              <w:rPr>
                <w:rFonts w:cstheme="minorHAnsi"/>
                <w:sz w:val="16"/>
                <w:szCs w:val="16"/>
                <w:lang w:eastAsia="sk-SK"/>
              </w:rPr>
            </w:pPr>
            <w:hyperlink r:id="rId50" w:history="1">
              <w:r w:rsidR="001D4411" w:rsidRPr="006D748D">
                <w:rPr>
                  <w:rStyle w:val="Hypertextovprepojenie"/>
                  <w:rFonts w:cstheme="minorHAnsi"/>
                  <w:i/>
                  <w:iCs/>
                  <w:sz w:val="18"/>
                  <w:szCs w:val="18"/>
                  <w:lang w:eastAsia="sk-SK"/>
                </w:rPr>
                <w:t>https://uniba.sk/o-univerzite/organy-uk/eticka-rada-uk/</w:t>
              </w:r>
            </w:hyperlink>
            <w:r w:rsidR="001D4411">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69CEA95A" w:rsidR="003F53B1" w:rsidRPr="00352C31" w:rsidRDefault="00A07A35"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5D60DEC" w14:textId="0ED91ADB" w:rsidR="003F53B1" w:rsidRPr="00352C31" w:rsidRDefault="003F53B1" w:rsidP="00D129CF">
            <w:pPr>
              <w:spacing w:line="216" w:lineRule="auto"/>
              <w:contextualSpacing/>
              <w:rPr>
                <w:rFonts w:cstheme="minorHAnsi"/>
                <w:bCs/>
                <w:i/>
                <w:iCs/>
                <w:sz w:val="18"/>
                <w:szCs w:val="18"/>
                <w:lang w:eastAsia="sk-SK"/>
              </w:rPr>
            </w:pPr>
            <w:proofErr w:type="spellStart"/>
            <w:r w:rsidRPr="00352C31">
              <w:rPr>
                <w:rFonts w:cstheme="minorHAnsi"/>
                <w:bCs/>
                <w:i/>
                <w:iCs/>
                <w:sz w:val="18"/>
                <w:szCs w:val="18"/>
                <w:lang w:eastAsia="sk-SK"/>
              </w:rPr>
              <w:t>PriF</w:t>
            </w:r>
            <w:proofErr w:type="spellEnd"/>
            <w:r w:rsidRPr="00352C31">
              <w:rPr>
                <w:rFonts w:cstheme="minorHAnsi"/>
                <w:bCs/>
                <w:i/>
                <w:iCs/>
                <w:sz w:val="18"/>
                <w:szCs w:val="18"/>
                <w:lang w:eastAsia="sk-SK"/>
              </w:rPr>
              <w:t xml:space="preserve">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8786FCC" w14:textId="67A7835C" w:rsidR="008362F4" w:rsidRPr="00352C31" w:rsidRDefault="008362F4" w:rsidP="00D129CF">
            <w:pPr>
              <w:spacing w:line="216" w:lineRule="auto"/>
              <w:contextualSpacing/>
              <w:rPr>
                <w:rFonts w:cstheme="minorHAnsi"/>
                <w:bCs/>
                <w:i/>
                <w:iCs/>
                <w:sz w:val="18"/>
                <w:szCs w:val="18"/>
                <w:highlight w:val="magenta"/>
                <w:lang w:eastAsia="sk-SK"/>
              </w:rPr>
            </w:pP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11DE3698" w14:textId="7BA9C0FC" w:rsidR="00FD041E" w:rsidRPr="00E93599" w:rsidRDefault="009715C5" w:rsidP="00D129CF">
            <w:pPr>
              <w:spacing w:line="216" w:lineRule="auto"/>
              <w:contextualSpacing/>
              <w:rPr>
                <w:rFonts w:cstheme="minorHAnsi"/>
                <w:i/>
                <w:iCs/>
                <w:sz w:val="18"/>
                <w:szCs w:val="18"/>
                <w:lang w:eastAsia="sk-SK"/>
              </w:rPr>
            </w:pPr>
            <w:hyperlink r:id="rId51" w:history="1">
              <w:r w:rsidR="001D4411" w:rsidRPr="006D748D">
                <w:rPr>
                  <w:rStyle w:val="Hypertextovprepojenie"/>
                  <w:rFonts w:cstheme="minorHAnsi"/>
                  <w:i/>
                  <w:iCs/>
                  <w:sz w:val="18"/>
                  <w:szCs w:val="18"/>
                  <w:lang w:eastAsia="sk-SK"/>
                </w:rPr>
                <w:t>https://www.slov-lex.sk/pravne-predpisy/SK/ZZ/2002/131/</w:t>
              </w:r>
            </w:hyperlink>
            <w:r w:rsidR="001D4411">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3843C8F3" w:rsidR="004907A2" w:rsidRDefault="00A07A35" w:rsidP="009439FE">
            <w:pPr>
              <w:spacing w:line="216" w:lineRule="auto"/>
              <w:contextualSpacing/>
              <w:jc w:val="both"/>
              <w:rPr>
                <w:i/>
                <w:iCs/>
                <w:sz w:val="18"/>
                <w:szCs w:val="18"/>
              </w:rPr>
            </w:pPr>
            <w:r>
              <w:rPr>
                <w:rFonts w:cstheme="minorHAnsi"/>
                <w:bCs/>
                <w:i/>
                <w:iCs/>
                <w:sz w:val="18"/>
                <w:szCs w:val="18"/>
                <w:lang w:eastAsia="sk-SK"/>
              </w:rPr>
              <w:t xml:space="preserve"> </w:t>
            </w:r>
            <w:r w:rsidR="003F53B1"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55E876E4"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1B80D14B" w:rsidR="00887B38" w:rsidRDefault="00A07A35" w:rsidP="009439FE">
            <w:pPr>
              <w:spacing w:line="216" w:lineRule="auto"/>
              <w:contextualSpacing/>
              <w:jc w:val="both"/>
              <w:rPr>
                <w:i/>
                <w:iCs/>
                <w:sz w:val="18"/>
                <w:szCs w:val="18"/>
              </w:rPr>
            </w:pPr>
            <w:r>
              <w:rPr>
                <w:rFonts w:cstheme="minorHAnsi"/>
                <w:bCs/>
                <w:i/>
                <w:iCs/>
                <w:sz w:val="18"/>
                <w:szCs w:val="18"/>
                <w:lang w:eastAsia="sk-SK"/>
              </w:rPr>
              <w:t xml:space="preserve"> </w:t>
            </w:r>
            <w:r w:rsidR="00D45AE9"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sidR="00D45AE9">
              <w:rPr>
                <w:i/>
                <w:iCs/>
                <w:sz w:val="18"/>
                <w:szCs w:val="18"/>
              </w:rPr>
              <w:t xml:space="preserve"> </w:t>
            </w:r>
            <w:r w:rsidR="00D45AE9"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lastRenderedPageBreak/>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9715C5"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9715C5"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w:t>
            </w:r>
            <w:proofErr w:type="spellStart"/>
            <w:r w:rsidR="00EC2773" w:rsidRPr="00EC2773">
              <w:rPr>
                <w:rFonts w:cstheme="minorHAnsi"/>
                <w:bCs/>
                <w:i/>
                <w:iCs/>
                <w:sz w:val="18"/>
                <w:szCs w:val="18"/>
                <w:lang w:eastAsia="sk-SK"/>
              </w:rPr>
              <w:t>SAPe</w:t>
            </w:r>
            <w:proofErr w:type="spellEnd"/>
            <w:r w:rsidR="00EC2773" w:rsidRPr="00EC2773">
              <w:rPr>
                <w:rFonts w:cstheme="minorHAnsi"/>
                <w:bCs/>
                <w:i/>
                <w:iCs/>
                <w:sz w:val="18"/>
                <w:szCs w:val="18"/>
                <w:lang w:eastAsia="sk-SK"/>
              </w:rPr>
              <w:t xml:space="preserve"> a transfer na VS </w:t>
            </w:r>
            <w:proofErr w:type="spellStart"/>
            <w:r w:rsidR="00EC2773" w:rsidRPr="00EC2773">
              <w:rPr>
                <w:rFonts w:cstheme="minorHAnsi"/>
                <w:bCs/>
                <w:i/>
                <w:iCs/>
                <w:sz w:val="18"/>
                <w:szCs w:val="18"/>
                <w:lang w:eastAsia="sk-SK"/>
              </w:rPr>
              <w:t>portal</w:t>
            </w:r>
            <w:proofErr w:type="spellEnd"/>
            <w:r w:rsidR="00EC2773" w:rsidRPr="00EC2773">
              <w:rPr>
                <w:rFonts w:cstheme="minorHAnsi"/>
                <w:bCs/>
                <w:i/>
                <w:iCs/>
                <w:sz w:val="18"/>
                <w:szCs w:val="18"/>
                <w:lang w:eastAsia="sk-SK"/>
              </w:rPr>
              <w:t xml:space="preserve">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1136A221"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Súčasné vedecké výstupy mladých učiteľov zabezpečujúcich predmety študijného programu dávajú predpoklad, že títo budú schopní sa habilitovať v priebehu najbližších dvoch až troch rokov (RNDr. Malvína </w:t>
            </w:r>
            <w:proofErr w:type="spellStart"/>
            <w:r w:rsidRPr="00044C9E">
              <w:rPr>
                <w:rFonts w:cstheme="minorHAnsi"/>
                <w:bCs/>
                <w:i/>
                <w:iCs/>
                <w:sz w:val="18"/>
                <w:szCs w:val="18"/>
                <w:lang w:eastAsia="sk-SK"/>
              </w:rPr>
              <w:t>Čierniková</w:t>
            </w:r>
            <w:proofErr w:type="spellEnd"/>
            <w:r w:rsidRPr="00044C9E">
              <w:rPr>
                <w:rFonts w:cstheme="minorHAnsi"/>
                <w:bCs/>
                <w:i/>
                <w:iCs/>
                <w:sz w:val="18"/>
                <w:szCs w:val="18"/>
                <w:lang w:eastAsia="sk-SK"/>
              </w:rPr>
              <w:t xml:space="preserve">, PhD., Mgr. Zuzana Feketeová, PhD., Mgr. Peter </w:t>
            </w:r>
            <w:proofErr w:type="spellStart"/>
            <w:r w:rsidRPr="00044C9E">
              <w:rPr>
                <w:rFonts w:cstheme="minorHAnsi"/>
                <w:bCs/>
                <w:i/>
                <w:iCs/>
                <w:sz w:val="18"/>
                <w:szCs w:val="18"/>
                <w:lang w:eastAsia="sk-SK"/>
              </w:rPr>
              <w:t>Hanajík</w:t>
            </w:r>
            <w:proofErr w:type="spellEnd"/>
            <w:r w:rsidRPr="00044C9E">
              <w:rPr>
                <w:rFonts w:cstheme="minorHAnsi"/>
                <w:bCs/>
                <w:i/>
                <w:iCs/>
                <w:sz w:val="18"/>
                <w:szCs w:val="18"/>
                <w:lang w:eastAsia="sk-SK"/>
              </w:rPr>
              <w:t>, PhD., Mgr. Andrej Hrabovský, PhD.).</w:t>
            </w:r>
            <w:r>
              <w:rPr>
                <w:rFonts w:cstheme="minorHAnsi"/>
                <w:bCs/>
                <w:i/>
                <w:iCs/>
                <w:sz w:val="18"/>
                <w:szCs w:val="18"/>
                <w:lang w:eastAsia="sk-SK"/>
              </w:rPr>
              <w:t xml:space="preserve"> 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DA3EC7">
              <w:rPr>
                <w:rFonts w:cstheme="minorHAnsi"/>
                <w:bCs/>
                <w:i/>
                <w:iCs/>
                <w:sz w:val="18"/>
                <w:szCs w:val="18"/>
                <w:lang w:eastAsia="sk-SK"/>
              </w:rPr>
              <w:t>58</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3C245B5" w:rsidR="00973C52" w:rsidRPr="000456B0" w:rsidRDefault="00DA3EC7"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prof. RNDr. Pavel Dlapa,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68C6C32F"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prof. RNDr. Alexandra Šimonovičová, PhD.</w:t>
            </w:r>
            <w:r w:rsidR="00973C52" w:rsidRPr="000456B0">
              <w:rPr>
                <w:rFonts w:cstheme="minorHAnsi"/>
                <w:bCs/>
                <w:i/>
                <w:iCs/>
                <w:sz w:val="18"/>
                <w:szCs w:val="18"/>
                <w:lang w:eastAsia="sk-SK"/>
              </w:rPr>
              <w:t>, funkčné miesto profesor</w:t>
            </w:r>
          </w:p>
          <w:p w14:paraId="23797084" w14:textId="7E2C4CDB"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 xml:space="preserve">doc. Mgr. Ivan </w:t>
            </w:r>
            <w:proofErr w:type="spellStart"/>
            <w:r w:rsidRPr="000456B0">
              <w:rPr>
                <w:rFonts w:cstheme="minorHAnsi"/>
                <w:bCs/>
                <w:i/>
                <w:iCs/>
                <w:sz w:val="18"/>
                <w:szCs w:val="18"/>
                <w:lang w:eastAsia="sk-SK"/>
              </w:rPr>
              <w:t>Šimkovic</w:t>
            </w:r>
            <w:proofErr w:type="spellEnd"/>
            <w:r w:rsidRPr="000456B0">
              <w:rPr>
                <w:rFonts w:cstheme="minorHAnsi"/>
                <w:bCs/>
                <w:i/>
                <w:iCs/>
                <w:sz w:val="18"/>
                <w:szCs w:val="18"/>
                <w:lang w:eastAsia="sk-SK"/>
              </w:rPr>
              <w:t>, PhD.</w:t>
            </w:r>
            <w:r w:rsidR="00DB0F2E" w:rsidRPr="000456B0">
              <w:rPr>
                <w:rFonts w:cstheme="minorHAnsi"/>
                <w:bCs/>
                <w:i/>
                <w:iCs/>
                <w:sz w:val="18"/>
                <w:szCs w:val="18"/>
                <w:lang w:eastAsia="sk-SK"/>
              </w:rPr>
              <w:t>, funkčné miesto docent</w:t>
            </w:r>
          </w:p>
          <w:p w14:paraId="33608BF5" w14:textId="5F603311"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 xml:space="preserve">doc. RNDr. Alžbeta </w:t>
            </w:r>
            <w:proofErr w:type="spellStart"/>
            <w:r w:rsidRPr="000456B0">
              <w:rPr>
                <w:rFonts w:cstheme="minorHAnsi"/>
                <w:bCs/>
                <w:i/>
                <w:iCs/>
                <w:sz w:val="18"/>
                <w:szCs w:val="18"/>
                <w:lang w:eastAsia="sk-SK"/>
              </w:rPr>
              <w:t>Blehová</w:t>
            </w:r>
            <w:proofErr w:type="spellEnd"/>
            <w:r w:rsidRPr="000456B0">
              <w:rPr>
                <w:rFonts w:cstheme="minorHAnsi"/>
                <w:bCs/>
                <w:i/>
                <w:iCs/>
                <w:sz w:val="18"/>
                <w:szCs w:val="18"/>
                <w:lang w:eastAsia="sk-SK"/>
              </w:rPr>
              <w:t xml:space="preserve"> CSc.</w:t>
            </w:r>
            <w:r w:rsidR="00DB0F2E" w:rsidRPr="000456B0">
              <w:rPr>
                <w:rFonts w:cstheme="minorHAnsi"/>
                <w:bCs/>
                <w:i/>
                <w:iCs/>
                <w:sz w:val="18"/>
                <w:szCs w:val="18"/>
                <w:lang w:eastAsia="sk-SK"/>
              </w:rPr>
              <w:t>, funkčné miesto docent</w:t>
            </w:r>
          </w:p>
          <w:p w14:paraId="15E5650D" w14:textId="67DEBB02"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 Ľudmila Slováková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72966E83"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Vedy o Zemi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p w14:paraId="21560CFE" w14:textId="6774B61C" w:rsidR="004C7058" w:rsidRPr="001E065C" w:rsidRDefault="004C7058" w:rsidP="0092385B">
            <w:pPr>
              <w:spacing w:line="216" w:lineRule="auto"/>
              <w:contextualSpacing/>
              <w:jc w:val="both"/>
              <w:rPr>
                <w:rFonts w:cstheme="minorHAnsi"/>
                <w:bCs/>
                <w:i/>
                <w:iCs/>
                <w:sz w:val="18"/>
                <w:szCs w:val="18"/>
                <w:lang w:eastAsia="sk-SK"/>
              </w:rPr>
            </w:pP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37E9FADF" w:rsidR="00380A9F" w:rsidRPr="00AD450D" w:rsidRDefault="00252320" w:rsidP="00AD450D">
            <w:pPr>
              <w:spacing w:line="216" w:lineRule="auto"/>
              <w:contextualSpacing/>
              <w:jc w:val="both"/>
              <w:rPr>
                <w:rFonts w:cstheme="minorHAnsi"/>
                <w:b/>
                <w:i/>
                <w:iCs/>
                <w:sz w:val="18"/>
                <w:szCs w:val="18"/>
                <w:lang w:eastAsia="sk-SK"/>
              </w:rPr>
            </w:pPr>
            <w:r>
              <w:rPr>
                <w:rFonts w:cstheme="minorHAnsi"/>
                <w:bCs/>
                <w:i/>
                <w:iCs/>
                <w:sz w:val="18"/>
                <w:szCs w:val="18"/>
                <w:lang w:eastAsia="sk-SK"/>
              </w:rPr>
              <w:t xml:space="preserve"> </w:t>
            </w:r>
            <w:r w:rsidR="00C4166C" w:rsidRPr="00AD450D">
              <w:rPr>
                <w:rFonts w:cstheme="minorHAnsi"/>
                <w:bCs/>
                <w:i/>
                <w:iCs/>
                <w:sz w:val="18"/>
                <w:szCs w:val="18"/>
                <w:lang w:eastAsia="sk-SK"/>
              </w:rPr>
              <w:t xml:space="preserve"> </w:t>
            </w:r>
            <w:r w:rsidR="00AB7D8B"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21876" w:rsidRPr="00C21876">
              <w:rPr>
                <w:rFonts w:cstheme="minorHAnsi"/>
                <w:b/>
                <w:i/>
                <w:iCs/>
                <w:sz w:val="18"/>
                <w:szCs w:val="18"/>
                <w:lang w:eastAsia="sk-SK"/>
              </w:rPr>
              <w:t>prof. RNDr. Pavel Dlapa, PhD.</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4AB100A" w14:textId="23A2FDD4" w:rsidR="00380A9F" w:rsidRDefault="00C21876"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21876">
              <w:rPr>
                <w:rFonts w:cstheme="minorHAnsi"/>
                <w:b/>
                <w:i/>
                <w:iCs/>
                <w:sz w:val="18"/>
                <w:szCs w:val="18"/>
                <w:lang w:eastAsia="sk-SK"/>
              </w:rPr>
              <w:t>rof. RNDr. Pavel Dlapa, PhD.</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proofErr w:type="spellStart"/>
            <w:r w:rsidR="00AB7D8B" w:rsidRPr="00AD450D">
              <w:rPr>
                <w:rFonts w:cstheme="minorHAnsi"/>
                <w:bCs/>
                <w:i/>
                <w:iCs/>
                <w:sz w:val="18"/>
                <w:szCs w:val="18"/>
                <w:lang w:eastAsia="sk-SK"/>
              </w:rPr>
              <w:t>portal</w:t>
            </w:r>
            <w:proofErr w:type="spellEnd"/>
            <w:r w:rsidR="00AB7D8B" w:rsidRPr="00AD450D">
              <w:rPr>
                <w:rFonts w:cstheme="minorHAnsi"/>
                <w:bCs/>
                <w:i/>
                <w:iCs/>
                <w:sz w:val="18"/>
                <w:szCs w:val="18"/>
                <w:lang w:eastAsia="sk-SK"/>
              </w:rPr>
              <w:t xml:space="preserve">.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E2505B">
              <w:rPr>
                <w:rFonts w:cstheme="minorHAnsi"/>
                <w:bCs/>
                <w:i/>
                <w:iCs/>
                <w:sz w:val="18"/>
                <w:szCs w:val="18"/>
                <w:lang w:eastAsia="sk-SK"/>
              </w:rPr>
              <w:t>.</w:t>
            </w:r>
            <w:r w:rsidR="00C16D58" w:rsidRPr="00AD450D">
              <w:rPr>
                <w:rFonts w:cstheme="minorHAnsi"/>
                <w:bCs/>
                <w:i/>
                <w:iCs/>
                <w:sz w:val="18"/>
                <w:szCs w:val="18"/>
                <w:lang w:eastAsia="sk-SK"/>
              </w:rPr>
              <w:t xml:space="preserve"> </w:t>
            </w:r>
          </w:p>
          <w:p w14:paraId="51E3E858" w14:textId="338278B2" w:rsidR="00F93390" w:rsidRPr="00AD450D" w:rsidRDefault="00F93390" w:rsidP="00AD450D">
            <w:pPr>
              <w:spacing w:line="216" w:lineRule="auto"/>
              <w:contextualSpacing/>
              <w:jc w:val="both"/>
              <w:rPr>
                <w:rFonts w:cstheme="minorHAnsi"/>
                <w:bCs/>
                <w:i/>
                <w:iCs/>
                <w:sz w:val="18"/>
                <w:szCs w:val="18"/>
                <w:lang w:eastAsia="sk-SK"/>
              </w:rPr>
            </w:pPr>
            <w:r w:rsidRPr="00F93390">
              <w:rPr>
                <w:rFonts w:cstheme="minorHAnsi"/>
                <w:b/>
                <w:i/>
                <w:iCs/>
                <w:sz w:val="18"/>
                <w:szCs w:val="18"/>
                <w:lang w:eastAsia="sk-SK"/>
              </w:rPr>
              <w:t>Prof. RNDr. Pavel Dlapa, PhD.</w:t>
            </w:r>
            <w:r w:rsidRPr="00F93390">
              <w:rPr>
                <w:rFonts w:cstheme="minorHAnsi"/>
                <w:bCs/>
                <w:i/>
                <w:iCs/>
                <w:sz w:val="18"/>
                <w:szCs w:val="18"/>
                <w:lang w:eastAsia="sk-SK"/>
              </w:rPr>
              <w:t xml:space="preserve"> má 25 ročnú prax vysokoškolského pedagóga a ako vedúci Katedry pedológie má dlhoročné skúsenosti s organizáciou vedeckých a pedagogických aktivít v rámci všetkých troch stupňov vzdelávania uskutočňovaných na Prírodovedeckej fakulte UK.</w:t>
            </w:r>
          </w:p>
          <w:p w14:paraId="3BBD0789" w14:textId="264A0193" w:rsidR="00C4166C"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AD450D">
              <w:rPr>
                <w:rFonts w:cstheme="minorHAnsi"/>
                <w:bCs/>
                <w:i/>
                <w:iCs/>
                <w:sz w:val="18"/>
                <w:szCs w:val="18"/>
                <w:lang w:eastAsia="sk-SK"/>
              </w:rPr>
              <w:t>.</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1D51F246" w:rsidR="00E21C9F" w:rsidRPr="001E065C" w:rsidRDefault="009715C5" w:rsidP="00D129CF">
            <w:pPr>
              <w:spacing w:line="216" w:lineRule="auto"/>
              <w:contextualSpacing/>
              <w:rPr>
                <w:rFonts w:cstheme="minorHAnsi"/>
                <w:i/>
                <w:sz w:val="18"/>
                <w:szCs w:val="18"/>
                <w:lang w:eastAsia="sk-SK"/>
              </w:rPr>
            </w:pPr>
            <w:hyperlink r:id="rId54" w:history="1">
              <w:r w:rsidR="001D4411" w:rsidRPr="006D748D">
                <w:rPr>
                  <w:rStyle w:val="Hypertextovprepojenie"/>
                  <w:rFonts w:cstheme="minorHAnsi"/>
                  <w:i/>
                  <w:sz w:val="18"/>
                  <w:szCs w:val="18"/>
                  <w:lang w:eastAsia="sk-SK"/>
                </w:rPr>
                <w:t>https://cdo.uniba.sk</w:t>
              </w:r>
            </w:hyperlink>
            <w:r w:rsidR="001D4411">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EF0854F"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lastRenderedPageBreak/>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002B1F9A" w:rsidR="00E21C9F" w:rsidRPr="00E21C9F" w:rsidRDefault="00A07A35" w:rsidP="00AD450D">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21C9F"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1167F718" w:rsidR="00214D44" w:rsidRPr="001E065C" w:rsidRDefault="00E21C9F" w:rsidP="00A07A35">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30B2C392" w:rsidR="00BD0159" w:rsidRPr="004B55B2" w:rsidRDefault="009715C5" w:rsidP="00D129CF">
            <w:pPr>
              <w:spacing w:line="216" w:lineRule="auto"/>
              <w:contextualSpacing/>
              <w:rPr>
                <w:rFonts w:cstheme="minorHAnsi"/>
                <w:bCs/>
                <w:i/>
                <w:iCs/>
                <w:sz w:val="18"/>
                <w:szCs w:val="18"/>
                <w:lang w:eastAsia="sk-SK"/>
              </w:rPr>
            </w:pPr>
            <w:hyperlink r:id="rId55" w:history="1">
              <w:r w:rsidR="001D4411" w:rsidRPr="006D748D">
                <w:rPr>
                  <w:rStyle w:val="Hypertextovprepojenie"/>
                  <w:rFonts w:cstheme="minorHAnsi"/>
                  <w:bCs/>
                  <w:i/>
                  <w:iCs/>
                  <w:sz w:val="18"/>
                  <w:szCs w:val="18"/>
                  <w:lang w:eastAsia="sk-SK"/>
                </w:rPr>
                <w:t>https://uniba.sk/fileadmin/ruk/legislativa/2016/Vp_2016_07.pdf</w:t>
              </w:r>
            </w:hyperlink>
            <w:r w:rsidR="001D4411">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5C7F0446" w:rsidR="00F95EF4" w:rsidRPr="004B55B2" w:rsidRDefault="00A07A35" w:rsidP="00A07A3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F95EF4"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4E68962E"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6" w:history="1">
              <w:r w:rsidR="001D4411" w:rsidRPr="006D748D">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1D4411">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lastRenderedPageBreak/>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3C416E7A"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r w:rsidR="001D4411"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w:t>
            </w:r>
            <w:proofErr w:type="spellStart"/>
            <w:r w:rsidRPr="00F94071">
              <w:rPr>
                <w:rFonts w:cstheme="minorHAnsi"/>
                <w:bCs/>
                <w:i/>
                <w:iCs/>
                <w:color w:val="000000" w:themeColor="text1"/>
                <w:sz w:val="18"/>
                <w:szCs w:val="18"/>
                <w:lang w:eastAsia="sk-SK"/>
              </w:rPr>
              <w:t>PriF</w:t>
            </w:r>
            <w:proofErr w:type="spellEnd"/>
            <w:r w:rsidRPr="00F94071">
              <w:rPr>
                <w:rFonts w:cstheme="minorHAnsi"/>
                <w:bCs/>
                <w:i/>
                <w:iCs/>
                <w:color w:val="000000" w:themeColor="text1"/>
                <w:sz w:val="18"/>
                <w:szCs w:val="18"/>
                <w:lang w:eastAsia="sk-SK"/>
              </w:rPr>
              <w:t xml:space="preserve">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9715C5" w:rsidP="00D129CF">
            <w:pPr>
              <w:spacing w:line="216" w:lineRule="auto"/>
              <w:contextualSpacing/>
              <w:rPr>
                <w:rFonts w:cstheme="minorHAnsi"/>
                <w:bCs/>
                <w:i/>
                <w:iCs/>
                <w:sz w:val="18"/>
                <w:szCs w:val="18"/>
                <w:lang w:eastAsia="sk-SK"/>
              </w:rPr>
            </w:pPr>
            <w:hyperlink r:id="rId57"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7BCA055B" w14:textId="024D14D3" w:rsidR="001C7690" w:rsidRPr="00E21C9F" w:rsidRDefault="00A07A35" w:rsidP="009A6C73">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 </w:t>
            </w:r>
          </w:p>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00C7DD79"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Pavel Dlapa, PhD., funkčné miesto profesor</w:t>
            </w:r>
          </w:p>
          <w:p w14:paraId="0E880C61" w14:textId="77777777" w:rsidR="00207EB1" w:rsidRDefault="009715C5" w:rsidP="00207EB1">
            <w:pPr>
              <w:spacing w:line="216" w:lineRule="auto"/>
              <w:contextualSpacing/>
              <w:jc w:val="both"/>
              <w:rPr>
                <w:rStyle w:val="Hypertextovprepojenie"/>
                <w:rFonts w:cstheme="minorHAnsi"/>
                <w:bCs/>
                <w:i/>
                <w:iCs/>
                <w:sz w:val="18"/>
                <w:szCs w:val="18"/>
                <w:lang w:eastAsia="sk-SK"/>
              </w:rPr>
            </w:pPr>
            <w:hyperlink r:id="rId58" w:history="1">
              <w:r w:rsidR="00207EB1" w:rsidRPr="00A8404D">
                <w:rPr>
                  <w:rStyle w:val="Hypertextovprepojenie"/>
                  <w:rFonts w:cstheme="minorHAnsi"/>
                  <w:bCs/>
                  <w:i/>
                  <w:iCs/>
                  <w:sz w:val="18"/>
                  <w:szCs w:val="18"/>
                  <w:lang w:eastAsia="sk-SK"/>
                </w:rPr>
                <w:t>https://www.scopus.com/authid/detail.uri?authorId=10840318500</w:t>
              </w:r>
            </w:hyperlink>
          </w:p>
          <w:p w14:paraId="144F992B" w14:textId="77777777" w:rsidR="00207EB1" w:rsidRPr="00A8404D" w:rsidRDefault="009715C5" w:rsidP="00207EB1">
            <w:pPr>
              <w:spacing w:line="216" w:lineRule="auto"/>
              <w:contextualSpacing/>
              <w:jc w:val="both"/>
              <w:rPr>
                <w:rFonts w:cstheme="minorHAnsi"/>
                <w:bCs/>
                <w:i/>
                <w:iCs/>
                <w:sz w:val="18"/>
                <w:szCs w:val="18"/>
                <w:lang w:eastAsia="sk-SK"/>
              </w:rPr>
            </w:pPr>
            <w:hyperlink r:id="rId59" w:history="1">
              <w:r w:rsidR="00207EB1" w:rsidRPr="00EF215B">
                <w:rPr>
                  <w:rStyle w:val="Hypertextovprepojenie"/>
                  <w:rFonts w:cstheme="minorHAnsi"/>
                  <w:bCs/>
                  <w:i/>
                  <w:iCs/>
                  <w:sz w:val="18"/>
                  <w:szCs w:val="18"/>
                  <w:lang w:eastAsia="sk-SK"/>
                </w:rPr>
                <w:t>https://orcid.org/0000-0002-3530-7403</w:t>
              </w:r>
            </w:hyperlink>
            <w:r w:rsidR="00207EB1">
              <w:rPr>
                <w:rFonts w:cstheme="minorHAnsi"/>
                <w:bCs/>
                <w:i/>
                <w:iCs/>
                <w:sz w:val="18"/>
                <w:szCs w:val="18"/>
                <w:lang w:eastAsia="sk-SK"/>
              </w:rPr>
              <w:t xml:space="preserve"> </w:t>
            </w:r>
            <w:r w:rsidR="00207EB1" w:rsidRPr="00A8404D">
              <w:rPr>
                <w:rFonts w:cstheme="minorHAnsi"/>
                <w:bCs/>
                <w:i/>
                <w:iCs/>
                <w:sz w:val="18"/>
                <w:szCs w:val="18"/>
                <w:lang w:eastAsia="sk-SK"/>
              </w:rPr>
              <w:t xml:space="preserve"> </w:t>
            </w:r>
          </w:p>
          <w:p w14:paraId="4CB3C0E1" w14:textId="77777777" w:rsidR="00207EB1" w:rsidRPr="00A8404D" w:rsidRDefault="00207EB1" w:rsidP="00207EB1">
            <w:pPr>
              <w:spacing w:line="216" w:lineRule="auto"/>
              <w:contextualSpacing/>
              <w:jc w:val="both"/>
              <w:rPr>
                <w:rFonts w:cstheme="minorHAnsi"/>
                <w:bCs/>
                <w:i/>
                <w:iCs/>
                <w:sz w:val="18"/>
                <w:szCs w:val="18"/>
                <w:lang w:eastAsia="sk-SK"/>
              </w:rPr>
            </w:pPr>
          </w:p>
          <w:p w14:paraId="26FB470D"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Alexandra Šimonovičová, PhD., funkčné miesto profesor</w:t>
            </w:r>
          </w:p>
          <w:p w14:paraId="10E18EA6" w14:textId="77777777" w:rsidR="00207EB1" w:rsidRPr="00A8404D" w:rsidRDefault="009715C5" w:rsidP="00207EB1">
            <w:pPr>
              <w:spacing w:line="216" w:lineRule="auto"/>
              <w:contextualSpacing/>
              <w:jc w:val="both"/>
              <w:rPr>
                <w:rFonts w:cstheme="minorHAnsi"/>
                <w:bCs/>
                <w:i/>
                <w:iCs/>
                <w:sz w:val="18"/>
                <w:szCs w:val="18"/>
                <w:lang w:eastAsia="sk-SK"/>
              </w:rPr>
            </w:pPr>
            <w:hyperlink r:id="rId60" w:history="1">
              <w:r w:rsidR="00207EB1" w:rsidRPr="00A8404D">
                <w:rPr>
                  <w:rStyle w:val="Hypertextovprepojenie"/>
                  <w:rFonts w:cstheme="minorHAnsi"/>
                  <w:bCs/>
                  <w:i/>
                  <w:iCs/>
                  <w:sz w:val="18"/>
                  <w:szCs w:val="18"/>
                  <w:lang w:eastAsia="sk-SK"/>
                </w:rPr>
                <w:t>https://www.researchgate.net/profile/Alexandra_Simonovicova</w:t>
              </w:r>
            </w:hyperlink>
          </w:p>
          <w:p w14:paraId="382A3060" w14:textId="77777777" w:rsidR="00207EB1" w:rsidRDefault="009715C5" w:rsidP="00207EB1">
            <w:pPr>
              <w:spacing w:line="216" w:lineRule="auto"/>
              <w:contextualSpacing/>
              <w:jc w:val="both"/>
              <w:rPr>
                <w:rStyle w:val="Hypertextovprepojenie"/>
                <w:rFonts w:cstheme="minorHAnsi"/>
                <w:bCs/>
                <w:i/>
                <w:iCs/>
                <w:sz w:val="18"/>
                <w:szCs w:val="18"/>
                <w:lang w:eastAsia="sk-SK"/>
              </w:rPr>
            </w:pPr>
            <w:hyperlink r:id="rId61" w:history="1">
              <w:r w:rsidR="00207EB1" w:rsidRPr="00A8404D">
                <w:rPr>
                  <w:rStyle w:val="Hypertextovprepojenie"/>
                  <w:rFonts w:cstheme="minorHAnsi"/>
                  <w:bCs/>
                  <w:i/>
                  <w:iCs/>
                  <w:sz w:val="18"/>
                  <w:szCs w:val="18"/>
                  <w:lang w:eastAsia="sk-SK"/>
                </w:rPr>
                <w:t>https://www.scopus.com/authid/detail.uri?authorId=55838261500</w:t>
              </w:r>
            </w:hyperlink>
          </w:p>
          <w:p w14:paraId="458EA3F3" w14:textId="77777777" w:rsidR="00207EB1" w:rsidRPr="00A8404D" w:rsidRDefault="009715C5" w:rsidP="00207EB1">
            <w:pPr>
              <w:spacing w:line="216" w:lineRule="auto"/>
              <w:contextualSpacing/>
              <w:jc w:val="both"/>
              <w:rPr>
                <w:rFonts w:cstheme="minorHAnsi"/>
                <w:bCs/>
                <w:i/>
                <w:iCs/>
                <w:sz w:val="18"/>
                <w:szCs w:val="18"/>
                <w:lang w:eastAsia="sk-SK"/>
              </w:rPr>
            </w:pPr>
            <w:hyperlink r:id="rId62" w:history="1">
              <w:r w:rsidR="00207EB1" w:rsidRPr="00EF215B">
                <w:rPr>
                  <w:rStyle w:val="Hypertextovprepojenie"/>
                  <w:rFonts w:cstheme="minorHAnsi"/>
                  <w:bCs/>
                  <w:i/>
                  <w:iCs/>
                  <w:sz w:val="18"/>
                  <w:szCs w:val="18"/>
                  <w:lang w:eastAsia="sk-SK"/>
                </w:rPr>
                <w:t>https://orcid.org/0000-0002-6573-3278</w:t>
              </w:r>
            </w:hyperlink>
            <w:r w:rsidR="00207EB1">
              <w:rPr>
                <w:rFonts w:cstheme="minorHAnsi"/>
                <w:bCs/>
                <w:i/>
                <w:iCs/>
                <w:sz w:val="18"/>
                <w:szCs w:val="18"/>
                <w:lang w:eastAsia="sk-SK"/>
              </w:rPr>
              <w:t xml:space="preserve"> </w:t>
            </w:r>
            <w:r w:rsidR="00207EB1" w:rsidRPr="00A8404D">
              <w:rPr>
                <w:rFonts w:cstheme="minorHAnsi"/>
                <w:bCs/>
                <w:i/>
                <w:iCs/>
                <w:sz w:val="18"/>
                <w:szCs w:val="18"/>
                <w:lang w:eastAsia="sk-SK"/>
              </w:rPr>
              <w:t xml:space="preserve"> </w:t>
            </w:r>
          </w:p>
          <w:p w14:paraId="0C346949" w14:textId="77777777" w:rsidR="00207EB1" w:rsidRPr="00A8404D" w:rsidRDefault="00207EB1" w:rsidP="00207EB1">
            <w:pPr>
              <w:spacing w:line="216" w:lineRule="auto"/>
              <w:contextualSpacing/>
              <w:jc w:val="both"/>
              <w:rPr>
                <w:rFonts w:cstheme="minorHAnsi"/>
                <w:bCs/>
                <w:i/>
                <w:iCs/>
                <w:sz w:val="18"/>
                <w:szCs w:val="18"/>
                <w:lang w:eastAsia="sk-SK"/>
              </w:rPr>
            </w:pPr>
          </w:p>
          <w:p w14:paraId="51B7DE59" w14:textId="77777777"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 xml:space="preserve">doc. Mgr. Ivan </w:t>
            </w:r>
            <w:proofErr w:type="spellStart"/>
            <w:r w:rsidRPr="00A8404D">
              <w:rPr>
                <w:rFonts w:cstheme="minorHAnsi"/>
                <w:bCs/>
                <w:i/>
                <w:iCs/>
                <w:sz w:val="18"/>
                <w:szCs w:val="18"/>
                <w:lang w:eastAsia="sk-SK"/>
              </w:rPr>
              <w:t>Šimkovic</w:t>
            </w:r>
            <w:proofErr w:type="spellEnd"/>
            <w:r w:rsidRPr="00A8404D">
              <w:rPr>
                <w:rFonts w:cstheme="minorHAnsi"/>
                <w:bCs/>
                <w:i/>
                <w:iCs/>
                <w:sz w:val="18"/>
                <w:szCs w:val="18"/>
                <w:lang w:eastAsia="sk-SK"/>
              </w:rPr>
              <w:t>, PhD., funkčné miesto docent</w:t>
            </w:r>
          </w:p>
          <w:p w14:paraId="15D9EB74" w14:textId="77777777" w:rsidR="00207EB1" w:rsidRPr="00A8404D" w:rsidRDefault="009715C5" w:rsidP="00207EB1">
            <w:pPr>
              <w:spacing w:line="216" w:lineRule="auto"/>
              <w:contextualSpacing/>
              <w:jc w:val="both"/>
              <w:rPr>
                <w:rFonts w:cstheme="minorHAnsi"/>
                <w:bCs/>
                <w:i/>
                <w:iCs/>
                <w:sz w:val="18"/>
                <w:szCs w:val="18"/>
                <w:lang w:eastAsia="sk-SK"/>
              </w:rPr>
            </w:pPr>
            <w:hyperlink r:id="rId63" w:history="1">
              <w:r w:rsidR="00207EB1" w:rsidRPr="00A8404D">
                <w:rPr>
                  <w:rStyle w:val="Hypertextovprepojenie"/>
                  <w:rFonts w:cstheme="minorHAnsi"/>
                  <w:bCs/>
                  <w:i/>
                  <w:iCs/>
                  <w:sz w:val="18"/>
                  <w:szCs w:val="18"/>
                  <w:lang w:eastAsia="sk-SK"/>
                </w:rPr>
                <w:t>https://www.researchgate.net/profile/Ivan_Simkovic2</w:t>
              </w:r>
            </w:hyperlink>
            <w:r w:rsidR="00207EB1" w:rsidRPr="00A8404D">
              <w:rPr>
                <w:rFonts w:cstheme="minorHAnsi"/>
                <w:bCs/>
                <w:i/>
                <w:iCs/>
                <w:sz w:val="18"/>
                <w:szCs w:val="18"/>
                <w:lang w:eastAsia="sk-SK"/>
              </w:rPr>
              <w:t xml:space="preserve"> </w:t>
            </w:r>
          </w:p>
          <w:p w14:paraId="642A82ED" w14:textId="77777777" w:rsidR="00207EB1" w:rsidRDefault="009715C5" w:rsidP="00207EB1">
            <w:pPr>
              <w:spacing w:line="216" w:lineRule="auto"/>
              <w:contextualSpacing/>
              <w:jc w:val="both"/>
              <w:rPr>
                <w:rStyle w:val="Hypertextovprepojenie"/>
                <w:rFonts w:cstheme="minorHAnsi"/>
                <w:bCs/>
                <w:i/>
                <w:iCs/>
                <w:sz w:val="18"/>
                <w:szCs w:val="18"/>
                <w:lang w:eastAsia="sk-SK"/>
              </w:rPr>
            </w:pPr>
            <w:hyperlink r:id="rId64" w:history="1">
              <w:r w:rsidR="00207EB1" w:rsidRPr="00D46722">
                <w:rPr>
                  <w:rStyle w:val="Hypertextovprepojenie"/>
                  <w:rFonts w:cstheme="minorHAnsi"/>
                  <w:bCs/>
                  <w:i/>
                  <w:iCs/>
                  <w:sz w:val="18"/>
                  <w:szCs w:val="18"/>
                  <w:lang w:eastAsia="sk-SK"/>
                </w:rPr>
                <w:t>https://www.scopus.com/authid/detail.uri?authorId=35779934900</w:t>
              </w:r>
            </w:hyperlink>
          </w:p>
          <w:p w14:paraId="4DEDAA5E" w14:textId="77777777" w:rsidR="00207EB1" w:rsidRPr="00E5334C" w:rsidRDefault="009715C5" w:rsidP="00207EB1">
            <w:pPr>
              <w:spacing w:line="216" w:lineRule="auto"/>
              <w:contextualSpacing/>
              <w:jc w:val="both"/>
              <w:rPr>
                <w:rFonts w:cstheme="minorHAnsi"/>
                <w:bCs/>
                <w:i/>
                <w:iCs/>
                <w:sz w:val="18"/>
                <w:szCs w:val="18"/>
                <w:lang w:eastAsia="sk-SK"/>
              </w:rPr>
            </w:pPr>
            <w:hyperlink r:id="rId65" w:history="1">
              <w:r w:rsidR="00207EB1" w:rsidRPr="00E5334C">
                <w:rPr>
                  <w:rStyle w:val="Hypertextovprepojenie"/>
                  <w:rFonts w:cstheme="minorHAnsi"/>
                  <w:bCs/>
                  <w:i/>
                  <w:iCs/>
                  <w:sz w:val="18"/>
                  <w:szCs w:val="18"/>
                  <w:lang w:eastAsia="sk-SK"/>
                </w:rPr>
                <w:t>https://orcid.org/0000-0002-3057-2435</w:t>
              </w:r>
            </w:hyperlink>
            <w:r w:rsidR="00207EB1" w:rsidRPr="00E5334C">
              <w:rPr>
                <w:rFonts w:cstheme="minorHAnsi"/>
                <w:bCs/>
                <w:i/>
                <w:iCs/>
                <w:sz w:val="18"/>
                <w:szCs w:val="18"/>
                <w:lang w:eastAsia="sk-SK"/>
              </w:rPr>
              <w:t xml:space="preserve">  </w:t>
            </w:r>
          </w:p>
          <w:p w14:paraId="31ADC40C" w14:textId="77777777" w:rsidR="00207EB1" w:rsidRPr="00E5334C" w:rsidRDefault="00207EB1" w:rsidP="00207EB1">
            <w:pPr>
              <w:spacing w:line="216" w:lineRule="auto"/>
              <w:contextualSpacing/>
              <w:jc w:val="both"/>
              <w:rPr>
                <w:rFonts w:cstheme="minorHAnsi"/>
                <w:bCs/>
                <w:i/>
                <w:iCs/>
                <w:sz w:val="18"/>
                <w:szCs w:val="18"/>
                <w:lang w:eastAsia="sk-SK"/>
              </w:rPr>
            </w:pPr>
          </w:p>
          <w:p w14:paraId="7246C969" w14:textId="77777777" w:rsidR="00207EB1" w:rsidRPr="00E5334C" w:rsidRDefault="00207EB1" w:rsidP="00207EB1">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 xml:space="preserve">doc. RNDr. Alžbeta </w:t>
            </w:r>
            <w:proofErr w:type="spellStart"/>
            <w:r w:rsidRPr="00E5334C">
              <w:rPr>
                <w:rFonts w:cstheme="minorHAnsi"/>
                <w:bCs/>
                <w:i/>
                <w:iCs/>
                <w:sz w:val="18"/>
                <w:szCs w:val="18"/>
                <w:lang w:eastAsia="sk-SK"/>
              </w:rPr>
              <w:t>Blehová</w:t>
            </w:r>
            <w:proofErr w:type="spellEnd"/>
            <w:r w:rsidRPr="00E5334C">
              <w:rPr>
                <w:rFonts w:cstheme="minorHAnsi"/>
                <w:bCs/>
                <w:i/>
                <w:iCs/>
                <w:sz w:val="18"/>
                <w:szCs w:val="18"/>
                <w:lang w:eastAsia="sk-SK"/>
              </w:rPr>
              <w:t xml:space="preserve"> CSc., funkčné miesto docent</w:t>
            </w:r>
          </w:p>
          <w:p w14:paraId="20A9C52C" w14:textId="77777777" w:rsidR="00207EB1" w:rsidRDefault="009715C5" w:rsidP="00207EB1">
            <w:pPr>
              <w:spacing w:line="216" w:lineRule="auto"/>
              <w:contextualSpacing/>
              <w:jc w:val="both"/>
              <w:rPr>
                <w:rFonts w:cstheme="minorHAnsi"/>
                <w:bCs/>
                <w:i/>
                <w:iCs/>
                <w:sz w:val="18"/>
                <w:szCs w:val="18"/>
                <w:lang w:eastAsia="sk-SK"/>
              </w:rPr>
            </w:pPr>
            <w:hyperlink r:id="rId66" w:history="1">
              <w:r w:rsidR="00207EB1" w:rsidRPr="00EF215B">
                <w:rPr>
                  <w:rStyle w:val="Hypertextovprepojenie"/>
                  <w:rFonts w:cstheme="minorHAnsi"/>
                  <w:bCs/>
                  <w:i/>
                  <w:iCs/>
                  <w:sz w:val="18"/>
                  <w:szCs w:val="18"/>
                  <w:lang w:eastAsia="sk-SK"/>
                </w:rPr>
                <w:t>https://orcid.org/0000-0002-3439-8534</w:t>
              </w:r>
            </w:hyperlink>
          </w:p>
          <w:p w14:paraId="2BFDDE8F" w14:textId="77777777" w:rsidR="00207EB1" w:rsidRDefault="009715C5" w:rsidP="00207EB1">
            <w:pPr>
              <w:spacing w:line="216" w:lineRule="auto"/>
              <w:contextualSpacing/>
              <w:jc w:val="both"/>
              <w:rPr>
                <w:rFonts w:cstheme="minorHAnsi"/>
                <w:bCs/>
                <w:i/>
                <w:iCs/>
                <w:sz w:val="18"/>
                <w:szCs w:val="18"/>
                <w:lang w:eastAsia="sk-SK"/>
              </w:rPr>
            </w:pPr>
            <w:hyperlink r:id="rId67" w:history="1">
              <w:r w:rsidR="00207EB1" w:rsidRPr="00EF215B">
                <w:rPr>
                  <w:rStyle w:val="Hypertextovprepojenie"/>
                  <w:rFonts w:cstheme="minorHAnsi"/>
                  <w:bCs/>
                  <w:i/>
                  <w:iCs/>
                  <w:sz w:val="18"/>
                  <w:szCs w:val="18"/>
                  <w:lang w:eastAsia="sk-SK"/>
                </w:rPr>
                <w:t>https://www.researchgate.net/profile/Alzbeta_Blehova</w:t>
              </w:r>
            </w:hyperlink>
          </w:p>
          <w:p w14:paraId="454FE8EB" w14:textId="77777777" w:rsidR="00207EB1" w:rsidRDefault="009715C5" w:rsidP="00207EB1">
            <w:pPr>
              <w:spacing w:line="216" w:lineRule="auto"/>
              <w:contextualSpacing/>
              <w:jc w:val="both"/>
              <w:rPr>
                <w:rFonts w:cstheme="minorHAnsi"/>
                <w:bCs/>
                <w:i/>
                <w:iCs/>
                <w:sz w:val="18"/>
                <w:szCs w:val="18"/>
                <w:lang w:eastAsia="sk-SK"/>
              </w:rPr>
            </w:pPr>
            <w:hyperlink r:id="rId68" w:history="1">
              <w:r w:rsidR="00207EB1" w:rsidRPr="00EF215B">
                <w:rPr>
                  <w:rStyle w:val="Hypertextovprepojenie"/>
                  <w:rFonts w:cstheme="minorHAnsi"/>
                  <w:bCs/>
                  <w:i/>
                  <w:iCs/>
                  <w:sz w:val="18"/>
                  <w:szCs w:val="18"/>
                  <w:lang w:eastAsia="sk-SK"/>
                </w:rPr>
                <w:t>https://www.scopus.com/authid/detail.uri?authorId=6507090187</w:t>
              </w:r>
            </w:hyperlink>
            <w:r w:rsidR="00207EB1">
              <w:rPr>
                <w:rFonts w:cstheme="minorHAnsi"/>
                <w:bCs/>
                <w:i/>
                <w:iCs/>
                <w:sz w:val="18"/>
                <w:szCs w:val="18"/>
                <w:lang w:eastAsia="sk-SK"/>
              </w:rPr>
              <w:t xml:space="preserve">  </w:t>
            </w:r>
          </w:p>
          <w:p w14:paraId="25A75876" w14:textId="77777777" w:rsidR="00207EB1" w:rsidRDefault="00207EB1" w:rsidP="00207EB1">
            <w:pPr>
              <w:spacing w:line="216" w:lineRule="auto"/>
              <w:contextualSpacing/>
              <w:jc w:val="both"/>
              <w:rPr>
                <w:rFonts w:cstheme="minorHAnsi"/>
                <w:bCs/>
                <w:i/>
                <w:iCs/>
                <w:sz w:val="18"/>
                <w:szCs w:val="18"/>
                <w:highlight w:val="green"/>
                <w:lang w:eastAsia="sk-SK"/>
              </w:rPr>
            </w:pPr>
          </w:p>
          <w:p w14:paraId="1FF97F96" w14:textId="77777777" w:rsidR="00207EB1" w:rsidRDefault="00207EB1" w:rsidP="00207EB1">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doc. RNDr. Ľudmila Slováková CSc., funkčné miesto docent</w:t>
            </w:r>
          </w:p>
          <w:p w14:paraId="41A0535E" w14:textId="77777777" w:rsidR="00207EB1" w:rsidRDefault="009715C5" w:rsidP="00207EB1">
            <w:pPr>
              <w:spacing w:line="216" w:lineRule="auto"/>
              <w:contextualSpacing/>
              <w:jc w:val="both"/>
              <w:rPr>
                <w:rFonts w:cstheme="minorHAnsi"/>
                <w:bCs/>
                <w:i/>
                <w:iCs/>
                <w:sz w:val="18"/>
                <w:szCs w:val="18"/>
                <w:lang w:eastAsia="sk-SK"/>
              </w:rPr>
            </w:pPr>
            <w:hyperlink r:id="rId69" w:history="1">
              <w:r w:rsidR="00207EB1" w:rsidRPr="00EF215B">
                <w:rPr>
                  <w:rStyle w:val="Hypertextovprepojenie"/>
                  <w:rFonts w:cstheme="minorHAnsi"/>
                  <w:bCs/>
                  <w:i/>
                  <w:iCs/>
                  <w:sz w:val="18"/>
                  <w:szCs w:val="18"/>
                  <w:lang w:eastAsia="sk-SK"/>
                </w:rPr>
                <w:t>https://orcid.org/0000-0001-6162-5037</w:t>
              </w:r>
            </w:hyperlink>
            <w:r w:rsidR="00207EB1">
              <w:rPr>
                <w:rFonts w:cstheme="minorHAnsi"/>
                <w:bCs/>
                <w:i/>
                <w:iCs/>
                <w:sz w:val="18"/>
                <w:szCs w:val="18"/>
                <w:lang w:eastAsia="sk-SK"/>
              </w:rPr>
              <w:t xml:space="preserve"> </w:t>
            </w:r>
          </w:p>
          <w:p w14:paraId="3EAB07A1" w14:textId="77777777" w:rsidR="00207EB1" w:rsidRDefault="009715C5" w:rsidP="00207EB1">
            <w:pPr>
              <w:spacing w:line="216" w:lineRule="auto"/>
              <w:contextualSpacing/>
              <w:jc w:val="both"/>
              <w:rPr>
                <w:rFonts w:cstheme="minorHAnsi"/>
                <w:bCs/>
                <w:i/>
                <w:iCs/>
                <w:sz w:val="18"/>
                <w:szCs w:val="18"/>
                <w:lang w:eastAsia="sk-SK"/>
              </w:rPr>
            </w:pPr>
            <w:hyperlink r:id="rId70" w:history="1">
              <w:r w:rsidR="00207EB1" w:rsidRPr="00EF215B">
                <w:rPr>
                  <w:rStyle w:val="Hypertextovprepojenie"/>
                  <w:rFonts w:cstheme="minorHAnsi"/>
                  <w:bCs/>
                  <w:i/>
                  <w:iCs/>
                  <w:sz w:val="18"/>
                  <w:szCs w:val="18"/>
                  <w:lang w:eastAsia="sk-SK"/>
                </w:rPr>
                <w:t>https://www.researchgate.net/profile/Ludmila_Slovakova</w:t>
              </w:r>
            </w:hyperlink>
          </w:p>
          <w:p w14:paraId="2B34AEB7" w14:textId="42507418" w:rsidR="00B01427" w:rsidRPr="00F93390" w:rsidRDefault="009715C5" w:rsidP="00207EB1">
            <w:pPr>
              <w:spacing w:line="216" w:lineRule="auto"/>
              <w:contextualSpacing/>
              <w:jc w:val="both"/>
              <w:rPr>
                <w:rFonts w:cstheme="minorHAnsi"/>
                <w:bCs/>
                <w:i/>
                <w:iCs/>
                <w:sz w:val="18"/>
                <w:szCs w:val="18"/>
                <w:lang w:eastAsia="sk-SK"/>
              </w:rPr>
            </w:pPr>
            <w:hyperlink r:id="rId71" w:history="1">
              <w:r w:rsidR="00207EB1" w:rsidRPr="00EF215B">
                <w:rPr>
                  <w:rStyle w:val="Hypertextovprepojenie"/>
                  <w:rFonts w:cstheme="minorHAnsi"/>
                  <w:bCs/>
                  <w:i/>
                  <w:iCs/>
                  <w:sz w:val="18"/>
                  <w:szCs w:val="18"/>
                  <w:lang w:eastAsia="sk-SK"/>
                </w:rPr>
                <w:t>https://www.scopus.com/authid/detail.uri?authorId=6603212899</w:t>
              </w:r>
            </w:hyperlink>
            <w:r w:rsidR="00207EB1">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9715C5" w:rsidP="00D129CF">
            <w:pPr>
              <w:spacing w:line="216" w:lineRule="auto"/>
              <w:contextualSpacing/>
              <w:rPr>
                <w:rFonts w:cstheme="minorHAnsi"/>
                <w:bCs/>
                <w:i/>
                <w:iCs/>
                <w:sz w:val="18"/>
                <w:szCs w:val="18"/>
                <w:lang w:eastAsia="sk-SK"/>
              </w:rPr>
            </w:pPr>
            <w:hyperlink r:id="rId72"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44058585"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xml:space="preserve">: št. program Pôdna </w:t>
            </w:r>
            <w:proofErr w:type="spellStart"/>
            <w:r w:rsidR="00E064B6" w:rsidRPr="00207EB1">
              <w:rPr>
                <w:rFonts w:cstheme="minorHAnsi"/>
                <w:bCs/>
                <w:i/>
                <w:iCs/>
                <w:color w:val="000000" w:themeColor="text1"/>
                <w:sz w:val="18"/>
                <w:szCs w:val="18"/>
                <w:lang w:eastAsia="sk-SK"/>
              </w:rPr>
              <w:t>ekofyziológia</w:t>
            </w:r>
            <w:proofErr w:type="spellEnd"/>
            <w:r w:rsidR="00E064B6" w:rsidRPr="00207EB1">
              <w:rPr>
                <w:rFonts w:cstheme="minorHAnsi"/>
                <w:bCs/>
                <w:i/>
                <w:iCs/>
                <w:color w:val="000000" w:themeColor="text1"/>
                <w:sz w:val="18"/>
                <w:szCs w:val="18"/>
                <w:lang w:eastAsia="sk-SK"/>
              </w:rPr>
              <w:t xml:space="preserve">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Pôdna </w:t>
            </w:r>
            <w:proofErr w:type="spellStart"/>
            <w:r w:rsidR="00EF4FFC" w:rsidRPr="00207EB1">
              <w:rPr>
                <w:rFonts w:cstheme="minorHAnsi"/>
                <w:bCs/>
                <w:i/>
                <w:iCs/>
                <w:color w:val="000000" w:themeColor="text1"/>
                <w:sz w:val="18"/>
                <w:szCs w:val="18"/>
                <w:lang w:eastAsia="sk-SK"/>
              </w:rPr>
              <w:t>ekofyziológia</w:t>
            </w:r>
            <w:proofErr w:type="spellEnd"/>
            <w:r w:rsidR="00EF4FFC" w:rsidRPr="00207EB1">
              <w:rPr>
                <w:rFonts w:cstheme="minorHAnsi"/>
                <w:bCs/>
                <w:i/>
                <w:iCs/>
                <w:color w:val="000000" w:themeColor="text1"/>
                <w:sz w:val="18"/>
                <w:szCs w:val="18"/>
                <w:lang w:eastAsia="sk-SK"/>
              </w:rPr>
              <w:t xml:space="preserve">,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00264E4E" w:rsidRPr="00264E4E">
              <w:rPr>
                <w:rFonts w:cstheme="minorHAnsi"/>
                <w:bCs/>
                <w:i/>
                <w:iCs/>
                <w:sz w:val="18"/>
                <w:szCs w:val="18"/>
                <w:lang w:eastAsia="sk-SK"/>
              </w:rPr>
              <w:t>kvartiloch</w:t>
            </w:r>
            <w:proofErr w:type="spellEnd"/>
            <w:r w:rsidR="00264E4E"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w:t>
            </w:r>
            <w:r w:rsidRPr="00EC7FEE">
              <w:rPr>
                <w:rFonts w:cstheme="minorHAnsi"/>
                <w:bCs/>
                <w:i/>
                <w:iCs/>
                <w:color w:val="000000" w:themeColor="text1"/>
                <w:sz w:val="18"/>
                <w:szCs w:val="18"/>
                <w:lang w:eastAsia="sk-SK"/>
              </w:rPr>
              <w:lastRenderedPageBreak/>
              <w:t xml:space="preserve">ním na úrovni </w:t>
            </w:r>
            <w:proofErr w:type="spellStart"/>
            <w:r w:rsidRPr="00EC7FEE">
              <w:rPr>
                <w:rFonts w:cstheme="minorHAnsi"/>
                <w:bCs/>
                <w:i/>
                <w:iCs/>
                <w:color w:val="000000" w:themeColor="text1"/>
                <w:sz w:val="18"/>
                <w:szCs w:val="18"/>
                <w:lang w:eastAsia="sk-SK"/>
              </w:rPr>
              <w:t>ca</w:t>
            </w:r>
            <w:proofErr w:type="spellEnd"/>
            <w:r w:rsidRPr="00EC7FEE">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03DF08B5"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 V posledných šiestich rokoch boli získané nasledujúce vedecké projekty:</w:t>
            </w:r>
          </w:p>
          <w:p w14:paraId="1E5DB71C"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p>
          <w:p w14:paraId="0C467F39" w14:textId="46D8280A"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r>
            <w:proofErr w:type="spellStart"/>
            <w:r w:rsidRPr="00EC7FEE">
              <w:rPr>
                <w:rFonts w:cstheme="minorHAnsi"/>
                <w:bCs/>
                <w:i/>
                <w:iCs/>
                <w:color w:val="000000" w:themeColor="text1"/>
                <w:sz w:val="18"/>
                <w:szCs w:val="18"/>
                <w:lang w:eastAsia="sk-SK"/>
              </w:rPr>
              <w:t>Fragipan</w:t>
            </w:r>
            <w:proofErr w:type="spellEnd"/>
            <w:r w:rsidRPr="00EC7FEE">
              <w:rPr>
                <w:rFonts w:cstheme="minorHAnsi"/>
                <w:bCs/>
                <w:i/>
                <w:iCs/>
                <w:color w:val="000000" w:themeColor="text1"/>
                <w:sz w:val="18"/>
                <w:szCs w:val="18"/>
                <w:lang w:eastAsia="sk-SK"/>
              </w:rPr>
              <w:t xml:space="preserve"> v pôdach Slovenska a jeho vplyv na procesy v pôdach a krajine. Slovenská vedecká grantová agentúra. VEGA 1/0945/15 (2015-2017).</w:t>
            </w:r>
          </w:p>
          <w:p w14:paraId="078B5D37" w14:textId="79922AB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 xml:space="preserve">Priestorová distribúcia autochtónnej mikroflóry starých environmentálnych záťaží a jej využitie pri </w:t>
            </w:r>
            <w:proofErr w:type="spellStart"/>
            <w:r w:rsidRPr="00EC7FEE">
              <w:rPr>
                <w:rFonts w:cstheme="minorHAnsi"/>
                <w:bCs/>
                <w:i/>
                <w:iCs/>
                <w:color w:val="000000" w:themeColor="text1"/>
                <w:sz w:val="18"/>
                <w:szCs w:val="18"/>
                <w:lang w:eastAsia="sk-SK"/>
              </w:rPr>
              <w:t>biolúhovaní</w:t>
            </w:r>
            <w:proofErr w:type="spellEnd"/>
            <w:r w:rsidRPr="00EC7FEE">
              <w:rPr>
                <w:rFonts w:cstheme="minorHAnsi"/>
                <w:bCs/>
                <w:i/>
                <w:iCs/>
                <w:color w:val="000000" w:themeColor="text1"/>
                <w:sz w:val="18"/>
                <w:szCs w:val="18"/>
                <w:lang w:eastAsia="sk-SK"/>
              </w:rPr>
              <w:t xml:space="preserve"> potenciálne toxických prvkov. VEGA 1/0482/15 (2015-2017).</w:t>
            </w:r>
          </w:p>
          <w:p w14:paraId="0883C09B" w14:textId="764569E6"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Hodnotenie funkcií a služieb ekosystémov kultúrnej krajiny. APVV 866-12 (2013-2017).</w:t>
            </w:r>
          </w:p>
          <w:p w14:paraId="4180A192" w14:textId="21D055C2"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Stabilita pôdnej organickej hmoty v poľnohospodárskych pôdach Slovenska. VEGA 1/0614/17 (2017-2020).</w:t>
            </w:r>
          </w:p>
          <w:p w14:paraId="7EC33EC5" w14:textId="64D1231B"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Zmeny pôdnych vlastností a sekundárna sukcesia po zalesnení bývalých poľnohospodárskych pôd. VEGA 2/0118/18 (2018-2020).</w:t>
            </w:r>
          </w:p>
          <w:p w14:paraId="234BF884" w14:textId="7416E71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 xml:space="preserve">Autochtónna </w:t>
            </w:r>
            <w:proofErr w:type="spellStart"/>
            <w:r w:rsidRPr="00EC7FEE">
              <w:rPr>
                <w:rFonts w:cstheme="minorHAnsi"/>
                <w:bCs/>
                <w:i/>
                <w:iCs/>
                <w:color w:val="000000" w:themeColor="text1"/>
                <w:sz w:val="18"/>
                <w:szCs w:val="18"/>
                <w:lang w:eastAsia="sk-SK"/>
              </w:rPr>
              <w:t>mikrobiota</w:t>
            </w:r>
            <w:proofErr w:type="spellEnd"/>
            <w:r w:rsidRPr="00EC7FEE">
              <w:rPr>
                <w:rFonts w:cstheme="minorHAnsi"/>
                <w:bCs/>
                <w:i/>
                <w:iCs/>
                <w:color w:val="000000" w:themeColor="text1"/>
                <w:sz w:val="18"/>
                <w:szCs w:val="18"/>
                <w:lang w:eastAsia="sk-SK"/>
              </w:rPr>
              <w:t xml:space="preserve"> pôd v extrémnych podmienkach </w:t>
            </w:r>
            <w:proofErr w:type="spellStart"/>
            <w:r w:rsidRPr="00EC7FEE">
              <w:rPr>
                <w:rFonts w:cstheme="minorHAnsi"/>
                <w:bCs/>
                <w:i/>
                <w:iCs/>
                <w:color w:val="000000" w:themeColor="text1"/>
                <w:sz w:val="18"/>
                <w:szCs w:val="18"/>
                <w:lang w:eastAsia="sk-SK"/>
              </w:rPr>
              <w:t>blackfieldov</w:t>
            </w:r>
            <w:proofErr w:type="spellEnd"/>
            <w:r w:rsidRPr="00EC7FEE">
              <w:rPr>
                <w:rFonts w:cstheme="minorHAnsi"/>
                <w:bCs/>
                <w:i/>
                <w:iCs/>
                <w:color w:val="000000" w:themeColor="text1"/>
                <w:sz w:val="18"/>
                <w:szCs w:val="18"/>
                <w:lang w:eastAsia="sk-SK"/>
              </w:rPr>
              <w:t xml:space="preserve"> a </w:t>
            </w:r>
            <w:proofErr w:type="spellStart"/>
            <w:r w:rsidRPr="00EC7FEE">
              <w:rPr>
                <w:rFonts w:cstheme="minorHAnsi"/>
                <w:bCs/>
                <w:i/>
                <w:iCs/>
                <w:color w:val="000000" w:themeColor="text1"/>
                <w:sz w:val="18"/>
                <w:szCs w:val="18"/>
                <w:lang w:eastAsia="sk-SK"/>
              </w:rPr>
              <w:t>brownfildov</w:t>
            </w:r>
            <w:proofErr w:type="spellEnd"/>
            <w:r w:rsidRPr="00EC7FEE">
              <w:rPr>
                <w:rFonts w:cstheme="minorHAnsi"/>
                <w:bCs/>
                <w:i/>
                <w:iCs/>
                <w:color w:val="000000" w:themeColor="text1"/>
                <w:sz w:val="18"/>
                <w:szCs w:val="18"/>
                <w:lang w:eastAsia="sk-SK"/>
              </w:rPr>
              <w:t>. VEGA 1/0424/18 (2018-2020).</w:t>
            </w:r>
          </w:p>
          <w:p w14:paraId="348997A0" w14:textId="394CC68F"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r>
            <w:proofErr w:type="spellStart"/>
            <w:r w:rsidRPr="00EC7FEE">
              <w:rPr>
                <w:rFonts w:cstheme="minorHAnsi"/>
                <w:bCs/>
                <w:i/>
                <w:iCs/>
                <w:color w:val="000000" w:themeColor="text1"/>
                <w:sz w:val="18"/>
                <w:szCs w:val="18"/>
                <w:lang w:eastAsia="sk-SK"/>
              </w:rPr>
              <w:t>Fytoindikácia</w:t>
            </w:r>
            <w:proofErr w:type="spellEnd"/>
            <w:r w:rsidRPr="00EC7FEE">
              <w:rPr>
                <w:rFonts w:cstheme="minorHAnsi"/>
                <w:bCs/>
                <w:i/>
                <w:iCs/>
                <w:color w:val="000000" w:themeColor="text1"/>
                <w:sz w:val="18"/>
                <w:szCs w:val="18"/>
                <w:lang w:eastAsia="sk-SK"/>
              </w:rPr>
              <w:t xml:space="preserve"> zmien hydrologického režimu pôdy. VEGA 2/0096/19 (2019-2022).</w:t>
            </w:r>
          </w:p>
          <w:p w14:paraId="1D8AAD65" w14:textId="7CFEA1CE"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Získavanie reprezentatívnych dát o pôde prostredníctvom aplikácie inovatívnych nedeštruktívnych metód. VEGA 1/0712/20 (2020-2022).</w:t>
            </w:r>
          </w:p>
          <w:p w14:paraId="29EEB882" w14:textId="6D84E42B" w:rsidR="00EC4002" w:rsidRPr="00EC7FEE" w:rsidRDefault="00EC7FEE" w:rsidP="00EC40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Vývoj pôdnych vlastností a vegetácie na bývalej poľnohospodárskej pôde. VEGA 2/0147/21 (2021-2024).</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9715C5"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lastRenderedPageBreak/>
              <w:t xml:space="preserve">Projektové centrum </w:t>
            </w:r>
            <w:proofErr w:type="spellStart"/>
            <w:r>
              <w:rPr>
                <w:rFonts w:cstheme="minorHAnsi"/>
                <w:sz w:val="18"/>
                <w:szCs w:val="18"/>
                <w:lang w:eastAsia="sk-SK"/>
              </w:rPr>
              <w:t>PriF</w:t>
            </w:r>
            <w:proofErr w:type="spellEnd"/>
            <w:r>
              <w:rPr>
                <w:rFonts w:cstheme="minorHAnsi"/>
                <w:sz w:val="18"/>
                <w:szCs w:val="18"/>
                <w:lang w:eastAsia="sk-SK"/>
              </w:rPr>
              <w:t xml:space="preserve"> UK - </w:t>
            </w:r>
            <w:r w:rsidR="001969E3" w:rsidRPr="001E065C">
              <w:rPr>
                <w:rFonts w:cstheme="minorHAnsi"/>
                <w:sz w:val="18"/>
                <w:szCs w:val="18"/>
                <w:lang w:eastAsia="sk-SK"/>
              </w:rPr>
              <w:t>databáza projektov</w:t>
            </w:r>
          </w:p>
          <w:p w14:paraId="46291277" w14:textId="7E09C9BF" w:rsidR="00526093" w:rsidRPr="001E065C" w:rsidRDefault="009715C5"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103C76A9" w14:textId="305B44C4" w:rsidR="001C7690" w:rsidRPr="00B258D4" w:rsidRDefault="00A07A35" w:rsidP="00B258D4">
            <w:pPr>
              <w:spacing w:line="216" w:lineRule="auto"/>
              <w:contextualSpacing/>
              <w:jc w:val="both"/>
              <w:rPr>
                <w:rFonts w:cstheme="minorHAnsi"/>
                <w:bCs/>
                <w:i/>
                <w:iCs/>
                <w:sz w:val="18"/>
                <w:szCs w:val="18"/>
                <w:lang w:eastAsia="sk-SK"/>
              </w:rPr>
            </w:pPr>
            <w:bookmarkStart w:id="10" w:name="_Hlk62406866"/>
            <w:r>
              <w:rPr>
                <w:rFonts w:cstheme="minorHAnsi"/>
                <w:bCs/>
                <w:i/>
                <w:iCs/>
                <w:sz w:val="18"/>
                <w:szCs w:val="18"/>
                <w:lang w:eastAsia="sk-SK"/>
              </w:rPr>
              <w:t xml:space="preserve"> </w:t>
            </w:r>
          </w:p>
          <w:p w14:paraId="410C5B1A" w14:textId="46454901" w:rsidR="005D14AA" w:rsidRPr="00B258D4" w:rsidRDefault="005D14AA" w:rsidP="00B258D4">
            <w:pPr>
              <w:spacing w:line="216" w:lineRule="auto"/>
              <w:contextualSpacing/>
              <w:jc w:val="both"/>
              <w:rPr>
                <w:rFonts w:cstheme="minorHAnsi"/>
                <w:bCs/>
                <w:i/>
                <w:iCs/>
                <w:sz w:val="18"/>
                <w:szCs w:val="18"/>
                <w:lang w:eastAsia="sk-SK"/>
              </w:rPr>
            </w:pPr>
            <w:bookmarkStart w:id="11"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 xml:space="preserve">Oddelenie informačných technológií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A07A35"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6B0E8FFD"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 xml:space="preserve">Študenti </w:t>
            </w:r>
            <w:proofErr w:type="spellStart"/>
            <w:r w:rsidRPr="00B258D4">
              <w:rPr>
                <w:rFonts w:cstheme="minorHAnsi"/>
                <w:bCs/>
                <w:i/>
                <w:iCs/>
                <w:sz w:val="18"/>
                <w:szCs w:val="18"/>
                <w:lang w:eastAsia="sk-SK"/>
              </w:rPr>
              <w:t>P</w:t>
            </w:r>
            <w:r w:rsidR="008A3087"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w:t>
            </w:r>
            <w:r w:rsidRPr="00B258D4">
              <w:rPr>
                <w:rFonts w:cstheme="minorHAnsi"/>
                <w:bCs/>
                <w:i/>
                <w:iCs/>
                <w:sz w:val="18"/>
                <w:szCs w:val="18"/>
                <w:lang w:eastAsia="sk-SK"/>
              </w:rPr>
              <w:lastRenderedPageBreak/>
              <w:t>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Default="006F1440" w:rsidP="00B258D4">
            <w:pPr>
              <w:spacing w:line="216" w:lineRule="auto"/>
              <w:contextualSpacing/>
              <w:jc w:val="both"/>
              <w:rPr>
                <w:rFonts w:cstheme="minorHAnsi"/>
                <w:bCs/>
                <w:i/>
                <w:iCs/>
                <w:sz w:val="18"/>
                <w:szCs w:val="18"/>
                <w:lang w:eastAsia="sk-SK"/>
              </w:rPr>
            </w:pPr>
          </w:p>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12D6CFE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B2-221b Učebňa (48 m2)</w:t>
            </w:r>
          </w:p>
          <w:p w14:paraId="55F2E367"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B2-336 Laboratórium pôdnej chémie (67 m2)</w:t>
            </w:r>
          </w:p>
          <w:p w14:paraId="620AC460"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B2-337 Laboratórium pôdnej fyziky (44 m2) </w:t>
            </w:r>
          </w:p>
          <w:p w14:paraId="521C8E8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B2-338 Laboratórium inštrumentálnej chemickej analýzy pôd a biomasy rastlín (44 m2)  </w:t>
            </w:r>
          </w:p>
          <w:p w14:paraId="2C94FAAF"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B2-339, B2-341 Laboratóriá pôdnej mikrobiológie (22 a 46 m2) </w:t>
            </w:r>
          </w:p>
          <w:p w14:paraId="16EFE4E0" w14:textId="09847799" w:rsidR="00864482" w:rsidRPr="00864482" w:rsidRDefault="004533FB" w:rsidP="004533FB">
            <w:pPr>
              <w:spacing w:line="216" w:lineRule="auto"/>
              <w:contextualSpacing/>
              <w:jc w:val="both"/>
              <w:rPr>
                <w:rFonts w:cstheme="minorHAnsi"/>
                <w:bCs/>
                <w:i/>
                <w:iCs/>
                <w:color w:val="00B0F0"/>
                <w:sz w:val="18"/>
                <w:szCs w:val="18"/>
                <w:lang w:eastAsia="sk-SK"/>
              </w:rPr>
            </w:pPr>
            <w:r w:rsidRPr="004533FB">
              <w:rPr>
                <w:rFonts w:cstheme="minorHAnsi"/>
                <w:bCs/>
                <w:i/>
                <w:iCs/>
                <w:color w:val="000000" w:themeColor="text1"/>
                <w:sz w:val="18"/>
                <w:szCs w:val="18"/>
                <w:lang w:eastAsia="sk-SK"/>
              </w:rPr>
              <w:t xml:space="preserve">B2-015 Sušiareň a </w:t>
            </w:r>
            <w:proofErr w:type="spellStart"/>
            <w:r w:rsidRPr="004533FB">
              <w:rPr>
                <w:rFonts w:cstheme="minorHAnsi"/>
                <w:bCs/>
                <w:i/>
                <w:iCs/>
                <w:color w:val="000000" w:themeColor="text1"/>
                <w:sz w:val="18"/>
                <w:szCs w:val="18"/>
                <w:lang w:eastAsia="sk-SK"/>
              </w:rPr>
              <w:t>drviareň</w:t>
            </w:r>
            <w:proofErr w:type="spellEnd"/>
            <w:r w:rsidRPr="004533FB">
              <w:rPr>
                <w:rFonts w:cstheme="minorHAnsi"/>
                <w:bCs/>
                <w:i/>
                <w:iCs/>
                <w:color w:val="000000" w:themeColor="text1"/>
                <w:sz w:val="18"/>
                <w:szCs w:val="18"/>
                <w:lang w:eastAsia="sk-SK"/>
              </w:rPr>
              <w:t xml:space="preserve"> pôdnych vzoriek (14 m2)</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proofErr w:type="spellStart"/>
            <w:r w:rsidRPr="005D14AA">
              <w:rPr>
                <w:rFonts w:cstheme="minorHAnsi"/>
                <w:bCs/>
                <w:i/>
                <w:iCs/>
                <w:sz w:val="18"/>
                <w:szCs w:val="18"/>
                <w:lang w:eastAsia="sk-SK"/>
              </w:rPr>
              <w:lastRenderedPageBreak/>
              <w:t>PriF_učebne_vybavenosť</w:t>
            </w:r>
            <w:proofErr w:type="spellEnd"/>
          </w:p>
          <w:p w14:paraId="2855A007" w14:textId="1CE3DC47" w:rsidR="00F42B9F" w:rsidRDefault="009715C5" w:rsidP="005D14AA">
            <w:pPr>
              <w:spacing w:line="216" w:lineRule="auto"/>
              <w:contextualSpacing/>
              <w:rPr>
                <w:rFonts w:cstheme="minorHAnsi"/>
                <w:sz w:val="18"/>
                <w:szCs w:val="18"/>
                <w:lang w:eastAsia="sk-SK"/>
              </w:rPr>
            </w:pPr>
            <w:hyperlink r:id="rId75"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0"/>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D72DB3">
        <w:trPr>
          <w:trHeight w:val="2481"/>
        </w:trPr>
        <w:tc>
          <w:tcPr>
            <w:tcW w:w="7090" w:type="dxa"/>
          </w:tcPr>
          <w:p w14:paraId="580B928C" w14:textId="2DD7160D" w:rsidR="00DD33EA" w:rsidRPr="00DD33EA" w:rsidRDefault="00A07A35" w:rsidP="00DD33EA">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08E353E" w14:textId="1BB35E1D" w:rsidR="008362F4" w:rsidRPr="00D72DB3" w:rsidRDefault="00DD33EA" w:rsidP="00D72DB3">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00796F3A">
              <w:rPr>
                <w:rFonts w:cstheme="minorHAnsi"/>
                <w:bCs/>
                <w:i/>
                <w:iCs/>
                <w:sz w:val="18"/>
                <w:szCs w:val="18"/>
                <w:lang w:eastAsia="sk-SK"/>
              </w:rPr>
              <w:t>M</w:t>
            </w:r>
            <w:r w:rsidRPr="00DD33EA">
              <w:rPr>
                <w:rFonts w:cstheme="minorHAnsi"/>
                <w:bCs/>
                <w:i/>
                <w:iCs/>
                <w:sz w:val="18"/>
                <w:szCs w:val="18"/>
                <w:lang w:eastAsia="sk-SK"/>
              </w:rPr>
              <w:t>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3FA6E58C" w:rsidR="00DD33EA" w:rsidRPr="00DD33EA" w:rsidRDefault="009715C5" w:rsidP="00D129CF">
            <w:pPr>
              <w:spacing w:line="216" w:lineRule="auto"/>
              <w:contextualSpacing/>
              <w:rPr>
                <w:rFonts w:cstheme="minorHAnsi"/>
                <w:i/>
                <w:iCs/>
                <w:sz w:val="18"/>
                <w:szCs w:val="18"/>
                <w:lang w:eastAsia="sk-SK"/>
              </w:rPr>
            </w:pPr>
            <w:hyperlink r:id="rId76" w:history="1">
              <w:r w:rsidR="001D4411" w:rsidRPr="006D748D">
                <w:rPr>
                  <w:rStyle w:val="Hypertextovprepojenie"/>
                  <w:rFonts w:cstheme="minorHAnsi"/>
                  <w:i/>
                  <w:iCs/>
                  <w:sz w:val="18"/>
                  <w:szCs w:val="18"/>
                  <w:lang w:eastAsia="sk-SK"/>
                </w:rPr>
                <w:t>https://moodle.uniba.sk</w:t>
              </w:r>
            </w:hyperlink>
            <w:r w:rsidR="001D4411">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9715C5" w:rsidP="00D129CF">
            <w:pPr>
              <w:spacing w:line="216" w:lineRule="auto"/>
              <w:contextualSpacing/>
              <w:rPr>
                <w:rFonts w:cstheme="minorHAnsi"/>
                <w:i/>
                <w:iCs/>
                <w:sz w:val="18"/>
                <w:szCs w:val="18"/>
                <w:lang w:eastAsia="sk-SK"/>
              </w:rPr>
            </w:pPr>
            <w:hyperlink r:id="rId77"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4AFD7125" w14:textId="53CA50B2" w:rsidR="005D14AA" w:rsidRDefault="00252320" w:rsidP="00D129CF">
            <w:pPr>
              <w:spacing w:line="216" w:lineRule="auto"/>
              <w:contextualSpacing/>
              <w:rPr>
                <w:rFonts w:cstheme="minorHAnsi"/>
                <w:bCs/>
                <w:i/>
                <w:iCs/>
                <w:sz w:val="18"/>
                <w:szCs w:val="18"/>
              </w:rPr>
            </w:pPr>
            <w:r>
              <w:rPr>
                <w:rFonts w:cstheme="minorHAnsi"/>
                <w:bCs/>
                <w:i/>
                <w:iCs/>
                <w:sz w:val="18"/>
                <w:szCs w:val="18"/>
              </w:rPr>
              <w:t xml:space="preserve"> </w:t>
            </w:r>
            <w:r w:rsidR="00D176D4" w:rsidRPr="001E065C">
              <w:rPr>
                <w:rFonts w:cstheme="minorHAnsi"/>
                <w:bCs/>
                <w:i/>
                <w:iCs/>
                <w:sz w:val="18"/>
                <w:szCs w:val="18"/>
              </w:rPr>
              <w:t xml:space="preserve"> </w:t>
            </w:r>
          </w:p>
          <w:p w14:paraId="04AA8DFA" w14:textId="30A74628"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w:t>
            </w:r>
            <w:proofErr w:type="spellStart"/>
            <w:r w:rsidRPr="00587F0B">
              <w:rPr>
                <w:rFonts w:cstheme="minorHAnsi"/>
                <w:bCs/>
                <w:i/>
                <w:iCs/>
                <w:sz w:val="18"/>
                <w:szCs w:val="18"/>
              </w:rPr>
              <w:t>PriF</w:t>
            </w:r>
            <w:proofErr w:type="spellEnd"/>
            <w:r w:rsidRPr="00587F0B">
              <w:rPr>
                <w:rFonts w:cstheme="minorHAnsi"/>
                <w:bCs/>
                <w:i/>
                <w:iCs/>
                <w:sz w:val="18"/>
                <w:szCs w:val="18"/>
              </w:rPr>
              <w:t xml:space="preserve">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9715C5" w:rsidP="00D129CF">
            <w:pPr>
              <w:spacing w:line="216" w:lineRule="auto"/>
              <w:contextualSpacing/>
              <w:rPr>
                <w:rFonts w:cstheme="minorHAnsi"/>
                <w:bCs/>
                <w:i/>
                <w:iCs/>
                <w:sz w:val="18"/>
                <w:szCs w:val="18"/>
              </w:rPr>
            </w:pPr>
            <w:hyperlink r:id="rId78"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9715C5"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9715C5" w:rsidP="00D129CF">
            <w:pPr>
              <w:spacing w:line="216" w:lineRule="auto"/>
              <w:contextualSpacing/>
              <w:rPr>
                <w:rFonts w:cstheme="minorHAnsi"/>
                <w:bCs/>
                <w:i/>
                <w:iCs/>
                <w:sz w:val="18"/>
                <w:szCs w:val="18"/>
                <w:lang w:eastAsia="sk-SK"/>
              </w:rPr>
            </w:pPr>
            <w:hyperlink r:id="rId80"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9715C5" w:rsidP="00D129CF">
            <w:pPr>
              <w:spacing w:line="216" w:lineRule="auto"/>
              <w:contextualSpacing/>
              <w:rPr>
                <w:rFonts w:cstheme="minorHAnsi"/>
                <w:bCs/>
                <w:i/>
                <w:iCs/>
                <w:sz w:val="18"/>
                <w:szCs w:val="18"/>
                <w:lang w:eastAsia="sk-SK"/>
              </w:rPr>
            </w:pPr>
            <w:hyperlink r:id="rId81"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411BC02C"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umožňujú účasť zainteresovaných strán a ich zástupcov pri návrhu, schvaľovaní, uskutočňovaní a hodnotení študijného programu. Dohody s partnermi kon</w:t>
            </w:r>
            <w:r w:rsidRPr="001E065C">
              <w:rPr>
                <w:rFonts w:cstheme="minorHAnsi"/>
                <w:bCs/>
                <w:i/>
                <w:iCs/>
                <w:sz w:val="18"/>
                <w:szCs w:val="18"/>
              </w:rPr>
              <w:lastRenderedPageBreak/>
              <w:t xml:space="preserve">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35311704"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1D4411"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r>
            <w:r w:rsidRPr="00AB7F1E">
              <w:rPr>
                <w:rFonts w:asciiTheme="minorHAnsi" w:hAnsiTheme="minorHAnsi" w:cstheme="minorHAnsi"/>
                <w:bCs/>
                <w:i/>
                <w:iCs/>
                <w:sz w:val="18"/>
                <w:szCs w:val="18"/>
              </w:rPr>
              <w:lastRenderedPageBreak/>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9715C5" w:rsidP="00D129CF">
            <w:pPr>
              <w:spacing w:line="216" w:lineRule="auto"/>
              <w:contextualSpacing/>
              <w:rPr>
                <w:rFonts w:cstheme="minorHAnsi"/>
                <w:bCs/>
                <w:i/>
                <w:iCs/>
                <w:sz w:val="18"/>
                <w:szCs w:val="18"/>
              </w:rPr>
            </w:pPr>
            <w:hyperlink r:id="rId82"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DB9A0F7" w14:textId="1BB2D56A" w:rsidR="004A74C7" w:rsidRDefault="00252320"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08BA18E1"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w:t>
            </w:r>
            <w:proofErr w:type="spellStart"/>
            <w:r>
              <w:rPr>
                <w:rFonts w:cstheme="minorHAnsi"/>
                <w:bCs/>
                <w:i/>
                <w:iCs/>
                <w:sz w:val="18"/>
                <w:szCs w:val="18"/>
                <w:lang w:eastAsia="sk-SK"/>
              </w:rPr>
              <w:t>Science</w:t>
            </w:r>
            <w:proofErr w:type="spellEnd"/>
            <w:r>
              <w:rPr>
                <w:rFonts w:cstheme="minorHAnsi"/>
                <w:bCs/>
                <w:i/>
                <w:iCs/>
                <w:sz w:val="18"/>
                <w:szCs w:val="18"/>
                <w:lang w:eastAsia="sk-SK"/>
              </w:rPr>
              <w:t xml:space="preserve">, </w:t>
            </w:r>
            <w:proofErr w:type="spellStart"/>
            <w:r>
              <w:rPr>
                <w:rFonts w:cstheme="minorHAnsi"/>
                <w:bCs/>
                <w:i/>
                <w:iCs/>
                <w:sz w:val="18"/>
                <w:szCs w:val="18"/>
                <w:lang w:eastAsia="sk-SK"/>
              </w:rPr>
              <w:t>Scopus</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ProQuest</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Ebook</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Central</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Complete</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EBSCOhost</w:t>
            </w:r>
            <w:proofErr w:type="spellEnd"/>
            <w:r w:rsidRPr="003F411B">
              <w:rPr>
                <w:rFonts w:cstheme="minorHAnsi"/>
                <w:bCs/>
                <w:i/>
                <w:iCs/>
                <w:sz w:val="18"/>
                <w:szCs w:val="18"/>
                <w:lang w:eastAsia="sk-SK"/>
              </w:rPr>
              <w:t xml:space="preserve"> Web</w:t>
            </w:r>
            <w:r>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Video Online</w:t>
            </w:r>
            <w:r>
              <w:rPr>
                <w:rFonts w:cstheme="minorHAnsi"/>
                <w:bCs/>
                <w:i/>
                <w:iCs/>
                <w:sz w:val="18"/>
                <w:szCs w:val="18"/>
                <w:lang w:eastAsia="sk-SK"/>
              </w:rPr>
              <w:t xml:space="preserve">, </w:t>
            </w:r>
            <w:proofErr w:type="spellStart"/>
            <w:r>
              <w:rPr>
                <w:rFonts w:cstheme="minorHAnsi"/>
                <w:bCs/>
                <w:i/>
                <w:iCs/>
                <w:sz w:val="18"/>
                <w:szCs w:val="18"/>
                <w:lang w:eastAsia="sk-SK"/>
              </w:rPr>
              <w:t>ScienceDirect</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SpringerLink</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w:t>
            </w:r>
            <w:proofErr w:type="spellEnd"/>
            <w:r>
              <w:rPr>
                <w:rFonts w:cstheme="minorHAnsi"/>
                <w:bCs/>
                <w:i/>
                <w:iCs/>
                <w:sz w:val="18"/>
                <w:szCs w:val="18"/>
                <w:lang w:eastAsia="sk-SK"/>
              </w:rPr>
              <w:t xml:space="preserve"> Nature, </w:t>
            </w:r>
            <w:proofErr w:type="spellStart"/>
            <w:r>
              <w:rPr>
                <w:rFonts w:cstheme="minorHAnsi"/>
                <w:bCs/>
                <w:i/>
                <w:iCs/>
                <w:sz w:val="18"/>
                <w:szCs w:val="18"/>
                <w:lang w:eastAsia="sk-SK"/>
              </w:rPr>
              <w:t>Knovel</w:t>
            </w:r>
            <w:proofErr w:type="spellEnd"/>
            <w:r>
              <w:rPr>
                <w:rFonts w:cstheme="minorHAnsi"/>
                <w:bCs/>
                <w:i/>
                <w:iCs/>
                <w:sz w:val="18"/>
                <w:szCs w:val="18"/>
                <w:lang w:eastAsia="sk-SK"/>
              </w:rPr>
              <w:t xml:space="preserve">, </w:t>
            </w:r>
            <w:proofErr w:type="spellStart"/>
            <w:r>
              <w:rPr>
                <w:rFonts w:cstheme="minorHAnsi"/>
                <w:bCs/>
                <w:i/>
                <w:iCs/>
                <w:sz w:val="18"/>
                <w:szCs w:val="18"/>
                <w:lang w:eastAsia="sk-SK"/>
              </w:rPr>
              <w:t>Wiley</w:t>
            </w:r>
            <w:proofErr w:type="spellEnd"/>
            <w:r>
              <w:rPr>
                <w:rFonts w:cstheme="minorHAnsi"/>
                <w:bCs/>
                <w:i/>
                <w:iCs/>
                <w:sz w:val="18"/>
                <w:szCs w:val="18"/>
                <w:lang w:eastAsia="sk-SK"/>
              </w:rPr>
              <w:t xml:space="preserve"> Online </w:t>
            </w:r>
            <w:proofErr w:type="spellStart"/>
            <w:r>
              <w:rPr>
                <w:rFonts w:cstheme="minorHAnsi"/>
                <w:bCs/>
                <w:i/>
                <w:iCs/>
                <w:sz w:val="18"/>
                <w:szCs w:val="18"/>
                <w:lang w:eastAsia="sk-SK"/>
              </w:rPr>
              <w:t>Library</w:t>
            </w:r>
            <w:proofErr w:type="spellEnd"/>
            <w:r>
              <w:rPr>
                <w:rFonts w:cstheme="minorHAnsi"/>
                <w:bCs/>
                <w:i/>
                <w:iCs/>
                <w:sz w:val="18"/>
                <w:szCs w:val="18"/>
                <w:lang w:eastAsia="sk-SK"/>
              </w:rPr>
              <w:t xml:space="preserve">, </w:t>
            </w:r>
            <w:proofErr w:type="spellStart"/>
            <w:r>
              <w:rPr>
                <w:rFonts w:cstheme="minorHAnsi"/>
                <w:bCs/>
                <w:i/>
                <w:iCs/>
                <w:sz w:val="18"/>
                <w:szCs w:val="18"/>
                <w:lang w:eastAsia="sk-SK"/>
              </w:rPr>
              <w:t>Oxford</w:t>
            </w:r>
            <w:proofErr w:type="spellEnd"/>
            <w:r>
              <w:rPr>
                <w:rFonts w:cstheme="minorHAnsi"/>
                <w:bCs/>
                <w:i/>
                <w:iCs/>
                <w:sz w:val="18"/>
                <w:szCs w:val="18"/>
                <w:lang w:eastAsia="sk-SK"/>
              </w:rPr>
              <w:t xml:space="preserve"> </w:t>
            </w:r>
            <w:proofErr w:type="spellStart"/>
            <w:r>
              <w:rPr>
                <w:rFonts w:cstheme="minorHAnsi"/>
                <w:bCs/>
                <w:i/>
                <w:iCs/>
                <w:sz w:val="18"/>
                <w:szCs w:val="18"/>
                <w:lang w:eastAsia="sk-SK"/>
              </w:rPr>
              <w:t>Journals</w:t>
            </w:r>
            <w:proofErr w:type="spellEnd"/>
            <w:r>
              <w:rPr>
                <w:rFonts w:cstheme="minorHAnsi"/>
                <w:bCs/>
                <w:i/>
                <w:iCs/>
                <w:sz w:val="18"/>
                <w:szCs w:val="18"/>
                <w:lang w:eastAsia="sk-SK"/>
              </w:rPr>
              <w:t>,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9715C5"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9715C5"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6CABDAB0" w:rsidR="00B04E50" w:rsidRPr="001E065C" w:rsidRDefault="009715C5" w:rsidP="00E7450E">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E7450E"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E7450E">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E7450E">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E7450E">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E7450E">
              <w:rPr>
                <w:rFonts w:cstheme="minorHAnsi"/>
                <w:bCs/>
                <w:i/>
                <w:iCs/>
                <w:color w:val="000000" w:themeColor="text1"/>
                <w:sz w:val="18"/>
                <w:szCs w:val="18"/>
                <w:lang w:eastAsia="sk-SK"/>
              </w:rPr>
              <w:t>Nexteria</w:t>
            </w:r>
            <w:proofErr w:type="spellEnd"/>
            <w:r w:rsidRPr="00E7450E">
              <w:rPr>
                <w:rFonts w:cstheme="minorHAnsi"/>
                <w:bCs/>
                <w:i/>
                <w:iCs/>
                <w:color w:val="000000" w:themeColor="text1"/>
                <w:sz w:val="18"/>
                <w:szCs w:val="18"/>
                <w:lang w:eastAsia="sk-SK"/>
              </w:rPr>
              <w:t xml:space="preserve"> v oblasti kariérneho poradenstva pre študentov </w:t>
            </w:r>
            <w:proofErr w:type="spellStart"/>
            <w:r w:rsidRPr="00E7450E">
              <w:rPr>
                <w:rFonts w:cstheme="minorHAnsi"/>
                <w:bCs/>
                <w:i/>
                <w:iCs/>
                <w:color w:val="000000" w:themeColor="text1"/>
                <w:sz w:val="18"/>
                <w:szCs w:val="18"/>
                <w:lang w:eastAsia="sk-SK"/>
              </w:rPr>
              <w:t>PriF</w:t>
            </w:r>
            <w:proofErr w:type="spellEnd"/>
            <w:r w:rsidRPr="00E7450E">
              <w:rPr>
                <w:rFonts w:cstheme="minorHAnsi"/>
                <w:bCs/>
                <w:i/>
                <w:iCs/>
                <w:color w:val="000000" w:themeColor="text1"/>
                <w:sz w:val="18"/>
                <w:szCs w:val="18"/>
                <w:lang w:eastAsia="sk-SK"/>
              </w:rPr>
              <w:t xml:space="preserve">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proofErr w:type="spellStart"/>
            <w:r w:rsidRPr="005D64D3">
              <w:rPr>
                <w:rFonts w:cstheme="minorHAnsi"/>
                <w:i/>
                <w:sz w:val="18"/>
                <w:szCs w:val="18"/>
                <w:lang w:eastAsia="sk-SK"/>
              </w:rPr>
              <w:t>vvučby</w:t>
            </w:r>
            <w:proofErr w:type="spellEnd"/>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1ADEA7D5" w:rsidR="00CE52AA" w:rsidRPr="001E065C" w:rsidRDefault="00CE52AA" w:rsidP="00D129CF">
            <w:pPr>
              <w:spacing w:line="216" w:lineRule="auto"/>
              <w:contextualSpacing/>
              <w:rPr>
                <w:rFonts w:cstheme="minorHAnsi"/>
                <w:bCs/>
                <w:i/>
                <w:iCs/>
                <w:sz w:val="18"/>
                <w:szCs w:val="18"/>
                <w:lang w:eastAsia="sk-SK"/>
              </w:rPr>
            </w:pPr>
          </w:p>
        </w:tc>
        <w:tc>
          <w:tcPr>
            <w:tcW w:w="2691" w:type="dxa"/>
          </w:tcPr>
          <w:p w14:paraId="2C982FAB" w14:textId="0759B8BE" w:rsidR="00CF073C" w:rsidRDefault="009715C5"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https://www.upc.uniba.sk</w:t>
              </w:r>
            </w:hyperlink>
          </w:p>
          <w:p w14:paraId="09D284B9" w14:textId="10815AA4" w:rsidR="00CE52AA" w:rsidRDefault="009715C5"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https://fns.uniba.sk/ktv/</w:t>
              </w:r>
            </w:hyperlink>
          </w:p>
          <w:p w14:paraId="23021A8E" w14:textId="59710B35" w:rsidR="00CE52AA" w:rsidRDefault="009715C5"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9715C5"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9715C5"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987D9D4" w14:textId="58903C2B" w:rsidR="00CE52AA" w:rsidRPr="001E065C" w:rsidRDefault="009715C5"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9715C5" w:rsidP="00D129CF">
            <w:pPr>
              <w:spacing w:line="216" w:lineRule="auto"/>
              <w:contextualSpacing/>
              <w:rPr>
                <w:rStyle w:val="Hypertextovprepojenie"/>
                <w:rFonts w:cstheme="minorHAnsi"/>
                <w:sz w:val="18"/>
                <w:szCs w:val="18"/>
                <w:lang w:eastAsia="sk-SK"/>
              </w:rPr>
            </w:pPr>
            <w:hyperlink r:id="rId92"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9715C5" w:rsidP="00D129CF">
            <w:pPr>
              <w:spacing w:line="216" w:lineRule="auto"/>
              <w:contextualSpacing/>
              <w:rPr>
                <w:rStyle w:val="Hypertextovprepojenie"/>
              </w:rPr>
            </w:pPr>
            <w:hyperlink r:id="rId93"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9715C5" w:rsidP="00D129CF">
            <w:pPr>
              <w:spacing w:line="216" w:lineRule="auto"/>
              <w:contextualSpacing/>
              <w:rPr>
                <w:rStyle w:val="Hypertextovprepojenie"/>
              </w:rPr>
            </w:pPr>
            <w:hyperlink r:id="rId94"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9715C5"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17F17F09" w:rsidR="003117BC" w:rsidRPr="00C670E4" w:rsidRDefault="009715C5" w:rsidP="00E7450E">
            <w:pPr>
              <w:spacing w:line="216" w:lineRule="auto"/>
              <w:contextualSpacing/>
              <w:rPr>
                <w:rStyle w:val="Hypertextovprepojenie"/>
              </w:rPr>
            </w:pPr>
            <w:hyperlink r:id="rId96" w:history="1">
              <w:r w:rsidR="00FF530F" w:rsidRPr="00FF530F">
                <w:rPr>
                  <w:rStyle w:val="Hypertextovprepojenie"/>
                  <w:rFonts w:cstheme="minorHAnsi"/>
                  <w:sz w:val="18"/>
                  <w:szCs w:val="18"/>
                  <w:lang w:eastAsia="sk-SK"/>
                </w:rPr>
                <w:t xml:space="preserve">Erasmus+ Mobility </w:t>
              </w:r>
              <w:proofErr w:type="spellStart"/>
              <w:r w:rsidR="00FF530F" w:rsidRPr="00FF530F">
                <w:rPr>
                  <w:rStyle w:val="Hypertextovprepojenie"/>
                  <w:rFonts w:cstheme="minorHAnsi"/>
                  <w:sz w:val="18"/>
                  <w:szCs w:val="18"/>
                  <w:lang w:eastAsia="sk-SK"/>
                </w:rPr>
                <w:t>PriF</w:t>
              </w:r>
              <w:proofErr w:type="spellEnd"/>
              <w:r w:rsidR="00FF530F" w:rsidRPr="00FF530F">
                <w:rPr>
                  <w:rStyle w:val="Hypertextovprepojenie"/>
                  <w:rFonts w:cstheme="minorHAnsi"/>
                  <w:sz w:val="18"/>
                  <w:szCs w:val="18"/>
                  <w:lang w:eastAsia="sk-SK"/>
                </w:rPr>
                <w:t xml:space="preserve">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7"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w:t>
            </w:r>
            <w:proofErr w:type="spellStart"/>
            <w:r w:rsidR="00FA433B" w:rsidRPr="00281067">
              <w:rPr>
                <w:i/>
                <w:iCs/>
                <w:sz w:val="18"/>
                <w:szCs w:val="18"/>
                <w:lang w:eastAsia="sk-SK"/>
              </w:rPr>
              <w:t>mediátorsk</w:t>
            </w:r>
            <w:r>
              <w:rPr>
                <w:i/>
                <w:iCs/>
                <w:sz w:val="18"/>
                <w:szCs w:val="18"/>
                <w:lang w:eastAsia="sk-SK"/>
              </w:rPr>
              <w:t>ú</w:t>
            </w:r>
            <w:proofErr w:type="spellEnd"/>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8">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9">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3EA8C94B" w:rsidR="00281067" w:rsidRPr="00AB5351" w:rsidRDefault="009715C5" w:rsidP="00FA433B">
            <w:pPr>
              <w:spacing w:line="216" w:lineRule="auto"/>
              <w:contextualSpacing/>
              <w:rPr>
                <w:rFonts w:cstheme="minorHAnsi"/>
                <w:i/>
                <w:iCs/>
                <w:sz w:val="18"/>
                <w:szCs w:val="18"/>
                <w:lang w:eastAsia="sk-SK"/>
              </w:rPr>
            </w:pPr>
            <w:hyperlink r:id="rId100" w:history="1">
              <w:r w:rsidR="001D4411" w:rsidRPr="006D748D">
                <w:rPr>
                  <w:rStyle w:val="Hypertextovprepojenie"/>
                  <w:rFonts w:cstheme="minorHAnsi"/>
                  <w:i/>
                  <w:iCs/>
                  <w:sz w:val="18"/>
                  <w:szCs w:val="18"/>
                  <w:lang w:eastAsia="sk-SK"/>
                </w:rPr>
                <w:t>https://uniba.sk/sluzby/podpora-studentov-so-specifickymi-potrebami/</w:t>
              </w:r>
            </w:hyperlink>
            <w:r w:rsidR="001D4411">
              <w:rPr>
                <w:rFonts w:cstheme="minorHAnsi"/>
                <w:i/>
                <w:iCs/>
                <w:sz w:val="18"/>
                <w:szCs w:val="18"/>
                <w:lang w:eastAsia="sk-SK"/>
              </w:rPr>
              <w:t xml:space="preserve"> </w:t>
            </w:r>
          </w:p>
          <w:p w14:paraId="4F24F46C" w14:textId="5EDD438D" w:rsidR="00281067" w:rsidRPr="00AB5351" w:rsidRDefault="009715C5" w:rsidP="00FA433B">
            <w:pPr>
              <w:spacing w:line="216" w:lineRule="auto"/>
              <w:contextualSpacing/>
              <w:rPr>
                <w:rFonts w:cstheme="minorHAnsi"/>
                <w:i/>
                <w:iCs/>
                <w:sz w:val="18"/>
                <w:szCs w:val="18"/>
                <w:lang w:eastAsia="sk-SK"/>
              </w:rPr>
            </w:pPr>
            <w:hyperlink r:id="rId101" w:history="1">
              <w:r w:rsidR="001D4411" w:rsidRPr="006D748D">
                <w:rPr>
                  <w:rStyle w:val="Hypertextovprepojenie"/>
                  <w:rFonts w:cstheme="minorHAnsi"/>
                  <w:i/>
                  <w:iCs/>
                  <w:sz w:val="18"/>
                  <w:szCs w:val="18"/>
                  <w:lang w:eastAsia="sk-SK"/>
                </w:rPr>
                <w:t>https://uniba.sk/o-univerzite/rektorat-uk/oddelenie-socialnych-sluzieb-a-poradenstva-ossp/centrum-podpory-studentov-so-specifickymi-potrebami-cps/</w:t>
              </w:r>
            </w:hyperlink>
            <w:r w:rsidR="001D4411">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60CC0718" w:rsidR="00281067" w:rsidRPr="00AB5351" w:rsidRDefault="009715C5" w:rsidP="00FA433B">
            <w:pPr>
              <w:spacing w:line="216" w:lineRule="auto"/>
              <w:contextualSpacing/>
              <w:rPr>
                <w:rFonts w:cstheme="minorHAnsi"/>
                <w:i/>
                <w:iCs/>
                <w:sz w:val="18"/>
                <w:szCs w:val="18"/>
                <w:lang w:eastAsia="sk-SK"/>
              </w:rPr>
            </w:pPr>
            <w:hyperlink r:id="rId102" w:history="1">
              <w:r w:rsidR="001D4411" w:rsidRPr="006D748D">
                <w:rPr>
                  <w:rStyle w:val="Hypertextovprepojenie"/>
                  <w:rFonts w:cstheme="minorHAnsi"/>
                  <w:i/>
                  <w:iCs/>
                  <w:sz w:val="18"/>
                  <w:szCs w:val="18"/>
                  <w:lang w:eastAsia="sk-SK"/>
                </w:rPr>
                <w:t>https://fns.uniba.sk/sluzby/podpora-studentov-so-specifickymi-potrebami/</w:t>
              </w:r>
            </w:hyperlink>
            <w:r w:rsidR="001D4411">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417A3D52" w:rsidR="00281067" w:rsidRPr="00AB5351" w:rsidRDefault="009715C5" w:rsidP="00FA433B">
            <w:pPr>
              <w:spacing w:line="216" w:lineRule="auto"/>
              <w:contextualSpacing/>
              <w:rPr>
                <w:rFonts w:cstheme="minorHAnsi"/>
                <w:i/>
                <w:iCs/>
                <w:sz w:val="18"/>
                <w:szCs w:val="18"/>
                <w:lang w:eastAsia="sk-SK"/>
              </w:rPr>
            </w:pPr>
            <w:hyperlink r:id="rId103" w:history="1">
              <w:r w:rsidR="001D4411" w:rsidRPr="006D748D">
                <w:rPr>
                  <w:rStyle w:val="Hypertextovprepojenie"/>
                  <w:rFonts w:cstheme="minorHAnsi"/>
                  <w:i/>
                  <w:iCs/>
                  <w:sz w:val="18"/>
                  <w:szCs w:val="18"/>
                  <w:lang w:eastAsia="sk-SK"/>
                </w:rPr>
                <w:t>https://cezap.sk</w:t>
              </w:r>
            </w:hyperlink>
            <w:r w:rsidR="001D4411">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2E728A00" w:rsidR="00A25355" w:rsidRPr="001E065C" w:rsidRDefault="00A07A35"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FE1912"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25B691EA" w14:textId="5F7B6EC5" w:rsidR="00376B98" w:rsidRPr="00C670E4" w:rsidRDefault="00A07A35"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7C867999" w:rsidR="00F85B48" w:rsidRPr="001E065C" w:rsidRDefault="009715C5" w:rsidP="00C670E4">
            <w:pPr>
              <w:spacing w:line="216" w:lineRule="auto"/>
              <w:contextualSpacing/>
              <w:rPr>
                <w:rFonts w:cstheme="minorHAnsi"/>
                <w:i/>
                <w:sz w:val="18"/>
                <w:szCs w:val="18"/>
                <w:lang w:eastAsia="sk-SK"/>
              </w:rPr>
            </w:pPr>
            <w:hyperlink r:id="rId104" w:history="1">
              <w:r w:rsidR="001D4411" w:rsidRPr="006D748D">
                <w:rPr>
                  <w:rStyle w:val="Hypertextovprepojenie"/>
                  <w:rFonts w:cstheme="minorHAnsi"/>
                  <w:i/>
                  <w:sz w:val="18"/>
                  <w:szCs w:val="18"/>
                  <w:lang w:eastAsia="sk-SK"/>
                </w:rPr>
                <w:t>https://fns.uniba.sk/o-fakulte/legislativa/smernice-a-prikazy-dekana/</w:t>
              </w:r>
            </w:hyperlink>
            <w:r w:rsidR="001D4411">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7B24E941" w:rsidR="00FF658D" w:rsidRPr="00ED641C" w:rsidRDefault="00A07A35" w:rsidP="00A222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r w:rsidR="00FF658D"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00FF658D"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00FF658D"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00FF658D"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00FF658D"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Výročná správa </w:t>
            </w:r>
            <w:proofErr w:type="spellStart"/>
            <w:r w:rsidRPr="00ED641C">
              <w:rPr>
                <w:rFonts w:cstheme="minorHAnsi"/>
                <w:bCs/>
                <w:i/>
                <w:iCs/>
                <w:color w:val="000000" w:themeColor="text1"/>
                <w:sz w:val="18"/>
                <w:szCs w:val="18"/>
                <w:lang w:eastAsia="sk-SK"/>
              </w:rPr>
              <w:t>PriF</w:t>
            </w:r>
            <w:proofErr w:type="spellEnd"/>
            <w:r w:rsidRPr="00ED641C">
              <w:rPr>
                <w:rFonts w:cstheme="minorHAnsi"/>
                <w:bCs/>
                <w:i/>
                <w:iCs/>
                <w:color w:val="000000" w:themeColor="text1"/>
                <w:sz w:val="18"/>
                <w:szCs w:val="18"/>
                <w:lang w:eastAsia="sk-SK"/>
              </w:rPr>
              <w:t xml:space="preserve"> UK:</w:t>
            </w:r>
          </w:p>
          <w:p w14:paraId="3D832FA5" w14:textId="1934F152" w:rsidR="005B5FE2" w:rsidRPr="00ED641C" w:rsidRDefault="009715C5" w:rsidP="00D129CF">
            <w:pPr>
              <w:spacing w:line="216" w:lineRule="auto"/>
              <w:contextualSpacing/>
              <w:rPr>
                <w:rFonts w:cstheme="minorHAnsi"/>
                <w:bCs/>
                <w:i/>
                <w:iCs/>
                <w:color w:val="000000" w:themeColor="text1"/>
                <w:sz w:val="18"/>
                <w:szCs w:val="18"/>
                <w:lang w:eastAsia="sk-SK"/>
              </w:rPr>
            </w:pPr>
            <w:hyperlink r:id="rId105"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9715C5"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 xml:space="preserve">pre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w:t>
            </w:r>
          </w:p>
          <w:p w14:paraId="73F2C062" w14:textId="1B72D847" w:rsidR="005B5FE2" w:rsidRPr="00ED641C" w:rsidRDefault="009715C5" w:rsidP="00D129CF">
            <w:pPr>
              <w:spacing w:line="216" w:lineRule="auto"/>
              <w:contextualSpacing/>
              <w:rPr>
                <w:rFonts w:cstheme="minorHAnsi"/>
                <w:bCs/>
                <w:i/>
                <w:iCs/>
                <w:color w:val="000000" w:themeColor="text1"/>
                <w:sz w:val="18"/>
                <w:szCs w:val="18"/>
                <w:lang w:eastAsia="sk-SK"/>
              </w:rPr>
            </w:pPr>
            <w:hyperlink r:id="rId107"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9715C5" w:rsidP="00AB5351">
            <w:pPr>
              <w:spacing w:line="216" w:lineRule="auto"/>
              <w:contextualSpacing/>
              <w:jc w:val="both"/>
              <w:rPr>
                <w:rFonts w:cstheme="minorHAnsi"/>
                <w:color w:val="000000" w:themeColor="text1"/>
                <w:sz w:val="18"/>
                <w:szCs w:val="18"/>
                <w:lang w:eastAsia="sk-SK"/>
              </w:rPr>
            </w:pPr>
            <w:hyperlink r:id="rId108"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521558D9" w:rsidR="00530737" w:rsidRPr="00530737" w:rsidRDefault="00A07A35" w:rsidP="00F94564">
            <w:pPr>
              <w:spacing w:line="216" w:lineRule="auto"/>
              <w:contextualSpacing/>
              <w:jc w:val="both"/>
              <w:rPr>
                <w:rFonts w:cstheme="minorHAnsi"/>
                <w:bCs/>
                <w:i/>
                <w:iCs/>
                <w:sz w:val="18"/>
                <w:szCs w:val="18"/>
                <w:lang w:eastAsia="sk-SK"/>
              </w:rPr>
            </w:pPr>
            <w:r>
              <w:rPr>
                <w:rFonts w:cstheme="minorHAnsi"/>
                <w:bCs/>
                <w:i/>
                <w:iCs/>
                <w:color w:val="000000" w:themeColor="text1"/>
                <w:sz w:val="18"/>
                <w:szCs w:val="18"/>
                <w:lang w:eastAsia="sk-SK"/>
              </w:rPr>
              <w:t xml:space="preserve"> </w:t>
            </w:r>
            <w:r w:rsidR="00530737">
              <w:rPr>
                <w:rFonts w:cstheme="minorHAnsi"/>
                <w:bCs/>
                <w:i/>
                <w:iCs/>
                <w:sz w:val="18"/>
                <w:szCs w:val="18"/>
                <w:lang w:eastAsia="sk-SK"/>
              </w:rPr>
              <w:t>Š</w:t>
            </w:r>
            <w:r w:rsidR="00530737"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w:t>
            </w:r>
            <w:proofErr w:type="spellStart"/>
            <w:r w:rsidR="00530737" w:rsidRPr="00530737">
              <w:rPr>
                <w:rFonts w:cstheme="minorHAnsi"/>
                <w:bCs/>
                <w:i/>
                <w:iCs/>
                <w:sz w:val="18"/>
                <w:szCs w:val="18"/>
                <w:lang w:eastAsia="sk-SK"/>
              </w:rPr>
              <w:t>PriF</w:t>
            </w:r>
            <w:proofErr w:type="spellEnd"/>
            <w:r w:rsidR="00530737" w:rsidRPr="00530737">
              <w:rPr>
                <w:rFonts w:cstheme="minorHAnsi"/>
                <w:bCs/>
                <w:i/>
                <w:iCs/>
                <w:sz w:val="18"/>
                <w:szCs w:val="18"/>
                <w:lang w:eastAsia="sk-SK"/>
              </w:rPr>
              <w:t xml:space="preserve">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w:t>
            </w:r>
            <w:proofErr w:type="spellStart"/>
            <w:r w:rsidRPr="00F94564">
              <w:rPr>
                <w:rFonts w:cstheme="minorHAnsi"/>
                <w:bCs/>
                <w:i/>
                <w:iCs/>
                <w:sz w:val="18"/>
                <w:szCs w:val="18"/>
                <w:lang w:eastAsia="sk-SK"/>
              </w:rPr>
              <w:t>PriF</w:t>
            </w:r>
            <w:proofErr w:type="spellEnd"/>
            <w:r w:rsidRPr="00F94564">
              <w:rPr>
                <w:rFonts w:cstheme="minorHAnsi"/>
                <w:bCs/>
                <w:i/>
                <w:iCs/>
                <w:sz w:val="18"/>
                <w:szCs w:val="18"/>
                <w:lang w:eastAsia="sk-SK"/>
              </w:rPr>
              <w:t xml:space="preserve">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19BA0C6C" w:rsidR="00C04BBB" w:rsidRDefault="009715C5" w:rsidP="00D129CF">
            <w:pPr>
              <w:spacing w:line="216" w:lineRule="auto"/>
              <w:contextualSpacing/>
              <w:rPr>
                <w:rFonts w:cstheme="minorHAnsi"/>
                <w:i/>
                <w:iCs/>
                <w:sz w:val="18"/>
                <w:szCs w:val="18"/>
                <w:lang w:eastAsia="sk-SK"/>
              </w:rPr>
            </w:pPr>
            <w:hyperlink r:id="rId109" w:history="1">
              <w:r w:rsidR="001D4411" w:rsidRPr="006D748D">
                <w:rPr>
                  <w:rStyle w:val="Hypertextovprepojenie"/>
                  <w:rFonts w:cstheme="minorHAnsi"/>
                  <w:i/>
                  <w:iCs/>
                  <w:sz w:val="18"/>
                  <w:szCs w:val="18"/>
                  <w:lang w:eastAsia="sk-SK"/>
                </w:rPr>
                <w:t>https://docs.google.com/forms/d/e/1FAIpQLSccLz6SHt2IRUnEBz7av2jC38Lgb8NFAA702jx8Zehv9nF5bg/viewform?gxids=7628</w:t>
              </w:r>
            </w:hyperlink>
            <w:r w:rsidR="001D4411">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9715C5" w:rsidP="00D129CF">
            <w:pPr>
              <w:spacing w:line="216" w:lineRule="auto"/>
              <w:contextualSpacing/>
              <w:rPr>
                <w:rFonts w:cstheme="minorHAnsi"/>
                <w:i/>
                <w:iCs/>
                <w:sz w:val="18"/>
                <w:szCs w:val="18"/>
                <w:lang w:eastAsia="sk-SK"/>
              </w:rPr>
            </w:pPr>
            <w:hyperlink r:id="rId110"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9715C5"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77E2929D" w:rsidR="00D50222" w:rsidRPr="004A5A0D" w:rsidRDefault="009715C5" w:rsidP="00D129CF">
            <w:pPr>
              <w:spacing w:line="216" w:lineRule="auto"/>
              <w:contextualSpacing/>
              <w:rPr>
                <w:rFonts w:cstheme="minorHAnsi"/>
                <w:i/>
                <w:iCs/>
                <w:sz w:val="18"/>
                <w:szCs w:val="18"/>
                <w:lang w:eastAsia="sk-SK"/>
              </w:rPr>
            </w:pPr>
            <w:hyperlink r:id="rId112" w:history="1">
              <w:r w:rsidR="001D4411" w:rsidRPr="006D748D">
                <w:rPr>
                  <w:rStyle w:val="Hypertextovprepojenie"/>
                  <w:rFonts w:cstheme="minorHAnsi"/>
                  <w:i/>
                  <w:iCs/>
                  <w:sz w:val="18"/>
                  <w:szCs w:val="18"/>
                  <w:lang w:eastAsia="sk-SK"/>
                </w:rPr>
                <w:t>www.fns.uniba.sk</w:t>
              </w:r>
            </w:hyperlink>
            <w:r w:rsidR="001D4411">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0BD2C9AB" w:rsidR="00D50222" w:rsidRPr="004A5A0D" w:rsidRDefault="009715C5" w:rsidP="00D129CF">
            <w:pPr>
              <w:spacing w:line="216" w:lineRule="auto"/>
              <w:contextualSpacing/>
              <w:rPr>
                <w:rFonts w:cstheme="minorHAnsi"/>
                <w:i/>
                <w:iCs/>
                <w:sz w:val="18"/>
                <w:szCs w:val="18"/>
                <w:lang w:eastAsia="sk-SK"/>
              </w:rPr>
            </w:pPr>
            <w:hyperlink r:id="rId113" w:history="1">
              <w:r w:rsidR="001D4411" w:rsidRPr="006D748D">
                <w:rPr>
                  <w:rStyle w:val="Hypertextovprepojenie"/>
                  <w:rFonts w:cstheme="minorHAnsi"/>
                  <w:i/>
                  <w:iCs/>
                  <w:sz w:val="18"/>
                  <w:szCs w:val="18"/>
                  <w:lang w:eastAsia="sk-SK"/>
                </w:rPr>
                <w:t>https://fns.uniba.sk/fileadmin/prif/phd/rocenka/PhD_rocenka_2020_2021_pdf.pdf</w:t>
              </w:r>
            </w:hyperlink>
            <w:r w:rsidR="001D4411">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6E094F1A" w:rsidR="00D50222" w:rsidRPr="004A5A0D" w:rsidRDefault="009715C5" w:rsidP="00D129CF">
            <w:pPr>
              <w:spacing w:line="216" w:lineRule="auto"/>
              <w:contextualSpacing/>
              <w:rPr>
                <w:rFonts w:cstheme="minorHAnsi"/>
                <w:i/>
                <w:iCs/>
                <w:sz w:val="18"/>
                <w:szCs w:val="18"/>
                <w:lang w:eastAsia="sk-SK"/>
              </w:rPr>
            </w:pPr>
            <w:hyperlink r:id="rId114" w:history="1">
              <w:r w:rsidR="001D4411" w:rsidRPr="006D748D">
                <w:rPr>
                  <w:rStyle w:val="Hypertextovprepojenie"/>
                  <w:rFonts w:cstheme="minorHAnsi"/>
                  <w:i/>
                  <w:iCs/>
                  <w:sz w:val="18"/>
                  <w:szCs w:val="18"/>
                  <w:lang w:eastAsia="sk-SK"/>
                </w:rPr>
                <w:t>https://fns.uniba.sk/studium/studenti-bc-mgr/studijne-programy/</w:t>
              </w:r>
            </w:hyperlink>
            <w:r w:rsidR="001D4411">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7DD1B6B6" w:rsidR="004A5A0D" w:rsidRPr="004A5A0D" w:rsidRDefault="009715C5" w:rsidP="00D129CF">
            <w:pPr>
              <w:spacing w:line="216" w:lineRule="auto"/>
              <w:contextualSpacing/>
              <w:rPr>
                <w:rFonts w:cstheme="minorHAnsi"/>
                <w:i/>
                <w:iCs/>
                <w:sz w:val="18"/>
                <w:szCs w:val="18"/>
                <w:lang w:eastAsia="sk-SK"/>
              </w:rPr>
            </w:pPr>
            <w:hyperlink r:id="rId115" w:history="1">
              <w:r w:rsidR="001D4411" w:rsidRPr="006D748D">
                <w:rPr>
                  <w:rStyle w:val="Hypertextovprepojenie"/>
                  <w:rFonts w:cstheme="minorHAnsi"/>
                  <w:i/>
                  <w:iCs/>
                  <w:sz w:val="18"/>
                  <w:szCs w:val="18"/>
                  <w:lang w:eastAsia="sk-SK"/>
                </w:rPr>
                <w:t>https://fns.uniba.sk/o-fakulte/vyrocne-spravy/</w:t>
              </w:r>
            </w:hyperlink>
            <w:r w:rsidR="001D4411">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3A38A51A" w:rsidR="00F94564" w:rsidRPr="00F94564" w:rsidRDefault="009715C5" w:rsidP="00F94564">
            <w:pPr>
              <w:spacing w:line="216" w:lineRule="auto"/>
              <w:contextualSpacing/>
              <w:rPr>
                <w:rFonts w:cstheme="minorHAnsi"/>
                <w:i/>
                <w:iCs/>
                <w:sz w:val="18"/>
                <w:szCs w:val="18"/>
                <w:lang w:eastAsia="sk-SK"/>
              </w:rPr>
            </w:pPr>
            <w:hyperlink r:id="rId116" w:history="1">
              <w:r w:rsidR="001D4411" w:rsidRPr="006D748D">
                <w:rPr>
                  <w:rStyle w:val="Hypertextovprepojenie"/>
                  <w:rFonts w:cstheme="minorHAnsi"/>
                  <w:i/>
                  <w:iCs/>
                  <w:sz w:val="18"/>
                  <w:szCs w:val="18"/>
                  <w:lang w:eastAsia="sk-SK"/>
                </w:rPr>
                <w:t>https://fns.uniba.sk/studium/</w:t>
              </w:r>
            </w:hyperlink>
            <w:r w:rsidR="001D4411">
              <w:rPr>
                <w:rFonts w:cstheme="minorHAnsi"/>
                <w:i/>
                <w:iCs/>
                <w:sz w:val="18"/>
                <w:szCs w:val="18"/>
                <w:lang w:eastAsia="sk-SK"/>
              </w:rPr>
              <w:t xml:space="preserve"> </w:t>
            </w:r>
          </w:p>
          <w:p w14:paraId="66FFDF1B" w14:textId="12F38A2A" w:rsidR="00F94564" w:rsidRPr="00F94564" w:rsidRDefault="009715C5" w:rsidP="00F94564">
            <w:pPr>
              <w:spacing w:line="216" w:lineRule="auto"/>
              <w:contextualSpacing/>
              <w:rPr>
                <w:rFonts w:cstheme="minorHAnsi"/>
                <w:i/>
                <w:iCs/>
                <w:sz w:val="18"/>
                <w:szCs w:val="18"/>
                <w:lang w:eastAsia="sk-SK"/>
              </w:rPr>
            </w:pPr>
            <w:hyperlink r:id="rId117" w:history="1">
              <w:r w:rsidR="001D4411" w:rsidRPr="006D748D">
                <w:rPr>
                  <w:rStyle w:val="Hypertextovprepojenie"/>
                  <w:rFonts w:cstheme="minorHAnsi"/>
                  <w:i/>
                  <w:iCs/>
                  <w:sz w:val="18"/>
                  <w:szCs w:val="18"/>
                  <w:lang w:eastAsia="sk-SK"/>
                </w:rPr>
                <w:t>https://fns.uniba.sk/studium/uchadzaci-o-studium/</w:t>
              </w:r>
            </w:hyperlink>
            <w:r w:rsidR="001D4411">
              <w:rPr>
                <w:rFonts w:cstheme="minorHAnsi"/>
                <w:i/>
                <w:iCs/>
                <w:sz w:val="18"/>
                <w:szCs w:val="18"/>
                <w:lang w:eastAsia="sk-SK"/>
              </w:rPr>
              <w:t xml:space="preserve"> </w:t>
            </w:r>
          </w:p>
          <w:p w14:paraId="34DA383A" w14:textId="4278803C" w:rsidR="00F94564" w:rsidRPr="004A5A0D" w:rsidRDefault="009715C5" w:rsidP="00F94564">
            <w:pPr>
              <w:spacing w:line="216" w:lineRule="auto"/>
              <w:contextualSpacing/>
              <w:rPr>
                <w:rFonts w:cstheme="minorHAnsi"/>
                <w:i/>
                <w:iCs/>
                <w:sz w:val="18"/>
                <w:szCs w:val="18"/>
                <w:highlight w:val="green"/>
                <w:lang w:eastAsia="sk-SK"/>
              </w:rPr>
            </w:pPr>
            <w:hyperlink r:id="rId118" w:history="1">
              <w:r w:rsidR="001D4411" w:rsidRPr="006D748D">
                <w:rPr>
                  <w:rStyle w:val="Hypertextovprepojenie"/>
                  <w:rFonts w:cstheme="minorHAnsi"/>
                  <w:i/>
                  <w:iCs/>
                  <w:sz w:val="18"/>
                  <w:szCs w:val="18"/>
                  <w:lang w:eastAsia="sk-SK"/>
                </w:rPr>
                <w:t>https://www.facebook.com/%C5%A0tudijn%C3%A9-Oddelenie-Prif-UK-481571772381797</w:t>
              </w:r>
            </w:hyperlink>
            <w:r w:rsidR="001D4411">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w:t>
            </w:r>
            <w:r w:rsidRPr="00530737">
              <w:rPr>
                <w:rFonts w:cstheme="minorHAnsi"/>
                <w:bCs/>
                <w:i/>
                <w:iCs/>
                <w:sz w:val="18"/>
                <w:szCs w:val="18"/>
                <w:lang w:eastAsia="sk-SK"/>
              </w:rPr>
              <w:lastRenderedPageBreak/>
              <w:t xml:space="preserve">štúdium, pričom ich zverejňovanie je koordinované s prodekanom pre rozvoj a informačné technológie a fakultným správcom webu. Okrem toho sú k dispozícii informácie podávané e-mailovou , telefonickou formou alebo osobnou návštevou študijného oddelenia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6E854363" w:rsidR="004B6B1B" w:rsidRDefault="009715C5" w:rsidP="00D129CF">
            <w:pPr>
              <w:spacing w:line="216" w:lineRule="auto"/>
              <w:contextualSpacing/>
              <w:rPr>
                <w:rFonts w:cstheme="minorHAnsi"/>
                <w:sz w:val="18"/>
                <w:szCs w:val="18"/>
                <w:lang w:eastAsia="sk-SK"/>
              </w:rPr>
            </w:pPr>
            <w:hyperlink r:id="rId119" w:history="1">
              <w:r w:rsidR="001D4411" w:rsidRPr="006D748D">
                <w:rPr>
                  <w:rStyle w:val="Hypertextovprepojenie"/>
                  <w:rFonts w:cstheme="minorHAnsi"/>
                  <w:sz w:val="18"/>
                  <w:szCs w:val="18"/>
                  <w:lang w:eastAsia="sk-SK"/>
                </w:rPr>
                <w:t>https://uniba.sk/o-univerzite/rektorat-uk/oddelenie-socialnych-sluzieb-a-poradenstva-</w:t>
              </w:r>
              <w:r w:rsidR="001D4411" w:rsidRPr="006D748D">
                <w:rPr>
                  <w:rStyle w:val="Hypertextovprepojenie"/>
                  <w:rFonts w:cstheme="minorHAnsi"/>
                  <w:sz w:val="18"/>
                  <w:szCs w:val="18"/>
                  <w:lang w:eastAsia="sk-SK"/>
                </w:rPr>
                <w:lastRenderedPageBreak/>
                <w:t>ossp/centrum-podpory-studentov-so-specifickymi-potrebami-cps/technicke-vybavenie/</w:t>
              </w:r>
            </w:hyperlink>
            <w:r w:rsidR="001D4411">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64B96913" w14:textId="4F82EA14" w:rsidR="004A5A0D" w:rsidRPr="00C670E4" w:rsidRDefault="00A07A35"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25F669AA" w:rsidR="00CF648F" w:rsidRPr="001E065C" w:rsidRDefault="009715C5" w:rsidP="00D129CF">
            <w:pPr>
              <w:spacing w:line="216" w:lineRule="auto"/>
              <w:contextualSpacing/>
              <w:rPr>
                <w:rFonts w:cstheme="minorHAnsi"/>
                <w:sz w:val="18"/>
                <w:szCs w:val="18"/>
                <w:lang w:eastAsia="sk-SK"/>
              </w:rPr>
            </w:pPr>
            <w:hyperlink r:id="rId120" w:history="1">
              <w:r w:rsidR="001D4411" w:rsidRPr="006D748D">
                <w:rPr>
                  <w:rStyle w:val="Hypertextovprepojenie"/>
                  <w:rFonts w:cstheme="minorHAnsi"/>
                  <w:sz w:val="18"/>
                  <w:szCs w:val="18"/>
                  <w:lang w:eastAsia="sk-SK"/>
                </w:rPr>
                <w:t>https://fns.uniba.sk/</w:t>
              </w:r>
            </w:hyperlink>
            <w:r w:rsidR="001D4411">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65A75853" w14:textId="778E2A35" w:rsidR="004A5A0D" w:rsidRPr="00C670E4" w:rsidRDefault="00A07A35" w:rsidP="004A5A0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9715C5" w:rsidP="00D129CF">
            <w:pPr>
              <w:spacing w:line="216" w:lineRule="auto"/>
              <w:contextualSpacing/>
              <w:rPr>
                <w:rFonts w:cstheme="minorHAnsi"/>
                <w:color w:val="000000" w:themeColor="text1"/>
                <w:sz w:val="18"/>
                <w:szCs w:val="18"/>
                <w:lang w:eastAsia="sk-SK"/>
              </w:rPr>
            </w:pPr>
            <w:hyperlink r:id="rId121"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3F613C81" w14:textId="51C8CDFB"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p w14:paraId="1F930A66"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35CE98CD"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29551E06" w14:textId="77777777" w:rsidR="00F60235" w:rsidRDefault="00F60235" w:rsidP="00D129CF">
            <w:pPr>
              <w:spacing w:line="216" w:lineRule="auto"/>
              <w:contextualSpacing/>
              <w:rPr>
                <w:rFonts w:cstheme="minorHAnsi"/>
                <w:bCs/>
                <w:i/>
                <w:iCs/>
                <w:sz w:val="18"/>
                <w:szCs w:val="18"/>
                <w:lang w:eastAsia="sk-SK"/>
              </w:rPr>
            </w:pPr>
          </w:p>
          <w:p w14:paraId="5FF15980" w14:textId="729F9193" w:rsidR="00F60235" w:rsidRPr="001E065C" w:rsidRDefault="00F60235" w:rsidP="00D129CF">
            <w:pPr>
              <w:spacing w:line="216" w:lineRule="auto"/>
              <w:contextualSpacing/>
              <w:rPr>
                <w:rFonts w:cstheme="minorHAnsi"/>
                <w:bCs/>
                <w:i/>
                <w:iCs/>
                <w:sz w:val="18"/>
                <w:szCs w:val="18"/>
                <w:lang w:eastAsia="sk-SK"/>
              </w:rPr>
            </w:pPr>
          </w:p>
        </w:tc>
        <w:tc>
          <w:tcPr>
            <w:tcW w:w="2691" w:type="dxa"/>
          </w:tcPr>
          <w:p w14:paraId="34502B81" w14:textId="77777777" w:rsidR="00743C27" w:rsidRDefault="009715C5" w:rsidP="00F60235">
            <w:pPr>
              <w:spacing w:line="216" w:lineRule="auto"/>
              <w:contextualSpacing/>
              <w:rPr>
                <w:rStyle w:val="Hypertextovprepojenie"/>
                <w:rFonts w:cstheme="minorHAnsi"/>
                <w:sz w:val="18"/>
                <w:szCs w:val="18"/>
                <w:lang w:eastAsia="sk-SK"/>
              </w:rPr>
            </w:pPr>
            <w:hyperlink r:id="rId122"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671903E9" w:rsidR="00C047FE" w:rsidRPr="001E065C" w:rsidRDefault="009715C5" w:rsidP="00F60235">
            <w:pPr>
              <w:spacing w:line="216" w:lineRule="auto"/>
              <w:contextualSpacing/>
              <w:rPr>
                <w:rFonts w:cstheme="minorHAnsi"/>
                <w:i/>
                <w:sz w:val="18"/>
                <w:szCs w:val="18"/>
                <w:lang w:eastAsia="sk-SK"/>
              </w:rPr>
            </w:pPr>
            <w:hyperlink r:id="rId123" w:history="1">
              <w:r w:rsidR="001D4411" w:rsidRPr="006D748D">
                <w:rPr>
                  <w:rStyle w:val="Hypertextovprepojenie"/>
                  <w:rFonts w:cstheme="minorHAnsi"/>
                  <w:i/>
                  <w:sz w:val="18"/>
                  <w:szCs w:val="18"/>
                  <w:lang w:eastAsia="sk-SK"/>
                </w:rPr>
                <w:t>https://fns.uniba.sk/o-fakulte/legislativa/smernice-a-prikazy-dekana/</w:t>
              </w:r>
            </w:hyperlink>
            <w:r w:rsidR="001D4411">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9715C5" w:rsidP="00D129CF">
            <w:pPr>
              <w:spacing w:line="216" w:lineRule="auto"/>
              <w:contextualSpacing/>
              <w:rPr>
                <w:rFonts w:cstheme="minorHAnsi"/>
                <w:sz w:val="18"/>
                <w:szCs w:val="18"/>
                <w:lang w:eastAsia="sk-SK"/>
              </w:rPr>
            </w:pPr>
            <w:hyperlink r:id="rId124"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5"/>
      <w:footerReference w:type="default" r:id="rId12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7485" w14:textId="77777777" w:rsidR="009715C5" w:rsidRDefault="009715C5" w:rsidP="00185906">
      <w:pPr>
        <w:spacing w:after="0" w:line="240" w:lineRule="auto"/>
      </w:pPr>
      <w:r>
        <w:separator/>
      </w:r>
    </w:p>
  </w:endnote>
  <w:endnote w:type="continuationSeparator" w:id="0">
    <w:p w14:paraId="514DF9ED" w14:textId="77777777" w:rsidR="009715C5" w:rsidRDefault="009715C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107D8B" w:rsidRPr="004104FB" w:rsidRDefault="00107D8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E3E0" w14:textId="77777777" w:rsidR="009715C5" w:rsidRDefault="009715C5" w:rsidP="00185906">
      <w:pPr>
        <w:spacing w:after="0" w:line="240" w:lineRule="auto"/>
      </w:pPr>
      <w:r>
        <w:separator/>
      </w:r>
    </w:p>
  </w:footnote>
  <w:footnote w:type="continuationSeparator" w:id="0">
    <w:p w14:paraId="79673410" w14:textId="77777777" w:rsidR="009715C5" w:rsidRDefault="009715C5"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107D8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07D8B" w:rsidRPr="00B07C52" w:rsidRDefault="00107D8B"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07D8B" w:rsidRPr="00E677FB" w:rsidRDefault="00107D8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07D8B" w:rsidRPr="00E41E00" w:rsidRDefault="00107D8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07D8B" w:rsidRDefault="00107D8B">
    <w:pPr>
      <w:pStyle w:val="Hlavika"/>
      <w:rPr>
        <w:sz w:val="16"/>
        <w:szCs w:val="16"/>
      </w:rPr>
    </w:pPr>
    <w:r w:rsidRPr="009833BC">
      <w:rPr>
        <w:sz w:val="16"/>
        <w:szCs w:val="16"/>
      </w:rPr>
      <w:t xml:space="preserve">ID konania: </w:t>
    </w:r>
  </w:p>
  <w:p w14:paraId="03094427" w14:textId="77777777" w:rsidR="00107D8B" w:rsidRPr="009833BC" w:rsidRDefault="00107D8B">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6E73"/>
    <w:rsid w:val="000D7DB5"/>
    <w:rsid w:val="000E6A63"/>
    <w:rsid w:val="000E7B6C"/>
    <w:rsid w:val="000E7EC0"/>
    <w:rsid w:val="000F11DC"/>
    <w:rsid w:val="000F7CB4"/>
    <w:rsid w:val="00100064"/>
    <w:rsid w:val="00100678"/>
    <w:rsid w:val="00103E26"/>
    <w:rsid w:val="00107D8B"/>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4411"/>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2320"/>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7CE"/>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0349"/>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34E7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A11C9"/>
    <w:rsid w:val="007B1C9F"/>
    <w:rsid w:val="007B502B"/>
    <w:rsid w:val="007C028E"/>
    <w:rsid w:val="007C2C37"/>
    <w:rsid w:val="007D0271"/>
    <w:rsid w:val="007D30B2"/>
    <w:rsid w:val="007E37E0"/>
    <w:rsid w:val="007E4E97"/>
    <w:rsid w:val="007E52C0"/>
    <w:rsid w:val="007E5B4F"/>
    <w:rsid w:val="007E61E5"/>
    <w:rsid w:val="007E7253"/>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46DF8"/>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102BC"/>
    <w:rsid w:val="009107DA"/>
    <w:rsid w:val="00915C5D"/>
    <w:rsid w:val="00917304"/>
    <w:rsid w:val="0092385B"/>
    <w:rsid w:val="00927074"/>
    <w:rsid w:val="00933298"/>
    <w:rsid w:val="009439FE"/>
    <w:rsid w:val="00944A9F"/>
    <w:rsid w:val="00945D0C"/>
    <w:rsid w:val="00945F61"/>
    <w:rsid w:val="00953D1C"/>
    <w:rsid w:val="00965D7B"/>
    <w:rsid w:val="0097111A"/>
    <w:rsid w:val="009715C5"/>
    <w:rsid w:val="00973C52"/>
    <w:rsid w:val="009755B4"/>
    <w:rsid w:val="009761E7"/>
    <w:rsid w:val="009833BC"/>
    <w:rsid w:val="00983F04"/>
    <w:rsid w:val="00984D38"/>
    <w:rsid w:val="0098658C"/>
    <w:rsid w:val="00987AA9"/>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07A35"/>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816A8"/>
    <w:rsid w:val="00A8404D"/>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1B90"/>
    <w:rsid w:val="00BE2C9C"/>
    <w:rsid w:val="00BE49DB"/>
    <w:rsid w:val="00BF3162"/>
    <w:rsid w:val="00C02709"/>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72DB3"/>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064B6"/>
    <w:rsid w:val="00E133C1"/>
    <w:rsid w:val="00E1479E"/>
    <w:rsid w:val="00E156E2"/>
    <w:rsid w:val="00E17E54"/>
    <w:rsid w:val="00E21C9F"/>
    <w:rsid w:val="00E2505B"/>
    <w:rsid w:val="00E27222"/>
    <w:rsid w:val="00E27C27"/>
    <w:rsid w:val="00E300DE"/>
    <w:rsid w:val="00E317F7"/>
    <w:rsid w:val="00E319C8"/>
    <w:rsid w:val="00E322EF"/>
    <w:rsid w:val="00E41E00"/>
    <w:rsid w:val="00E428D9"/>
    <w:rsid w:val="00E42913"/>
    <w:rsid w:val="00E50A57"/>
    <w:rsid w:val="00E51871"/>
    <w:rsid w:val="00E534B3"/>
    <w:rsid w:val="00E56300"/>
    <w:rsid w:val="00E60F7E"/>
    <w:rsid w:val="00E62C07"/>
    <w:rsid w:val="00E64AA5"/>
    <w:rsid w:val="00E64EF6"/>
    <w:rsid w:val="00E66184"/>
    <w:rsid w:val="00E67D17"/>
    <w:rsid w:val="00E700D9"/>
    <w:rsid w:val="00E74025"/>
    <w:rsid w:val="00E7450E"/>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4C2F"/>
    <w:rsid w:val="00ED641C"/>
    <w:rsid w:val="00EE3148"/>
    <w:rsid w:val="00EE4EE0"/>
    <w:rsid w:val="00EE65C3"/>
    <w:rsid w:val="00EF0657"/>
    <w:rsid w:val="00EF28E7"/>
    <w:rsid w:val="00EF2EC3"/>
    <w:rsid w:val="00EF4FFC"/>
    <w:rsid w:val="00EF5042"/>
    <w:rsid w:val="00EF64AD"/>
    <w:rsid w:val="00F03889"/>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779637746">
      <w:bodyDiv w:val="1"/>
      <w:marLeft w:val="0"/>
      <w:marRight w:val="0"/>
      <w:marTop w:val="0"/>
      <w:marBottom w:val="0"/>
      <w:divBdr>
        <w:top w:val="none" w:sz="0" w:space="0" w:color="auto"/>
        <w:left w:val="none" w:sz="0" w:space="0" w:color="auto"/>
        <w:bottom w:val="none" w:sz="0" w:space="0" w:color="auto"/>
        <w:right w:val="none" w:sz="0" w:space="0" w:color="auto"/>
      </w:divBdr>
    </w:div>
    <w:div w:id="1828283129">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medzinarodne-vztahy/zahranicne-mobility-pre-studentov/" TargetMode="External"/><Relationship Id="rId117" Type="http://schemas.openxmlformats.org/officeDocument/2006/relationships/hyperlink" Target="https://fns.uniba.sk/studium/uchadzaci-o-studium/"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www.researchgate.net/profile/Ivan_Simkovic2" TargetMode="External"/><Relationship Id="rId68" Type="http://schemas.openxmlformats.org/officeDocument/2006/relationships/hyperlink" Target="https://www.scopus.com/authid/detail.uri?authorId=6507090187" TargetMode="External"/><Relationship Id="rId84" Type="http://schemas.openxmlformats.org/officeDocument/2006/relationships/hyperlink" Target="https://uniba.sk/o-univerzite/fakulty-a-dalsie-sucasti/akademicka-kniznica-uk/" TargetMode="External"/><Relationship Id="rId89" Type="http://schemas.openxmlformats.org/officeDocument/2006/relationships/hyperlink" Target="https://fns.uniba.sk/scas/" TargetMode="External"/><Relationship Id="rId112" Type="http://schemas.openxmlformats.org/officeDocument/2006/relationships/hyperlink" Target="http://www.fns.uniba.sk"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docs.google.com/forms/d/e/1FAIpQLSf4GOcFGNBneMP-gfOsd-hIpRf7b_z059qsDIakT-YEMp-HYg/viewform"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www.scopus.com/authid/detail.uri?authorId=10840318500" TargetMode="External"/><Relationship Id="rId74" Type="http://schemas.openxmlformats.org/officeDocument/2006/relationships/hyperlink" Target="https://www.projektovecentrumprifuk.sk/" TargetMode="External"/><Relationship Id="rId79" Type="http://schemas.openxmlformats.org/officeDocument/2006/relationships/hyperlink" Target="https://www.facebook.com/%C5%A0tudijn%C3%A9-Oddelenie-Prif-UK-481571772381797/" TargetMode="External"/><Relationship Id="rId102" Type="http://schemas.openxmlformats.org/officeDocument/2006/relationships/hyperlink" Target="https://fns.uniba.sk/sluzby/podpora-studentov-so-specifickymi-potrebami/" TargetMode="External"/><Relationship Id="rId123" Type="http://schemas.openxmlformats.org/officeDocument/2006/relationships/hyperlink" Target="https://fns.uniba.sk/o-fakulte/legislativa/smernice-a-prikazy-dekana/"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fns.uniba.sk/studium/studentske-organizacie/scas/ubytovanie/" TargetMode="External"/><Relationship Id="rId95" Type="http://schemas.openxmlformats.org/officeDocument/2006/relationships/hyperlink" Target="https://fns.uniba.sk/medzinarodne-vztahy/zahranicne-mobility-pre-studentov/erasmus-studium/medziinstitucionalne-zmluvy-v-ramci-programu-erasmus-na-prif-uk/" TargetMode="External"/><Relationship Id="rId22" Type="http://schemas.openxmlformats.org/officeDocument/2006/relationships/hyperlink" Target="https://sustavapovolani.sk/register_zamestnani"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scopus.com/authid/detail.uri?authorId=35779934900" TargetMode="External"/><Relationship Id="rId69" Type="http://schemas.openxmlformats.org/officeDocument/2006/relationships/hyperlink" Target="https://orcid.org/0000-0001-6162-5037" TargetMode="External"/><Relationship Id="rId113" Type="http://schemas.openxmlformats.org/officeDocument/2006/relationships/hyperlink" Target="https://fns.uniba.sk/fileadmin/prif/phd/rocenka/PhD_rocenka_2020_2021_pdf.pdf" TargetMode="External"/><Relationship Id="rId118" Type="http://schemas.openxmlformats.org/officeDocument/2006/relationships/hyperlink" Target="https://www.facebook.com/%C5%A0tudijn%C3%A9-Oddelenie-Prif-UK-481571772381797" TargetMode="External"/><Relationship Id="rId80" Type="http://schemas.openxmlformats.org/officeDocument/2006/relationships/hyperlink" Target="https://fns.uniba.sk/studium/studijne-oddelenie/" TargetMode="External"/><Relationship Id="rId85" Type="http://schemas.openxmlformats.org/officeDocument/2006/relationships/hyperlink" Target="https://uniba.sk/o-univerzite/fakulty-a-dalsie-sucasti/akademicka-kniznica-uk/externe-informacne-zdroje/"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orcid.org/0000-0002-3530-7403" TargetMode="External"/><Relationship Id="rId103" Type="http://schemas.openxmlformats.org/officeDocument/2006/relationships/hyperlink" Target="https://cezap.sk" TargetMode="External"/><Relationship Id="rId108" Type="http://schemas.openxmlformats.org/officeDocument/2006/relationships/hyperlink" Target="https://anketa.uniba.sk/fns/" TargetMode="External"/><Relationship Id="rId124" Type="http://schemas.openxmlformats.org/officeDocument/2006/relationships/hyperlink" Target="https://fns.uniba.sk/fileadmin/prif/legislativa/smernice/2021/2021_vp02_anketa.docx" TargetMode="External"/><Relationship Id="rId54" Type="http://schemas.openxmlformats.org/officeDocument/2006/relationships/hyperlink" Target="https://cdo.uniba.sk" TargetMode="External"/><Relationship Id="rId70" Type="http://schemas.openxmlformats.org/officeDocument/2006/relationships/hyperlink" Target="https://www.researchgate.net/profile/Ludmila_Slovakova" TargetMode="External"/><Relationship Id="rId75" Type="http://schemas.openxmlformats.org/officeDocument/2006/relationships/hyperlink" Target="https://fns.uniba.sk/fileadmin/prif/fakulta/akreditacia/PRIF_UK_ucebne_vybavenost.pdf" TargetMode="External"/><Relationship Id="rId91" Type="http://schemas.openxmlformats.org/officeDocument/2006/relationships/hyperlink" Target="https://fns.uniba.sk/sluzby/stravovanie/" TargetMode="External"/><Relationship Id="rId96" Type="http://schemas.openxmlformats.org/officeDocument/2006/relationships/hyperlink" Target="https://www.google.com/maps/d/viewer?mid=1jpA8V4ez_iZjXR3r-pbUrfXQx_CMHwTe&amp;ouid=0&amp;ll=50.25884159654985%2C9.982624003316467&amp;z=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studenti-bc-mgr/studijne-programy/" TargetMode="External"/><Relationship Id="rId119" Type="http://schemas.openxmlformats.org/officeDocument/2006/relationships/hyperlink" Target="https://uniba.sk/o-univerzite/rektorat-uk/oddelenie-socialnych-sluzieb-a-poradenstva-ossp/centrum-podpory-studentov-so-specifickymi-potrebami-cps/technicke-vybavenie/"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www.researchgate.net/profile/Alexandra_Simonovicova" TargetMode="External"/><Relationship Id="rId65" Type="http://schemas.openxmlformats.org/officeDocument/2006/relationships/hyperlink" Target="https://orcid.org/0000-0002-3057-2435" TargetMode="External"/><Relationship Id="rId81" Type="http://schemas.openxmlformats.org/officeDocument/2006/relationships/hyperlink" Target="https://fns.uniba.sk/studium/doktorandi/kontakt/" TargetMode="External"/><Relationship Id="rId86" Type="http://schemas.openxmlformats.org/officeDocument/2006/relationships/hyperlink" Target="https://www.upc.uniba.sk"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docs.google.com/forms/d/e/1FAIpQLSccLz6SHt2IRUnEBz7av2jC38Lgb8NFAA702jx8Zehv9nF5bg/viewform?gxids=7628"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uniba.sk/fileadmin/ruk/legislativa/2016/Vp_2016_07.pdf" TargetMode="External"/><Relationship Id="rId76" Type="http://schemas.openxmlformats.org/officeDocument/2006/relationships/hyperlink" Target="https://moodle.uniba.sk" TargetMode="External"/><Relationship Id="rId97" Type="http://schemas.openxmlformats.org/officeDocument/2006/relationships/hyperlink" Target="https://uniba.sk/o-univerzite/rektorat-uk/oddelenie-socialnych-sluzieb-a-poradenstva-ossp/centrum-podpory-studentov-so-specifickymi-potrebami-cps/" TargetMode="External"/><Relationship Id="rId104" Type="http://schemas.openxmlformats.org/officeDocument/2006/relationships/hyperlink" Target="https://fns.uniba.sk/o-fakulte/legislativa/smernice-a-prikazy-dekana/" TargetMode="External"/><Relationship Id="rId120" Type="http://schemas.openxmlformats.org/officeDocument/2006/relationships/hyperlink" Target="https://fns.uniba.sk/"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scopus.com/authid/detail.uri?authorId=6603212899" TargetMode="External"/><Relationship Id="rId92" Type="http://schemas.openxmlformats.org/officeDocument/2006/relationships/hyperlink" Target="https://uniba.sk/o-univerzite/rektorat-uk/oddelenie-pre-europske-projekty-a-erasmus-oep/"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orcid.org/0000-0002-3439-8534" TargetMode="External"/><Relationship Id="rId87" Type="http://schemas.openxmlformats.org/officeDocument/2006/relationships/hyperlink" Target="https://fns.uniba.sk/ktv/" TargetMode="External"/><Relationship Id="rId110" Type="http://schemas.openxmlformats.org/officeDocument/2006/relationships/hyperlink" Target="https://fns.uniba.sk/studium/studenti-bc-mgr/studijne-programy/" TargetMode="External"/><Relationship Id="rId115" Type="http://schemas.openxmlformats.org/officeDocument/2006/relationships/hyperlink" Target="https://fns.uniba.sk/o-fakulte/vyrocne-spravy/" TargetMode="External"/><Relationship Id="rId61" Type="http://schemas.openxmlformats.org/officeDocument/2006/relationships/hyperlink" Target="https://www.scopus.com/authid/detail.uri?authorId=55838261500" TargetMode="External"/><Relationship Id="rId82" Type="http://schemas.openxmlformats.org/officeDocument/2006/relationships/hyperlink" Target="https://uniba.sk/fileadmin/ruk/legislativa/2016/Vp_2016_03.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s://fns.uniba.sk/fileadmin/prif/dokumenty/Dlhodoby_zamer_PriFUK_2015-2025_final_version.pdf" TargetMode="External"/><Relationship Id="rId77" Type="http://schemas.openxmlformats.org/officeDocument/2006/relationships/hyperlink" Target="https://uniba.sk/elearning" TargetMode="External"/><Relationship Id="rId100" Type="http://schemas.openxmlformats.org/officeDocument/2006/relationships/hyperlink" Target="https://uniba.sk/sluzby/podpora-studentov-so-specifickymi-potrebami/" TargetMode="External"/><Relationship Id="rId105" Type="http://schemas.openxmlformats.org/officeDocument/2006/relationships/hyperlink" Target="https://fns.uniba.sk/fileadmin/prif/fakulta/vyrocne_spravy/vyrocna_sprava_prifuk_2019.pdf"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alis.uniba.sk:9909/search/query?theme=EPC" TargetMode="External"/><Relationship Id="rId93" Type="http://schemas.openxmlformats.org/officeDocument/2006/relationships/hyperlink" Target="https://fns.uniba.sk/medzinarodne-vztahy/zahranicne-mobility-pre-studentov/erasmus-studium/" TargetMode="External"/><Relationship Id="rId98" Type="http://schemas.openxmlformats.org/officeDocument/2006/relationships/hyperlink" Target="http://www.zakonypreludi.sk/zz/2012-458" TargetMode="External"/><Relationship Id="rId121" Type="http://schemas.openxmlformats.org/officeDocument/2006/relationships/hyperlink" Target="https://anketa.uniba.sk/fns/"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researchgate.net/profile/Alzbeta_Blehova" TargetMode="External"/><Relationship Id="rId116" Type="http://schemas.openxmlformats.org/officeDocument/2006/relationships/hyperlink" Target="https://fns.uniba.sk/studium/"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orcid.org/0000-0002-6573-3278" TargetMode="External"/><Relationship Id="rId83" Type="http://schemas.openxmlformats.org/officeDocument/2006/relationships/hyperlink" Target="https://fns.uniba.sk/fileadmin/prif/fakulta/akreditacia/PRIF_UK_ucebne_vybavenost.pdf" TargetMode="External"/><Relationship Id="rId88" Type="http://schemas.openxmlformats.org/officeDocument/2006/relationships/hyperlink" Target="https://www.facebook.com/ktv.prifuk" TargetMode="External"/><Relationship Id="rId111" Type="http://schemas.openxmlformats.org/officeDocument/2006/relationships/hyperlink" Target="https://fns.uniba.sk/studium/doktorandi/prijimacie-konanie/akreditovane-doktorandske-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alis.uniba.sk:9909/search/query?theme=EPC" TargetMode="External"/><Relationship Id="rId106" Type="http://schemas.openxmlformats.org/officeDocument/2006/relationships/hyperlink" Target="https://fns.uniba.sk/fileadmin/prif/fakulta/vyrocne_spravy/Hodnotenie_vzdelavacej_cinnosti_2019_20.pdf"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s://fns.uniba.sk/o-fakulte/vyrocne-spravy/" TargetMode="External"/><Relationship Id="rId78" Type="http://schemas.openxmlformats.org/officeDocument/2006/relationships/hyperlink" Target="https://fns.uniba.sk/fileadmin/prif/senat/dokumenty/Organizacny_poriadok_PRIFUK_2015_dodatok_c5_schvaleny_4.12.2020.pdf" TargetMode="External"/><Relationship Id="rId94" Type="http://schemas.openxmlformats.org/officeDocument/2006/relationships/hyperlink" Target="https://fns.uniba.sk/medzinarodne-vztahy/zahranicne-mobility-pre-studentov/erasmus-staz/" TargetMode="External"/><Relationship Id="rId99" Type="http://schemas.openxmlformats.org/officeDocument/2006/relationships/hyperlink" Target="http://www.zakonypreludi.sk/zz/2010-317" TargetMode="External"/><Relationship Id="rId101" Type="http://schemas.openxmlformats.org/officeDocument/2006/relationships/hyperlink" Target="https://uniba.sk/o-univerzite/rektorat-uk/oddelenie-socialnych-sluzieb-a-poradenstva-ossp/centrum-podpory-studentov-so-specifickymi-potrebami-cps/" TargetMode="External"/><Relationship Id="rId122" Type="http://schemas.openxmlformats.org/officeDocument/2006/relationships/hyperlink" Target="https://fns.uniba.sk/fileadmin/prif/legislativa/smernice/2021/2021_vp02_anketa.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497666A1-E5AF-49BC-8AE9-53AC74B1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19138</Words>
  <Characters>109091</Characters>
  <Application>Microsoft Office Word</Application>
  <DocSecurity>0</DocSecurity>
  <Lines>909</Lines>
  <Paragraphs>255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86</cp:revision>
  <cp:lastPrinted>2020-10-30T10:23:00Z</cp:lastPrinted>
  <dcterms:created xsi:type="dcterms:W3CDTF">2021-01-24T14:33:00Z</dcterms:created>
  <dcterms:modified xsi:type="dcterms:W3CDTF">2021-03-19T09:20:00Z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