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03AE5" w14:textId="3371EE64" w:rsidR="001A568E" w:rsidRPr="00982FB1" w:rsidRDefault="001A568E" w:rsidP="37EA2D5D">
      <w:pPr>
        <w:pStyle w:val="Header"/>
        <w:jc w:val="center"/>
        <w:rPr>
          <w:b/>
          <w:bCs/>
          <w:sz w:val="24"/>
          <w:szCs w:val="24"/>
        </w:rPr>
      </w:pPr>
      <w:r w:rsidRPr="00982FB1">
        <w:rPr>
          <w:b/>
          <w:bCs/>
          <w:sz w:val="24"/>
          <w:szCs w:val="24"/>
        </w:rPr>
        <w:t>Opis študijného program</w:t>
      </w:r>
      <w:r w:rsidR="3C1DEE87" w:rsidRPr="00982FB1">
        <w:rPr>
          <w:b/>
          <w:bCs/>
          <w:sz w:val="24"/>
          <w:szCs w:val="24"/>
        </w:rPr>
        <w:t>u</w:t>
      </w:r>
      <w:r>
        <w:rPr>
          <w:rStyle w:val="FootnoteReference"/>
          <w:b/>
          <w:bCs/>
          <w:sz w:val="24"/>
          <w:szCs w:val="24"/>
        </w:rPr>
        <w:footnoteReference w:id="1"/>
      </w:r>
    </w:p>
    <w:p w14:paraId="0EE2C682" w14:textId="2CE62B77" w:rsidR="001A568E" w:rsidRDefault="001A568E" w:rsidP="00CF37D9">
      <w:pPr>
        <w:spacing w:after="0" w:line="240" w:lineRule="auto"/>
      </w:pPr>
    </w:p>
    <w:tbl>
      <w:tblPr>
        <w:tblStyle w:val="TableGrid"/>
        <w:tblW w:w="0" w:type="auto"/>
        <w:tblLook w:val="04A0" w:firstRow="1" w:lastRow="0" w:firstColumn="1" w:lastColumn="0" w:noHBand="0" w:noVBand="1"/>
      </w:tblPr>
      <w:tblGrid>
        <w:gridCol w:w="4513"/>
        <w:gridCol w:w="4549"/>
      </w:tblGrid>
      <w:tr w:rsidR="001A568E" w14:paraId="54A197F1" w14:textId="77777777" w:rsidTr="2F4B0D51">
        <w:tc>
          <w:tcPr>
            <w:tcW w:w="4531" w:type="dxa"/>
          </w:tcPr>
          <w:p w14:paraId="79DA4572" w14:textId="77777777" w:rsidR="001A568E" w:rsidRPr="00AA7F8E" w:rsidRDefault="001A568E" w:rsidP="00CF37D9">
            <w:pPr>
              <w:rPr>
                <w:rFonts w:cstheme="minorHAnsi"/>
                <w:b/>
                <w:bCs/>
                <w:sz w:val="20"/>
                <w:szCs w:val="20"/>
              </w:rPr>
            </w:pPr>
            <w:r w:rsidRPr="00AA7F8E">
              <w:rPr>
                <w:rFonts w:cstheme="minorHAnsi"/>
                <w:b/>
                <w:bCs/>
                <w:sz w:val="20"/>
                <w:szCs w:val="20"/>
              </w:rPr>
              <w:t>Názov vysokej školy</w:t>
            </w:r>
          </w:p>
          <w:p w14:paraId="65E57F7C" w14:textId="77777777" w:rsidR="001A568E" w:rsidRPr="00AA7F8E" w:rsidRDefault="001A568E" w:rsidP="00CF37D9">
            <w:pPr>
              <w:rPr>
                <w:sz w:val="20"/>
                <w:szCs w:val="20"/>
              </w:rPr>
            </w:pPr>
          </w:p>
        </w:tc>
        <w:tc>
          <w:tcPr>
            <w:tcW w:w="4531" w:type="dxa"/>
          </w:tcPr>
          <w:p w14:paraId="3058AAEA" w14:textId="5A932F37" w:rsidR="001A568E" w:rsidRPr="00E61329" w:rsidRDefault="00E61329" w:rsidP="00CF37D9">
            <w:pPr>
              <w:rPr>
                <w:i/>
                <w:iCs/>
                <w:sz w:val="20"/>
                <w:szCs w:val="20"/>
              </w:rPr>
            </w:pPr>
            <w:r w:rsidRPr="00E61329">
              <w:rPr>
                <w:i/>
                <w:iCs/>
                <w:sz w:val="20"/>
                <w:szCs w:val="20"/>
              </w:rPr>
              <w:t>Univerzita Komenského v Bratislave</w:t>
            </w:r>
          </w:p>
        </w:tc>
      </w:tr>
      <w:tr w:rsidR="001A568E" w14:paraId="570EBB44" w14:textId="77777777" w:rsidTr="2F4B0D51">
        <w:tc>
          <w:tcPr>
            <w:tcW w:w="4531" w:type="dxa"/>
          </w:tcPr>
          <w:p w14:paraId="119718FA" w14:textId="77777777" w:rsidR="001A568E" w:rsidRPr="00AA7F8E" w:rsidRDefault="001A568E" w:rsidP="00CF37D9">
            <w:pPr>
              <w:rPr>
                <w:rFonts w:cstheme="minorHAnsi"/>
                <w:b/>
                <w:bCs/>
                <w:sz w:val="20"/>
                <w:szCs w:val="20"/>
              </w:rPr>
            </w:pPr>
            <w:r w:rsidRPr="00AA7F8E">
              <w:rPr>
                <w:rFonts w:cstheme="minorHAnsi"/>
                <w:b/>
                <w:bCs/>
                <w:sz w:val="20"/>
                <w:szCs w:val="20"/>
              </w:rPr>
              <w:t>Sídlo vysokej školy</w:t>
            </w:r>
          </w:p>
          <w:p w14:paraId="564ED696" w14:textId="77777777" w:rsidR="001A568E" w:rsidRPr="00AA7F8E" w:rsidRDefault="001A568E" w:rsidP="00CF37D9">
            <w:pPr>
              <w:rPr>
                <w:sz w:val="20"/>
                <w:szCs w:val="20"/>
              </w:rPr>
            </w:pPr>
          </w:p>
        </w:tc>
        <w:tc>
          <w:tcPr>
            <w:tcW w:w="4531" w:type="dxa"/>
          </w:tcPr>
          <w:p w14:paraId="298B10C2" w14:textId="670A8936" w:rsidR="001A568E" w:rsidRPr="00E61329" w:rsidRDefault="00E61329" w:rsidP="00CF37D9">
            <w:pPr>
              <w:rPr>
                <w:i/>
                <w:iCs/>
                <w:sz w:val="20"/>
                <w:szCs w:val="20"/>
              </w:rPr>
            </w:pPr>
            <w:r w:rsidRPr="00E61329">
              <w:rPr>
                <w:i/>
                <w:iCs/>
                <w:sz w:val="20"/>
                <w:szCs w:val="20"/>
              </w:rPr>
              <w:t>Bratislava</w:t>
            </w:r>
          </w:p>
        </w:tc>
      </w:tr>
      <w:tr w:rsidR="001A568E" w14:paraId="612CCE6B" w14:textId="77777777" w:rsidTr="2F4B0D51">
        <w:tc>
          <w:tcPr>
            <w:tcW w:w="4531" w:type="dxa"/>
          </w:tcPr>
          <w:p w14:paraId="72074BB1" w14:textId="77777777" w:rsidR="001A568E" w:rsidRPr="00AA7F8E" w:rsidRDefault="001A568E" w:rsidP="00CF37D9">
            <w:pPr>
              <w:rPr>
                <w:rFonts w:cstheme="minorHAnsi"/>
                <w:b/>
                <w:bCs/>
                <w:sz w:val="20"/>
                <w:szCs w:val="20"/>
              </w:rPr>
            </w:pPr>
            <w:r w:rsidRPr="00AA7F8E">
              <w:rPr>
                <w:rFonts w:cstheme="minorHAnsi"/>
                <w:b/>
                <w:bCs/>
                <w:sz w:val="20"/>
                <w:szCs w:val="20"/>
              </w:rPr>
              <w:t>Identifikačné číslo vysokej školy</w:t>
            </w:r>
          </w:p>
          <w:p w14:paraId="6B3302E8" w14:textId="77777777" w:rsidR="001A568E" w:rsidRPr="00AA7F8E" w:rsidRDefault="001A568E" w:rsidP="00CF37D9">
            <w:pPr>
              <w:rPr>
                <w:sz w:val="20"/>
                <w:szCs w:val="20"/>
              </w:rPr>
            </w:pPr>
          </w:p>
        </w:tc>
        <w:tc>
          <w:tcPr>
            <w:tcW w:w="4531" w:type="dxa"/>
          </w:tcPr>
          <w:p w14:paraId="1F036B01" w14:textId="571D8AB3" w:rsidR="001A568E" w:rsidRPr="00E61329" w:rsidRDefault="00E61329" w:rsidP="00CF37D9">
            <w:pPr>
              <w:rPr>
                <w:i/>
                <w:iCs/>
                <w:sz w:val="20"/>
                <w:szCs w:val="20"/>
              </w:rPr>
            </w:pPr>
            <w:r w:rsidRPr="00E61329">
              <w:rPr>
                <w:i/>
                <w:iCs/>
                <w:sz w:val="20"/>
                <w:szCs w:val="20"/>
              </w:rPr>
              <w:t>00397865</w:t>
            </w:r>
          </w:p>
        </w:tc>
      </w:tr>
      <w:tr w:rsidR="001A568E" w14:paraId="4F840A32" w14:textId="77777777" w:rsidTr="2F4B0D51">
        <w:tc>
          <w:tcPr>
            <w:tcW w:w="4531" w:type="dxa"/>
          </w:tcPr>
          <w:p w14:paraId="4EEC577F" w14:textId="77777777" w:rsidR="001A568E" w:rsidRPr="00AA7F8E" w:rsidRDefault="001A568E" w:rsidP="00CF37D9">
            <w:pPr>
              <w:rPr>
                <w:rFonts w:cstheme="minorHAnsi"/>
                <w:b/>
                <w:bCs/>
                <w:sz w:val="20"/>
                <w:szCs w:val="20"/>
              </w:rPr>
            </w:pPr>
            <w:r w:rsidRPr="00AA7F8E">
              <w:rPr>
                <w:rFonts w:cstheme="minorHAnsi"/>
                <w:b/>
                <w:bCs/>
                <w:sz w:val="20"/>
                <w:szCs w:val="20"/>
              </w:rPr>
              <w:t>Názov fakulty</w:t>
            </w:r>
          </w:p>
          <w:p w14:paraId="0EF7BC89" w14:textId="77777777" w:rsidR="001A568E" w:rsidRPr="00AA7F8E" w:rsidRDefault="001A568E" w:rsidP="00CF37D9">
            <w:pPr>
              <w:rPr>
                <w:sz w:val="20"/>
                <w:szCs w:val="20"/>
              </w:rPr>
            </w:pPr>
          </w:p>
        </w:tc>
        <w:tc>
          <w:tcPr>
            <w:tcW w:w="4531" w:type="dxa"/>
          </w:tcPr>
          <w:p w14:paraId="51088931" w14:textId="42ADE85A" w:rsidR="001A568E" w:rsidRPr="00E61329" w:rsidRDefault="00E61329" w:rsidP="00CF37D9">
            <w:pPr>
              <w:rPr>
                <w:i/>
                <w:iCs/>
                <w:sz w:val="20"/>
                <w:szCs w:val="20"/>
              </w:rPr>
            </w:pPr>
            <w:r w:rsidRPr="00E61329">
              <w:rPr>
                <w:i/>
                <w:iCs/>
                <w:sz w:val="20"/>
                <w:szCs w:val="20"/>
              </w:rPr>
              <w:t>Pedagogická fakulta</w:t>
            </w:r>
          </w:p>
        </w:tc>
      </w:tr>
      <w:tr w:rsidR="001A568E" w14:paraId="526AF1B9" w14:textId="77777777" w:rsidTr="2F4B0D51">
        <w:tc>
          <w:tcPr>
            <w:tcW w:w="4531" w:type="dxa"/>
            <w:tcBorders>
              <w:bottom w:val="single" w:sz="4" w:space="0" w:color="auto"/>
            </w:tcBorders>
          </w:tcPr>
          <w:p w14:paraId="3D85650E" w14:textId="77777777" w:rsidR="001A568E" w:rsidRPr="00AA7F8E" w:rsidRDefault="001A568E" w:rsidP="00CF37D9">
            <w:pPr>
              <w:rPr>
                <w:rFonts w:cstheme="minorHAnsi"/>
                <w:b/>
                <w:bCs/>
                <w:sz w:val="20"/>
                <w:szCs w:val="20"/>
              </w:rPr>
            </w:pPr>
            <w:r w:rsidRPr="00AA7F8E">
              <w:rPr>
                <w:rFonts w:cstheme="minorHAnsi"/>
                <w:b/>
                <w:bCs/>
                <w:sz w:val="20"/>
                <w:szCs w:val="20"/>
              </w:rPr>
              <w:t>Sídlo fakulty</w:t>
            </w:r>
          </w:p>
          <w:p w14:paraId="17880180" w14:textId="77777777" w:rsidR="001A568E" w:rsidRPr="00AA7F8E" w:rsidRDefault="001A568E" w:rsidP="00CF37D9">
            <w:pPr>
              <w:rPr>
                <w:sz w:val="20"/>
                <w:szCs w:val="20"/>
              </w:rPr>
            </w:pPr>
          </w:p>
        </w:tc>
        <w:tc>
          <w:tcPr>
            <w:tcW w:w="4531" w:type="dxa"/>
            <w:tcBorders>
              <w:bottom w:val="single" w:sz="4" w:space="0" w:color="auto"/>
            </w:tcBorders>
          </w:tcPr>
          <w:p w14:paraId="57AE3D1A" w14:textId="4927243A" w:rsidR="001A568E" w:rsidRPr="00E61329" w:rsidRDefault="00E61329" w:rsidP="00CF37D9">
            <w:pPr>
              <w:rPr>
                <w:i/>
                <w:iCs/>
                <w:sz w:val="20"/>
                <w:szCs w:val="20"/>
              </w:rPr>
            </w:pPr>
            <w:r w:rsidRPr="00E61329">
              <w:rPr>
                <w:i/>
                <w:iCs/>
                <w:sz w:val="20"/>
                <w:szCs w:val="20"/>
              </w:rPr>
              <w:t>Bratislava</w:t>
            </w:r>
          </w:p>
        </w:tc>
      </w:tr>
      <w:tr w:rsidR="00B920CE" w14:paraId="102BA663" w14:textId="77777777" w:rsidTr="2F4B0D51">
        <w:tc>
          <w:tcPr>
            <w:tcW w:w="9062" w:type="dxa"/>
            <w:gridSpan w:val="2"/>
            <w:tcBorders>
              <w:bottom w:val="single" w:sz="4" w:space="0" w:color="auto"/>
            </w:tcBorders>
            <w:shd w:val="clear" w:color="auto" w:fill="D9D9D9" w:themeFill="background1" w:themeFillShade="D9"/>
          </w:tcPr>
          <w:p w14:paraId="16352726" w14:textId="77777777" w:rsidR="00B920CE" w:rsidRDefault="00B920CE" w:rsidP="00CF37D9"/>
        </w:tc>
      </w:tr>
      <w:tr w:rsidR="00B920CE" w14:paraId="2E02388D" w14:textId="77777777" w:rsidTr="2F4B0D51">
        <w:tc>
          <w:tcPr>
            <w:tcW w:w="4531" w:type="dxa"/>
            <w:tcBorders>
              <w:bottom w:val="single" w:sz="4" w:space="0" w:color="auto"/>
            </w:tcBorders>
          </w:tcPr>
          <w:p w14:paraId="3D8879F5" w14:textId="5903D556" w:rsidR="00B920CE" w:rsidRPr="00163884" w:rsidRDefault="00B920CE" w:rsidP="00290836">
            <w:pPr>
              <w:rPr>
                <w:rFonts w:cstheme="minorHAnsi"/>
                <w:b/>
                <w:bCs/>
                <w:sz w:val="20"/>
                <w:szCs w:val="20"/>
              </w:rPr>
            </w:pPr>
            <w:r w:rsidRPr="00163884">
              <w:rPr>
                <w:rFonts w:cstheme="minorHAnsi"/>
                <w:b/>
                <w:bCs/>
                <w:sz w:val="20"/>
                <w:szCs w:val="20"/>
              </w:rPr>
              <w:t xml:space="preserve">Orgán vysokej školy na schvaľovanie študijného programu:  </w:t>
            </w:r>
          </w:p>
        </w:tc>
        <w:tc>
          <w:tcPr>
            <w:tcW w:w="4531" w:type="dxa"/>
            <w:tcBorders>
              <w:bottom w:val="single" w:sz="4" w:space="0" w:color="auto"/>
            </w:tcBorders>
          </w:tcPr>
          <w:p w14:paraId="37BB7848" w14:textId="23DC1047" w:rsidR="00B920CE" w:rsidRPr="00E61329" w:rsidRDefault="00940371" w:rsidP="00CF37D9">
            <w:pPr>
              <w:rPr>
                <w:i/>
                <w:iCs/>
                <w:sz w:val="20"/>
                <w:szCs w:val="20"/>
              </w:rPr>
            </w:pPr>
            <w:r>
              <w:rPr>
                <w:i/>
                <w:iCs/>
                <w:sz w:val="20"/>
                <w:szCs w:val="20"/>
              </w:rPr>
              <w:t>Dočasná akreditačná rada UK</w:t>
            </w:r>
          </w:p>
        </w:tc>
      </w:tr>
      <w:tr w:rsidR="00B920CE" w14:paraId="1D6EBE63" w14:textId="77777777" w:rsidTr="2F4B0D51">
        <w:tc>
          <w:tcPr>
            <w:tcW w:w="4531" w:type="dxa"/>
            <w:tcBorders>
              <w:bottom w:val="single" w:sz="4" w:space="0" w:color="auto"/>
            </w:tcBorders>
          </w:tcPr>
          <w:p w14:paraId="4A8E3641" w14:textId="09850FC7" w:rsidR="00B920CE" w:rsidRPr="00163884" w:rsidRDefault="00B920CE" w:rsidP="00290836">
            <w:pPr>
              <w:rPr>
                <w:rFonts w:cstheme="minorHAnsi"/>
                <w:b/>
                <w:bCs/>
                <w:sz w:val="20"/>
                <w:szCs w:val="20"/>
              </w:rPr>
            </w:pPr>
            <w:r w:rsidRPr="00163884">
              <w:rPr>
                <w:rFonts w:cstheme="minorHAnsi"/>
                <w:b/>
                <w:bCs/>
                <w:sz w:val="20"/>
                <w:szCs w:val="20"/>
              </w:rPr>
              <w:t>Dátum schválenia študijného programu alebo úpravy študijného programu:</w:t>
            </w:r>
          </w:p>
        </w:tc>
        <w:tc>
          <w:tcPr>
            <w:tcW w:w="4531" w:type="dxa"/>
            <w:tcBorders>
              <w:bottom w:val="single" w:sz="4" w:space="0" w:color="auto"/>
            </w:tcBorders>
          </w:tcPr>
          <w:p w14:paraId="2899CA5C" w14:textId="65806DC8" w:rsidR="00B920CE" w:rsidRPr="00940371" w:rsidRDefault="00940371" w:rsidP="6C1DEDC6">
            <w:pPr>
              <w:spacing w:line="259" w:lineRule="auto"/>
              <w:rPr>
                <w:rFonts w:ascii="Calibri" w:eastAsia="Calibri" w:hAnsi="Calibri" w:cs="Calibri"/>
                <w:sz w:val="19"/>
                <w:szCs w:val="19"/>
              </w:rPr>
            </w:pPr>
            <w:r w:rsidRPr="00940371">
              <w:rPr>
                <w:rFonts w:ascii="Calibri" w:eastAsia="Calibri" w:hAnsi="Calibri" w:cs="Calibri"/>
                <w:i/>
                <w:iCs/>
                <w:sz w:val="19"/>
                <w:szCs w:val="19"/>
              </w:rPr>
              <w:t>29. 3. 2021</w:t>
            </w:r>
          </w:p>
          <w:p w14:paraId="4CC42FE8" w14:textId="38D320A8" w:rsidR="00B920CE" w:rsidRPr="00E61329" w:rsidRDefault="00B920CE" w:rsidP="6C1DEDC6">
            <w:pPr>
              <w:rPr>
                <w:i/>
                <w:iCs/>
                <w:sz w:val="20"/>
                <w:szCs w:val="20"/>
              </w:rPr>
            </w:pPr>
          </w:p>
        </w:tc>
      </w:tr>
      <w:tr w:rsidR="00B920CE" w14:paraId="1A6C8110" w14:textId="77777777" w:rsidTr="2F4B0D51">
        <w:tc>
          <w:tcPr>
            <w:tcW w:w="4531" w:type="dxa"/>
            <w:tcBorders>
              <w:bottom w:val="single" w:sz="4" w:space="0" w:color="auto"/>
            </w:tcBorders>
          </w:tcPr>
          <w:p w14:paraId="4807B8D3" w14:textId="218997D8" w:rsidR="00B920CE" w:rsidRPr="00163884" w:rsidRDefault="00B920CE" w:rsidP="00290836">
            <w:pPr>
              <w:rPr>
                <w:rFonts w:cstheme="minorHAnsi"/>
                <w:b/>
                <w:bCs/>
                <w:sz w:val="20"/>
                <w:szCs w:val="20"/>
              </w:rPr>
            </w:pPr>
            <w:r w:rsidRPr="00163884">
              <w:rPr>
                <w:rFonts w:cstheme="minorHAnsi"/>
                <w:b/>
                <w:bCs/>
                <w:sz w:val="20"/>
                <w:szCs w:val="20"/>
              </w:rPr>
              <w:t>Dátum ostatnej zmeny</w:t>
            </w:r>
            <w:r w:rsidRPr="00163884">
              <w:rPr>
                <w:rStyle w:val="FootnoteReference"/>
                <w:rFonts w:cstheme="minorHAnsi"/>
                <w:b/>
                <w:bCs/>
                <w:sz w:val="20"/>
                <w:szCs w:val="20"/>
              </w:rPr>
              <w:footnoteReference w:id="2"/>
            </w:r>
            <w:r w:rsidRPr="00163884">
              <w:rPr>
                <w:rFonts w:cstheme="minorHAnsi"/>
                <w:b/>
                <w:bCs/>
                <w:sz w:val="20"/>
                <w:szCs w:val="20"/>
              </w:rPr>
              <w:t xml:space="preserve"> opisu študijného programu:</w:t>
            </w:r>
          </w:p>
        </w:tc>
        <w:tc>
          <w:tcPr>
            <w:tcW w:w="4531" w:type="dxa"/>
            <w:tcBorders>
              <w:bottom w:val="single" w:sz="4" w:space="0" w:color="auto"/>
            </w:tcBorders>
          </w:tcPr>
          <w:p w14:paraId="63F6B312" w14:textId="77777777" w:rsidR="00B920CE" w:rsidRDefault="00B920CE" w:rsidP="00CF37D9">
            <w:pPr>
              <w:rPr>
                <w:i/>
                <w:iCs/>
                <w:sz w:val="20"/>
                <w:szCs w:val="20"/>
              </w:rPr>
            </w:pPr>
          </w:p>
          <w:p w14:paraId="6B4A3F55" w14:textId="3E9EBB9B" w:rsidR="007A01E2" w:rsidRPr="00E61329" w:rsidRDefault="5494BAF5" w:rsidP="030B6BAA">
            <w:pPr>
              <w:rPr>
                <w:i/>
                <w:iCs/>
                <w:sz w:val="20"/>
                <w:szCs w:val="20"/>
              </w:rPr>
            </w:pPr>
            <w:r w:rsidRPr="030B6BAA">
              <w:rPr>
                <w:i/>
                <w:iCs/>
                <w:sz w:val="20"/>
                <w:szCs w:val="20"/>
              </w:rPr>
              <w:t>X</w:t>
            </w:r>
          </w:p>
        </w:tc>
      </w:tr>
      <w:tr w:rsidR="00B920CE" w14:paraId="33EFA296" w14:textId="77777777" w:rsidTr="2F4B0D51">
        <w:tc>
          <w:tcPr>
            <w:tcW w:w="4531" w:type="dxa"/>
            <w:tcBorders>
              <w:bottom w:val="single" w:sz="4" w:space="0" w:color="auto"/>
            </w:tcBorders>
          </w:tcPr>
          <w:p w14:paraId="204D6AD5" w14:textId="5AC3540E" w:rsidR="00B920CE" w:rsidRPr="00163884" w:rsidRDefault="00B920CE" w:rsidP="030B6BAA">
            <w:pPr>
              <w:rPr>
                <w:b/>
                <w:bCs/>
                <w:sz w:val="20"/>
                <w:szCs w:val="20"/>
              </w:rPr>
            </w:pPr>
            <w:r w:rsidRPr="030B6BAA">
              <w:rPr>
                <w:b/>
                <w:bCs/>
                <w:sz w:val="20"/>
                <w:szCs w:val="20"/>
              </w:rPr>
              <w:t xml:space="preserve">Odkaz na výsledky ostatného periodického hodnotenia študijného programu vysokou školou: </w:t>
            </w:r>
          </w:p>
        </w:tc>
        <w:tc>
          <w:tcPr>
            <w:tcW w:w="4531" w:type="dxa"/>
            <w:tcBorders>
              <w:bottom w:val="single" w:sz="4" w:space="0" w:color="auto"/>
            </w:tcBorders>
          </w:tcPr>
          <w:p w14:paraId="77460AA1" w14:textId="336B467C" w:rsidR="00B920CE" w:rsidRPr="00E61329" w:rsidRDefault="00B920CE" w:rsidP="030B6BAA">
            <w:pPr>
              <w:rPr>
                <w:i/>
                <w:iCs/>
                <w:sz w:val="20"/>
                <w:szCs w:val="20"/>
              </w:rPr>
            </w:pPr>
          </w:p>
          <w:p w14:paraId="5508213A" w14:textId="3EDA8344" w:rsidR="00B920CE" w:rsidRPr="00E61329" w:rsidRDefault="2ADF14C0" w:rsidP="030B6BAA">
            <w:pPr>
              <w:rPr>
                <w:i/>
                <w:iCs/>
                <w:sz w:val="20"/>
                <w:szCs w:val="20"/>
              </w:rPr>
            </w:pPr>
            <w:r w:rsidRPr="53C58199">
              <w:rPr>
                <w:i/>
                <w:iCs/>
                <w:sz w:val="20"/>
                <w:szCs w:val="20"/>
              </w:rPr>
              <w:t>X</w:t>
            </w:r>
          </w:p>
        </w:tc>
      </w:tr>
      <w:tr w:rsidR="00B920CE" w14:paraId="117EEE69" w14:textId="77777777" w:rsidTr="2F4B0D51">
        <w:tc>
          <w:tcPr>
            <w:tcW w:w="4531" w:type="dxa"/>
            <w:tcBorders>
              <w:bottom w:val="single" w:sz="4" w:space="0" w:color="auto"/>
            </w:tcBorders>
          </w:tcPr>
          <w:p w14:paraId="03337357" w14:textId="77777777" w:rsidR="00B920CE" w:rsidRPr="00163884" w:rsidRDefault="00B920CE" w:rsidP="030B6BAA">
            <w:pPr>
              <w:autoSpaceDE w:val="0"/>
              <w:autoSpaceDN w:val="0"/>
              <w:adjustRightInd w:val="0"/>
              <w:rPr>
                <w:b/>
                <w:bCs/>
                <w:sz w:val="20"/>
                <w:szCs w:val="20"/>
              </w:rPr>
            </w:pPr>
            <w:r w:rsidRPr="030B6BAA">
              <w:rPr>
                <w:b/>
                <w:bCs/>
                <w:sz w:val="20"/>
                <w:szCs w:val="20"/>
              </w:rPr>
              <w:t xml:space="preserve">Odkaz na hodnotiacu správu k žiadosti o akreditáciu študijného programu </w:t>
            </w:r>
            <w:r w:rsidRPr="030B6BAA">
              <w:rPr>
                <w:b/>
                <w:bCs/>
                <w:sz w:val="20"/>
                <w:szCs w:val="20"/>
                <w:lang w:eastAsia="sk-SK"/>
              </w:rPr>
              <w:t>podľa § 30 zákona č. 269/2018 Z. z.</w:t>
            </w:r>
            <w:r w:rsidRPr="030B6BAA">
              <w:rPr>
                <w:rStyle w:val="FootnoteReference"/>
                <w:b/>
                <w:bCs/>
                <w:sz w:val="20"/>
                <w:szCs w:val="20"/>
                <w:lang w:eastAsia="sk-SK"/>
              </w:rPr>
              <w:footnoteReference w:id="3"/>
            </w:r>
            <w:r w:rsidRPr="030B6BAA">
              <w:rPr>
                <w:b/>
                <w:bCs/>
                <w:sz w:val="20"/>
                <w:szCs w:val="20"/>
                <w:lang w:eastAsia="sk-SK"/>
              </w:rPr>
              <w:t xml:space="preserve">: </w:t>
            </w:r>
          </w:p>
        </w:tc>
        <w:tc>
          <w:tcPr>
            <w:tcW w:w="4531" w:type="dxa"/>
            <w:tcBorders>
              <w:bottom w:val="single" w:sz="4" w:space="0" w:color="auto"/>
            </w:tcBorders>
          </w:tcPr>
          <w:p w14:paraId="67DC8248" w14:textId="5485D3D1" w:rsidR="00B920CE" w:rsidRPr="00E61329" w:rsidRDefault="2FB14F19" w:rsidP="030B6BAA">
            <w:pPr>
              <w:rPr>
                <w:i/>
                <w:iCs/>
                <w:sz w:val="20"/>
                <w:szCs w:val="20"/>
              </w:rPr>
            </w:pPr>
            <w:r w:rsidRPr="030B6BAA">
              <w:rPr>
                <w:i/>
                <w:iCs/>
                <w:sz w:val="20"/>
                <w:szCs w:val="20"/>
              </w:rPr>
              <w:t>X</w:t>
            </w:r>
            <w:bookmarkStart w:id="0" w:name="_GoBack"/>
            <w:bookmarkEnd w:id="0"/>
          </w:p>
        </w:tc>
      </w:tr>
      <w:tr w:rsidR="001A568E" w14:paraId="777746A5" w14:textId="77777777" w:rsidTr="2F4B0D51">
        <w:tc>
          <w:tcPr>
            <w:tcW w:w="9062" w:type="dxa"/>
            <w:gridSpan w:val="2"/>
            <w:shd w:val="clear" w:color="auto" w:fill="D9D9D9" w:themeFill="background1" w:themeFillShade="D9"/>
          </w:tcPr>
          <w:p w14:paraId="1258552F" w14:textId="3EAEB072" w:rsidR="001A568E" w:rsidRPr="00AA7F8E" w:rsidRDefault="001A568E" w:rsidP="00CF37D9">
            <w:pPr>
              <w:pStyle w:val="ListParagraph"/>
              <w:numPr>
                <w:ilvl w:val="0"/>
                <w:numId w:val="7"/>
              </w:numPr>
              <w:autoSpaceDE w:val="0"/>
              <w:autoSpaceDN w:val="0"/>
              <w:adjustRightInd w:val="0"/>
              <w:jc w:val="center"/>
              <w:rPr>
                <w:rFonts w:cstheme="minorHAnsi"/>
                <w:b/>
                <w:bCs/>
                <w:sz w:val="20"/>
                <w:szCs w:val="20"/>
              </w:rPr>
            </w:pPr>
            <w:r w:rsidRPr="00AA7F8E">
              <w:rPr>
                <w:rFonts w:cstheme="minorHAnsi"/>
                <w:b/>
                <w:bCs/>
                <w:sz w:val="20"/>
                <w:szCs w:val="20"/>
              </w:rPr>
              <w:t>Základné údaje o študijnom programe</w:t>
            </w:r>
          </w:p>
          <w:p w14:paraId="7B61F169" w14:textId="77777777" w:rsidR="001A568E" w:rsidRPr="00AA7F8E" w:rsidRDefault="001A568E" w:rsidP="00CF37D9">
            <w:pPr>
              <w:rPr>
                <w:sz w:val="20"/>
                <w:szCs w:val="20"/>
              </w:rPr>
            </w:pPr>
          </w:p>
        </w:tc>
      </w:tr>
      <w:tr w:rsidR="001A568E" w14:paraId="74B834CC" w14:textId="77777777" w:rsidTr="2F4B0D51">
        <w:tc>
          <w:tcPr>
            <w:tcW w:w="4531" w:type="dxa"/>
          </w:tcPr>
          <w:p w14:paraId="6F0CE52F" w14:textId="77777777" w:rsidR="001A568E" w:rsidRPr="00163884" w:rsidRDefault="001A568E" w:rsidP="00CF37D9">
            <w:pPr>
              <w:pStyle w:val="ListParagraph"/>
              <w:numPr>
                <w:ilvl w:val="0"/>
                <w:numId w:val="8"/>
              </w:numPr>
              <w:autoSpaceDE w:val="0"/>
              <w:autoSpaceDN w:val="0"/>
              <w:adjustRightInd w:val="0"/>
              <w:rPr>
                <w:rFonts w:cstheme="minorHAnsi"/>
                <w:b/>
                <w:bCs/>
                <w:sz w:val="20"/>
                <w:szCs w:val="20"/>
              </w:rPr>
            </w:pPr>
            <w:r w:rsidRPr="00163884">
              <w:rPr>
                <w:rFonts w:cstheme="minorHAnsi"/>
                <w:b/>
                <w:bCs/>
                <w:sz w:val="20"/>
                <w:szCs w:val="20"/>
              </w:rPr>
              <w:t xml:space="preserve">Názov študijného programu a číslo podľa registra študijných programov. </w:t>
            </w:r>
          </w:p>
          <w:p w14:paraId="35DE31BC" w14:textId="77777777" w:rsidR="001A568E" w:rsidRPr="00163884" w:rsidRDefault="001A568E" w:rsidP="00CF37D9">
            <w:pPr>
              <w:rPr>
                <w:b/>
                <w:bCs/>
                <w:sz w:val="20"/>
                <w:szCs w:val="20"/>
              </w:rPr>
            </w:pPr>
          </w:p>
        </w:tc>
        <w:tc>
          <w:tcPr>
            <w:tcW w:w="4531" w:type="dxa"/>
          </w:tcPr>
          <w:p w14:paraId="30463EC3" w14:textId="705690C5" w:rsidR="00E61329" w:rsidRPr="00E61329" w:rsidRDefault="0A7E88CD" w:rsidP="6C1DEDC6">
            <w:pPr>
              <w:rPr>
                <w:i/>
                <w:iCs/>
                <w:sz w:val="20"/>
                <w:szCs w:val="20"/>
              </w:rPr>
            </w:pPr>
            <w:r w:rsidRPr="6C1DEDC6">
              <w:rPr>
                <w:i/>
                <w:iCs/>
                <w:sz w:val="20"/>
                <w:szCs w:val="20"/>
              </w:rPr>
              <w:t>u</w:t>
            </w:r>
            <w:r w:rsidR="00E61329" w:rsidRPr="6C1DEDC6">
              <w:rPr>
                <w:i/>
                <w:iCs/>
                <w:sz w:val="20"/>
                <w:szCs w:val="20"/>
              </w:rPr>
              <w:t xml:space="preserve">čiteľstvo románskych jazykov a literatúr, </w:t>
            </w:r>
          </w:p>
          <w:p w14:paraId="2826D4A3" w14:textId="357015CF" w:rsidR="001A568E" w:rsidRPr="00E61329" w:rsidRDefault="00E61329" w:rsidP="6C1DEDC6">
            <w:pPr>
              <w:rPr>
                <w:i/>
                <w:iCs/>
                <w:sz w:val="20"/>
                <w:szCs w:val="20"/>
              </w:rPr>
            </w:pPr>
            <w:r w:rsidRPr="6C1DEDC6">
              <w:rPr>
                <w:i/>
                <w:iCs/>
                <w:sz w:val="20"/>
                <w:szCs w:val="20"/>
              </w:rPr>
              <w:t xml:space="preserve">nový študijný program  </w:t>
            </w:r>
          </w:p>
        </w:tc>
      </w:tr>
      <w:tr w:rsidR="001A568E" w14:paraId="496D7686" w14:textId="77777777" w:rsidTr="2F4B0D51">
        <w:tc>
          <w:tcPr>
            <w:tcW w:w="4531" w:type="dxa"/>
          </w:tcPr>
          <w:p w14:paraId="01000ECA" w14:textId="77777777" w:rsidR="001A568E" w:rsidRPr="00163884" w:rsidRDefault="001A568E" w:rsidP="00CF37D9">
            <w:pPr>
              <w:pStyle w:val="ListParagraph"/>
              <w:numPr>
                <w:ilvl w:val="0"/>
                <w:numId w:val="8"/>
              </w:numPr>
              <w:autoSpaceDE w:val="0"/>
              <w:autoSpaceDN w:val="0"/>
              <w:adjustRightInd w:val="0"/>
              <w:rPr>
                <w:rFonts w:cstheme="minorHAnsi"/>
                <w:b/>
                <w:bCs/>
                <w:sz w:val="20"/>
                <w:szCs w:val="20"/>
              </w:rPr>
            </w:pPr>
            <w:r w:rsidRPr="00163884">
              <w:rPr>
                <w:rFonts w:cstheme="minorHAnsi"/>
                <w:b/>
                <w:bCs/>
                <w:sz w:val="20"/>
                <w:szCs w:val="20"/>
              </w:rPr>
              <w:t>Stupeň vysokoškolského štúdia a ISCED-F kód stupňa vzdelávania.</w:t>
            </w:r>
          </w:p>
          <w:p w14:paraId="59CE702B" w14:textId="77777777" w:rsidR="001A568E" w:rsidRPr="00163884" w:rsidRDefault="001A568E" w:rsidP="00CF37D9">
            <w:pPr>
              <w:rPr>
                <w:b/>
                <w:bCs/>
                <w:sz w:val="20"/>
                <w:szCs w:val="20"/>
              </w:rPr>
            </w:pPr>
          </w:p>
        </w:tc>
        <w:tc>
          <w:tcPr>
            <w:tcW w:w="4531" w:type="dxa"/>
          </w:tcPr>
          <w:p w14:paraId="5FB1F76A" w14:textId="794B6A66" w:rsidR="001A568E" w:rsidRPr="00E61329" w:rsidRDefault="18990F3D" w:rsidP="6C1DEDC6">
            <w:pPr>
              <w:rPr>
                <w:rStyle w:val="normaltextrun"/>
                <w:rFonts w:ascii="Calibri" w:hAnsi="Calibri" w:cs="Calibri"/>
                <w:i/>
                <w:iCs/>
                <w:color w:val="000000" w:themeColor="text1"/>
                <w:sz w:val="20"/>
                <w:szCs w:val="20"/>
              </w:rPr>
            </w:pPr>
            <w:r w:rsidRPr="6C1DEDC6">
              <w:rPr>
                <w:rStyle w:val="normaltextrun"/>
                <w:rFonts w:ascii="Calibri" w:hAnsi="Calibri" w:cs="Calibri"/>
                <w:i/>
                <w:iCs/>
                <w:color w:val="000000"/>
                <w:sz w:val="20"/>
                <w:szCs w:val="20"/>
                <w:shd w:val="clear" w:color="auto" w:fill="FFFFFF"/>
              </w:rPr>
              <w:t>druhý</w:t>
            </w:r>
            <w:r w:rsidR="75B24DFC" w:rsidRPr="6C1DEDC6">
              <w:rPr>
                <w:rStyle w:val="normaltextrun"/>
                <w:rFonts w:ascii="Calibri" w:hAnsi="Calibri" w:cs="Calibri"/>
                <w:i/>
                <w:iCs/>
                <w:color w:val="000000"/>
                <w:sz w:val="20"/>
                <w:szCs w:val="20"/>
                <w:shd w:val="clear" w:color="auto" w:fill="FFFFFF"/>
              </w:rPr>
              <w:t>, 767</w:t>
            </w:r>
          </w:p>
        </w:tc>
      </w:tr>
      <w:tr w:rsidR="001A568E" w14:paraId="30A1A61C" w14:textId="77777777" w:rsidTr="2F4B0D51">
        <w:tc>
          <w:tcPr>
            <w:tcW w:w="4531" w:type="dxa"/>
          </w:tcPr>
          <w:p w14:paraId="4AFCFAA6" w14:textId="77777777" w:rsidR="001A568E" w:rsidRPr="00163884" w:rsidRDefault="001A568E" w:rsidP="00CF37D9">
            <w:pPr>
              <w:pStyle w:val="ListParagraph"/>
              <w:numPr>
                <w:ilvl w:val="0"/>
                <w:numId w:val="8"/>
              </w:numPr>
              <w:autoSpaceDE w:val="0"/>
              <w:autoSpaceDN w:val="0"/>
              <w:adjustRightInd w:val="0"/>
              <w:rPr>
                <w:rFonts w:cstheme="minorHAnsi"/>
                <w:b/>
                <w:bCs/>
                <w:sz w:val="20"/>
                <w:szCs w:val="20"/>
              </w:rPr>
            </w:pPr>
            <w:r w:rsidRPr="00163884">
              <w:rPr>
                <w:rFonts w:cstheme="minorHAnsi"/>
                <w:b/>
                <w:bCs/>
                <w:sz w:val="20"/>
                <w:szCs w:val="20"/>
              </w:rPr>
              <w:t xml:space="preserve">Miesto/-a uskutočňovania študijného programu. </w:t>
            </w:r>
          </w:p>
          <w:p w14:paraId="0768C46E" w14:textId="77777777" w:rsidR="001A568E" w:rsidRPr="00163884" w:rsidRDefault="001A568E" w:rsidP="00CF37D9">
            <w:pPr>
              <w:rPr>
                <w:b/>
                <w:bCs/>
                <w:sz w:val="20"/>
                <w:szCs w:val="20"/>
              </w:rPr>
            </w:pPr>
          </w:p>
        </w:tc>
        <w:tc>
          <w:tcPr>
            <w:tcW w:w="4531" w:type="dxa"/>
          </w:tcPr>
          <w:p w14:paraId="594469F4" w14:textId="173737CE" w:rsidR="001A568E" w:rsidRPr="00E61329" w:rsidRDefault="00E61329" w:rsidP="00CF37D9">
            <w:pPr>
              <w:rPr>
                <w:i/>
                <w:iCs/>
                <w:sz w:val="20"/>
                <w:szCs w:val="20"/>
              </w:rPr>
            </w:pPr>
            <w:r w:rsidRPr="00E61329">
              <w:rPr>
                <w:i/>
                <w:iCs/>
                <w:sz w:val="20"/>
                <w:szCs w:val="20"/>
              </w:rPr>
              <w:t>Pedagogická fakulta, Univerzita Komenského v Bratislave, Račianska 59, 813 34 Bratislava</w:t>
            </w:r>
          </w:p>
        </w:tc>
      </w:tr>
      <w:tr w:rsidR="001A568E" w14:paraId="6BD4BE3C" w14:textId="77777777" w:rsidTr="2F4B0D51">
        <w:tc>
          <w:tcPr>
            <w:tcW w:w="4531" w:type="dxa"/>
          </w:tcPr>
          <w:p w14:paraId="6CE02E4B" w14:textId="77777777" w:rsidR="001A568E" w:rsidRPr="00163884" w:rsidRDefault="001A568E" w:rsidP="00CF37D9">
            <w:pPr>
              <w:pStyle w:val="ListParagraph"/>
              <w:numPr>
                <w:ilvl w:val="0"/>
                <w:numId w:val="8"/>
              </w:numPr>
              <w:autoSpaceDE w:val="0"/>
              <w:autoSpaceDN w:val="0"/>
              <w:adjustRightInd w:val="0"/>
              <w:rPr>
                <w:rFonts w:cstheme="minorHAnsi"/>
                <w:b/>
                <w:bCs/>
                <w:sz w:val="20"/>
                <w:szCs w:val="20"/>
              </w:rPr>
            </w:pPr>
            <w:r w:rsidRPr="00163884">
              <w:rPr>
                <w:rFonts w:cstheme="minorHAnsi"/>
                <w:b/>
                <w:bCs/>
                <w:sz w:val="20"/>
                <w:szCs w:val="20"/>
              </w:rPr>
              <w:t xml:space="preserve">Názov a číslo študijného odboru, v ktorom sa absolvovaním študijného programu získa vysokoškolské vzdelanie, alebo kombinácia dvoch študijných odborov, v ktorých sa absolvovaním študijného programu získa vysokoškolské vzdelanie, </w:t>
            </w:r>
            <w:r w:rsidRPr="00163884">
              <w:rPr>
                <w:rFonts w:cstheme="minorHAnsi"/>
                <w:b/>
                <w:bCs/>
                <w:color w:val="000000"/>
                <w:sz w:val="20"/>
                <w:szCs w:val="20"/>
              </w:rPr>
              <w:t>ISCED-F kódy odboru/ odborov</w:t>
            </w:r>
            <w:r w:rsidRPr="00163884">
              <w:rPr>
                <w:rStyle w:val="FootnoteReference"/>
                <w:rFonts w:cstheme="minorHAnsi"/>
                <w:b/>
                <w:bCs/>
                <w:color w:val="000000"/>
                <w:sz w:val="20"/>
                <w:szCs w:val="20"/>
              </w:rPr>
              <w:footnoteReference w:id="4"/>
            </w:r>
            <w:r w:rsidRPr="00163884">
              <w:rPr>
                <w:rFonts w:cstheme="minorHAnsi"/>
                <w:b/>
                <w:bCs/>
                <w:color w:val="000000"/>
                <w:sz w:val="20"/>
                <w:szCs w:val="20"/>
              </w:rPr>
              <w:t xml:space="preserve">. </w:t>
            </w:r>
          </w:p>
          <w:p w14:paraId="446E4C4D" w14:textId="77777777" w:rsidR="001A568E" w:rsidRPr="00163884" w:rsidRDefault="001A568E" w:rsidP="00CF37D9">
            <w:pPr>
              <w:rPr>
                <w:b/>
                <w:bCs/>
                <w:sz w:val="20"/>
                <w:szCs w:val="20"/>
              </w:rPr>
            </w:pPr>
          </w:p>
        </w:tc>
        <w:tc>
          <w:tcPr>
            <w:tcW w:w="4531" w:type="dxa"/>
          </w:tcPr>
          <w:p w14:paraId="070D6F9C" w14:textId="77777777" w:rsidR="00E61329" w:rsidRDefault="00E61329" w:rsidP="00CF37D9">
            <w:pPr>
              <w:rPr>
                <w:rStyle w:val="normaltextrun"/>
                <w:rFonts w:ascii="Calibri" w:hAnsi="Calibri" w:cs="Calibri"/>
                <w:i/>
                <w:iCs/>
                <w:color w:val="000000"/>
                <w:sz w:val="20"/>
                <w:szCs w:val="20"/>
                <w:shd w:val="clear" w:color="auto" w:fill="FFFFFF"/>
              </w:rPr>
            </w:pPr>
          </w:p>
          <w:p w14:paraId="475F00C1" w14:textId="1B54E998" w:rsidR="001A568E" w:rsidRPr="00E61329" w:rsidRDefault="00E61329" w:rsidP="6C1DEDC6">
            <w:pPr>
              <w:rPr>
                <w:rStyle w:val="normaltextrun"/>
                <w:rFonts w:ascii="Calibri" w:hAnsi="Calibri" w:cs="Calibri"/>
                <w:i/>
                <w:iCs/>
                <w:sz w:val="20"/>
                <w:szCs w:val="20"/>
              </w:rPr>
            </w:pPr>
            <w:r w:rsidRPr="6C1DEDC6">
              <w:rPr>
                <w:rStyle w:val="normaltextrun"/>
                <w:rFonts w:ascii="Calibri" w:hAnsi="Calibri" w:cs="Calibri"/>
                <w:i/>
                <w:iCs/>
                <w:color w:val="000000"/>
                <w:sz w:val="20"/>
                <w:szCs w:val="20"/>
                <w:shd w:val="clear" w:color="auto" w:fill="FFFFFF"/>
              </w:rPr>
              <w:t xml:space="preserve">38. </w:t>
            </w:r>
            <w:r w:rsidR="6E54122A" w:rsidRPr="6C1DEDC6">
              <w:rPr>
                <w:rStyle w:val="normaltextrun"/>
                <w:rFonts w:ascii="Calibri" w:hAnsi="Calibri" w:cs="Calibri"/>
                <w:i/>
                <w:iCs/>
                <w:color w:val="000000"/>
                <w:sz w:val="20"/>
                <w:szCs w:val="20"/>
                <w:shd w:val="clear" w:color="auto" w:fill="FFFFFF"/>
              </w:rPr>
              <w:t>u</w:t>
            </w:r>
            <w:r w:rsidRPr="6C1DEDC6">
              <w:rPr>
                <w:rStyle w:val="normaltextrun"/>
                <w:rFonts w:ascii="Calibri" w:hAnsi="Calibri" w:cs="Calibri"/>
                <w:i/>
                <w:iCs/>
                <w:color w:val="000000"/>
                <w:sz w:val="20"/>
                <w:szCs w:val="20"/>
                <w:shd w:val="clear" w:color="auto" w:fill="FFFFFF"/>
              </w:rPr>
              <w:t>čiteľstvo a pedagogické vedy,</w:t>
            </w:r>
            <w:r w:rsidRPr="6C1DEDC6">
              <w:rPr>
                <w:rStyle w:val="normaltextrun"/>
                <w:rFonts w:ascii="Calibri" w:hAnsi="Calibri" w:cs="Calibri"/>
                <w:i/>
                <w:iCs/>
                <w:color w:val="FF0000"/>
                <w:sz w:val="20"/>
                <w:szCs w:val="20"/>
                <w:shd w:val="clear" w:color="auto" w:fill="FFFFFF"/>
              </w:rPr>
              <w:t> </w:t>
            </w:r>
          </w:p>
          <w:p w14:paraId="5671EE6D" w14:textId="1132FB9F" w:rsidR="001A568E" w:rsidRPr="00E61329" w:rsidRDefault="6E6A9EBC" w:rsidP="2A23FC0F">
            <w:pPr>
              <w:rPr>
                <w:rStyle w:val="normaltextrun"/>
                <w:rFonts w:ascii="Calibri" w:hAnsi="Calibri" w:cs="Calibri"/>
                <w:i/>
                <w:iCs/>
                <w:sz w:val="20"/>
                <w:szCs w:val="20"/>
              </w:rPr>
            </w:pPr>
            <w:r w:rsidRPr="2A23FC0F">
              <w:rPr>
                <w:rStyle w:val="normaltextrun"/>
                <w:rFonts w:ascii="Calibri" w:hAnsi="Calibri" w:cs="Calibri"/>
                <w:i/>
                <w:iCs/>
                <w:sz w:val="20"/>
                <w:szCs w:val="20"/>
                <w:shd w:val="clear" w:color="auto" w:fill="FFFFFF"/>
              </w:rPr>
              <w:t xml:space="preserve">0114 </w:t>
            </w:r>
            <w:r w:rsidR="41C47402" w:rsidRPr="2A23FC0F">
              <w:rPr>
                <w:rStyle w:val="normaltextrun"/>
                <w:rFonts w:ascii="Calibri" w:eastAsia="Calibri" w:hAnsi="Calibri" w:cs="Calibri"/>
                <w:i/>
                <w:iCs/>
                <w:color w:val="000000" w:themeColor="text1"/>
                <w:sz w:val="20"/>
                <w:szCs w:val="20"/>
              </w:rPr>
              <w:t>Príprava pre učiteľov s predmetovou špecializáciou</w:t>
            </w:r>
          </w:p>
        </w:tc>
      </w:tr>
      <w:tr w:rsidR="001A568E" w14:paraId="719289C5" w14:textId="77777777" w:rsidTr="2F4B0D51">
        <w:tc>
          <w:tcPr>
            <w:tcW w:w="4531" w:type="dxa"/>
          </w:tcPr>
          <w:p w14:paraId="16179DA1" w14:textId="77777777" w:rsidR="001A568E" w:rsidRPr="00AA7F8E" w:rsidRDefault="001A568E" w:rsidP="00290836">
            <w:pPr>
              <w:pStyle w:val="ListParagraph"/>
              <w:numPr>
                <w:ilvl w:val="0"/>
                <w:numId w:val="8"/>
              </w:numPr>
              <w:autoSpaceDE w:val="0"/>
              <w:autoSpaceDN w:val="0"/>
              <w:adjustRightInd w:val="0"/>
              <w:rPr>
                <w:rFonts w:cstheme="minorHAnsi"/>
                <w:color w:val="000000"/>
                <w:sz w:val="20"/>
                <w:szCs w:val="20"/>
              </w:rPr>
            </w:pPr>
            <w:r w:rsidRPr="00163884">
              <w:rPr>
                <w:rFonts w:cstheme="minorHAnsi"/>
                <w:b/>
                <w:bCs/>
                <w:color w:val="000000"/>
                <w:sz w:val="20"/>
                <w:szCs w:val="20"/>
              </w:rPr>
              <w:t xml:space="preserve">Typ študijného programu:  </w:t>
            </w:r>
            <w:r w:rsidRPr="00AA7F8E">
              <w:rPr>
                <w:rFonts w:cstheme="minorHAnsi"/>
                <w:color w:val="000000"/>
                <w:sz w:val="20"/>
                <w:szCs w:val="20"/>
              </w:rPr>
              <w:t xml:space="preserve">akademicky orientovaný, profesijne orientovaný; prekladateľský, prekladateľský kombinačný (s </w:t>
            </w:r>
            <w:r w:rsidRPr="00AA7F8E">
              <w:rPr>
                <w:rFonts w:cstheme="minorHAnsi"/>
                <w:color w:val="000000"/>
                <w:sz w:val="20"/>
                <w:szCs w:val="20"/>
              </w:rPr>
              <w:lastRenderedPageBreak/>
              <w:t>uvedením aprobácií); učiteľský, učiteľský kombinačný študijný program (s uvedením aprobácií); umelecký, inžiniersky, doktorský, príprava na výkon regulovaného povolania, spoločný študijný program, interdisciplinárne štúdiá.</w:t>
            </w:r>
          </w:p>
          <w:p w14:paraId="5B93008D" w14:textId="77777777" w:rsidR="001A568E" w:rsidRPr="00AA7F8E" w:rsidRDefault="001A568E" w:rsidP="00290836">
            <w:pPr>
              <w:rPr>
                <w:sz w:val="20"/>
                <w:szCs w:val="20"/>
              </w:rPr>
            </w:pPr>
          </w:p>
        </w:tc>
        <w:tc>
          <w:tcPr>
            <w:tcW w:w="4531" w:type="dxa"/>
          </w:tcPr>
          <w:p w14:paraId="52C17ADA" w14:textId="1B3CDA39" w:rsidR="001A568E" w:rsidRPr="00E61329" w:rsidRDefault="324089CE" w:rsidP="2A23FC0F">
            <w:pPr>
              <w:rPr>
                <w:i/>
                <w:iCs/>
                <w:sz w:val="20"/>
                <w:szCs w:val="20"/>
              </w:rPr>
            </w:pPr>
            <w:r w:rsidRPr="2A23FC0F">
              <w:rPr>
                <w:i/>
                <w:iCs/>
                <w:sz w:val="20"/>
                <w:szCs w:val="20"/>
              </w:rPr>
              <w:lastRenderedPageBreak/>
              <w:t>u</w:t>
            </w:r>
            <w:r w:rsidR="00E61329" w:rsidRPr="2A23FC0F">
              <w:rPr>
                <w:i/>
                <w:iCs/>
                <w:sz w:val="20"/>
                <w:szCs w:val="20"/>
              </w:rPr>
              <w:t>čiteľský</w:t>
            </w:r>
          </w:p>
          <w:p w14:paraId="31890BB2" w14:textId="19B1B62E" w:rsidR="001A568E" w:rsidRPr="00E61329" w:rsidRDefault="001A568E" w:rsidP="1DCC9D87">
            <w:pPr>
              <w:rPr>
                <w:i/>
                <w:iCs/>
                <w:sz w:val="20"/>
                <w:szCs w:val="20"/>
              </w:rPr>
            </w:pPr>
          </w:p>
        </w:tc>
      </w:tr>
      <w:tr w:rsidR="001A568E" w14:paraId="57AA5A8C" w14:textId="77777777" w:rsidTr="2F4B0D51">
        <w:tc>
          <w:tcPr>
            <w:tcW w:w="4531" w:type="dxa"/>
          </w:tcPr>
          <w:p w14:paraId="083A56E2" w14:textId="77777777" w:rsidR="001A568E" w:rsidRPr="00163884" w:rsidRDefault="001A568E" w:rsidP="00CF37D9">
            <w:pPr>
              <w:pStyle w:val="ListParagraph"/>
              <w:numPr>
                <w:ilvl w:val="0"/>
                <w:numId w:val="8"/>
              </w:numPr>
              <w:autoSpaceDE w:val="0"/>
              <w:autoSpaceDN w:val="0"/>
              <w:adjustRightInd w:val="0"/>
              <w:rPr>
                <w:rFonts w:cstheme="minorHAnsi"/>
                <w:b/>
                <w:bCs/>
                <w:sz w:val="20"/>
                <w:szCs w:val="20"/>
              </w:rPr>
            </w:pPr>
            <w:r w:rsidRPr="00163884">
              <w:rPr>
                <w:rFonts w:cstheme="minorHAnsi"/>
                <w:b/>
                <w:bCs/>
                <w:sz w:val="20"/>
                <w:szCs w:val="20"/>
              </w:rPr>
              <w:t>Udeľovaný akademický titul.</w:t>
            </w:r>
          </w:p>
          <w:p w14:paraId="1DBC502A" w14:textId="77777777" w:rsidR="001A568E" w:rsidRPr="00AA7F8E" w:rsidRDefault="001A568E" w:rsidP="00CF37D9">
            <w:pPr>
              <w:rPr>
                <w:sz w:val="20"/>
                <w:szCs w:val="20"/>
              </w:rPr>
            </w:pPr>
          </w:p>
        </w:tc>
        <w:tc>
          <w:tcPr>
            <w:tcW w:w="4531" w:type="dxa"/>
          </w:tcPr>
          <w:p w14:paraId="69BFFD3A" w14:textId="7333F3DD" w:rsidR="001A568E" w:rsidRPr="007A01E2" w:rsidRDefault="62459CB9" w:rsidP="6C1DEDC6">
            <w:pPr>
              <w:rPr>
                <w:i/>
                <w:iCs/>
                <w:sz w:val="20"/>
                <w:szCs w:val="20"/>
              </w:rPr>
            </w:pPr>
            <w:r w:rsidRPr="6C1DEDC6">
              <w:rPr>
                <w:i/>
                <w:iCs/>
                <w:sz w:val="20"/>
                <w:szCs w:val="20"/>
              </w:rPr>
              <w:t>m</w:t>
            </w:r>
            <w:r w:rsidR="00E61329" w:rsidRPr="6C1DEDC6">
              <w:rPr>
                <w:i/>
                <w:iCs/>
                <w:sz w:val="20"/>
                <w:szCs w:val="20"/>
              </w:rPr>
              <w:t>agister</w:t>
            </w:r>
            <w:r w:rsidR="3A1E0576" w:rsidRPr="6C1DEDC6">
              <w:rPr>
                <w:i/>
                <w:iCs/>
                <w:sz w:val="20"/>
                <w:szCs w:val="20"/>
              </w:rPr>
              <w:t xml:space="preserve"> (</w:t>
            </w:r>
            <w:r w:rsidR="0B35BEE3" w:rsidRPr="6C1DEDC6">
              <w:rPr>
                <w:i/>
                <w:iCs/>
                <w:sz w:val="20"/>
                <w:szCs w:val="20"/>
              </w:rPr>
              <w:t>M</w:t>
            </w:r>
            <w:r w:rsidR="3A1E0576" w:rsidRPr="6C1DEDC6">
              <w:rPr>
                <w:i/>
                <w:iCs/>
                <w:sz w:val="20"/>
                <w:szCs w:val="20"/>
              </w:rPr>
              <w:t>gr.)</w:t>
            </w:r>
          </w:p>
          <w:p w14:paraId="5C5C3000" w14:textId="53D9E8AC" w:rsidR="00E61329" w:rsidRPr="00E61329" w:rsidRDefault="00E61329" w:rsidP="00CF37D9">
            <w:pPr>
              <w:rPr>
                <w:i/>
                <w:iCs/>
                <w:sz w:val="20"/>
                <w:szCs w:val="20"/>
              </w:rPr>
            </w:pPr>
          </w:p>
        </w:tc>
      </w:tr>
      <w:tr w:rsidR="001A568E" w14:paraId="65DF8204" w14:textId="77777777" w:rsidTr="2F4B0D51">
        <w:tc>
          <w:tcPr>
            <w:tcW w:w="4531" w:type="dxa"/>
          </w:tcPr>
          <w:p w14:paraId="23A0C8B3" w14:textId="77777777" w:rsidR="001A568E" w:rsidRPr="00163884" w:rsidRDefault="001A568E" w:rsidP="00CF37D9">
            <w:pPr>
              <w:pStyle w:val="ListParagraph"/>
              <w:numPr>
                <w:ilvl w:val="0"/>
                <w:numId w:val="8"/>
              </w:numPr>
              <w:autoSpaceDE w:val="0"/>
              <w:autoSpaceDN w:val="0"/>
              <w:adjustRightInd w:val="0"/>
              <w:rPr>
                <w:rFonts w:cstheme="minorHAnsi"/>
                <w:b/>
                <w:bCs/>
                <w:sz w:val="20"/>
                <w:szCs w:val="20"/>
              </w:rPr>
            </w:pPr>
            <w:r w:rsidRPr="00163884">
              <w:rPr>
                <w:rFonts w:cstheme="minorHAnsi"/>
                <w:b/>
                <w:bCs/>
                <w:sz w:val="20"/>
                <w:szCs w:val="20"/>
              </w:rPr>
              <w:t>Forma štúdia</w:t>
            </w:r>
            <w:r w:rsidRPr="00163884">
              <w:rPr>
                <w:rStyle w:val="FootnoteReference"/>
                <w:rFonts w:cstheme="minorHAnsi"/>
                <w:b/>
                <w:bCs/>
                <w:sz w:val="20"/>
                <w:szCs w:val="20"/>
              </w:rPr>
              <w:footnoteReference w:id="5"/>
            </w:r>
            <w:r w:rsidRPr="00163884">
              <w:rPr>
                <w:rFonts w:cstheme="minorHAnsi"/>
                <w:b/>
                <w:bCs/>
                <w:sz w:val="20"/>
                <w:szCs w:val="20"/>
              </w:rPr>
              <w:t xml:space="preserve">. </w:t>
            </w:r>
          </w:p>
          <w:p w14:paraId="3D6091F0" w14:textId="77777777" w:rsidR="001A568E" w:rsidRPr="00AA7F8E" w:rsidRDefault="001A568E" w:rsidP="00CF37D9">
            <w:pPr>
              <w:rPr>
                <w:sz w:val="20"/>
                <w:szCs w:val="20"/>
              </w:rPr>
            </w:pPr>
          </w:p>
        </w:tc>
        <w:tc>
          <w:tcPr>
            <w:tcW w:w="4531" w:type="dxa"/>
          </w:tcPr>
          <w:p w14:paraId="3CCB7F4D" w14:textId="6652BE2F" w:rsidR="001A568E" w:rsidRPr="00E61329" w:rsidRDefault="00E61329" w:rsidP="00CF37D9">
            <w:pPr>
              <w:rPr>
                <w:i/>
                <w:iCs/>
                <w:sz w:val="20"/>
                <w:szCs w:val="20"/>
              </w:rPr>
            </w:pPr>
            <w:r w:rsidRPr="00E61329">
              <w:rPr>
                <w:i/>
                <w:iCs/>
                <w:sz w:val="20"/>
                <w:szCs w:val="20"/>
              </w:rPr>
              <w:t>denná</w:t>
            </w:r>
          </w:p>
        </w:tc>
      </w:tr>
      <w:tr w:rsidR="00AA7F8E" w14:paraId="1BF978E0" w14:textId="77777777" w:rsidTr="2F4B0D51">
        <w:tc>
          <w:tcPr>
            <w:tcW w:w="4531" w:type="dxa"/>
          </w:tcPr>
          <w:p w14:paraId="08F8216D" w14:textId="77777777" w:rsidR="00AA7F8E" w:rsidRPr="00163884" w:rsidRDefault="00AA7F8E" w:rsidP="00CF37D9">
            <w:pPr>
              <w:pStyle w:val="ListParagraph"/>
              <w:numPr>
                <w:ilvl w:val="0"/>
                <w:numId w:val="8"/>
              </w:numPr>
              <w:autoSpaceDE w:val="0"/>
              <w:autoSpaceDN w:val="0"/>
              <w:adjustRightInd w:val="0"/>
              <w:rPr>
                <w:rFonts w:cstheme="minorHAnsi"/>
                <w:b/>
                <w:bCs/>
                <w:sz w:val="20"/>
                <w:szCs w:val="20"/>
              </w:rPr>
            </w:pPr>
            <w:r w:rsidRPr="00163884">
              <w:rPr>
                <w:rFonts w:cstheme="minorHAnsi"/>
                <w:b/>
                <w:bCs/>
                <w:sz w:val="20"/>
                <w:szCs w:val="20"/>
              </w:rPr>
              <w:t>Pri spoločných študijných programoch spolupracujúce vysoké školy a vymedzenie, ktoré študijné povinnosti plní študent na ktorej vysokej škole (§ 54a zákona o vysokých školách).</w:t>
            </w:r>
          </w:p>
          <w:p w14:paraId="34CACFFC" w14:textId="77777777" w:rsidR="00AA7F8E" w:rsidRPr="00AA7F8E" w:rsidRDefault="00AA7F8E" w:rsidP="00CF37D9">
            <w:pPr>
              <w:autoSpaceDE w:val="0"/>
              <w:autoSpaceDN w:val="0"/>
              <w:adjustRightInd w:val="0"/>
              <w:rPr>
                <w:rFonts w:cstheme="minorHAnsi"/>
                <w:sz w:val="20"/>
                <w:szCs w:val="20"/>
              </w:rPr>
            </w:pPr>
          </w:p>
        </w:tc>
        <w:tc>
          <w:tcPr>
            <w:tcW w:w="4531" w:type="dxa"/>
          </w:tcPr>
          <w:p w14:paraId="6399BD21" w14:textId="1A34B399" w:rsidR="00AA7F8E" w:rsidRPr="00E61329" w:rsidRDefault="00E61329" w:rsidP="00CF37D9">
            <w:pPr>
              <w:rPr>
                <w:i/>
                <w:iCs/>
                <w:sz w:val="20"/>
                <w:szCs w:val="20"/>
              </w:rPr>
            </w:pPr>
            <w:r w:rsidRPr="00E61329">
              <w:rPr>
                <w:i/>
                <w:iCs/>
                <w:sz w:val="20"/>
                <w:szCs w:val="20"/>
              </w:rPr>
              <w:t>nie je tento prípad</w:t>
            </w:r>
          </w:p>
        </w:tc>
      </w:tr>
      <w:tr w:rsidR="001A568E" w14:paraId="7F3950AF" w14:textId="77777777" w:rsidTr="2F4B0D51">
        <w:tc>
          <w:tcPr>
            <w:tcW w:w="4531" w:type="dxa"/>
          </w:tcPr>
          <w:p w14:paraId="6AB7A8B4" w14:textId="77777777" w:rsidR="001A568E" w:rsidRPr="00163884" w:rsidRDefault="001A568E" w:rsidP="00CF37D9">
            <w:pPr>
              <w:pStyle w:val="ListParagraph"/>
              <w:numPr>
                <w:ilvl w:val="0"/>
                <w:numId w:val="8"/>
              </w:numPr>
              <w:autoSpaceDE w:val="0"/>
              <w:autoSpaceDN w:val="0"/>
              <w:adjustRightInd w:val="0"/>
              <w:rPr>
                <w:rFonts w:cstheme="minorHAnsi"/>
                <w:b/>
                <w:bCs/>
                <w:i/>
                <w:iCs/>
                <w:sz w:val="20"/>
                <w:szCs w:val="20"/>
              </w:rPr>
            </w:pPr>
            <w:r w:rsidRPr="00163884">
              <w:rPr>
                <w:rFonts w:cstheme="minorHAnsi"/>
                <w:b/>
                <w:bCs/>
                <w:sz w:val="20"/>
                <w:szCs w:val="20"/>
              </w:rPr>
              <w:t>Jazyk alebo jazyky, v ktorých sa študijný program uskutočňuje</w:t>
            </w:r>
            <w:r w:rsidRPr="00163884">
              <w:rPr>
                <w:rStyle w:val="FootnoteReference"/>
                <w:rFonts w:cstheme="minorHAnsi"/>
                <w:b/>
                <w:bCs/>
                <w:sz w:val="20"/>
                <w:szCs w:val="20"/>
              </w:rPr>
              <w:footnoteReference w:id="6"/>
            </w:r>
            <w:r w:rsidRPr="00163884">
              <w:rPr>
                <w:rFonts w:cstheme="minorHAnsi"/>
                <w:b/>
                <w:bCs/>
                <w:sz w:val="20"/>
                <w:szCs w:val="20"/>
              </w:rPr>
              <w:t xml:space="preserve">. </w:t>
            </w:r>
          </w:p>
          <w:p w14:paraId="4A8BB383" w14:textId="77777777" w:rsidR="001A568E" w:rsidRPr="00AA7F8E" w:rsidRDefault="001A568E" w:rsidP="00CF37D9">
            <w:pPr>
              <w:rPr>
                <w:sz w:val="20"/>
                <w:szCs w:val="20"/>
              </w:rPr>
            </w:pPr>
          </w:p>
        </w:tc>
        <w:tc>
          <w:tcPr>
            <w:tcW w:w="4531" w:type="dxa"/>
          </w:tcPr>
          <w:p w14:paraId="6C727D2E" w14:textId="77BC7753" w:rsidR="001A568E" w:rsidRPr="00E61329" w:rsidRDefault="00E61329" w:rsidP="2A23FC0F">
            <w:pPr>
              <w:rPr>
                <w:i/>
                <w:iCs/>
                <w:sz w:val="20"/>
                <w:szCs w:val="20"/>
              </w:rPr>
            </w:pPr>
            <w:r w:rsidRPr="2A23FC0F">
              <w:rPr>
                <w:rStyle w:val="normaltextrun"/>
                <w:rFonts w:ascii="Calibri" w:hAnsi="Calibri" w:cs="Calibri"/>
                <w:i/>
                <w:iCs/>
                <w:color w:val="000000"/>
                <w:sz w:val="20"/>
                <w:szCs w:val="20"/>
                <w:shd w:val="clear" w:color="auto" w:fill="FFFFFF"/>
              </w:rPr>
              <w:t>slovenský</w:t>
            </w:r>
            <w:r w:rsidRPr="2A23FC0F">
              <w:rPr>
                <w:rStyle w:val="normaltextrun"/>
                <w:rFonts w:ascii="Calibri" w:hAnsi="Calibri" w:cs="Calibri"/>
                <w:i/>
                <w:iCs/>
                <w:color w:val="FF0000"/>
                <w:sz w:val="20"/>
                <w:szCs w:val="20"/>
                <w:shd w:val="clear" w:color="auto" w:fill="FFFFFF"/>
              </w:rPr>
              <w:t> </w:t>
            </w:r>
            <w:r w:rsidRPr="2A23FC0F">
              <w:rPr>
                <w:rStyle w:val="normaltextrun"/>
                <w:rFonts w:ascii="Calibri" w:hAnsi="Calibri" w:cs="Calibri"/>
                <w:i/>
                <w:iCs/>
                <w:color w:val="000000"/>
                <w:sz w:val="20"/>
                <w:szCs w:val="20"/>
                <w:shd w:val="clear" w:color="auto" w:fill="FFFFFF"/>
              </w:rPr>
              <w:t>(</w:t>
            </w:r>
            <w:r w:rsidR="3EC1959E" w:rsidRPr="2A23FC0F">
              <w:rPr>
                <w:rStyle w:val="normaltextrun"/>
                <w:rFonts w:ascii="Calibri" w:hAnsi="Calibri" w:cs="Calibri"/>
                <w:i/>
                <w:iCs/>
                <w:color w:val="000000"/>
                <w:sz w:val="20"/>
                <w:szCs w:val="20"/>
                <w:shd w:val="clear" w:color="auto" w:fill="FFFFFF"/>
              </w:rPr>
              <w:t>s</w:t>
            </w:r>
            <w:r w:rsidRPr="2A23FC0F">
              <w:rPr>
                <w:rStyle w:val="normaltextrun"/>
                <w:rFonts w:ascii="Calibri" w:hAnsi="Calibri" w:cs="Calibri"/>
                <w:i/>
                <w:iCs/>
                <w:color w:val="000000"/>
                <w:sz w:val="20"/>
                <w:szCs w:val="20"/>
                <w:shd w:val="clear" w:color="auto" w:fill="FFFFFF"/>
              </w:rPr>
              <w:t xml:space="preserve">amostatne </w:t>
            </w:r>
            <w:r w:rsidR="39348B45" w:rsidRPr="2A23FC0F">
              <w:rPr>
                <w:rStyle w:val="normaltextrun"/>
                <w:rFonts w:ascii="Calibri" w:hAnsi="Calibri" w:cs="Calibri"/>
                <w:i/>
                <w:iCs/>
                <w:color w:val="000000"/>
                <w:sz w:val="20"/>
                <w:szCs w:val="20"/>
                <w:shd w:val="clear" w:color="auto" w:fill="FFFFFF"/>
              </w:rPr>
              <w:t xml:space="preserve">sa </w:t>
            </w:r>
            <w:r w:rsidRPr="2A23FC0F">
              <w:rPr>
                <w:rStyle w:val="normaltextrun"/>
                <w:rFonts w:ascii="Calibri" w:hAnsi="Calibri" w:cs="Calibri"/>
                <w:i/>
                <w:iCs/>
                <w:color w:val="000000"/>
                <w:sz w:val="20"/>
                <w:szCs w:val="20"/>
                <w:shd w:val="clear" w:color="auto" w:fill="FFFFFF"/>
              </w:rPr>
              <w:t>uvádza</w:t>
            </w:r>
            <w:r w:rsidR="6A86BB01" w:rsidRPr="2A23FC0F">
              <w:rPr>
                <w:rStyle w:val="normaltextrun"/>
                <w:rFonts w:ascii="Calibri" w:hAnsi="Calibri" w:cs="Calibri"/>
                <w:i/>
                <w:iCs/>
                <w:color w:val="000000"/>
                <w:sz w:val="20"/>
                <w:szCs w:val="20"/>
                <w:shd w:val="clear" w:color="auto" w:fill="FFFFFF"/>
              </w:rPr>
              <w:t>jú</w:t>
            </w:r>
            <w:r w:rsidRPr="2A23FC0F">
              <w:rPr>
                <w:rStyle w:val="normaltextrun"/>
                <w:rFonts w:ascii="Calibri" w:hAnsi="Calibri" w:cs="Calibri"/>
                <w:i/>
                <w:iCs/>
                <w:color w:val="000000"/>
                <w:sz w:val="20"/>
                <w:szCs w:val="20"/>
                <w:shd w:val="clear" w:color="auto" w:fill="FFFFFF"/>
              </w:rPr>
              <w:t xml:space="preserve"> informácie o možnosti štúdia parciálnych čast</w:t>
            </w:r>
            <w:r w:rsidR="11944F4B" w:rsidRPr="2A23FC0F">
              <w:rPr>
                <w:rStyle w:val="normaltextrun"/>
                <w:rFonts w:ascii="Calibri" w:hAnsi="Calibri" w:cs="Calibri"/>
                <w:i/>
                <w:iCs/>
                <w:color w:val="000000"/>
                <w:sz w:val="20"/>
                <w:szCs w:val="20"/>
                <w:shd w:val="clear" w:color="auto" w:fill="FFFFFF"/>
              </w:rPr>
              <w:t>í študijného programu</w:t>
            </w:r>
            <w:r w:rsidRPr="2A23FC0F">
              <w:rPr>
                <w:rStyle w:val="normaltextrun"/>
                <w:rFonts w:ascii="Calibri" w:hAnsi="Calibri" w:cs="Calibri"/>
                <w:i/>
                <w:iCs/>
                <w:color w:val="000000"/>
                <w:sz w:val="20"/>
                <w:szCs w:val="20"/>
                <w:shd w:val="clear" w:color="auto" w:fill="FFFFFF"/>
              </w:rPr>
              <w:t>/predmetov v španielskom, francúzskom či talianskom jazyku v časti 4 opisu.)</w:t>
            </w:r>
            <w:r w:rsidRPr="2A23FC0F">
              <w:rPr>
                <w:rStyle w:val="eop"/>
                <w:rFonts w:ascii="Calibri" w:hAnsi="Calibri" w:cs="Calibri"/>
                <w:i/>
                <w:iCs/>
                <w:color w:val="000000"/>
                <w:sz w:val="20"/>
                <w:szCs w:val="20"/>
                <w:shd w:val="clear" w:color="auto" w:fill="FFFFFF"/>
              </w:rPr>
              <w:t> </w:t>
            </w:r>
          </w:p>
        </w:tc>
      </w:tr>
      <w:tr w:rsidR="001A568E" w14:paraId="4113088B" w14:textId="77777777" w:rsidTr="2F4B0D51">
        <w:tc>
          <w:tcPr>
            <w:tcW w:w="4531" w:type="dxa"/>
          </w:tcPr>
          <w:p w14:paraId="34DB7108" w14:textId="77777777" w:rsidR="001A568E" w:rsidRPr="00163884" w:rsidRDefault="001A568E" w:rsidP="00CF37D9">
            <w:pPr>
              <w:pStyle w:val="ListParagraph"/>
              <w:numPr>
                <w:ilvl w:val="0"/>
                <w:numId w:val="8"/>
              </w:numPr>
              <w:autoSpaceDE w:val="0"/>
              <w:autoSpaceDN w:val="0"/>
              <w:adjustRightInd w:val="0"/>
              <w:rPr>
                <w:rFonts w:cstheme="minorHAnsi"/>
                <w:b/>
                <w:bCs/>
                <w:sz w:val="20"/>
                <w:szCs w:val="20"/>
              </w:rPr>
            </w:pPr>
            <w:r w:rsidRPr="00163884">
              <w:rPr>
                <w:rFonts w:cstheme="minorHAnsi"/>
                <w:b/>
                <w:bCs/>
                <w:sz w:val="20"/>
                <w:szCs w:val="20"/>
              </w:rPr>
              <w:t>Štandardná dĺžka štúdia vyjadrená v akademických rokoch.</w:t>
            </w:r>
          </w:p>
          <w:p w14:paraId="54D936E5" w14:textId="77777777" w:rsidR="001A568E" w:rsidRPr="00AA7F8E" w:rsidRDefault="001A568E" w:rsidP="00CF37D9">
            <w:pPr>
              <w:rPr>
                <w:sz w:val="20"/>
                <w:szCs w:val="20"/>
              </w:rPr>
            </w:pPr>
          </w:p>
        </w:tc>
        <w:tc>
          <w:tcPr>
            <w:tcW w:w="4531" w:type="dxa"/>
          </w:tcPr>
          <w:p w14:paraId="2C1BC9A2" w14:textId="6ABF131B" w:rsidR="001A568E" w:rsidRPr="00E61329" w:rsidRDefault="00E61329" w:rsidP="00CF37D9">
            <w:pPr>
              <w:rPr>
                <w:i/>
                <w:iCs/>
                <w:sz w:val="20"/>
                <w:szCs w:val="20"/>
              </w:rPr>
            </w:pPr>
            <w:r>
              <w:rPr>
                <w:i/>
                <w:iCs/>
                <w:sz w:val="20"/>
                <w:szCs w:val="20"/>
              </w:rPr>
              <w:t>2</w:t>
            </w:r>
          </w:p>
        </w:tc>
      </w:tr>
      <w:tr w:rsidR="001A568E" w14:paraId="6AEC612E" w14:textId="77777777" w:rsidTr="2F4B0D51">
        <w:tc>
          <w:tcPr>
            <w:tcW w:w="4531" w:type="dxa"/>
            <w:tcBorders>
              <w:bottom w:val="single" w:sz="4" w:space="0" w:color="auto"/>
            </w:tcBorders>
          </w:tcPr>
          <w:p w14:paraId="0FD40D1B" w14:textId="77777777" w:rsidR="001A568E" w:rsidRPr="00163884" w:rsidRDefault="001A568E" w:rsidP="00CF37D9">
            <w:pPr>
              <w:pStyle w:val="ListParagraph"/>
              <w:numPr>
                <w:ilvl w:val="0"/>
                <w:numId w:val="8"/>
              </w:numPr>
              <w:autoSpaceDE w:val="0"/>
              <w:autoSpaceDN w:val="0"/>
              <w:adjustRightInd w:val="0"/>
              <w:rPr>
                <w:rFonts w:cstheme="minorHAnsi"/>
                <w:b/>
                <w:bCs/>
                <w:sz w:val="20"/>
                <w:szCs w:val="20"/>
              </w:rPr>
            </w:pPr>
            <w:r w:rsidRPr="00163884">
              <w:rPr>
                <w:rFonts w:cstheme="minorHAnsi"/>
                <w:b/>
                <w:bCs/>
                <w:sz w:val="20"/>
                <w:szCs w:val="20"/>
              </w:rPr>
              <w:t xml:space="preserve">Kapacita študijného programu (plánovaný počet študentov), skutočný počet uchádzačov a počet študentov. </w:t>
            </w:r>
          </w:p>
          <w:p w14:paraId="123B9B49" w14:textId="77777777" w:rsidR="001A568E" w:rsidRDefault="001A568E" w:rsidP="00CF37D9"/>
        </w:tc>
        <w:tc>
          <w:tcPr>
            <w:tcW w:w="4531" w:type="dxa"/>
            <w:tcBorders>
              <w:bottom w:val="single" w:sz="4" w:space="0" w:color="auto"/>
            </w:tcBorders>
          </w:tcPr>
          <w:p w14:paraId="766BF4B6" w14:textId="7780A9F6" w:rsidR="001A568E" w:rsidRPr="00E61329" w:rsidRDefault="001A568E" w:rsidP="1DCC9D87">
            <w:pPr>
              <w:rPr>
                <w:rStyle w:val="normaltextrun"/>
                <w:rFonts w:ascii="Calibri" w:hAnsi="Calibri" w:cs="Calibri"/>
                <w:i/>
                <w:iCs/>
                <w:sz w:val="20"/>
                <w:szCs w:val="20"/>
              </w:rPr>
            </w:pPr>
          </w:p>
          <w:p w14:paraId="0CACE695" w14:textId="2ED028DF" w:rsidR="001A568E" w:rsidRPr="00E61329" w:rsidRDefault="3CA2E846" w:rsidP="6C1DEDC6">
            <w:pPr>
              <w:rPr>
                <w:rStyle w:val="normaltextrun"/>
                <w:rFonts w:ascii="Calibri" w:hAnsi="Calibri" w:cs="Calibri"/>
                <w:i/>
                <w:iCs/>
                <w:sz w:val="20"/>
                <w:szCs w:val="20"/>
              </w:rPr>
            </w:pPr>
            <w:r w:rsidRPr="6C1DEDC6">
              <w:rPr>
                <w:rStyle w:val="normaltextrun"/>
                <w:rFonts w:ascii="Calibri" w:hAnsi="Calibri" w:cs="Calibri"/>
                <w:i/>
                <w:iCs/>
                <w:sz w:val="20"/>
                <w:szCs w:val="20"/>
              </w:rPr>
              <w:t>plánovaný počet študentov</w:t>
            </w:r>
            <w:r w:rsidR="225BF143" w:rsidRPr="6C1DEDC6">
              <w:rPr>
                <w:rStyle w:val="normaltextrun"/>
                <w:rFonts w:ascii="Calibri" w:hAnsi="Calibri" w:cs="Calibri"/>
                <w:i/>
                <w:iCs/>
                <w:sz w:val="20"/>
                <w:szCs w:val="20"/>
              </w:rPr>
              <w:t xml:space="preserve"> v jednom ročníku: </w:t>
            </w:r>
          </w:p>
          <w:p w14:paraId="13C0EA62" w14:textId="2F4B7B0E" w:rsidR="001A568E" w:rsidRPr="00E61329" w:rsidRDefault="225BF143" w:rsidP="1DCC9D87">
            <w:pPr>
              <w:rPr>
                <w:rStyle w:val="normaltextrun"/>
                <w:rFonts w:ascii="Calibri" w:hAnsi="Calibri" w:cs="Calibri"/>
                <w:i/>
                <w:iCs/>
                <w:sz w:val="20"/>
                <w:szCs w:val="20"/>
              </w:rPr>
            </w:pPr>
            <w:r w:rsidRPr="1DCC9D87">
              <w:rPr>
                <w:rStyle w:val="normaltextrun"/>
                <w:rFonts w:ascii="Calibri" w:hAnsi="Calibri" w:cs="Calibri"/>
                <w:i/>
                <w:iCs/>
                <w:sz w:val="20"/>
                <w:szCs w:val="20"/>
              </w:rPr>
              <w:t>20 - 30</w:t>
            </w:r>
          </w:p>
        </w:tc>
      </w:tr>
      <w:tr w:rsidR="00AA7F8E" w14:paraId="2FC44A31" w14:textId="77777777" w:rsidTr="2F4B0D51">
        <w:tc>
          <w:tcPr>
            <w:tcW w:w="9062" w:type="dxa"/>
            <w:gridSpan w:val="2"/>
            <w:shd w:val="clear" w:color="auto" w:fill="D9D9D9" w:themeFill="background1" w:themeFillShade="D9"/>
          </w:tcPr>
          <w:p w14:paraId="339CBEA4" w14:textId="69B683F2" w:rsidR="00AA7F8E" w:rsidRPr="00AA7F8E" w:rsidRDefault="00AA7F8E" w:rsidP="37EA2D5D">
            <w:pPr>
              <w:pStyle w:val="ListParagraph"/>
              <w:numPr>
                <w:ilvl w:val="0"/>
                <w:numId w:val="7"/>
              </w:numPr>
              <w:autoSpaceDE w:val="0"/>
              <w:autoSpaceDN w:val="0"/>
              <w:adjustRightInd w:val="0"/>
              <w:jc w:val="center"/>
              <w:rPr>
                <w:b/>
                <w:bCs/>
                <w:sz w:val="20"/>
                <w:szCs w:val="20"/>
              </w:rPr>
            </w:pPr>
            <w:r w:rsidRPr="37EA2D5D">
              <w:rPr>
                <w:b/>
                <w:bCs/>
                <w:sz w:val="20"/>
                <w:szCs w:val="20"/>
              </w:rPr>
              <w:t>Profil absolventa a ciele vzdelávania</w:t>
            </w:r>
          </w:p>
          <w:p w14:paraId="37AE2B6A" w14:textId="77777777" w:rsidR="00AA7F8E" w:rsidRPr="00AA7F8E" w:rsidRDefault="00AA7F8E" w:rsidP="00CF37D9">
            <w:pPr>
              <w:jc w:val="center"/>
              <w:rPr>
                <w:sz w:val="20"/>
                <w:szCs w:val="20"/>
              </w:rPr>
            </w:pPr>
          </w:p>
        </w:tc>
      </w:tr>
      <w:tr w:rsidR="008E3CBB" w14:paraId="2F77CDE8" w14:textId="77777777" w:rsidTr="2F4B0D51">
        <w:tc>
          <w:tcPr>
            <w:tcW w:w="9062" w:type="dxa"/>
            <w:gridSpan w:val="2"/>
          </w:tcPr>
          <w:p w14:paraId="0DDB41CB" w14:textId="26D297AB" w:rsidR="001A1920" w:rsidRPr="00163884" w:rsidRDefault="008E3CBB" w:rsidP="001A1920">
            <w:pPr>
              <w:pStyle w:val="ListParagraph"/>
              <w:numPr>
                <w:ilvl w:val="0"/>
                <w:numId w:val="9"/>
              </w:numPr>
              <w:autoSpaceDE w:val="0"/>
              <w:autoSpaceDN w:val="0"/>
              <w:adjustRightInd w:val="0"/>
              <w:jc w:val="both"/>
              <w:rPr>
                <w:rFonts w:cstheme="minorHAnsi"/>
                <w:b/>
                <w:bCs/>
                <w:color w:val="000000"/>
                <w:sz w:val="20"/>
                <w:szCs w:val="20"/>
              </w:rPr>
            </w:pPr>
            <w:r w:rsidRPr="00163884">
              <w:rPr>
                <w:rFonts w:cstheme="minorHAnsi"/>
                <w:b/>
                <w:bCs/>
                <w:color w:val="000000"/>
                <w:sz w:val="20"/>
                <w:szCs w:val="20"/>
              </w:rPr>
              <w:t xml:space="preserve">Vysoká škola popíše ciele vzdelávania študijného programu ako </w:t>
            </w:r>
            <w:r w:rsidRPr="00163884">
              <w:rPr>
                <w:rFonts w:cstheme="minorHAnsi"/>
                <w:b/>
                <w:bCs/>
                <w:sz w:val="20"/>
                <w:szCs w:val="20"/>
              </w:rPr>
              <w:t xml:space="preserve">schopnosti </w:t>
            </w:r>
            <w:r w:rsidRPr="00163884">
              <w:rPr>
                <w:rFonts w:cstheme="minorHAnsi"/>
                <w:b/>
                <w:bCs/>
                <w:color w:val="000000"/>
                <w:sz w:val="20"/>
                <w:szCs w:val="20"/>
              </w:rPr>
              <w:t>študenta v čase ukončenia študijného programu a hlavné výstupy vzdelávania</w:t>
            </w:r>
            <w:r w:rsidRPr="00163884">
              <w:rPr>
                <w:rStyle w:val="FootnoteReference"/>
                <w:rFonts w:cstheme="minorHAnsi"/>
                <w:b/>
                <w:bCs/>
                <w:color w:val="000000"/>
                <w:sz w:val="20"/>
                <w:szCs w:val="20"/>
              </w:rPr>
              <w:footnoteReference w:id="7"/>
            </w:r>
            <w:r w:rsidRPr="00163884">
              <w:rPr>
                <w:rFonts w:cstheme="minorHAnsi"/>
                <w:b/>
                <w:bCs/>
                <w:color w:val="000000"/>
                <w:sz w:val="20"/>
                <w:szCs w:val="20"/>
              </w:rPr>
              <w:t xml:space="preserve">. </w:t>
            </w:r>
          </w:p>
        </w:tc>
      </w:tr>
      <w:tr w:rsidR="008E3CBB" w14:paraId="28613462" w14:textId="77777777" w:rsidTr="2F4B0D51">
        <w:tc>
          <w:tcPr>
            <w:tcW w:w="9062" w:type="dxa"/>
            <w:gridSpan w:val="2"/>
          </w:tcPr>
          <w:p w14:paraId="0ED9C1D4" w14:textId="1CF9573B" w:rsidR="4C1DAFCC" w:rsidRDefault="4C1DAFCC" w:rsidP="640EDA20">
            <w:pPr>
              <w:spacing w:line="259" w:lineRule="auto"/>
              <w:jc w:val="both"/>
              <w:rPr>
                <w:i/>
                <w:iCs/>
                <w:color w:val="000000" w:themeColor="text1"/>
                <w:sz w:val="20"/>
                <w:szCs w:val="20"/>
              </w:rPr>
            </w:pPr>
          </w:p>
          <w:p w14:paraId="7CF25488" w14:textId="3A02199C" w:rsidR="5AAEB79E" w:rsidRDefault="5AAEB79E" w:rsidP="0B34EA24">
            <w:pPr>
              <w:spacing w:line="259" w:lineRule="auto"/>
              <w:jc w:val="both"/>
              <w:rPr>
                <w:b/>
                <w:bCs/>
                <w:i/>
                <w:iCs/>
                <w:color w:val="000000" w:themeColor="text1"/>
                <w:sz w:val="20"/>
                <w:szCs w:val="20"/>
              </w:rPr>
            </w:pPr>
            <w:r w:rsidRPr="0B34EA24">
              <w:rPr>
                <w:b/>
                <w:bCs/>
                <w:i/>
                <w:iCs/>
                <w:color w:val="000000" w:themeColor="text1"/>
                <w:sz w:val="20"/>
                <w:szCs w:val="20"/>
              </w:rPr>
              <w:t>Ciele</w:t>
            </w:r>
            <w:r w:rsidR="0EDCCA78" w:rsidRPr="0B34EA24">
              <w:rPr>
                <w:b/>
                <w:bCs/>
                <w:i/>
                <w:iCs/>
                <w:color w:val="000000" w:themeColor="text1"/>
                <w:sz w:val="20"/>
                <w:szCs w:val="20"/>
              </w:rPr>
              <w:t xml:space="preserve"> vzdelávania</w:t>
            </w:r>
          </w:p>
          <w:p w14:paraId="7A76994E" w14:textId="022E03A4" w:rsidR="008E3CBB" w:rsidRPr="008E3CBB" w:rsidRDefault="52483702" w:rsidP="640EDA20">
            <w:pPr>
              <w:autoSpaceDE w:val="0"/>
              <w:autoSpaceDN w:val="0"/>
              <w:adjustRightInd w:val="0"/>
              <w:jc w:val="both"/>
              <w:rPr>
                <w:rFonts w:eastAsiaTheme="minorEastAsia"/>
                <w:sz w:val="20"/>
                <w:szCs w:val="20"/>
              </w:rPr>
            </w:pPr>
            <w:r w:rsidRPr="640EDA20">
              <w:rPr>
                <w:rFonts w:eastAsiaTheme="minorEastAsia"/>
                <w:i/>
                <w:iCs/>
                <w:sz w:val="20"/>
                <w:szCs w:val="20"/>
              </w:rPr>
              <w:t>Cieľom vzdelávania je pripraviť absolventa schopného vykonávať povolanie pedagogického zamestnanca alebo odborného zamestnanca, disponujúceho rozsiahlymi poznatkami z oblasti pedagogiky, psychológie a sociálnych vied a rozvinutými zručnosťami vo oblasti výučby cudzích jazykov v špecializácii na románske jazyky.</w:t>
            </w:r>
            <w:r w:rsidRPr="640EDA20">
              <w:rPr>
                <w:rFonts w:eastAsiaTheme="minorEastAsia"/>
                <w:sz w:val="20"/>
                <w:szCs w:val="20"/>
              </w:rPr>
              <w:t xml:space="preserve"> </w:t>
            </w:r>
          </w:p>
          <w:p w14:paraId="6482BEB2" w14:textId="3CB5DA7F" w:rsidR="008E3CBB" w:rsidRPr="008E3CBB" w:rsidRDefault="52483702" w:rsidP="640EDA20">
            <w:pPr>
              <w:autoSpaceDE w:val="0"/>
              <w:autoSpaceDN w:val="0"/>
              <w:adjustRightInd w:val="0"/>
              <w:jc w:val="both"/>
              <w:rPr>
                <w:rFonts w:eastAsiaTheme="minorEastAsia"/>
                <w:sz w:val="20"/>
                <w:szCs w:val="20"/>
              </w:rPr>
            </w:pPr>
            <w:r w:rsidRPr="640EDA20">
              <w:rPr>
                <w:rFonts w:eastAsiaTheme="minorEastAsia"/>
                <w:i/>
                <w:iCs/>
                <w:sz w:val="20"/>
                <w:szCs w:val="20"/>
              </w:rPr>
              <w:t>Absolvent magisterského študijného programu Učiteľstvo románskych jazykov a literatúr nadobudol vysokú znalosť minimálne jedného z románskych jazykov – francúzštiny, taliančiny, španielčiny. Komunikačná jazyková kompetencia absolventa sa aktivuje pri výkone rozličných jazykových činností vrátane recepcie, produkcie, interakcie alebo mediácie, bezproblémovo jazyk používa pri bežnej aj odbornej komunikácii, a to v hovorenej aj v písomnej podobe. Disponuje rozvinutým poznaním odboru  pedagogických vied a psychológie a solídnymi teoretickými a metodologickými poznatkami z lingvistických a literárnovedných disciplín, je rozhľadený v oblasti dejín a kultúry románskych krajín. Má rozvinuté interdisciplinárne myslenie. Osvojil si všeobecnú kulturologickú kompetenciu, t. j. globálnu znalosť problematiky interkultúrneho komunikačného správania. Ovláda východiská a trendy teoretickej a metodologickej perspektívy v oblasti výučby cudzích jazykov, v špecializácii na románske jazyky.</w:t>
            </w:r>
            <w:r w:rsidRPr="640EDA20">
              <w:rPr>
                <w:rFonts w:eastAsiaTheme="minorEastAsia"/>
                <w:sz w:val="20"/>
                <w:szCs w:val="20"/>
              </w:rPr>
              <w:t xml:space="preserve"> </w:t>
            </w:r>
          </w:p>
          <w:p w14:paraId="49400505" w14:textId="25C892EE" w:rsidR="008E3CBB" w:rsidRPr="008E3CBB" w:rsidRDefault="52483702" w:rsidP="640EDA20">
            <w:pPr>
              <w:autoSpaceDE w:val="0"/>
              <w:autoSpaceDN w:val="0"/>
              <w:adjustRightInd w:val="0"/>
              <w:jc w:val="both"/>
              <w:rPr>
                <w:rFonts w:eastAsiaTheme="minorEastAsia"/>
                <w:sz w:val="20"/>
                <w:szCs w:val="20"/>
              </w:rPr>
            </w:pPr>
            <w:r w:rsidRPr="640EDA20">
              <w:rPr>
                <w:rFonts w:eastAsiaTheme="minorEastAsia"/>
                <w:sz w:val="20"/>
                <w:szCs w:val="20"/>
              </w:rPr>
              <w:t xml:space="preserve"> </w:t>
            </w:r>
          </w:p>
          <w:p w14:paraId="6C0E6020" w14:textId="62C05957" w:rsidR="72BC7AC8" w:rsidRDefault="72BC7AC8" w:rsidP="0B34EA24">
            <w:pPr>
              <w:jc w:val="both"/>
              <w:rPr>
                <w:rFonts w:eastAsiaTheme="minorEastAsia"/>
                <w:b/>
                <w:bCs/>
                <w:i/>
                <w:iCs/>
                <w:sz w:val="20"/>
                <w:szCs w:val="20"/>
              </w:rPr>
            </w:pPr>
            <w:r w:rsidRPr="0B34EA24">
              <w:rPr>
                <w:rFonts w:eastAsiaTheme="minorEastAsia"/>
                <w:b/>
                <w:bCs/>
                <w:i/>
                <w:iCs/>
                <w:sz w:val="20"/>
                <w:szCs w:val="20"/>
              </w:rPr>
              <w:t>Výstupy</w:t>
            </w:r>
            <w:r w:rsidR="2CC48BF4" w:rsidRPr="0B34EA24">
              <w:rPr>
                <w:rFonts w:eastAsiaTheme="minorEastAsia"/>
                <w:b/>
                <w:bCs/>
                <w:i/>
                <w:iCs/>
                <w:sz w:val="20"/>
                <w:szCs w:val="20"/>
              </w:rPr>
              <w:t xml:space="preserve"> vzdelávania</w:t>
            </w:r>
          </w:p>
          <w:p w14:paraId="3768006E" w14:textId="71EF1AC7" w:rsidR="008E3CBB" w:rsidRPr="008E3CBB" w:rsidRDefault="52483702" w:rsidP="640EDA20">
            <w:pPr>
              <w:autoSpaceDE w:val="0"/>
              <w:autoSpaceDN w:val="0"/>
              <w:adjustRightInd w:val="0"/>
              <w:jc w:val="both"/>
              <w:rPr>
                <w:rFonts w:eastAsiaTheme="minorEastAsia"/>
                <w:sz w:val="20"/>
                <w:szCs w:val="20"/>
              </w:rPr>
            </w:pPr>
            <w:r w:rsidRPr="2A23FC0F">
              <w:rPr>
                <w:rFonts w:eastAsiaTheme="minorEastAsia"/>
                <w:i/>
                <w:iCs/>
                <w:sz w:val="20"/>
                <w:szCs w:val="20"/>
              </w:rPr>
              <w:t xml:space="preserve">Absolvent druhého stupňa študijného programu Učiteľstvo románskych jazykov a literatúr má </w:t>
            </w:r>
            <w:r w:rsidRPr="2A23FC0F">
              <w:rPr>
                <w:rFonts w:eastAsiaTheme="minorEastAsia"/>
                <w:b/>
                <w:bCs/>
                <w:i/>
                <w:iCs/>
                <w:sz w:val="20"/>
                <w:szCs w:val="20"/>
              </w:rPr>
              <w:t>všeobecné vedomosti</w:t>
            </w:r>
            <w:r w:rsidRPr="2A23FC0F">
              <w:rPr>
                <w:rFonts w:eastAsiaTheme="minorEastAsia"/>
                <w:i/>
                <w:iCs/>
                <w:sz w:val="20"/>
                <w:szCs w:val="20"/>
              </w:rPr>
              <w:t xml:space="preserve"> na úrovni hodnotenia, v ktorých sa reflektujú poznatky pedagogického, psychologického sociálno</w:t>
            </w:r>
            <w:r w:rsidR="1252F3F7" w:rsidRPr="2A23FC0F">
              <w:rPr>
                <w:rFonts w:eastAsiaTheme="minorEastAsia"/>
                <w:i/>
                <w:iCs/>
                <w:sz w:val="20"/>
                <w:szCs w:val="20"/>
              </w:rPr>
              <w:t>-</w:t>
            </w:r>
            <w:r w:rsidRPr="2A23FC0F">
              <w:rPr>
                <w:rFonts w:eastAsiaTheme="minorEastAsia"/>
                <w:i/>
                <w:iCs/>
                <w:sz w:val="20"/>
                <w:szCs w:val="20"/>
              </w:rPr>
              <w:lastRenderedPageBreak/>
              <w:t xml:space="preserve">vedného charakteru, ako aj poznatky z oblasti jazykovedy, literárnej vedy a kultúry. Absolvent má tiež praktické a metodologické </w:t>
            </w:r>
            <w:r w:rsidRPr="2A23FC0F">
              <w:rPr>
                <w:rFonts w:eastAsiaTheme="minorEastAsia"/>
                <w:b/>
                <w:bCs/>
                <w:i/>
                <w:iCs/>
                <w:sz w:val="20"/>
                <w:szCs w:val="20"/>
              </w:rPr>
              <w:t xml:space="preserve">odborné vedomosti </w:t>
            </w:r>
            <w:r w:rsidRPr="2A23FC0F">
              <w:rPr>
                <w:rFonts w:eastAsiaTheme="minorEastAsia"/>
                <w:i/>
                <w:iCs/>
                <w:sz w:val="20"/>
                <w:szCs w:val="20"/>
              </w:rPr>
              <w:t>z kľúčovej oblasti odboru učiteľstvo a pedagogické vedy, ktoré slúžia ako základ pre didaktickú prax a výskum:</w:t>
            </w:r>
            <w:r w:rsidRPr="2A23FC0F">
              <w:rPr>
                <w:rFonts w:eastAsiaTheme="minorEastAsia"/>
                <w:sz w:val="20"/>
                <w:szCs w:val="20"/>
              </w:rPr>
              <w:t xml:space="preserve"> </w:t>
            </w:r>
          </w:p>
          <w:p w14:paraId="34504EC6" w14:textId="2E4DC197"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 xml:space="preserve">ovláda pojmový aparát a má rozvinuté teoretické a metodologické  poznatky z lingvistiky a literárnej vedy, ovláda historické a teoretické východiská lingvistiky a literárnej vedy a chápe ich </w:t>
            </w:r>
            <w:proofErr w:type="spellStart"/>
            <w:r w:rsidRPr="640EDA20">
              <w:rPr>
                <w:rFonts w:eastAsiaTheme="minorEastAsia"/>
                <w:i/>
                <w:iCs/>
                <w:sz w:val="20"/>
                <w:szCs w:val="20"/>
              </w:rPr>
              <w:t>medzidisciplinárne</w:t>
            </w:r>
            <w:proofErr w:type="spellEnd"/>
            <w:r w:rsidRPr="640EDA20">
              <w:rPr>
                <w:rFonts w:eastAsiaTheme="minorEastAsia"/>
                <w:i/>
                <w:iCs/>
                <w:sz w:val="20"/>
                <w:szCs w:val="20"/>
              </w:rPr>
              <w:t xml:space="preserve"> presahy a súvislosti, </w:t>
            </w:r>
          </w:p>
          <w:p w14:paraId="599623B4" w14:textId="75A5752F"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 xml:space="preserve">disponuje vedomosťami o cudzojazyčných reáliách v dynamickej konfrontácii s reáliami materskej kultúry, </w:t>
            </w:r>
          </w:p>
          <w:p w14:paraId="64E72247" w14:textId="7807BA76"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 xml:space="preserve">má osvojené teoretické a metodologické vedomosti z oblasti pedagogiky a psychológie, z pedagogickej diagnostiky a </w:t>
            </w:r>
            <w:proofErr w:type="spellStart"/>
            <w:r w:rsidRPr="640EDA20">
              <w:rPr>
                <w:rFonts w:eastAsiaTheme="minorEastAsia"/>
                <w:i/>
                <w:iCs/>
                <w:sz w:val="20"/>
                <w:szCs w:val="20"/>
              </w:rPr>
              <w:t>integratívnych</w:t>
            </w:r>
            <w:proofErr w:type="spellEnd"/>
            <w:r w:rsidRPr="640EDA20">
              <w:rPr>
                <w:rFonts w:eastAsiaTheme="minorEastAsia"/>
                <w:i/>
                <w:iCs/>
                <w:sz w:val="20"/>
                <w:szCs w:val="20"/>
              </w:rPr>
              <w:t>/inkluzívnych pedagogických metód,</w:t>
            </w:r>
            <w:r w:rsidRPr="640EDA20">
              <w:rPr>
                <w:rFonts w:eastAsiaTheme="minorEastAsia"/>
                <w:sz w:val="20"/>
                <w:szCs w:val="20"/>
              </w:rPr>
              <w:t xml:space="preserve"> </w:t>
            </w:r>
          </w:p>
          <w:p w14:paraId="37A6A03E" w14:textId="23EE90F2"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je rozhľadený v oblasti edukačných metód a postupov</w:t>
            </w:r>
            <w:r w:rsidRPr="640EDA20">
              <w:rPr>
                <w:rFonts w:eastAsiaTheme="minorEastAsia"/>
                <w:sz w:val="20"/>
                <w:szCs w:val="20"/>
              </w:rPr>
              <w:t xml:space="preserve"> </w:t>
            </w:r>
            <w:r w:rsidRPr="640EDA20">
              <w:rPr>
                <w:rFonts w:eastAsiaTheme="minorEastAsia"/>
                <w:i/>
                <w:iCs/>
                <w:sz w:val="20"/>
                <w:szCs w:val="20"/>
              </w:rPr>
              <w:t>v kontexte diverzity vzdelávanej populácie,</w:t>
            </w:r>
          </w:p>
          <w:p w14:paraId="15C93267" w14:textId="4F147F96"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ovláda metodológiu empirického výskumu v pedagogických vedách,</w:t>
            </w:r>
          </w:p>
          <w:p w14:paraId="7A340069" w14:textId="02BD53AA"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má rozsiahle teoretické vedomosti z odborovej didaktiky a metodiky v oblasti výučby cudzích jazykov a v špecializácii na románske jazyky,</w:t>
            </w:r>
          </w:p>
          <w:p w14:paraId="3DD1C3E6" w14:textId="2B54C4E9"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ovláda princípy školského manažmentu,</w:t>
            </w:r>
            <w:r w:rsidR="56322B94" w:rsidRPr="640EDA20">
              <w:rPr>
                <w:rFonts w:eastAsiaTheme="minorEastAsia"/>
                <w:i/>
                <w:iCs/>
                <w:sz w:val="20"/>
                <w:szCs w:val="20"/>
              </w:rPr>
              <w:t xml:space="preserve"> </w:t>
            </w:r>
            <w:r w:rsidRPr="640EDA20">
              <w:rPr>
                <w:rFonts w:eastAsiaTheme="minorEastAsia"/>
                <w:i/>
                <w:iCs/>
                <w:sz w:val="20"/>
                <w:szCs w:val="20"/>
              </w:rPr>
              <w:t xml:space="preserve">projektovania, realizácie a hodnotenia výchovy a vzdelávania, </w:t>
            </w:r>
          </w:p>
          <w:p w14:paraId="7D327983" w14:textId="6A1878B9"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 xml:space="preserve">orientuje sa v systéme výchovy a vzdelávania v Slovenskej republike a vo všeobecne záväzných právnych predpisoch vzťahujúcich sa k práci učiteľa a v pedagogickej dokumentácii, </w:t>
            </w:r>
          </w:p>
          <w:p w14:paraId="0424D3E5" w14:textId="35BBDAEE"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orientuje sa v kľúčových dokumentoch EÚ pre vypracovanie vzdelávacieho programu na výučbu jazyka, jeho hodnotenie, tvorbu učebníc atď.</w:t>
            </w:r>
          </w:p>
          <w:p w14:paraId="0E029A24" w14:textId="5536A451" w:rsidR="008E3CBB" w:rsidRPr="008E3CBB" w:rsidRDefault="52483702" w:rsidP="640EDA20">
            <w:pPr>
              <w:autoSpaceDE w:val="0"/>
              <w:autoSpaceDN w:val="0"/>
              <w:adjustRightInd w:val="0"/>
              <w:jc w:val="both"/>
              <w:rPr>
                <w:rFonts w:eastAsiaTheme="minorEastAsia"/>
                <w:sz w:val="20"/>
                <w:szCs w:val="20"/>
              </w:rPr>
            </w:pPr>
            <w:r w:rsidRPr="640EDA20">
              <w:rPr>
                <w:rFonts w:eastAsiaTheme="minorEastAsia"/>
                <w:sz w:val="20"/>
                <w:szCs w:val="20"/>
              </w:rPr>
              <w:t xml:space="preserve"> </w:t>
            </w:r>
          </w:p>
          <w:p w14:paraId="4D6F1D9E" w14:textId="3608DBC5" w:rsidR="008E3CBB" w:rsidRPr="008E3CBB" w:rsidRDefault="52483702" w:rsidP="640EDA20">
            <w:pPr>
              <w:autoSpaceDE w:val="0"/>
              <w:autoSpaceDN w:val="0"/>
              <w:adjustRightInd w:val="0"/>
              <w:jc w:val="both"/>
              <w:rPr>
                <w:rFonts w:eastAsiaTheme="minorEastAsia"/>
                <w:sz w:val="20"/>
                <w:szCs w:val="20"/>
              </w:rPr>
            </w:pPr>
            <w:r w:rsidRPr="640EDA20">
              <w:rPr>
                <w:rFonts w:eastAsiaTheme="minorEastAsia"/>
                <w:i/>
                <w:iCs/>
                <w:sz w:val="20"/>
                <w:szCs w:val="20"/>
              </w:rPr>
              <w:t xml:space="preserve">Absolvent druhého stupňa študijného programu Učiteľstvo románskych jazykov a literatúr má </w:t>
            </w:r>
            <w:r w:rsidRPr="640EDA20">
              <w:rPr>
                <w:rFonts w:eastAsiaTheme="minorEastAsia"/>
                <w:b/>
                <w:bCs/>
                <w:i/>
                <w:iCs/>
                <w:sz w:val="20"/>
                <w:szCs w:val="20"/>
              </w:rPr>
              <w:t>kognitívne a praktické zručnosti:</w:t>
            </w:r>
            <w:r w:rsidRPr="640EDA20">
              <w:rPr>
                <w:rFonts w:eastAsiaTheme="minorEastAsia"/>
                <w:sz w:val="20"/>
                <w:szCs w:val="20"/>
              </w:rPr>
              <w:t xml:space="preserve"> </w:t>
            </w:r>
          </w:p>
          <w:p w14:paraId="5A5C44ED" w14:textId="207ADD8E"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 xml:space="preserve">vie stanovovať vedecké alebo praktické predpoklady riešenia problémov, </w:t>
            </w:r>
          </w:p>
          <w:p w14:paraId="412DE003" w14:textId="2B987B68"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vie navrhovať, samostatne realizovať a hodnotiť riešenia metodických, odborných, praktických alebo vedeckých problémov z viacerých oblastí odboru učiteľstvo a pedagogické vedy alebo praxe,</w:t>
            </w:r>
            <w:r w:rsidRPr="640EDA20">
              <w:rPr>
                <w:rFonts w:eastAsiaTheme="minorEastAsia"/>
                <w:sz w:val="20"/>
                <w:szCs w:val="20"/>
              </w:rPr>
              <w:t xml:space="preserve"> </w:t>
            </w:r>
          </w:p>
          <w:p w14:paraId="304F8F68" w14:textId="69CE5024"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 xml:space="preserve">dokáže formulovať závery vlastného skúmania a odporúčania pre rozvoj danej vednej alebo pracovnej oblasti, </w:t>
            </w:r>
          </w:p>
          <w:p w14:paraId="2C997AE3" w14:textId="17030EDE"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 xml:space="preserve">je schopný samostatne vytvárať návody, projekty realizácie a hodnotiace postupy k činnostiam z odboru učiteľstvo a pedagogické vedy, </w:t>
            </w:r>
          </w:p>
          <w:p w14:paraId="1DF7DD1E" w14:textId="5B24515B"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 xml:space="preserve">vie samostatne pedagogicky aj odborne plánovať, riadiť, metodicky realizovať a vyhodnocovať výchovno-vzdelávací proces  a riešiť rôznorodé pedagogické situácie, </w:t>
            </w:r>
          </w:p>
          <w:p w14:paraId="254AC16E" w14:textId="7B36D7C9"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dokáže efektívne využiť teoretické poznatky z oblasti pedagogiky a psychológie v edukačnom procese, s ohľadom na charakteristiky a vzdelávacie potreby jedinca,</w:t>
            </w:r>
          </w:p>
          <w:p w14:paraId="4A3098AD" w14:textId="7159AEAB"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 xml:space="preserve">pomocou psychologických metód dokáže analyzovať školské výchovné situácie, </w:t>
            </w:r>
          </w:p>
          <w:p w14:paraId="40AD4799" w14:textId="59E94F4C"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 xml:space="preserve">vie využiť v praxi poznatky z oblasti školského manažmentu a legislatívy, </w:t>
            </w:r>
          </w:p>
          <w:p w14:paraId="353B714D" w14:textId="6EA62437"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 xml:space="preserve">vie aplikovať získané poznatky pri výučbe cudzích jazykov (románskeho jazyka) a pri </w:t>
            </w:r>
            <w:proofErr w:type="spellStart"/>
            <w:r w:rsidRPr="640EDA20">
              <w:rPr>
                <w:rFonts w:eastAsiaTheme="minorEastAsia"/>
                <w:i/>
                <w:iCs/>
                <w:sz w:val="20"/>
                <w:szCs w:val="20"/>
              </w:rPr>
              <w:t>didaktizácii</w:t>
            </w:r>
            <w:proofErr w:type="spellEnd"/>
            <w:r w:rsidRPr="640EDA20">
              <w:rPr>
                <w:rFonts w:eastAsiaTheme="minorEastAsia"/>
                <w:i/>
                <w:iCs/>
                <w:sz w:val="20"/>
                <w:szCs w:val="20"/>
              </w:rPr>
              <w:t xml:space="preserve"> kultúrnych obsahov z literatúry a kultúry románskych jazykov, </w:t>
            </w:r>
          </w:p>
          <w:p w14:paraId="5D750623" w14:textId="2DD9D125"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 xml:space="preserve">disponuje praktickými skúsenosťami s vyučovaním cudzích jazykov,  </w:t>
            </w:r>
          </w:p>
          <w:p w14:paraId="64F249BA" w14:textId="6C02C38D"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 xml:space="preserve">vie efektívne využívať rozsiahlu jazykovú, rečovú a interkultúrnu kompetenciu, </w:t>
            </w:r>
          </w:p>
          <w:p w14:paraId="644ACADB" w14:textId="434BB7E0"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 xml:space="preserve">dokáže adekvátne komunikovať v ústnej aj písomnej forme v rovine všetkých jazykových štýlov (minimálne) v jednom románskom jazyku, </w:t>
            </w:r>
          </w:p>
          <w:p w14:paraId="6755A5BA" w14:textId="4255A893"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 xml:space="preserve">je schopný využívať daný cudzí jazyk pružne a efektívne na spoločenské, akademické či profesijné účely, </w:t>
            </w:r>
          </w:p>
          <w:p w14:paraId="098371B9" w14:textId="36F11F93"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dokáže v danom cudzom jazyku porozumieť širokej škále dlhších textov vyššej náročnosti,  dokáže sa vyjadriť plynulo a spontánne a vie v ňom vytvoriť zrozumiteľný, dobre usporiadaný a podrobný text na komplexnejšie témy z oblasti svojej špecializácie,</w:t>
            </w:r>
          </w:p>
          <w:p w14:paraId="6523444A" w14:textId="21B47A5E"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disponuje spôsobilosťou akademického písania v slovenskom aj v cudzom jazyku,</w:t>
            </w:r>
          </w:p>
          <w:p w14:paraId="7AEB5584" w14:textId="3DD2B064"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 xml:space="preserve">dokáže identifikovať a verbalizovať kultúrne špecifiká, resp. kultúrne podmienené neverbálne správanie nositeľa cudzej kultúry, a primerane ich didaktizovať, </w:t>
            </w:r>
          </w:p>
          <w:p w14:paraId="4290E570" w14:textId="11EC56A1"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ovláda informačno-komunikačné technológie a vie ich efektívne využívať v pedagogickej praxi aj v profesijnom rozvoji.</w:t>
            </w:r>
          </w:p>
          <w:p w14:paraId="6587432B" w14:textId="2362C9A3" w:rsidR="008E3CBB" w:rsidRPr="008E3CBB" w:rsidRDefault="52483702" w:rsidP="640EDA20">
            <w:pPr>
              <w:autoSpaceDE w:val="0"/>
              <w:autoSpaceDN w:val="0"/>
              <w:adjustRightInd w:val="0"/>
              <w:jc w:val="both"/>
              <w:rPr>
                <w:rFonts w:eastAsiaTheme="minorEastAsia"/>
                <w:sz w:val="20"/>
                <w:szCs w:val="20"/>
              </w:rPr>
            </w:pPr>
            <w:r w:rsidRPr="640EDA20">
              <w:rPr>
                <w:rFonts w:eastAsiaTheme="minorEastAsia"/>
                <w:sz w:val="20"/>
                <w:szCs w:val="20"/>
              </w:rPr>
              <w:t xml:space="preserve"> </w:t>
            </w:r>
          </w:p>
          <w:p w14:paraId="6D5C10B8" w14:textId="45AAEF7E" w:rsidR="008E3CBB" w:rsidRPr="008E3CBB" w:rsidRDefault="52483702" w:rsidP="640EDA20">
            <w:pPr>
              <w:autoSpaceDE w:val="0"/>
              <w:autoSpaceDN w:val="0"/>
              <w:adjustRightInd w:val="0"/>
              <w:jc w:val="both"/>
              <w:rPr>
                <w:rFonts w:eastAsiaTheme="minorEastAsia"/>
                <w:sz w:val="20"/>
                <w:szCs w:val="20"/>
              </w:rPr>
            </w:pPr>
            <w:r w:rsidRPr="640EDA20">
              <w:rPr>
                <w:rFonts w:eastAsiaTheme="minorEastAsia"/>
                <w:i/>
                <w:iCs/>
                <w:sz w:val="20"/>
                <w:szCs w:val="20"/>
              </w:rPr>
              <w:t xml:space="preserve">Absolvent druhého stupňa študijného programu Učiteľstvo románskych jazykov a literatúr sa vyznačuje týmito </w:t>
            </w:r>
            <w:r w:rsidRPr="640EDA20">
              <w:rPr>
                <w:rFonts w:eastAsiaTheme="minorEastAsia"/>
                <w:b/>
                <w:bCs/>
                <w:i/>
                <w:iCs/>
                <w:sz w:val="20"/>
                <w:szCs w:val="20"/>
              </w:rPr>
              <w:t xml:space="preserve">kompetenciami/kompetentnosťami </w:t>
            </w:r>
            <w:r w:rsidRPr="640EDA20">
              <w:rPr>
                <w:rFonts w:eastAsiaTheme="minorEastAsia"/>
                <w:i/>
                <w:iCs/>
                <w:sz w:val="20"/>
                <w:szCs w:val="20"/>
              </w:rPr>
              <w:t>(zodpovednosť, samostatnosť, sociálne kompetencie):</w:t>
            </w:r>
            <w:r w:rsidRPr="640EDA20">
              <w:rPr>
                <w:rFonts w:eastAsiaTheme="minorEastAsia"/>
                <w:sz w:val="20"/>
                <w:szCs w:val="20"/>
              </w:rPr>
              <w:t xml:space="preserve"> </w:t>
            </w:r>
          </w:p>
          <w:p w14:paraId="22C5C3DD" w14:textId="0560240C"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vysoký stupeň samostatnosti a predvídavosti v známom aj neznámom prostredí,</w:t>
            </w:r>
            <w:r w:rsidRPr="640EDA20">
              <w:rPr>
                <w:rFonts w:eastAsiaTheme="minorEastAsia"/>
                <w:sz w:val="20"/>
                <w:szCs w:val="20"/>
              </w:rPr>
              <w:t xml:space="preserve"> </w:t>
            </w:r>
          </w:p>
          <w:p w14:paraId="3ECF28B7" w14:textId="4640E9B0" w:rsidR="008E3CBB" w:rsidRPr="008E3CBB" w:rsidRDefault="52483702" w:rsidP="640EDA20">
            <w:pPr>
              <w:pStyle w:val="ListParagraph"/>
              <w:numPr>
                <w:ilvl w:val="0"/>
                <w:numId w:val="3"/>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 xml:space="preserve">iniciatívnosť a zodpovednosť za riadenie jednotlivcov, kolektívu a pracovného tímu, </w:t>
            </w:r>
          </w:p>
          <w:p w14:paraId="6AC130A1" w14:textId="481ED8D0" w:rsidR="008E3CBB" w:rsidRPr="008E3CBB" w:rsidRDefault="52483702" w:rsidP="37EA2D5D">
            <w:pPr>
              <w:pStyle w:val="ListParagraph"/>
              <w:numPr>
                <w:ilvl w:val="0"/>
                <w:numId w:val="3"/>
              </w:numPr>
              <w:autoSpaceDE w:val="0"/>
              <w:autoSpaceDN w:val="0"/>
              <w:adjustRightInd w:val="0"/>
              <w:jc w:val="both"/>
              <w:rPr>
                <w:rFonts w:eastAsiaTheme="minorEastAsia"/>
                <w:i/>
                <w:iCs/>
                <w:color w:val="000000" w:themeColor="text1"/>
                <w:sz w:val="20"/>
                <w:szCs w:val="20"/>
              </w:rPr>
            </w:pPr>
            <w:r w:rsidRPr="37EA2D5D">
              <w:rPr>
                <w:rFonts w:eastAsiaTheme="minorEastAsia"/>
                <w:i/>
                <w:iCs/>
                <w:sz w:val="20"/>
                <w:szCs w:val="20"/>
              </w:rPr>
              <w:lastRenderedPageBreak/>
              <w:t xml:space="preserve">efektívna komunikácia, </w:t>
            </w:r>
          </w:p>
          <w:p w14:paraId="514B3D3D" w14:textId="169430B6" w:rsidR="008E3CBB" w:rsidRPr="008E3CBB" w:rsidRDefault="52483702" w:rsidP="37EA2D5D">
            <w:pPr>
              <w:pStyle w:val="ListParagraph"/>
              <w:numPr>
                <w:ilvl w:val="0"/>
                <w:numId w:val="3"/>
              </w:numPr>
              <w:autoSpaceDE w:val="0"/>
              <w:autoSpaceDN w:val="0"/>
              <w:adjustRightInd w:val="0"/>
              <w:jc w:val="both"/>
              <w:rPr>
                <w:rFonts w:eastAsiaTheme="minorEastAsia"/>
                <w:i/>
                <w:iCs/>
                <w:color w:val="000000" w:themeColor="text1"/>
                <w:sz w:val="20"/>
                <w:szCs w:val="20"/>
              </w:rPr>
            </w:pPr>
            <w:r w:rsidRPr="37EA2D5D">
              <w:rPr>
                <w:rFonts w:eastAsiaTheme="minorEastAsia"/>
                <w:i/>
                <w:iCs/>
                <w:sz w:val="20"/>
                <w:szCs w:val="20"/>
              </w:rPr>
              <w:t xml:space="preserve">inovatívne, tvorivé myslenie, </w:t>
            </w:r>
          </w:p>
          <w:p w14:paraId="2C477A12" w14:textId="3079A34E" w:rsidR="008E3CBB" w:rsidRPr="008E3CBB" w:rsidRDefault="52483702" w:rsidP="37EA2D5D">
            <w:pPr>
              <w:pStyle w:val="ListParagraph"/>
              <w:numPr>
                <w:ilvl w:val="0"/>
                <w:numId w:val="3"/>
              </w:numPr>
              <w:autoSpaceDE w:val="0"/>
              <w:autoSpaceDN w:val="0"/>
              <w:adjustRightInd w:val="0"/>
              <w:jc w:val="both"/>
              <w:rPr>
                <w:rFonts w:eastAsiaTheme="minorEastAsia"/>
                <w:i/>
                <w:iCs/>
                <w:color w:val="000000" w:themeColor="text1"/>
                <w:sz w:val="20"/>
                <w:szCs w:val="20"/>
              </w:rPr>
            </w:pPr>
            <w:r w:rsidRPr="37EA2D5D">
              <w:rPr>
                <w:rFonts w:eastAsiaTheme="minorEastAsia"/>
                <w:i/>
                <w:iCs/>
                <w:sz w:val="20"/>
                <w:szCs w:val="20"/>
              </w:rPr>
              <w:t xml:space="preserve">schopnosť verejne vystupovať, </w:t>
            </w:r>
          </w:p>
          <w:p w14:paraId="660E0761" w14:textId="5B77AF60" w:rsidR="008E3CBB" w:rsidRPr="008E3CBB" w:rsidRDefault="52483702" w:rsidP="37EA2D5D">
            <w:pPr>
              <w:pStyle w:val="ListParagraph"/>
              <w:numPr>
                <w:ilvl w:val="0"/>
                <w:numId w:val="3"/>
              </w:numPr>
              <w:autoSpaceDE w:val="0"/>
              <w:autoSpaceDN w:val="0"/>
              <w:adjustRightInd w:val="0"/>
              <w:jc w:val="both"/>
              <w:rPr>
                <w:rFonts w:eastAsiaTheme="minorEastAsia"/>
                <w:i/>
                <w:iCs/>
                <w:color w:val="000000" w:themeColor="text1"/>
                <w:sz w:val="20"/>
                <w:szCs w:val="20"/>
              </w:rPr>
            </w:pPr>
            <w:r w:rsidRPr="37EA2D5D">
              <w:rPr>
                <w:rFonts w:eastAsiaTheme="minorEastAsia"/>
                <w:i/>
                <w:iCs/>
                <w:sz w:val="20"/>
                <w:szCs w:val="20"/>
              </w:rPr>
              <w:t xml:space="preserve">odborná prezentácia výsledkov vlastného štúdia alebo praxe, </w:t>
            </w:r>
          </w:p>
          <w:p w14:paraId="0E1C6D47" w14:textId="76ADA927" w:rsidR="008E3CBB" w:rsidRPr="008E3CBB" w:rsidRDefault="52483702" w:rsidP="37EA2D5D">
            <w:pPr>
              <w:pStyle w:val="ListParagraph"/>
              <w:numPr>
                <w:ilvl w:val="0"/>
                <w:numId w:val="3"/>
              </w:numPr>
              <w:autoSpaceDE w:val="0"/>
              <w:autoSpaceDN w:val="0"/>
              <w:adjustRightInd w:val="0"/>
              <w:jc w:val="both"/>
              <w:rPr>
                <w:rFonts w:eastAsiaTheme="minorEastAsia"/>
                <w:i/>
                <w:iCs/>
                <w:color w:val="000000" w:themeColor="text1"/>
                <w:sz w:val="20"/>
                <w:szCs w:val="20"/>
              </w:rPr>
            </w:pPr>
            <w:r w:rsidRPr="37EA2D5D">
              <w:rPr>
                <w:rFonts w:eastAsiaTheme="minorEastAsia"/>
                <w:i/>
                <w:iCs/>
                <w:sz w:val="20"/>
                <w:szCs w:val="20"/>
              </w:rPr>
              <w:t xml:space="preserve">sociálne kompetencie potrebné pre prácu učiteľa, </w:t>
            </w:r>
          </w:p>
          <w:p w14:paraId="191B4476" w14:textId="435CCE18" w:rsidR="008E3CBB" w:rsidRPr="008E3CBB" w:rsidRDefault="52483702" w:rsidP="37EA2D5D">
            <w:pPr>
              <w:pStyle w:val="ListParagraph"/>
              <w:numPr>
                <w:ilvl w:val="0"/>
                <w:numId w:val="3"/>
              </w:numPr>
              <w:autoSpaceDE w:val="0"/>
              <w:autoSpaceDN w:val="0"/>
              <w:adjustRightInd w:val="0"/>
              <w:jc w:val="both"/>
              <w:rPr>
                <w:rFonts w:eastAsiaTheme="minorEastAsia"/>
                <w:i/>
                <w:iCs/>
                <w:color w:val="000000" w:themeColor="text1"/>
                <w:sz w:val="20"/>
                <w:szCs w:val="20"/>
              </w:rPr>
            </w:pPr>
            <w:r w:rsidRPr="37EA2D5D">
              <w:rPr>
                <w:rFonts w:eastAsiaTheme="minorEastAsia"/>
                <w:i/>
                <w:iCs/>
                <w:sz w:val="20"/>
                <w:szCs w:val="20"/>
              </w:rPr>
              <w:t xml:space="preserve">pozitívny vplyv na správanie a osobnostný vývin jednotlivca alebo cieľovej skupiny, </w:t>
            </w:r>
          </w:p>
          <w:p w14:paraId="03310AEA" w14:textId="0068F9A2" w:rsidR="008E3CBB" w:rsidRPr="008E3CBB" w:rsidRDefault="52483702" w:rsidP="37EA2D5D">
            <w:pPr>
              <w:pStyle w:val="ListParagraph"/>
              <w:numPr>
                <w:ilvl w:val="0"/>
                <w:numId w:val="3"/>
              </w:numPr>
              <w:autoSpaceDE w:val="0"/>
              <w:autoSpaceDN w:val="0"/>
              <w:adjustRightInd w:val="0"/>
              <w:jc w:val="both"/>
              <w:rPr>
                <w:rFonts w:eastAsiaTheme="minorEastAsia"/>
                <w:i/>
                <w:iCs/>
                <w:color w:val="000000" w:themeColor="text1"/>
                <w:sz w:val="20"/>
                <w:szCs w:val="20"/>
              </w:rPr>
            </w:pPr>
            <w:r w:rsidRPr="37EA2D5D">
              <w:rPr>
                <w:rFonts w:eastAsiaTheme="minorEastAsia"/>
                <w:i/>
                <w:iCs/>
                <w:sz w:val="20"/>
                <w:szCs w:val="20"/>
              </w:rPr>
              <w:t xml:space="preserve">pozitívny postoj k svojej profesii, k cieľovej skupine a vlastnému celoživotnému vzdelávaniu. </w:t>
            </w:r>
          </w:p>
          <w:p w14:paraId="34E93B5B" w14:textId="57376050" w:rsidR="52483702" w:rsidRDefault="52483702" w:rsidP="640EDA20">
            <w:pPr>
              <w:jc w:val="both"/>
              <w:rPr>
                <w:rFonts w:eastAsiaTheme="minorEastAsia"/>
                <w:i/>
                <w:iCs/>
                <w:sz w:val="20"/>
                <w:szCs w:val="20"/>
              </w:rPr>
            </w:pPr>
            <w:r w:rsidRPr="640EDA20">
              <w:rPr>
                <w:rFonts w:eastAsiaTheme="minorEastAsia"/>
                <w:i/>
                <w:iCs/>
                <w:sz w:val="20"/>
                <w:szCs w:val="20"/>
              </w:rPr>
              <w:t xml:space="preserve"> </w:t>
            </w:r>
          </w:p>
          <w:p w14:paraId="0A3D35FB" w14:textId="45241214" w:rsidR="5A9C4C2A" w:rsidRDefault="5A9C4C2A" w:rsidP="640EDA20">
            <w:pPr>
              <w:jc w:val="both"/>
              <w:rPr>
                <w:i/>
                <w:iCs/>
                <w:color w:val="000000" w:themeColor="text1"/>
                <w:sz w:val="20"/>
                <w:szCs w:val="20"/>
              </w:rPr>
            </w:pPr>
            <w:r w:rsidRPr="640EDA20">
              <w:rPr>
                <w:i/>
                <w:iCs/>
                <w:color w:val="000000" w:themeColor="text1"/>
                <w:sz w:val="20"/>
                <w:szCs w:val="20"/>
              </w:rPr>
              <w:t xml:space="preserve">Počas štúdia získava študent aj </w:t>
            </w:r>
            <w:r w:rsidRPr="640EDA20">
              <w:rPr>
                <w:b/>
                <w:bCs/>
                <w:i/>
                <w:iCs/>
                <w:color w:val="000000" w:themeColor="text1"/>
                <w:sz w:val="20"/>
                <w:szCs w:val="20"/>
              </w:rPr>
              <w:t>prenositeľné</w:t>
            </w:r>
            <w:r w:rsidRPr="640EDA20">
              <w:rPr>
                <w:i/>
                <w:iCs/>
                <w:color w:val="000000" w:themeColor="text1"/>
                <w:sz w:val="20"/>
                <w:szCs w:val="20"/>
              </w:rPr>
              <w:t xml:space="preserve"> </w:t>
            </w:r>
            <w:r w:rsidRPr="640EDA20">
              <w:rPr>
                <w:b/>
                <w:bCs/>
                <w:i/>
                <w:iCs/>
                <w:color w:val="000000" w:themeColor="text1"/>
                <w:sz w:val="20"/>
                <w:szCs w:val="20"/>
              </w:rPr>
              <w:t>spôsobilosti</w:t>
            </w:r>
            <w:r w:rsidRPr="640EDA20">
              <w:rPr>
                <w:i/>
                <w:iCs/>
                <w:color w:val="000000" w:themeColor="text1"/>
                <w:sz w:val="20"/>
                <w:szCs w:val="20"/>
              </w:rPr>
              <w:t xml:space="preserve">, napr. komunikačné a prezentačné spôsobilosti, </w:t>
            </w:r>
            <w:r w:rsidR="0FB59CB1" w:rsidRPr="640EDA20">
              <w:rPr>
                <w:i/>
                <w:iCs/>
                <w:color w:val="000000" w:themeColor="text1"/>
                <w:sz w:val="20"/>
                <w:szCs w:val="20"/>
              </w:rPr>
              <w:t xml:space="preserve">digitálne zručnosti, </w:t>
            </w:r>
            <w:r w:rsidRPr="640EDA20">
              <w:rPr>
                <w:i/>
                <w:iCs/>
                <w:color w:val="000000" w:themeColor="text1"/>
                <w:sz w:val="20"/>
                <w:szCs w:val="20"/>
              </w:rPr>
              <w:t xml:space="preserve">zodpovednosť, samostatnosť, </w:t>
            </w:r>
            <w:r w:rsidR="4C9E4FCD" w:rsidRPr="640EDA20">
              <w:rPr>
                <w:i/>
                <w:iCs/>
                <w:color w:val="000000" w:themeColor="text1"/>
                <w:sz w:val="20"/>
                <w:szCs w:val="20"/>
              </w:rPr>
              <w:t>analytické schopnosti, pozornosť na detail, kritické myslenie,</w:t>
            </w:r>
            <w:r w:rsidR="68CB885F" w:rsidRPr="640EDA20">
              <w:rPr>
                <w:i/>
                <w:iCs/>
                <w:color w:val="000000" w:themeColor="text1"/>
                <w:sz w:val="20"/>
                <w:szCs w:val="20"/>
              </w:rPr>
              <w:t xml:space="preserve"> </w:t>
            </w:r>
            <w:r w:rsidRPr="640EDA20">
              <w:rPr>
                <w:i/>
                <w:iCs/>
                <w:color w:val="000000" w:themeColor="text1"/>
                <w:sz w:val="20"/>
                <w:szCs w:val="20"/>
              </w:rPr>
              <w:t>schopnosť spolupracovať na tvorivom riešení problémov</w:t>
            </w:r>
            <w:r w:rsidR="02A36AC2" w:rsidRPr="640EDA20">
              <w:rPr>
                <w:i/>
                <w:iCs/>
                <w:color w:val="000000" w:themeColor="text1"/>
                <w:sz w:val="20"/>
                <w:szCs w:val="20"/>
              </w:rPr>
              <w:t>, tímov</w:t>
            </w:r>
            <w:r w:rsidR="143EE180" w:rsidRPr="640EDA20">
              <w:rPr>
                <w:i/>
                <w:iCs/>
                <w:color w:val="000000" w:themeColor="text1"/>
                <w:sz w:val="20"/>
                <w:szCs w:val="20"/>
              </w:rPr>
              <w:t>á</w:t>
            </w:r>
            <w:r w:rsidR="02A36AC2" w:rsidRPr="640EDA20">
              <w:rPr>
                <w:i/>
                <w:iCs/>
                <w:color w:val="000000" w:themeColor="text1"/>
                <w:sz w:val="20"/>
                <w:szCs w:val="20"/>
              </w:rPr>
              <w:t xml:space="preserve"> práca</w:t>
            </w:r>
            <w:r w:rsidR="2F1CF10B" w:rsidRPr="640EDA20">
              <w:rPr>
                <w:i/>
                <w:iCs/>
                <w:color w:val="000000" w:themeColor="text1"/>
                <w:sz w:val="20"/>
                <w:szCs w:val="20"/>
              </w:rPr>
              <w:t xml:space="preserve">, mediačné schopnosti </w:t>
            </w:r>
            <w:r w:rsidR="02A36AC2" w:rsidRPr="640EDA20">
              <w:rPr>
                <w:i/>
                <w:iCs/>
                <w:color w:val="000000" w:themeColor="text1"/>
                <w:sz w:val="20"/>
                <w:szCs w:val="20"/>
              </w:rPr>
              <w:t xml:space="preserve">a i. </w:t>
            </w:r>
          </w:p>
          <w:p w14:paraId="4D5FAD7D" w14:textId="635EBB76" w:rsidR="640EDA20" w:rsidRDefault="640EDA20" w:rsidP="640EDA20">
            <w:pPr>
              <w:jc w:val="both"/>
              <w:rPr>
                <w:i/>
                <w:iCs/>
                <w:color w:val="000000" w:themeColor="text1"/>
                <w:sz w:val="20"/>
                <w:szCs w:val="20"/>
              </w:rPr>
            </w:pPr>
          </w:p>
          <w:p w14:paraId="3BD4CFB8" w14:textId="2710CEAA" w:rsidR="008E3CBB" w:rsidRPr="008E3CBB" w:rsidRDefault="52483702" w:rsidP="37EA2D5D">
            <w:pPr>
              <w:autoSpaceDE w:val="0"/>
              <w:autoSpaceDN w:val="0"/>
              <w:adjustRightInd w:val="0"/>
              <w:jc w:val="both"/>
              <w:rPr>
                <w:rFonts w:eastAsiaTheme="minorEastAsia"/>
                <w:sz w:val="20"/>
                <w:szCs w:val="20"/>
              </w:rPr>
            </w:pPr>
            <w:r w:rsidRPr="640EDA20">
              <w:rPr>
                <w:rFonts w:eastAsiaTheme="minorEastAsia"/>
                <w:i/>
                <w:iCs/>
                <w:sz w:val="20"/>
                <w:szCs w:val="20"/>
              </w:rPr>
              <w:t>Študijný program Učiteľstvo románskych jazykov a literatúr na magisterskom stupni štúdia</w:t>
            </w:r>
            <w:r w:rsidRPr="640EDA20">
              <w:rPr>
                <w:rFonts w:eastAsiaTheme="minorEastAsia"/>
                <w:b/>
                <w:bCs/>
                <w:i/>
                <w:iCs/>
                <w:sz w:val="20"/>
                <w:szCs w:val="20"/>
              </w:rPr>
              <w:t xml:space="preserve"> </w:t>
            </w:r>
            <w:r w:rsidRPr="640EDA20">
              <w:rPr>
                <w:rFonts w:eastAsiaTheme="minorEastAsia"/>
                <w:i/>
                <w:iCs/>
                <w:sz w:val="20"/>
                <w:szCs w:val="20"/>
              </w:rPr>
              <w:t>svojou štruktúrou a obsahom napĺňa opis študijného odboru Učiteľstvo a pedagogické vedy tak, aby bol profil absolventa v súlade s profilom absolventa tohto študijného odboru. V štruktúre predmetov sú zohľadnené požiadavky odbornej prípravy pre následné uplatnenie absolventa pri výkone budúcich povolaní.</w:t>
            </w:r>
            <w:r w:rsidRPr="640EDA20">
              <w:rPr>
                <w:rFonts w:eastAsiaTheme="minorEastAsia"/>
                <w:sz w:val="20"/>
                <w:szCs w:val="20"/>
              </w:rPr>
              <w:t xml:space="preserve"> </w:t>
            </w:r>
          </w:p>
          <w:p w14:paraId="5DE075FE" w14:textId="7787F897" w:rsidR="008E3CBB" w:rsidRPr="008E3CBB" w:rsidRDefault="52483702" w:rsidP="37EA2D5D">
            <w:pPr>
              <w:autoSpaceDE w:val="0"/>
              <w:autoSpaceDN w:val="0"/>
              <w:adjustRightInd w:val="0"/>
              <w:jc w:val="both"/>
              <w:rPr>
                <w:rFonts w:eastAsiaTheme="minorEastAsia"/>
                <w:sz w:val="20"/>
                <w:szCs w:val="20"/>
              </w:rPr>
            </w:pPr>
            <w:r w:rsidRPr="37EA2D5D">
              <w:rPr>
                <w:rFonts w:eastAsiaTheme="minorEastAsia"/>
                <w:i/>
                <w:iCs/>
                <w:sz w:val="20"/>
                <w:szCs w:val="20"/>
              </w:rPr>
              <w:t>Predmety študijného plánu umožňujú študentom získať rozsiahlu jazykovú, rečovú a interkultúrnu kompetenciu (minimálne) v jednom románskom jazyku, adekvátne nimi komunikovať v ústnej aj v písomnej forme a prenášať nadobudnuté jazykové kompetencie do edukačného procesu. Poskytujú vedomosti z pedagogických a psychologických, z jazykovedných, literárnovedných a kulturologických disciplín tak, aby bol absolvent schopný teoretické poznatky efektívne uplatniť v praxi.</w:t>
            </w:r>
            <w:r w:rsidRPr="37EA2D5D">
              <w:rPr>
                <w:rFonts w:eastAsiaTheme="minorEastAsia"/>
                <w:sz w:val="20"/>
                <w:szCs w:val="20"/>
              </w:rPr>
              <w:t xml:space="preserve"> </w:t>
            </w:r>
          </w:p>
          <w:p w14:paraId="6A58242E" w14:textId="3280097E" w:rsidR="008E3CBB" w:rsidRPr="008E3CBB" w:rsidRDefault="52483702" w:rsidP="37EA2D5D">
            <w:pPr>
              <w:autoSpaceDE w:val="0"/>
              <w:autoSpaceDN w:val="0"/>
              <w:adjustRightInd w:val="0"/>
              <w:jc w:val="both"/>
              <w:rPr>
                <w:rFonts w:eastAsiaTheme="minorEastAsia"/>
                <w:sz w:val="20"/>
                <w:szCs w:val="20"/>
              </w:rPr>
            </w:pPr>
            <w:r w:rsidRPr="640EDA20">
              <w:rPr>
                <w:rFonts w:eastAsiaTheme="minorEastAsia"/>
                <w:i/>
                <w:iCs/>
                <w:sz w:val="20"/>
                <w:szCs w:val="20"/>
              </w:rPr>
              <w:t xml:space="preserve">Povinné predmety študijného programu reflektujú nosné témy jadra vedomostí študijného odboru, ako aj aktuálne potreby praxe. Vedú k nadobúdaniu </w:t>
            </w:r>
            <w:proofErr w:type="spellStart"/>
            <w:r w:rsidRPr="640EDA20">
              <w:rPr>
                <w:rFonts w:eastAsiaTheme="minorEastAsia"/>
                <w:i/>
                <w:iCs/>
                <w:sz w:val="20"/>
                <w:szCs w:val="20"/>
              </w:rPr>
              <w:t>bikultúrnej</w:t>
            </w:r>
            <w:proofErr w:type="spellEnd"/>
            <w:r w:rsidRPr="640EDA20">
              <w:rPr>
                <w:rFonts w:eastAsiaTheme="minorEastAsia"/>
                <w:i/>
                <w:iCs/>
                <w:sz w:val="20"/>
                <w:szCs w:val="20"/>
              </w:rPr>
              <w:t xml:space="preserve"> resp. multikultúrnej kompetencie a pedagogických kompetencií, čo aktivuje európsku dimenziu vzdelávania, ktorá zahŕňa nielen diverzifikovanú cudzojazyčnú výučbu, ale aj výchovu k </w:t>
            </w:r>
            <w:proofErr w:type="spellStart"/>
            <w:r w:rsidRPr="640EDA20">
              <w:rPr>
                <w:rFonts w:eastAsiaTheme="minorEastAsia"/>
                <w:i/>
                <w:iCs/>
                <w:sz w:val="20"/>
                <w:szCs w:val="20"/>
              </w:rPr>
              <w:t>medzikultúrnej</w:t>
            </w:r>
            <w:proofErr w:type="spellEnd"/>
            <w:r w:rsidRPr="640EDA20">
              <w:rPr>
                <w:rFonts w:eastAsiaTheme="minorEastAsia"/>
                <w:i/>
                <w:iCs/>
                <w:sz w:val="20"/>
                <w:szCs w:val="20"/>
              </w:rPr>
              <w:t xml:space="preserve"> tolerancii a rešpektovaniu všeľudských etických hodnôt. </w:t>
            </w:r>
            <w:r w:rsidRPr="640EDA20">
              <w:rPr>
                <w:rFonts w:eastAsiaTheme="minorEastAsia"/>
                <w:sz w:val="20"/>
                <w:szCs w:val="20"/>
              </w:rPr>
              <w:t xml:space="preserve"> </w:t>
            </w:r>
          </w:p>
          <w:p w14:paraId="77F91441" w14:textId="4B68E1B8" w:rsidR="008E3CBB" w:rsidRPr="008E3CBB" w:rsidRDefault="52483702" w:rsidP="37EA2D5D">
            <w:pPr>
              <w:autoSpaceDE w:val="0"/>
              <w:autoSpaceDN w:val="0"/>
              <w:adjustRightInd w:val="0"/>
              <w:jc w:val="both"/>
              <w:rPr>
                <w:rFonts w:eastAsiaTheme="minorEastAsia"/>
                <w:sz w:val="20"/>
                <w:szCs w:val="20"/>
              </w:rPr>
            </w:pPr>
            <w:r w:rsidRPr="640EDA20">
              <w:rPr>
                <w:rFonts w:eastAsiaTheme="minorEastAsia"/>
                <w:i/>
                <w:iCs/>
                <w:sz w:val="20"/>
                <w:szCs w:val="20"/>
              </w:rPr>
              <w:t xml:space="preserve"> </w:t>
            </w:r>
            <w:r w:rsidRPr="640EDA20">
              <w:rPr>
                <w:rFonts w:eastAsiaTheme="minorEastAsia"/>
                <w:sz w:val="20"/>
                <w:szCs w:val="20"/>
              </w:rPr>
              <w:t xml:space="preserve"> </w:t>
            </w:r>
          </w:p>
          <w:p w14:paraId="7050A5B2" w14:textId="1BE9E08E" w:rsidR="008E3CBB" w:rsidRPr="008E3CBB" w:rsidRDefault="52483702" w:rsidP="37EA2D5D">
            <w:pPr>
              <w:autoSpaceDE w:val="0"/>
              <w:autoSpaceDN w:val="0"/>
              <w:adjustRightInd w:val="0"/>
              <w:jc w:val="both"/>
              <w:rPr>
                <w:rFonts w:eastAsiaTheme="minorEastAsia"/>
                <w:sz w:val="20"/>
                <w:szCs w:val="20"/>
              </w:rPr>
            </w:pPr>
            <w:r w:rsidRPr="640EDA20">
              <w:rPr>
                <w:rFonts w:eastAsiaTheme="minorEastAsia"/>
                <w:i/>
                <w:iCs/>
                <w:sz w:val="20"/>
                <w:szCs w:val="20"/>
              </w:rPr>
              <w:t xml:space="preserve">Študijný program </w:t>
            </w:r>
            <w:r w:rsidRPr="640EDA20">
              <w:rPr>
                <w:rFonts w:eastAsiaTheme="minorEastAsia"/>
                <w:b/>
                <w:bCs/>
                <w:i/>
                <w:iCs/>
                <w:sz w:val="20"/>
                <w:szCs w:val="20"/>
              </w:rPr>
              <w:t>Učiteľstvo románskych jazykov a literatúr</w:t>
            </w:r>
            <w:r w:rsidRPr="640EDA20">
              <w:rPr>
                <w:rFonts w:eastAsiaTheme="minorEastAsia"/>
                <w:i/>
                <w:iCs/>
                <w:sz w:val="20"/>
                <w:szCs w:val="20"/>
              </w:rPr>
              <w:t xml:space="preserve"> na magisterskom stupni je vystavaný tak, že sprostredkúva študentovi teoretickú bázu štúdia, skúmania a výučby románskych jazykov. V obsahu predmetov sa kladie dôraz na kontrastovanie jazykových javov v rámci románskych jazykov a v prepojení na slovenský jazyk, na </w:t>
            </w:r>
            <w:proofErr w:type="spellStart"/>
            <w:r w:rsidRPr="640EDA20">
              <w:rPr>
                <w:rFonts w:eastAsiaTheme="minorEastAsia"/>
                <w:i/>
                <w:iCs/>
                <w:sz w:val="20"/>
                <w:szCs w:val="20"/>
              </w:rPr>
              <w:t>medzikultúrne</w:t>
            </w:r>
            <w:proofErr w:type="spellEnd"/>
            <w:r w:rsidRPr="640EDA20">
              <w:rPr>
                <w:rFonts w:eastAsiaTheme="minorEastAsia"/>
                <w:i/>
                <w:iCs/>
                <w:sz w:val="20"/>
                <w:szCs w:val="20"/>
              </w:rPr>
              <w:t xml:space="preserve"> vzťahy medzi románskymi krajinami a medzi románskymi krajinami a Slovenskom, čo sú aspekty, ktoré sa následne prenášajú do pedagogickej praxe. Táto orientácia na základné disciplíny umožňujúce poznať jazyk, kultúru a literatúru románskych krajín a metódy na ich </w:t>
            </w:r>
            <w:proofErr w:type="spellStart"/>
            <w:r w:rsidRPr="640EDA20">
              <w:rPr>
                <w:rFonts w:eastAsiaTheme="minorEastAsia"/>
                <w:i/>
                <w:iCs/>
                <w:sz w:val="20"/>
                <w:szCs w:val="20"/>
              </w:rPr>
              <w:t>didaktizáciu</w:t>
            </w:r>
            <w:proofErr w:type="spellEnd"/>
            <w:r w:rsidRPr="640EDA20">
              <w:rPr>
                <w:rFonts w:eastAsiaTheme="minorEastAsia"/>
                <w:i/>
                <w:iCs/>
                <w:sz w:val="20"/>
                <w:szCs w:val="20"/>
              </w:rPr>
              <w:t xml:space="preserve"> v procese výučby sa odráža v štruktúre povinných predmetov.</w:t>
            </w:r>
            <w:r w:rsidRPr="640EDA20">
              <w:rPr>
                <w:rFonts w:eastAsiaTheme="minorEastAsia"/>
                <w:sz w:val="20"/>
                <w:szCs w:val="20"/>
              </w:rPr>
              <w:t xml:space="preserve"> </w:t>
            </w:r>
          </w:p>
          <w:p w14:paraId="651D4CC1" w14:textId="1CE272AF" w:rsidR="008E3CBB" w:rsidRPr="008E3CBB" w:rsidRDefault="52483702" w:rsidP="37EA2D5D">
            <w:pPr>
              <w:autoSpaceDE w:val="0"/>
              <w:autoSpaceDN w:val="0"/>
              <w:adjustRightInd w:val="0"/>
              <w:jc w:val="both"/>
              <w:rPr>
                <w:rFonts w:eastAsiaTheme="minorEastAsia"/>
                <w:sz w:val="20"/>
                <w:szCs w:val="20"/>
              </w:rPr>
            </w:pPr>
            <w:r w:rsidRPr="640EDA20">
              <w:rPr>
                <w:rFonts w:eastAsiaTheme="minorEastAsia"/>
                <w:i/>
                <w:iCs/>
                <w:sz w:val="20"/>
                <w:szCs w:val="20"/>
              </w:rPr>
              <w:t xml:space="preserve"> </w:t>
            </w:r>
            <w:r w:rsidRPr="640EDA20">
              <w:rPr>
                <w:rFonts w:eastAsiaTheme="minorEastAsia"/>
                <w:sz w:val="20"/>
                <w:szCs w:val="20"/>
              </w:rPr>
              <w:t xml:space="preserve"> </w:t>
            </w:r>
          </w:p>
          <w:p w14:paraId="53296A8A" w14:textId="51941593" w:rsidR="008E3CBB" w:rsidRPr="008E3CBB" w:rsidRDefault="52483702" w:rsidP="37EA2D5D">
            <w:pPr>
              <w:autoSpaceDE w:val="0"/>
              <w:autoSpaceDN w:val="0"/>
              <w:adjustRightInd w:val="0"/>
              <w:jc w:val="both"/>
              <w:rPr>
                <w:rFonts w:eastAsiaTheme="minorEastAsia"/>
                <w:sz w:val="20"/>
                <w:szCs w:val="20"/>
              </w:rPr>
            </w:pPr>
            <w:r w:rsidRPr="640EDA20">
              <w:rPr>
                <w:rFonts w:eastAsiaTheme="minorEastAsia"/>
                <w:b/>
                <w:bCs/>
                <w:i/>
                <w:iCs/>
                <w:sz w:val="20"/>
                <w:szCs w:val="20"/>
              </w:rPr>
              <w:t>Povinné predmety</w:t>
            </w:r>
            <w:r w:rsidRPr="640EDA20">
              <w:rPr>
                <w:rFonts w:eastAsiaTheme="minorEastAsia"/>
                <w:sz w:val="20"/>
                <w:szCs w:val="20"/>
              </w:rPr>
              <w:t xml:space="preserve"> </w:t>
            </w:r>
          </w:p>
          <w:p w14:paraId="2A33032C" w14:textId="0DA43877" w:rsidR="008E3CBB" w:rsidRPr="008E3CBB" w:rsidRDefault="52483702" w:rsidP="37EA2D5D">
            <w:pPr>
              <w:autoSpaceDE w:val="0"/>
              <w:autoSpaceDN w:val="0"/>
              <w:adjustRightInd w:val="0"/>
              <w:jc w:val="both"/>
              <w:rPr>
                <w:rFonts w:eastAsiaTheme="minorEastAsia"/>
                <w:sz w:val="20"/>
                <w:szCs w:val="20"/>
              </w:rPr>
            </w:pPr>
            <w:r w:rsidRPr="640EDA20">
              <w:rPr>
                <w:rFonts w:eastAsiaTheme="minorEastAsia"/>
                <w:i/>
                <w:iCs/>
                <w:sz w:val="20"/>
                <w:szCs w:val="20"/>
              </w:rPr>
              <w:t xml:space="preserve">Predmet </w:t>
            </w:r>
            <w:r w:rsidRPr="640EDA20">
              <w:rPr>
                <w:rFonts w:eastAsiaTheme="minorEastAsia"/>
                <w:b/>
                <w:bCs/>
                <w:i/>
                <w:iCs/>
                <w:sz w:val="20"/>
                <w:szCs w:val="20"/>
              </w:rPr>
              <w:t>Didaktika románskych jazykov</w:t>
            </w:r>
            <w:r w:rsidRPr="640EDA20">
              <w:rPr>
                <w:rFonts w:eastAsiaTheme="minorEastAsia"/>
                <w:i/>
                <w:iCs/>
                <w:sz w:val="20"/>
                <w:szCs w:val="20"/>
              </w:rPr>
              <w:t xml:space="preserve"> priamo napĺňa pedagogické zameranie programu svojím teoretickým obsahom, v ktorom všeobecné princípy procesu výučby cudzích jazykov a nadobúdania cudzojazyčných kompetencií aplikuje na románske jazyky. Kurz umožňuje komplexné pochopenie problematiky výučby a rozvoja cudzojazyčných kompetencií. Povinný predmet </w:t>
            </w:r>
            <w:proofErr w:type="spellStart"/>
            <w:r w:rsidRPr="640EDA20">
              <w:rPr>
                <w:rFonts w:eastAsiaTheme="minorEastAsia"/>
                <w:b/>
                <w:bCs/>
                <w:i/>
                <w:iCs/>
                <w:sz w:val="20"/>
                <w:szCs w:val="20"/>
              </w:rPr>
              <w:t>Medzikultúrne</w:t>
            </w:r>
            <w:proofErr w:type="spellEnd"/>
            <w:r w:rsidRPr="640EDA20">
              <w:rPr>
                <w:rFonts w:eastAsiaTheme="minorEastAsia"/>
                <w:b/>
                <w:bCs/>
                <w:i/>
                <w:iCs/>
                <w:sz w:val="20"/>
                <w:szCs w:val="20"/>
              </w:rPr>
              <w:t xml:space="preserve"> vzťahy medzi románskymi krajinami a Slovenskom vo vyučovaní </w:t>
            </w:r>
            <w:r w:rsidRPr="640EDA20">
              <w:rPr>
                <w:rFonts w:eastAsiaTheme="minorEastAsia"/>
                <w:i/>
                <w:iCs/>
                <w:sz w:val="20"/>
                <w:szCs w:val="20"/>
              </w:rPr>
              <w:t>sa zameriava na aspekt medzinárodných kultúrnych vzťahov, ich pochopenia a využitia vo vyučovaní cudzích jazykov a kultúry.</w:t>
            </w:r>
            <w:r w:rsidRPr="640EDA20">
              <w:rPr>
                <w:rFonts w:eastAsiaTheme="minorEastAsia"/>
                <w:sz w:val="20"/>
                <w:szCs w:val="20"/>
              </w:rPr>
              <w:t xml:space="preserve"> </w:t>
            </w:r>
            <w:r w:rsidRPr="640EDA20">
              <w:rPr>
                <w:rFonts w:eastAsiaTheme="minorEastAsia"/>
                <w:i/>
                <w:iCs/>
                <w:sz w:val="20"/>
                <w:szCs w:val="20"/>
              </w:rPr>
              <w:t xml:space="preserve">Teoretický fundament z oblasti jazykovedy a jazyka je náplňou predmetu </w:t>
            </w:r>
            <w:proofErr w:type="spellStart"/>
            <w:r w:rsidRPr="640EDA20">
              <w:rPr>
                <w:rFonts w:eastAsiaTheme="minorEastAsia"/>
                <w:b/>
                <w:bCs/>
                <w:i/>
                <w:iCs/>
                <w:sz w:val="20"/>
                <w:szCs w:val="20"/>
              </w:rPr>
              <w:t>Kontrastívna</w:t>
            </w:r>
            <w:proofErr w:type="spellEnd"/>
            <w:r w:rsidRPr="640EDA20">
              <w:rPr>
                <w:rFonts w:eastAsiaTheme="minorEastAsia"/>
                <w:b/>
                <w:bCs/>
                <w:i/>
                <w:iCs/>
                <w:sz w:val="20"/>
                <w:szCs w:val="20"/>
              </w:rPr>
              <w:t xml:space="preserve"> lingvistika 1</w:t>
            </w:r>
            <w:r w:rsidRPr="640EDA20">
              <w:rPr>
                <w:rFonts w:eastAsiaTheme="minorEastAsia"/>
                <w:i/>
                <w:iCs/>
                <w:sz w:val="20"/>
                <w:szCs w:val="20"/>
              </w:rPr>
              <w:t>.,</w:t>
            </w:r>
            <w:r w:rsidR="7910A5B8" w:rsidRPr="640EDA20">
              <w:rPr>
                <w:rFonts w:eastAsiaTheme="minorEastAsia"/>
                <w:i/>
                <w:iCs/>
                <w:sz w:val="20"/>
                <w:szCs w:val="20"/>
              </w:rPr>
              <w:t xml:space="preserve"> </w:t>
            </w:r>
            <w:r w:rsidRPr="640EDA20">
              <w:rPr>
                <w:rFonts w:eastAsiaTheme="minorEastAsia"/>
                <w:i/>
                <w:iCs/>
                <w:sz w:val="20"/>
                <w:szCs w:val="20"/>
              </w:rPr>
              <w:t>výsledkom ktorého je rozšírenie vedomostí o románskych jazykoch a ich súčasnom stave, ako aj získanie schopnosti identifikovať a vysvetliť problematické javy súvisiace s rozdielmi medzi jazykovým systémom francúzskeho, španielskeho, resp. talianskeho a slovenského jazyka. Obsahom je porovnanie jazykovej stavby konkrétneho románskeho jazyka a slovenského jazyka, štúdium rozdielov a zhôd vo fonematickom a prozodickom systéme, morfológii a syntaxi porovnávaných jazykov a overenie nadobudnutých poznatkov v praktických cvičeniach. Vedomosti a schopnosť</w:t>
            </w:r>
            <w:r w:rsidRPr="640EDA20">
              <w:rPr>
                <w:rFonts w:eastAsiaTheme="minorEastAsia"/>
                <w:sz w:val="20"/>
                <w:szCs w:val="20"/>
              </w:rPr>
              <w:t xml:space="preserve"> </w:t>
            </w:r>
            <w:r w:rsidRPr="640EDA20">
              <w:rPr>
                <w:rFonts w:eastAsiaTheme="minorEastAsia"/>
                <w:i/>
                <w:iCs/>
                <w:sz w:val="20"/>
                <w:szCs w:val="20"/>
              </w:rPr>
              <w:t>prezentovať ich formou</w:t>
            </w:r>
            <w:r w:rsidR="2A72E01C" w:rsidRPr="640EDA20">
              <w:rPr>
                <w:rFonts w:eastAsiaTheme="minorEastAsia"/>
                <w:i/>
                <w:iCs/>
                <w:sz w:val="20"/>
                <w:szCs w:val="20"/>
              </w:rPr>
              <w:t xml:space="preserve"> </w:t>
            </w:r>
            <w:r w:rsidRPr="640EDA20">
              <w:rPr>
                <w:rFonts w:eastAsiaTheme="minorEastAsia"/>
                <w:i/>
                <w:iCs/>
                <w:sz w:val="20"/>
                <w:szCs w:val="20"/>
              </w:rPr>
              <w:t xml:space="preserve">usporiadaného didaktického výkladu sa ďalej rozvíjajú na predmete </w:t>
            </w:r>
            <w:proofErr w:type="spellStart"/>
            <w:r w:rsidRPr="640EDA20">
              <w:rPr>
                <w:rFonts w:eastAsiaTheme="minorEastAsia"/>
                <w:b/>
                <w:bCs/>
                <w:i/>
                <w:iCs/>
                <w:sz w:val="20"/>
                <w:szCs w:val="20"/>
              </w:rPr>
              <w:t>Kontrastívna</w:t>
            </w:r>
            <w:proofErr w:type="spellEnd"/>
            <w:r w:rsidRPr="640EDA20">
              <w:rPr>
                <w:rFonts w:eastAsiaTheme="minorEastAsia"/>
                <w:b/>
                <w:bCs/>
                <w:i/>
                <w:iCs/>
                <w:sz w:val="20"/>
                <w:szCs w:val="20"/>
              </w:rPr>
              <w:t xml:space="preserve"> lingvistika 2.</w:t>
            </w:r>
            <w:r w:rsidRPr="640EDA20">
              <w:rPr>
                <w:rFonts w:eastAsiaTheme="minorEastAsia"/>
                <w:i/>
                <w:iCs/>
                <w:sz w:val="20"/>
                <w:szCs w:val="20"/>
              </w:rPr>
              <w:t xml:space="preserve"> Zameranie na oblasť štúdia literatúry a literárnej vedy je vyjadrené predmetmi </w:t>
            </w:r>
            <w:r w:rsidRPr="640EDA20">
              <w:rPr>
                <w:rFonts w:eastAsiaTheme="minorEastAsia"/>
                <w:b/>
                <w:bCs/>
                <w:i/>
                <w:iCs/>
                <w:sz w:val="20"/>
                <w:szCs w:val="20"/>
              </w:rPr>
              <w:t>Miesto románskych literatúr vo svetovej literatúre</w:t>
            </w:r>
            <w:r w:rsidRPr="640EDA20">
              <w:rPr>
                <w:rFonts w:eastAsiaTheme="minorEastAsia"/>
                <w:i/>
                <w:iCs/>
                <w:sz w:val="20"/>
                <w:szCs w:val="20"/>
              </w:rPr>
              <w:t xml:space="preserve"> a</w:t>
            </w:r>
            <w:r w:rsidRPr="640EDA20">
              <w:rPr>
                <w:rFonts w:eastAsiaTheme="minorEastAsia"/>
                <w:b/>
                <w:bCs/>
                <w:i/>
                <w:iCs/>
                <w:sz w:val="20"/>
                <w:szCs w:val="20"/>
              </w:rPr>
              <w:t xml:space="preserve"> Dejiny románskych literatúr – španielska, francúzska, talianska</w:t>
            </w:r>
            <w:r w:rsidRPr="640EDA20">
              <w:rPr>
                <w:rFonts w:eastAsiaTheme="minorEastAsia"/>
                <w:i/>
                <w:iCs/>
                <w:sz w:val="20"/>
                <w:szCs w:val="20"/>
              </w:rPr>
              <w:t>, kde</w:t>
            </w:r>
            <w:r w:rsidRPr="640EDA20">
              <w:rPr>
                <w:rFonts w:eastAsiaTheme="minorEastAsia"/>
                <w:b/>
                <w:bCs/>
                <w:i/>
                <w:iCs/>
                <w:sz w:val="20"/>
                <w:szCs w:val="20"/>
              </w:rPr>
              <w:t xml:space="preserve"> </w:t>
            </w:r>
            <w:r w:rsidRPr="640EDA20">
              <w:rPr>
                <w:rFonts w:eastAsiaTheme="minorEastAsia"/>
                <w:i/>
                <w:iCs/>
                <w:sz w:val="20"/>
                <w:szCs w:val="20"/>
              </w:rPr>
              <w:t>študenti získajú syntetický pohľad na vývoj jednotlivých románskych literatúr v procese striedania dominantných estetických kánonov v chronologickej postupnosti od prvých literárnych pamiatok po súčasnosť. Predmet je zameraný na štúdium románskych literatúr v ich  vzájomnom prepojení, ako aj v prepojení na široký kontext svetovej literatúry a na kontext slovenskej literatúry.</w:t>
            </w:r>
            <w:r w:rsidRPr="640EDA20">
              <w:rPr>
                <w:rFonts w:eastAsiaTheme="minorEastAsia"/>
                <w:sz w:val="20"/>
                <w:szCs w:val="20"/>
              </w:rPr>
              <w:t xml:space="preserve"> </w:t>
            </w:r>
          </w:p>
          <w:p w14:paraId="4DF9D852" w14:textId="78B946C1" w:rsidR="008E3CBB" w:rsidRPr="008E3CBB" w:rsidRDefault="52483702" w:rsidP="71B967F4">
            <w:pPr>
              <w:autoSpaceDE w:val="0"/>
              <w:autoSpaceDN w:val="0"/>
              <w:adjustRightInd w:val="0"/>
              <w:jc w:val="both"/>
              <w:rPr>
                <w:rFonts w:eastAsiaTheme="minorEastAsia"/>
                <w:sz w:val="20"/>
                <w:szCs w:val="20"/>
              </w:rPr>
            </w:pPr>
            <w:r w:rsidRPr="56A86DBE">
              <w:rPr>
                <w:rFonts w:eastAsiaTheme="minorEastAsia"/>
                <w:i/>
                <w:iCs/>
                <w:sz w:val="20"/>
                <w:szCs w:val="20"/>
              </w:rPr>
              <w:t xml:space="preserve">Predmet </w:t>
            </w:r>
            <w:r w:rsidRPr="56A86DBE">
              <w:rPr>
                <w:rFonts w:eastAsiaTheme="minorEastAsia"/>
                <w:b/>
                <w:bCs/>
                <w:i/>
                <w:iCs/>
                <w:sz w:val="20"/>
                <w:szCs w:val="20"/>
              </w:rPr>
              <w:t>Metodológia pedagogického výskumu</w:t>
            </w:r>
            <w:r w:rsidRPr="56A86DBE">
              <w:rPr>
                <w:rFonts w:eastAsiaTheme="minorEastAsia"/>
                <w:i/>
                <w:iCs/>
                <w:sz w:val="20"/>
                <w:szCs w:val="20"/>
              </w:rPr>
              <w:t xml:space="preserve"> má za cieľ pripraviť študentov na samostatný odborný a vedecký rast v oblasti pedagogických vied.  Študenti sa oboznámia s pojmoslovím a metódami výskumu. Výsledkom vzdelávania je rozvoj metodických zručností pre samostatné riešenie a hodnotenie riešení </w:t>
            </w:r>
            <w:r w:rsidRPr="56A86DBE">
              <w:rPr>
                <w:rFonts w:eastAsiaTheme="minorEastAsia"/>
                <w:i/>
                <w:iCs/>
                <w:sz w:val="20"/>
                <w:szCs w:val="20"/>
              </w:rPr>
              <w:lastRenderedPageBreak/>
              <w:t xml:space="preserve">výskumných problémov v odbore. Spolu s predmetom </w:t>
            </w:r>
            <w:r w:rsidRPr="56A86DBE">
              <w:rPr>
                <w:rFonts w:eastAsiaTheme="minorEastAsia"/>
                <w:b/>
                <w:bCs/>
                <w:i/>
                <w:iCs/>
                <w:sz w:val="20"/>
                <w:szCs w:val="20"/>
              </w:rPr>
              <w:t>Seminár k diplomovej práci</w:t>
            </w:r>
            <w:r w:rsidRPr="56A86DBE">
              <w:rPr>
                <w:rFonts w:eastAsiaTheme="minorEastAsia"/>
                <w:i/>
                <w:iCs/>
                <w:sz w:val="20"/>
                <w:szCs w:val="20"/>
              </w:rPr>
              <w:t xml:space="preserve"> tvoria prípravu študentov na napísanie a obhajobu záverečnej diplomovej práce. Cieľom predmetu </w:t>
            </w:r>
            <w:r w:rsidRPr="56A86DBE">
              <w:rPr>
                <w:rFonts w:eastAsiaTheme="minorEastAsia"/>
                <w:b/>
                <w:bCs/>
                <w:i/>
                <w:iCs/>
                <w:sz w:val="20"/>
                <w:szCs w:val="20"/>
              </w:rPr>
              <w:t>Aktivizujúce edukačné metódy a postupy</w:t>
            </w:r>
            <w:r w:rsidRPr="56A86DBE">
              <w:rPr>
                <w:rFonts w:eastAsiaTheme="minorEastAsia"/>
                <w:i/>
                <w:iCs/>
                <w:sz w:val="20"/>
                <w:szCs w:val="20"/>
              </w:rPr>
              <w:t xml:space="preserve"> je prehĺbiť vedomosti o vyučovacom procese so zameraním na využitie </w:t>
            </w:r>
            <w:r w:rsidR="722428EA" w:rsidRPr="56A86DBE">
              <w:rPr>
                <w:rFonts w:eastAsiaTheme="minorEastAsia"/>
                <w:i/>
                <w:iCs/>
                <w:sz w:val="20"/>
                <w:szCs w:val="20"/>
              </w:rPr>
              <w:t xml:space="preserve">aktivizujúcich </w:t>
            </w:r>
            <w:r w:rsidRPr="56A86DBE">
              <w:rPr>
                <w:rFonts w:eastAsiaTheme="minorEastAsia"/>
                <w:i/>
                <w:iCs/>
                <w:sz w:val="20"/>
                <w:szCs w:val="20"/>
              </w:rPr>
              <w:t>edukačných metód</w:t>
            </w:r>
            <w:r w:rsidR="4250A33D" w:rsidRPr="56A86DBE">
              <w:rPr>
                <w:rFonts w:eastAsiaTheme="minorEastAsia"/>
                <w:i/>
                <w:iCs/>
                <w:sz w:val="20"/>
                <w:szCs w:val="20"/>
              </w:rPr>
              <w:t xml:space="preserve"> a o</w:t>
            </w:r>
            <w:r w:rsidR="150AEA2B" w:rsidRPr="56A86DBE">
              <w:rPr>
                <w:rFonts w:eastAsiaTheme="minorEastAsia"/>
                <w:i/>
                <w:iCs/>
                <w:sz w:val="20"/>
                <w:szCs w:val="20"/>
              </w:rPr>
              <w:t>svojenie schopnosti úspešne naplánovať aj realizovať vyučovací proces s efektívnym využitím zvolených metód</w:t>
            </w:r>
            <w:r w:rsidR="42F46D04" w:rsidRPr="56A86DBE">
              <w:rPr>
                <w:rFonts w:eastAsiaTheme="minorEastAsia"/>
                <w:i/>
                <w:iCs/>
                <w:sz w:val="20"/>
                <w:szCs w:val="20"/>
              </w:rPr>
              <w:t xml:space="preserve">, ako aj </w:t>
            </w:r>
            <w:r w:rsidR="150AEA2B" w:rsidRPr="56A86DBE">
              <w:rPr>
                <w:rFonts w:eastAsiaTheme="minorEastAsia"/>
                <w:i/>
                <w:iCs/>
                <w:sz w:val="20"/>
                <w:szCs w:val="20"/>
              </w:rPr>
              <w:t>urobiť sebareflexiu výučby.</w:t>
            </w:r>
            <w:r w:rsidR="4785B79D" w:rsidRPr="56A86DBE">
              <w:rPr>
                <w:rFonts w:eastAsiaTheme="minorEastAsia"/>
                <w:i/>
                <w:iCs/>
                <w:sz w:val="20"/>
                <w:szCs w:val="20"/>
              </w:rPr>
              <w:t xml:space="preserve"> </w:t>
            </w:r>
            <w:r w:rsidR="3EE453AC" w:rsidRPr="56A86DBE">
              <w:rPr>
                <w:rFonts w:eastAsiaTheme="minorEastAsia"/>
                <w:i/>
                <w:iCs/>
                <w:sz w:val="20"/>
                <w:szCs w:val="20"/>
              </w:rPr>
              <w:t>Predmet</w:t>
            </w:r>
            <w:r w:rsidR="3EE453AC" w:rsidRPr="56A86DBE">
              <w:rPr>
                <w:rFonts w:eastAsiaTheme="minorEastAsia"/>
                <w:b/>
                <w:bCs/>
                <w:i/>
                <w:iCs/>
                <w:sz w:val="20"/>
                <w:szCs w:val="20"/>
              </w:rPr>
              <w:t xml:space="preserve"> Tvorba a hodnotenie učebníc</w:t>
            </w:r>
            <w:r w:rsidR="3EE453AC" w:rsidRPr="56A86DBE">
              <w:rPr>
                <w:rFonts w:eastAsiaTheme="minorEastAsia"/>
                <w:i/>
                <w:iCs/>
                <w:sz w:val="20"/>
                <w:szCs w:val="20"/>
              </w:rPr>
              <w:t xml:space="preserve"> rozvíja schopnosť vytvárať didaktické materiály a </w:t>
            </w:r>
            <w:r w:rsidR="7BB6EDF3" w:rsidRPr="56A86DBE">
              <w:rPr>
                <w:rFonts w:eastAsiaTheme="minorEastAsia"/>
                <w:i/>
                <w:iCs/>
                <w:sz w:val="20"/>
                <w:szCs w:val="20"/>
              </w:rPr>
              <w:t xml:space="preserve">samostatne </w:t>
            </w:r>
            <w:r w:rsidR="3EE453AC" w:rsidRPr="56A86DBE">
              <w:rPr>
                <w:rFonts w:eastAsiaTheme="minorEastAsia"/>
                <w:i/>
                <w:iCs/>
                <w:sz w:val="20"/>
                <w:szCs w:val="20"/>
              </w:rPr>
              <w:t>hodnotiť ich kvalitu</w:t>
            </w:r>
            <w:r w:rsidR="26B9474F" w:rsidRPr="56A86DBE">
              <w:rPr>
                <w:rFonts w:eastAsiaTheme="minorEastAsia"/>
                <w:i/>
                <w:iCs/>
                <w:sz w:val="20"/>
                <w:szCs w:val="20"/>
              </w:rPr>
              <w:t xml:space="preserve"> podľa objektívnych kritérií</w:t>
            </w:r>
            <w:r w:rsidR="3EE453AC" w:rsidRPr="56A86DBE">
              <w:rPr>
                <w:rFonts w:eastAsiaTheme="minorEastAsia"/>
                <w:i/>
                <w:iCs/>
                <w:sz w:val="20"/>
                <w:szCs w:val="20"/>
              </w:rPr>
              <w:t>.</w:t>
            </w:r>
            <w:r w:rsidR="21F1BED2" w:rsidRPr="56A86DBE">
              <w:rPr>
                <w:rFonts w:eastAsiaTheme="minorEastAsia"/>
                <w:i/>
                <w:iCs/>
                <w:sz w:val="20"/>
                <w:szCs w:val="20"/>
              </w:rPr>
              <w:t xml:space="preserve"> </w:t>
            </w:r>
            <w:r w:rsidRPr="56A86DBE">
              <w:rPr>
                <w:rFonts w:eastAsiaTheme="minorEastAsia"/>
                <w:i/>
                <w:iCs/>
                <w:sz w:val="20"/>
                <w:szCs w:val="20"/>
              </w:rPr>
              <w:t xml:space="preserve">Praktické pedagogické zručnosti a kompetencie získavajú študenti na predmetoch </w:t>
            </w:r>
            <w:r w:rsidRPr="56A86DBE">
              <w:rPr>
                <w:rFonts w:eastAsiaTheme="minorEastAsia"/>
                <w:b/>
                <w:bCs/>
                <w:i/>
                <w:iCs/>
                <w:sz w:val="20"/>
                <w:szCs w:val="20"/>
              </w:rPr>
              <w:t>Pedagogická prax 1 (A)</w:t>
            </w:r>
            <w:r w:rsidRPr="56A86DBE">
              <w:rPr>
                <w:rFonts w:eastAsiaTheme="minorEastAsia"/>
                <w:i/>
                <w:iCs/>
                <w:sz w:val="20"/>
                <w:szCs w:val="20"/>
              </w:rPr>
              <w:t xml:space="preserve">, </w:t>
            </w:r>
            <w:r w:rsidRPr="56A86DBE">
              <w:rPr>
                <w:rFonts w:eastAsiaTheme="minorEastAsia"/>
                <w:b/>
                <w:bCs/>
                <w:i/>
                <w:iCs/>
                <w:sz w:val="20"/>
                <w:szCs w:val="20"/>
              </w:rPr>
              <w:t>Pedagogická prax 1 (B)</w:t>
            </w:r>
            <w:r w:rsidRPr="56A86DBE">
              <w:rPr>
                <w:rFonts w:eastAsiaTheme="minorEastAsia"/>
                <w:i/>
                <w:iCs/>
                <w:sz w:val="20"/>
                <w:szCs w:val="20"/>
              </w:rPr>
              <w:t xml:space="preserve">, </w:t>
            </w:r>
            <w:r w:rsidRPr="56A86DBE">
              <w:rPr>
                <w:rFonts w:eastAsiaTheme="minorEastAsia"/>
                <w:b/>
                <w:bCs/>
                <w:i/>
                <w:iCs/>
                <w:sz w:val="20"/>
                <w:szCs w:val="20"/>
              </w:rPr>
              <w:t>Pedagogická prax 3 (A)</w:t>
            </w:r>
            <w:r w:rsidRPr="56A86DBE">
              <w:rPr>
                <w:rFonts w:eastAsiaTheme="minorEastAsia"/>
                <w:i/>
                <w:iCs/>
                <w:sz w:val="20"/>
                <w:szCs w:val="20"/>
              </w:rPr>
              <w:t xml:space="preserve">, </w:t>
            </w:r>
            <w:r w:rsidRPr="56A86DBE">
              <w:rPr>
                <w:rFonts w:eastAsiaTheme="minorEastAsia"/>
                <w:b/>
                <w:bCs/>
                <w:i/>
                <w:iCs/>
                <w:sz w:val="20"/>
                <w:szCs w:val="20"/>
              </w:rPr>
              <w:t>Pedagogická prax 3 (B)</w:t>
            </w:r>
            <w:r w:rsidRPr="56A86DBE">
              <w:rPr>
                <w:rFonts w:eastAsiaTheme="minorEastAsia"/>
                <w:i/>
                <w:iCs/>
                <w:sz w:val="20"/>
                <w:szCs w:val="20"/>
              </w:rPr>
              <w:t>.</w:t>
            </w:r>
            <w:r w:rsidRPr="56A86DBE">
              <w:rPr>
                <w:rFonts w:eastAsiaTheme="minorEastAsia"/>
                <w:sz w:val="20"/>
                <w:szCs w:val="20"/>
              </w:rPr>
              <w:t xml:space="preserve"> </w:t>
            </w:r>
          </w:p>
          <w:p w14:paraId="6258CC3D" w14:textId="1B0ACA43" w:rsidR="008E3CBB" w:rsidRPr="008E3CBB" w:rsidRDefault="52483702" w:rsidP="640EDA20">
            <w:pPr>
              <w:autoSpaceDE w:val="0"/>
              <w:autoSpaceDN w:val="0"/>
              <w:adjustRightInd w:val="0"/>
              <w:jc w:val="both"/>
              <w:rPr>
                <w:rFonts w:eastAsiaTheme="minorEastAsia"/>
                <w:sz w:val="20"/>
                <w:szCs w:val="20"/>
              </w:rPr>
            </w:pPr>
            <w:r w:rsidRPr="640EDA20">
              <w:rPr>
                <w:rFonts w:eastAsiaTheme="minorEastAsia"/>
                <w:b/>
                <w:bCs/>
                <w:i/>
                <w:iCs/>
                <w:sz w:val="20"/>
                <w:szCs w:val="20"/>
              </w:rPr>
              <w:t xml:space="preserve"> </w:t>
            </w:r>
            <w:r w:rsidRPr="640EDA20">
              <w:rPr>
                <w:rFonts w:eastAsiaTheme="minorEastAsia"/>
                <w:sz w:val="20"/>
                <w:szCs w:val="20"/>
              </w:rPr>
              <w:t xml:space="preserve"> </w:t>
            </w:r>
          </w:p>
          <w:p w14:paraId="4B38BB4D" w14:textId="7FFC2480" w:rsidR="008E3CBB" w:rsidRPr="008E3CBB" w:rsidRDefault="52483702" w:rsidP="37EA2D5D">
            <w:pPr>
              <w:autoSpaceDE w:val="0"/>
              <w:autoSpaceDN w:val="0"/>
              <w:adjustRightInd w:val="0"/>
              <w:jc w:val="both"/>
              <w:rPr>
                <w:rFonts w:eastAsiaTheme="minorEastAsia"/>
                <w:sz w:val="20"/>
                <w:szCs w:val="20"/>
              </w:rPr>
            </w:pPr>
            <w:r w:rsidRPr="640EDA20">
              <w:rPr>
                <w:rFonts w:eastAsiaTheme="minorEastAsia"/>
                <w:b/>
                <w:bCs/>
                <w:i/>
                <w:iCs/>
                <w:sz w:val="20"/>
                <w:szCs w:val="20"/>
              </w:rPr>
              <w:t>Blok 1, 2, 3.</w:t>
            </w:r>
            <w:r w:rsidRPr="640EDA20">
              <w:rPr>
                <w:rFonts w:eastAsiaTheme="minorEastAsia"/>
                <w:sz w:val="20"/>
                <w:szCs w:val="20"/>
              </w:rPr>
              <w:t xml:space="preserve"> </w:t>
            </w:r>
          </w:p>
          <w:p w14:paraId="253D12E9" w14:textId="1AFD7A31" w:rsidR="008E3CBB" w:rsidRPr="008E3CBB" w:rsidRDefault="52483702" w:rsidP="640EDA20">
            <w:pPr>
              <w:autoSpaceDE w:val="0"/>
              <w:autoSpaceDN w:val="0"/>
              <w:adjustRightInd w:val="0"/>
              <w:jc w:val="both"/>
              <w:rPr>
                <w:rFonts w:eastAsiaTheme="minorEastAsia"/>
                <w:i/>
                <w:iCs/>
                <w:sz w:val="20"/>
                <w:szCs w:val="20"/>
              </w:rPr>
            </w:pPr>
            <w:r w:rsidRPr="640EDA20">
              <w:rPr>
                <w:rFonts w:eastAsiaTheme="minorEastAsia"/>
                <w:i/>
                <w:iCs/>
                <w:sz w:val="20"/>
                <w:szCs w:val="20"/>
              </w:rPr>
              <w:t>V Blokoch 1, 2, 3 študijný program ponúka povinne voliteľné predmety v troch jazykových špecializáciách, ktoré nadväzujú na povinné predmety, pričom umožňujú rozvoj zručností a</w:t>
            </w:r>
            <w:r w:rsidRPr="640EDA20">
              <w:rPr>
                <w:rFonts w:eastAsiaTheme="minorEastAsia"/>
                <w:sz w:val="20"/>
                <w:szCs w:val="20"/>
              </w:rPr>
              <w:t xml:space="preserve"> </w:t>
            </w:r>
            <w:r w:rsidRPr="640EDA20">
              <w:rPr>
                <w:rFonts w:eastAsiaTheme="minorEastAsia"/>
                <w:i/>
                <w:iCs/>
                <w:sz w:val="20"/>
                <w:szCs w:val="20"/>
              </w:rPr>
              <w:t xml:space="preserve">rozširujú a prehlbujú vedomosti </w:t>
            </w:r>
          </w:p>
          <w:p w14:paraId="05D8D1A5" w14:textId="4016B33A" w:rsidR="008E3CBB" w:rsidRPr="008E3CBB" w:rsidRDefault="52483702" w:rsidP="640EDA20">
            <w:pPr>
              <w:pStyle w:val="ListParagraph"/>
              <w:numPr>
                <w:ilvl w:val="0"/>
                <w:numId w:val="2"/>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 xml:space="preserve">z pedagogiky – </w:t>
            </w:r>
            <w:r w:rsidRPr="640EDA20">
              <w:rPr>
                <w:rFonts w:eastAsiaTheme="minorEastAsia"/>
                <w:b/>
                <w:bCs/>
                <w:i/>
                <w:iCs/>
                <w:sz w:val="20"/>
                <w:szCs w:val="20"/>
              </w:rPr>
              <w:t>Metodika vyučovania španielčiny, Metodika vyučovania francúzštiny, Metodika vyučovania taliančiny</w:t>
            </w:r>
            <w:r w:rsidRPr="640EDA20">
              <w:rPr>
                <w:rFonts w:eastAsiaTheme="minorEastAsia"/>
                <w:i/>
                <w:iCs/>
                <w:sz w:val="20"/>
                <w:szCs w:val="20"/>
              </w:rPr>
              <w:t xml:space="preserve">;  </w:t>
            </w:r>
          </w:p>
          <w:p w14:paraId="3077466B" w14:textId="7FFEFCF9" w:rsidR="008E3CBB" w:rsidRPr="008E3CBB" w:rsidRDefault="52483702" w:rsidP="640EDA20">
            <w:pPr>
              <w:pStyle w:val="ListParagraph"/>
              <w:numPr>
                <w:ilvl w:val="0"/>
                <w:numId w:val="1"/>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 xml:space="preserve">z jazykovedných disciplín – </w:t>
            </w:r>
            <w:r w:rsidRPr="640EDA20">
              <w:rPr>
                <w:rFonts w:eastAsiaTheme="minorEastAsia"/>
                <w:b/>
                <w:bCs/>
                <w:i/>
                <w:iCs/>
                <w:sz w:val="20"/>
                <w:szCs w:val="20"/>
              </w:rPr>
              <w:t>Lexikológia, frazeológia a lexikografia španielskeho jazyka, Lexikológia, frazeológia a lexikografia francúzskeho jazyka, Lexikológia, frazeológia a lexikografia talianskeho jazyka</w:t>
            </w:r>
            <w:r w:rsidRPr="640EDA20">
              <w:rPr>
                <w:rFonts w:eastAsiaTheme="minorEastAsia"/>
                <w:i/>
                <w:iCs/>
                <w:sz w:val="20"/>
                <w:szCs w:val="20"/>
              </w:rPr>
              <w:t xml:space="preserve">, cieľom predmetov je prehĺbenie poznatkov o slovnej zásobe a slovotvorných postupoch v románskych jazykoch; </w:t>
            </w:r>
            <w:r w:rsidRPr="640EDA20">
              <w:rPr>
                <w:rFonts w:eastAsiaTheme="minorEastAsia"/>
                <w:b/>
                <w:bCs/>
                <w:i/>
                <w:iCs/>
                <w:sz w:val="20"/>
                <w:szCs w:val="20"/>
              </w:rPr>
              <w:t>Teritoriálne špecifiká španielskeho jazyka, Teritoriálne špecifiká francúzskeho jazyka, Teritoriálne špecifiká talianskeho jazyka</w:t>
            </w:r>
            <w:r w:rsidRPr="640EDA20">
              <w:rPr>
                <w:rFonts w:eastAsiaTheme="minorEastAsia"/>
                <w:i/>
                <w:iCs/>
                <w:sz w:val="20"/>
                <w:szCs w:val="20"/>
              </w:rPr>
              <w:t>, cieľom predmetov je nadobudnutie prehľadu o súčasnom stave územných variantov románskych jazykov a základy dialektológie.</w:t>
            </w:r>
            <w:r w:rsidRPr="640EDA20">
              <w:rPr>
                <w:rFonts w:eastAsiaTheme="minorEastAsia"/>
                <w:sz w:val="20"/>
                <w:szCs w:val="20"/>
              </w:rPr>
              <w:t xml:space="preserve"> </w:t>
            </w:r>
          </w:p>
          <w:p w14:paraId="7BE11CA2" w14:textId="1FEF06C8" w:rsidR="008E3CBB" w:rsidRPr="008E3CBB" w:rsidRDefault="52483702" w:rsidP="640EDA20">
            <w:pPr>
              <w:pStyle w:val="ListParagraph"/>
              <w:numPr>
                <w:ilvl w:val="0"/>
                <w:numId w:val="1"/>
              </w:numPr>
              <w:autoSpaceDE w:val="0"/>
              <w:autoSpaceDN w:val="0"/>
              <w:adjustRightInd w:val="0"/>
              <w:jc w:val="both"/>
              <w:rPr>
                <w:rFonts w:eastAsiaTheme="minorEastAsia"/>
                <w:i/>
                <w:iCs/>
                <w:color w:val="000000" w:themeColor="text1"/>
                <w:sz w:val="20"/>
                <w:szCs w:val="20"/>
              </w:rPr>
            </w:pPr>
            <w:r w:rsidRPr="640EDA20">
              <w:rPr>
                <w:rFonts w:eastAsiaTheme="minorEastAsia"/>
                <w:i/>
                <w:iCs/>
                <w:sz w:val="20"/>
                <w:szCs w:val="20"/>
              </w:rPr>
              <w:t xml:space="preserve">z literatúry – </w:t>
            </w:r>
            <w:r w:rsidRPr="640EDA20">
              <w:rPr>
                <w:rFonts w:eastAsiaTheme="minorEastAsia"/>
                <w:b/>
                <w:bCs/>
                <w:i/>
                <w:iCs/>
                <w:sz w:val="20"/>
                <w:szCs w:val="20"/>
              </w:rPr>
              <w:t>Literárne texty vo vyučovaní španielčiny, Analýza textov v španielčine; Literárne texty vo vyučovaní francúzštiny, Analýza textov vo francúzštine; Literárne texty vo vyučovaní taliančiny, Analýza textov v taliančine.</w:t>
            </w:r>
            <w:r w:rsidRPr="640EDA20">
              <w:rPr>
                <w:rFonts w:eastAsiaTheme="minorEastAsia"/>
                <w:i/>
                <w:iCs/>
                <w:sz w:val="20"/>
                <w:szCs w:val="20"/>
              </w:rPr>
              <w:t xml:space="preserve"> </w:t>
            </w:r>
            <w:r w:rsidRPr="640EDA20">
              <w:rPr>
                <w:rFonts w:eastAsiaTheme="minorEastAsia"/>
                <w:sz w:val="20"/>
                <w:szCs w:val="20"/>
              </w:rPr>
              <w:t xml:space="preserve"> </w:t>
            </w:r>
          </w:p>
          <w:p w14:paraId="6F15D159" w14:textId="7616D982" w:rsidR="008E3CBB" w:rsidRPr="008E3CBB" w:rsidRDefault="52483702" w:rsidP="37EA2D5D">
            <w:pPr>
              <w:autoSpaceDE w:val="0"/>
              <w:autoSpaceDN w:val="0"/>
              <w:adjustRightInd w:val="0"/>
              <w:jc w:val="both"/>
              <w:rPr>
                <w:rFonts w:eastAsiaTheme="minorEastAsia"/>
                <w:sz w:val="20"/>
                <w:szCs w:val="20"/>
              </w:rPr>
            </w:pPr>
            <w:r w:rsidRPr="640EDA20">
              <w:rPr>
                <w:rFonts w:eastAsiaTheme="minorEastAsia"/>
                <w:i/>
                <w:iCs/>
                <w:sz w:val="20"/>
                <w:szCs w:val="20"/>
              </w:rPr>
              <w:t xml:space="preserve">Praktické zameranie prevažuje pri predmetoch spočívajúcich na práci s textom, akými sú </w:t>
            </w:r>
            <w:r w:rsidRPr="640EDA20">
              <w:rPr>
                <w:rFonts w:eastAsiaTheme="minorEastAsia"/>
                <w:b/>
                <w:bCs/>
                <w:i/>
                <w:iCs/>
                <w:sz w:val="20"/>
                <w:szCs w:val="20"/>
              </w:rPr>
              <w:t>Praktická štylistika španielskeho jazyka, Praktická štylistika  francúzskeho jazyka, Praktická štylistika talianskeho jazyka</w:t>
            </w:r>
            <w:r w:rsidRPr="640EDA20">
              <w:rPr>
                <w:rFonts w:eastAsiaTheme="minorEastAsia"/>
                <w:i/>
                <w:iCs/>
                <w:sz w:val="20"/>
                <w:szCs w:val="20"/>
              </w:rPr>
              <w:t xml:space="preserve"> a</w:t>
            </w:r>
            <w:r w:rsidRPr="640EDA20">
              <w:rPr>
                <w:rFonts w:eastAsiaTheme="minorEastAsia"/>
                <w:b/>
                <w:bCs/>
                <w:i/>
                <w:iCs/>
                <w:sz w:val="20"/>
                <w:szCs w:val="20"/>
              </w:rPr>
              <w:t xml:space="preserve"> Tvorba literárneho textu</w:t>
            </w:r>
            <w:r w:rsidRPr="640EDA20">
              <w:rPr>
                <w:rFonts w:eastAsiaTheme="minorEastAsia"/>
                <w:i/>
                <w:iCs/>
                <w:sz w:val="20"/>
                <w:szCs w:val="20"/>
              </w:rPr>
              <w:t xml:space="preserve">. Na teoretické a praktické otázky </w:t>
            </w:r>
            <w:proofErr w:type="spellStart"/>
            <w:r w:rsidRPr="640EDA20">
              <w:rPr>
                <w:rFonts w:eastAsiaTheme="minorEastAsia"/>
                <w:i/>
                <w:iCs/>
                <w:sz w:val="20"/>
                <w:szCs w:val="20"/>
              </w:rPr>
              <w:t>didaktizácie</w:t>
            </w:r>
            <w:proofErr w:type="spellEnd"/>
            <w:r w:rsidRPr="640EDA20">
              <w:rPr>
                <w:rFonts w:eastAsiaTheme="minorEastAsia"/>
                <w:i/>
                <w:iCs/>
                <w:sz w:val="20"/>
                <w:szCs w:val="20"/>
              </w:rPr>
              <w:t xml:space="preserve"> kultúrnych a umeleckých fenoménov sú zamerané predmety </w:t>
            </w:r>
            <w:proofErr w:type="spellStart"/>
            <w:r w:rsidRPr="640EDA20">
              <w:rPr>
                <w:rFonts w:eastAsiaTheme="minorEastAsia"/>
                <w:b/>
                <w:bCs/>
                <w:i/>
                <w:iCs/>
                <w:sz w:val="20"/>
                <w:szCs w:val="20"/>
              </w:rPr>
              <w:t>Didaktizácia</w:t>
            </w:r>
            <w:proofErr w:type="spellEnd"/>
            <w:r w:rsidRPr="640EDA20">
              <w:rPr>
                <w:rFonts w:eastAsiaTheme="minorEastAsia"/>
                <w:b/>
                <w:bCs/>
                <w:i/>
                <w:iCs/>
                <w:sz w:val="20"/>
                <w:szCs w:val="20"/>
              </w:rPr>
              <w:t xml:space="preserve"> </w:t>
            </w:r>
            <w:proofErr w:type="spellStart"/>
            <w:r w:rsidRPr="640EDA20">
              <w:rPr>
                <w:rFonts w:eastAsiaTheme="minorEastAsia"/>
                <w:b/>
                <w:bCs/>
                <w:i/>
                <w:iCs/>
                <w:sz w:val="20"/>
                <w:szCs w:val="20"/>
              </w:rPr>
              <w:t>hispanofónneho</w:t>
            </w:r>
            <w:proofErr w:type="spellEnd"/>
            <w:r w:rsidRPr="640EDA20">
              <w:rPr>
                <w:rFonts w:eastAsiaTheme="minorEastAsia"/>
                <w:b/>
                <w:bCs/>
                <w:i/>
                <w:iCs/>
                <w:sz w:val="20"/>
                <w:szCs w:val="20"/>
              </w:rPr>
              <w:t>/frankofónneho/</w:t>
            </w:r>
            <w:proofErr w:type="spellStart"/>
            <w:r w:rsidRPr="640EDA20">
              <w:rPr>
                <w:rFonts w:eastAsiaTheme="minorEastAsia"/>
                <w:b/>
                <w:bCs/>
                <w:i/>
                <w:iCs/>
                <w:sz w:val="20"/>
                <w:szCs w:val="20"/>
              </w:rPr>
              <w:t>italofónneho</w:t>
            </w:r>
            <w:proofErr w:type="spellEnd"/>
            <w:r w:rsidRPr="640EDA20">
              <w:rPr>
                <w:rFonts w:eastAsiaTheme="minorEastAsia"/>
                <w:b/>
                <w:bCs/>
                <w:i/>
                <w:iCs/>
                <w:sz w:val="20"/>
                <w:szCs w:val="20"/>
              </w:rPr>
              <w:t xml:space="preserve"> kultúrneho dedičstva a umenia 1., 2.</w:t>
            </w:r>
            <w:r w:rsidRPr="640EDA20">
              <w:rPr>
                <w:rFonts w:eastAsiaTheme="minorEastAsia"/>
                <w:i/>
                <w:iCs/>
                <w:sz w:val="20"/>
                <w:szCs w:val="20"/>
              </w:rPr>
              <w:t xml:space="preserve"> a </w:t>
            </w:r>
            <w:proofErr w:type="spellStart"/>
            <w:r w:rsidRPr="640EDA20">
              <w:rPr>
                <w:rFonts w:eastAsiaTheme="minorEastAsia"/>
                <w:b/>
                <w:bCs/>
                <w:i/>
                <w:iCs/>
                <w:sz w:val="20"/>
                <w:szCs w:val="20"/>
              </w:rPr>
              <w:t>Didaktizácia</w:t>
            </w:r>
            <w:proofErr w:type="spellEnd"/>
            <w:r w:rsidRPr="640EDA20">
              <w:rPr>
                <w:rFonts w:eastAsiaTheme="minorEastAsia"/>
                <w:b/>
                <w:bCs/>
                <w:i/>
                <w:iCs/>
                <w:sz w:val="20"/>
                <w:szCs w:val="20"/>
              </w:rPr>
              <w:t xml:space="preserve"> filmu v španielskom/francúzskom/talianskom jazyku</w:t>
            </w:r>
            <w:r w:rsidRPr="640EDA20">
              <w:rPr>
                <w:rFonts w:eastAsiaTheme="minorEastAsia"/>
                <w:i/>
                <w:iCs/>
                <w:sz w:val="20"/>
                <w:szCs w:val="20"/>
              </w:rPr>
              <w:t>.</w:t>
            </w:r>
            <w:r w:rsidRPr="640EDA20">
              <w:rPr>
                <w:rFonts w:eastAsiaTheme="minorEastAsia"/>
                <w:sz w:val="20"/>
                <w:szCs w:val="20"/>
              </w:rPr>
              <w:t xml:space="preserve"> </w:t>
            </w:r>
          </w:p>
          <w:p w14:paraId="1FDB7C37" w14:textId="68BC1453" w:rsidR="008E3CBB" w:rsidRPr="008E3CBB" w:rsidRDefault="52483702" w:rsidP="37EA2D5D">
            <w:pPr>
              <w:autoSpaceDE w:val="0"/>
              <w:autoSpaceDN w:val="0"/>
              <w:adjustRightInd w:val="0"/>
              <w:jc w:val="both"/>
              <w:rPr>
                <w:rFonts w:eastAsiaTheme="minorEastAsia"/>
                <w:sz w:val="20"/>
                <w:szCs w:val="20"/>
              </w:rPr>
            </w:pPr>
            <w:r w:rsidRPr="640EDA20">
              <w:rPr>
                <w:rFonts w:eastAsiaTheme="minorEastAsia"/>
                <w:i/>
                <w:iCs/>
                <w:sz w:val="20"/>
                <w:szCs w:val="20"/>
              </w:rPr>
              <w:t xml:space="preserve"> </w:t>
            </w:r>
            <w:r w:rsidRPr="640EDA20">
              <w:rPr>
                <w:rFonts w:eastAsiaTheme="minorEastAsia"/>
                <w:sz w:val="20"/>
                <w:szCs w:val="20"/>
              </w:rPr>
              <w:t xml:space="preserve"> </w:t>
            </w:r>
          </w:p>
          <w:p w14:paraId="6C7143F9" w14:textId="6E717669" w:rsidR="008E3CBB" w:rsidRPr="008E3CBB" w:rsidRDefault="52483702" w:rsidP="37EA2D5D">
            <w:pPr>
              <w:autoSpaceDE w:val="0"/>
              <w:autoSpaceDN w:val="0"/>
              <w:adjustRightInd w:val="0"/>
              <w:jc w:val="both"/>
              <w:rPr>
                <w:rFonts w:eastAsiaTheme="minorEastAsia"/>
                <w:sz w:val="20"/>
                <w:szCs w:val="20"/>
              </w:rPr>
            </w:pPr>
            <w:r w:rsidRPr="640EDA20">
              <w:rPr>
                <w:rFonts w:eastAsiaTheme="minorEastAsia"/>
                <w:b/>
                <w:bCs/>
                <w:i/>
                <w:iCs/>
                <w:sz w:val="20"/>
                <w:szCs w:val="20"/>
              </w:rPr>
              <w:t>Blok 4.</w:t>
            </w:r>
            <w:r w:rsidRPr="640EDA20">
              <w:rPr>
                <w:rFonts w:eastAsiaTheme="minorEastAsia"/>
                <w:sz w:val="20"/>
                <w:szCs w:val="20"/>
              </w:rPr>
              <w:t xml:space="preserve"> </w:t>
            </w:r>
          </w:p>
          <w:p w14:paraId="6CE1BAA1" w14:textId="4CEC9A34" w:rsidR="008E3CBB" w:rsidRPr="008E3CBB" w:rsidRDefault="52483702" w:rsidP="37EA2D5D">
            <w:pPr>
              <w:autoSpaceDE w:val="0"/>
              <w:autoSpaceDN w:val="0"/>
              <w:adjustRightInd w:val="0"/>
              <w:jc w:val="both"/>
              <w:rPr>
                <w:rFonts w:eastAsiaTheme="minorEastAsia"/>
                <w:sz w:val="20"/>
                <w:szCs w:val="20"/>
              </w:rPr>
            </w:pPr>
            <w:r w:rsidRPr="640EDA20">
              <w:rPr>
                <w:rFonts w:eastAsiaTheme="minorEastAsia"/>
                <w:i/>
                <w:iCs/>
                <w:sz w:val="20"/>
                <w:szCs w:val="20"/>
              </w:rPr>
              <w:t>V bloku 4 sa nachádzajú predmety, v ktorých sa rozširuje teoretická príprava v oblasti jazykovedných disciplín s dôrazom na ich didaktickú aplikáciu, v oblasti didaktických metód a ich praktického použitia, v oblasti didaktického výskumu a tvorby projektov, a prehlbujú sa jazykové a kultúrne kompetencie a praktické pedagogické kompetencie.</w:t>
            </w:r>
            <w:r w:rsidRPr="640EDA20">
              <w:rPr>
                <w:rFonts w:eastAsiaTheme="minorEastAsia"/>
                <w:sz w:val="20"/>
                <w:szCs w:val="20"/>
              </w:rPr>
              <w:t xml:space="preserve"> </w:t>
            </w:r>
          </w:p>
          <w:p w14:paraId="24F536B9" w14:textId="2972C3E8" w:rsidR="008E3CBB" w:rsidRPr="008E3CBB" w:rsidRDefault="52483702" w:rsidP="37EA2D5D">
            <w:pPr>
              <w:autoSpaceDE w:val="0"/>
              <w:autoSpaceDN w:val="0"/>
              <w:adjustRightInd w:val="0"/>
              <w:jc w:val="both"/>
              <w:rPr>
                <w:rFonts w:eastAsiaTheme="minorEastAsia"/>
                <w:sz w:val="20"/>
                <w:szCs w:val="20"/>
              </w:rPr>
            </w:pPr>
            <w:r w:rsidRPr="56A86DBE">
              <w:rPr>
                <w:rFonts w:eastAsiaTheme="minorEastAsia"/>
                <w:i/>
                <w:iCs/>
                <w:sz w:val="20"/>
                <w:szCs w:val="20"/>
              </w:rPr>
              <w:t xml:space="preserve">Poznatky z oblasti dejín a vývoja jazyka nadobudne študent na predmete </w:t>
            </w:r>
            <w:r w:rsidRPr="56A86DBE">
              <w:rPr>
                <w:rFonts w:eastAsiaTheme="minorEastAsia"/>
                <w:b/>
                <w:bCs/>
                <w:i/>
                <w:iCs/>
                <w:sz w:val="20"/>
                <w:szCs w:val="20"/>
              </w:rPr>
              <w:t>Vývoj románskych jazykov</w:t>
            </w:r>
            <w:r w:rsidRPr="56A86DBE">
              <w:rPr>
                <w:rFonts w:eastAsiaTheme="minorEastAsia"/>
                <w:i/>
                <w:iCs/>
                <w:sz w:val="20"/>
                <w:szCs w:val="20"/>
              </w:rPr>
              <w:t xml:space="preserve">, ktorý napomáha pochopiť diachrónne jazykové a extrajazykové súvislosti vzniku a vývoja románskych jazykov a získať zručnosti pri riešení konkrétnych problémov z danej oblasti. So základmi latinčiny sa študent oboznámi na predmete </w:t>
            </w:r>
            <w:r w:rsidRPr="56A86DBE">
              <w:rPr>
                <w:rFonts w:eastAsiaTheme="minorEastAsia"/>
                <w:b/>
                <w:bCs/>
                <w:i/>
                <w:iCs/>
                <w:sz w:val="20"/>
                <w:szCs w:val="20"/>
              </w:rPr>
              <w:t>Latinčina pre romanistov</w:t>
            </w:r>
            <w:r w:rsidRPr="56A86DBE">
              <w:rPr>
                <w:rFonts w:eastAsiaTheme="minorEastAsia"/>
                <w:i/>
                <w:iCs/>
                <w:sz w:val="20"/>
                <w:szCs w:val="20"/>
              </w:rPr>
              <w:t xml:space="preserve">. Cieľom predmetov </w:t>
            </w:r>
            <w:r w:rsidRPr="56A86DBE">
              <w:rPr>
                <w:rFonts w:eastAsiaTheme="minorEastAsia"/>
                <w:b/>
                <w:bCs/>
                <w:i/>
                <w:iCs/>
                <w:sz w:val="20"/>
                <w:szCs w:val="20"/>
              </w:rPr>
              <w:t>Moderné smery v lingvistika pre romanistov</w:t>
            </w:r>
            <w:r w:rsidRPr="56A86DBE">
              <w:rPr>
                <w:rFonts w:eastAsiaTheme="minorEastAsia"/>
                <w:i/>
                <w:iCs/>
                <w:sz w:val="20"/>
                <w:szCs w:val="20"/>
              </w:rPr>
              <w:t xml:space="preserve"> a </w:t>
            </w:r>
            <w:r w:rsidRPr="56A86DBE">
              <w:rPr>
                <w:rFonts w:eastAsiaTheme="minorEastAsia"/>
                <w:b/>
                <w:bCs/>
                <w:i/>
                <w:iCs/>
                <w:sz w:val="20"/>
                <w:szCs w:val="20"/>
              </w:rPr>
              <w:t xml:space="preserve">Lingvistický seminár </w:t>
            </w:r>
            <w:r w:rsidRPr="56A86DBE">
              <w:rPr>
                <w:rFonts w:eastAsiaTheme="minorEastAsia"/>
                <w:i/>
                <w:iCs/>
                <w:sz w:val="20"/>
                <w:szCs w:val="20"/>
              </w:rPr>
              <w:t xml:space="preserve">je nadobudnutie základného prehľadu o moderných trendoch v jazykovedných disciplínach s osobitým zreteľom na </w:t>
            </w:r>
            <w:proofErr w:type="spellStart"/>
            <w:r w:rsidRPr="56A86DBE">
              <w:rPr>
                <w:rFonts w:eastAsiaTheme="minorEastAsia"/>
                <w:i/>
                <w:iCs/>
                <w:sz w:val="20"/>
                <w:szCs w:val="20"/>
              </w:rPr>
              <w:t>pragmatiku</w:t>
            </w:r>
            <w:proofErr w:type="spellEnd"/>
            <w:r w:rsidRPr="56A86DBE">
              <w:rPr>
                <w:rFonts w:eastAsiaTheme="minorEastAsia"/>
                <w:i/>
                <w:iCs/>
                <w:sz w:val="20"/>
                <w:szCs w:val="20"/>
              </w:rPr>
              <w:t xml:space="preserve">, sociolingvistiku, textovú lingvistiku, onomastiku a počítačovú lingvistiku. </w:t>
            </w:r>
            <w:r w:rsidRPr="56A86DBE">
              <w:rPr>
                <w:rFonts w:eastAsiaTheme="minorEastAsia"/>
                <w:sz w:val="20"/>
                <w:szCs w:val="20"/>
              </w:rPr>
              <w:t xml:space="preserve"> </w:t>
            </w:r>
          </w:p>
          <w:p w14:paraId="44F917A7" w14:textId="49ABE980" w:rsidR="008E3CBB" w:rsidRPr="008E3CBB" w:rsidRDefault="52483702" w:rsidP="37EA2D5D">
            <w:pPr>
              <w:autoSpaceDE w:val="0"/>
              <w:autoSpaceDN w:val="0"/>
              <w:adjustRightInd w:val="0"/>
              <w:jc w:val="both"/>
              <w:rPr>
                <w:rFonts w:eastAsiaTheme="minorEastAsia"/>
                <w:sz w:val="20"/>
                <w:szCs w:val="20"/>
              </w:rPr>
            </w:pPr>
            <w:r w:rsidRPr="640EDA20">
              <w:rPr>
                <w:rFonts w:eastAsiaTheme="minorEastAsia"/>
                <w:i/>
                <w:iCs/>
                <w:sz w:val="20"/>
                <w:szCs w:val="20"/>
              </w:rPr>
              <w:t xml:space="preserve">Na rozšírenie teoretických poznatkov a nácvik praktických zručností v pedagogickej praxi sú zamerané predmety </w:t>
            </w:r>
            <w:r w:rsidRPr="640EDA20">
              <w:rPr>
                <w:rFonts w:eastAsiaTheme="minorEastAsia"/>
                <w:b/>
                <w:bCs/>
                <w:i/>
                <w:iCs/>
                <w:sz w:val="20"/>
                <w:szCs w:val="20"/>
              </w:rPr>
              <w:t>Modelové vyučovanie 1, 2; Techniky efektívnej komunikácie v jazykovom vzdelávaní, Audiovizuálne technológie vo vyučovaní cudzích jazykov, Tvorivá dramatika vo vyučovaní románskych jazykov, Inovatívne prístupy v didaktike románskych jazykov.</w:t>
            </w:r>
            <w:r w:rsidRPr="640EDA20">
              <w:rPr>
                <w:rFonts w:eastAsiaTheme="minorEastAsia"/>
                <w:i/>
                <w:iCs/>
                <w:sz w:val="20"/>
                <w:szCs w:val="20"/>
              </w:rPr>
              <w:t xml:space="preserve"> </w:t>
            </w:r>
            <w:r w:rsidRPr="640EDA20">
              <w:rPr>
                <w:rFonts w:eastAsiaTheme="minorEastAsia"/>
                <w:sz w:val="20"/>
                <w:szCs w:val="20"/>
              </w:rPr>
              <w:t xml:space="preserve"> </w:t>
            </w:r>
          </w:p>
          <w:p w14:paraId="59CCAE2E" w14:textId="2E2FA170" w:rsidR="008E3CBB" w:rsidRPr="008E3CBB" w:rsidRDefault="52483702" w:rsidP="37EA2D5D">
            <w:pPr>
              <w:autoSpaceDE w:val="0"/>
              <w:autoSpaceDN w:val="0"/>
              <w:adjustRightInd w:val="0"/>
              <w:jc w:val="both"/>
              <w:rPr>
                <w:rFonts w:eastAsiaTheme="minorEastAsia"/>
                <w:sz w:val="20"/>
                <w:szCs w:val="20"/>
              </w:rPr>
            </w:pPr>
            <w:r w:rsidRPr="640EDA20">
              <w:rPr>
                <w:rFonts w:eastAsiaTheme="minorEastAsia"/>
                <w:i/>
                <w:iCs/>
                <w:sz w:val="20"/>
                <w:szCs w:val="20"/>
              </w:rPr>
              <w:t xml:space="preserve">Predmety </w:t>
            </w:r>
            <w:r w:rsidRPr="640EDA20">
              <w:rPr>
                <w:rFonts w:eastAsiaTheme="minorEastAsia"/>
                <w:b/>
                <w:bCs/>
                <w:i/>
                <w:iCs/>
                <w:sz w:val="20"/>
                <w:szCs w:val="20"/>
              </w:rPr>
              <w:t>Norma a úzus španielskeho jazyka 1., 2; Norma a úzus francúzskeho jazyka 1.; Norma a úzus talianskeho jazyka 2.</w:t>
            </w:r>
            <w:r w:rsidRPr="640EDA20">
              <w:rPr>
                <w:rFonts w:eastAsiaTheme="minorEastAsia"/>
                <w:i/>
                <w:iCs/>
                <w:sz w:val="20"/>
                <w:szCs w:val="20"/>
              </w:rPr>
              <w:t xml:space="preserve"> umožňujú prehĺbenie vedomostí o súčasnom španielskom, francúzskom, talianskom  jazyku, pochopenie vnútornej diferencovanosti moderného spisovného jazyka, ako aj rozvoj zručností pri samostatnom riešení problematických otázok z jazyka a rozvoj jazykovej kompetencie v predmetnom románskom jazyku.</w:t>
            </w:r>
            <w:r w:rsidRPr="640EDA20">
              <w:rPr>
                <w:rFonts w:eastAsiaTheme="minorEastAsia"/>
                <w:sz w:val="20"/>
                <w:szCs w:val="20"/>
              </w:rPr>
              <w:t xml:space="preserve"> </w:t>
            </w:r>
          </w:p>
          <w:p w14:paraId="444AEE32" w14:textId="28B4AB02" w:rsidR="008E3CBB" w:rsidRPr="008E3CBB" w:rsidRDefault="52483702" w:rsidP="37EA2D5D">
            <w:pPr>
              <w:autoSpaceDE w:val="0"/>
              <w:autoSpaceDN w:val="0"/>
              <w:adjustRightInd w:val="0"/>
              <w:jc w:val="both"/>
              <w:rPr>
                <w:rFonts w:eastAsiaTheme="minorEastAsia"/>
                <w:sz w:val="20"/>
                <w:szCs w:val="20"/>
              </w:rPr>
            </w:pPr>
            <w:r w:rsidRPr="640EDA20">
              <w:rPr>
                <w:rFonts w:eastAsiaTheme="minorEastAsia"/>
                <w:i/>
                <w:iCs/>
                <w:sz w:val="20"/>
                <w:szCs w:val="20"/>
              </w:rPr>
              <w:t xml:space="preserve">Cieľ predmetov </w:t>
            </w:r>
            <w:r w:rsidRPr="640EDA20">
              <w:rPr>
                <w:rFonts w:eastAsiaTheme="minorEastAsia"/>
                <w:b/>
                <w:bCs/>
                <w:i/>
                <w:iCs/>
                <w:sz w:val="20"/>
                <w:szCs w:val="20"/>
              </w:rPr>
              <w:t xml:space="preserve">Aplikovaná lingvistika pre učiteľov románskych jazykov, Výskumné metódy aplikovanej lingvistiky, </w:t>
            </w:r>
            <w:proofErr w:type="spellStart"/>
            <w:r w:rsidRPr="640EDA20">
              <w:rPr>
                <w:rFonts w:eastAsiaTheme="minorEastAsia"/>
                <w:b/>
                <w:bCs/>
                <w:i/>
                <w:iCs/>
                <w:sz w:val="20"/>
                <w:szCs w:val="20"/>
              </w:rPr>
              <w:t>Lingvo</w:t>
            </w:r>
            <w:proofErr w:type="spellEnd"/>
            <w:r w:rsidRPr="640EDA20">
              <w:rPr>
                <w:rFonts w:eastAsiaTheme="minorEastAsia"/>
                <w:b/>
                <w:bCs/>
                <w:i/>
                <w:iCs/>
                <w:sz w:val="20"/>
                <w:szCs w:val="20"/>
              </w:rPr>
              <w:t xml:space="preserve">-didaktický výskumný projekt, Monografický seminár </w:t>
            </w:r>
            <w:r w:rsidRPr="640EDA20">
              <w:rPr>
                <w:rFonts w:eastAsiaTheme="minorEastAsia"/>
                <w:i/>
                <w:iCs/>
                <w:sz w:val="20"/>
                <w:szCs w:val="20"/>
              </w:rPr>
              <w:t>spočíva v prepojení špecifických výskumných tém s možnosťou ich využitia vo vyučovaní cudzích jazykov.</w:t>
            </w:r>
            <w:r w:rsidRPr="640EDA20">
              <w:rPr>
                <w:rFonts w:eastAsiaTheme="minorEastAsia"/>
                <w:sz w:val="20"/>
                <w:szCs w:val="20"/>
              </w:rPr>
              <w:t xml:space="preserve"> </w:t>
            </w:r>
          </w:p>
          <w:p w14:paraId="1B66A722" w14:textId="47D5AB94" w:rsidR="008E3CBB" w:rsidRPr="008E3CBB" w:rsidRDefault="52483702" w:rsidP="37EA2D5D">
            <w:pPr>
              <w:autoSpaceDE w:val="0"/>
              <w:autoSpaceDN w:val="0"/>
              <w:adjustRightInd w:val="0"/>
              <w:jc w:val="both"/>
              <w:rPr>
                <w:rFonts w:eastAsiaTheme="minorEastAsia"/>
                <w:sz w:val="20"/>
                <w:szCs w:val="20"/>
              </w:rPr>
            </w:pPr>
            <w:r w:rsidRPr="640EDA20">
              <w:rPr>
                <w:rFonts w:eastAsiaTheme="minorEastAsia"/>
                <w:i/>
                <w:iCs/>
                <w:sz w:val="20"/>
                <w:szCs w:val="20"/>
              </w:rPr>
              <w:t xml:space="preserve">Obsah predmetu </w:t>
            </w:r>
            <w:r w:rsidRPr="640EDA20">
              <w:rPr>
                <w:rFonts w:eastAsiaTheme="minorEastAsia"/>
                <w:b/>
                <w:bCs/>
                <w:i/>
                <w:iCs/>
                <w:sz w:val="20"/>
                <w:szCs w:val="20"/>
              </w:rPr>
              <w:t>Kultúrny seminár</w:t>
            </w:r>
            <w:r w:rsidRPr="640EDA20">
              <w:rPr>
                <w:rFonts w:eastAsiaTheme="minorEastAsia"/>
                <w:i/>
                <w:iCs/>
                <w:sz w:val="20"/>
                <w:szCs w:val="20"/>
              </w:rPr>
              <w:t xml:space="preserve"> tvoria poznatky zo semiotiky kultúry, systematickej kulturológie a dejín kulturologických koncepcií.</w:t>
            </w:r>
            <w:r w:rsidRPr="640EDA20">
              <w:rPr>
                <w:rFonts w:eastAsiaTheme="minorEastAsia"/>
                <w:sz w:val="20"/>
                <w:szCs w:val="20"/>
              </w:rPr>
              <w:t xml:space="preserve"> </w:t>
            </w:r>
          </w:p>
          <w:p w14:paraId="11C04C02" w14:textId="69B76299" w:rsidR="008E3CBB" w:rsidRPr="008E3CBB" w:rsidRDefault="52483702" w:rsidP="640EDA20">
            <w:pPr>
              <w:autoSpaceDE w:val="0"/>
              <w:autoSpaceDN w:val="0"/>
              <w:adjustRightInd w:val="0"/>
              <w:jc w:val="both"/>
              <w:rPr>
                <w:rFonts w:eastAsiaTheme="minorEastAsia"/>
                <w:sz w:val="20"/>
                <w:szCs w:val="20"/>
              </w:rPr>
            </w:pPr>
            <w:r w:rsidRPr="640EDA20">
              <w:rPr>
                <w:rFonts w:eastAsiaTheme="minorEastAsia"/>
                <w:i/>
                <w:iCs/>
                <w:sz w:val="20"/>
                <w:szCs w:val="20"/>
              </w:rPr>
              <w:t xml:space="preserve"> </w:t>
            </w:r>
            <w:r w:rsidRPr="640EDA20">
              <w:rPr>
                <w:rFonts w:eastAsiaTheme="minorEastAsia"/>
                <w:sz w:val="20"/>
                <w:szCs w:val="20"/>
              </w:rPr>
              <w:t xml:space="preserve"> </w:t>
            </w:r>
          </w:p>
          <w:p w14:paraId="29E444DB" w14:textId="5FD68C8C" w:rsidR="008E3CBB" w:rsidRPr="008E3CBB" w:rsidRDefault="52483702" w:rsidP="37EA2D5D">
            <w:pPr>
              <w:autoSpaceDE w:val="0"/>
              <w:autoSpaceDN w:val="0"/>
              <w:adjustRightInd w:val="0"/>
              <w:jc w:val="both"/>
              <w:rPr>
                <w:rFonts w:eastAsiaTheme="minorEastAsia"/>
                <w:sz w:val="20"/>
                <w:szCs w:val="20"/>
              </w:rPr>
            </w:pPr>
            <w:r w:rsidRPr="640EDA20">
              <w:rPr>
                <w:rFonts w:eastAsiaTheme="minorEastAsia"/>
                <w:b/>
                <w:bCs/>
                <w:i/>
                <w:iCs/>
                <w:sz w:val="20"/>
                <w:szCs w:val="20"/>
              </w:rPr>
              <w:t>Blok 5.</w:t>
            </w:r>
            <w:r w:rsidRPr="640EDA20">
              <w:rPr>
                <w:rFonts w:eastAsiaTheme="minorEastAsia"/>
                <w:sz w:val="20"/>
                <w:szCs w:val="20"/>
              </w:rPr>
              <w:t xml:space="preserve"> </w:t>
            </w:r>
          </w:p>
          <w:p w14:paraId="1EECF1AC" w14:textId="11CD2A1E" w:rsidR="008E3CBB" w:rsidRPr="008E3CBB" w:rsidRDefault="52483702" w:rsidP="71B967F4">
            <w:pPr>
              <w:autoSpaceDE w:val="0"/>
              <w:autoSpaceDN w:val="0"/>
              <w:adjustRightInd w:val="0"/>
              <w:jc w:val="both"/>
              <w:rPr>
                <w:rFonts w:eastAsiaTheme="minorEastAsia"/>
                <w:sz w:val="20"/>
                <w:szCs w:val="20"/>
              </w:rPr>
            </w:pPr>
            <w:r w:rsidRPr="56A86DBE">
              <w:rPr>
                <w:rFonts w:eastAsiaTheme="minorEastAsia"/>
                <w:i/>
                <w:iCs/>
                <w:sz w:val="20"/>
                <w:szCs w:val="20"/>
              </w:rPr>
              <w:lastRenderedPageBreak/>
              <w:t xml:space="preserve">V piatom bloku sa nachádzajú predmety so zameraním na pedagogicko-psychologické disciplíny. </w:t>
            </w:r>
            <w:r w:rsidR="179890FF" w:rsidRPr="56A86DBE">
              <w:rPr>
                <w:rFonts w:eastAsiaTheme="minorEastAsia"/>
                <w:i/>
                <w:iCs/>
                <w:sz w:val="20"/>
                <w:szCs w:val="20"/>
              </w:rPr>
              <w:t>Väčšina z nich má</w:t>
            </w:r>
            <w:r w:rsidRPr="56A86DBE">
              <w:rPr>
                <w:rFonts w:eastAsiaTheme="minorEastAsia"/>
                <w:i/>
                <w:iCs/>
                <w:sz w:val="20"/>
                <w:szCs w:val="20"/>
              </w:rPr>
              <w:t xml:space="preserve"> charakter seminára a cvičenia. Študenti si v nich rozšíria pedagogické vedomosti a upevnia zručnosti. Na predmete </w:t>
            </w:r>
            <w:r w:rsidRPr="56A86DBE">
              <w:rPr>
                <w:rFonts w:eastAsiaTheme="minorEastAsia"/>
                <w:b/>
                <w:bCs/>
                <w:i/>
                <w:iCs/>
                <w:sz w:val="20"/>
                <w:szCs w:val="20"/>
              </w:rPr>
              <w:t>Pedagogická diagnostika</w:t>
            </w:r>
            <w:r w:rsidRPr="56A86DBE">
              <w:rPr>
                <w:rFonts w:eastAsiaTheme="minorEastAsia"/>
                <w:i/>
                <w:iCs/>
                <w:sz w:val="20"/>
                <w:szCs w:val="20"/>
              </w:rPr>
              <w:t xml:space="preserve"> sa naučia včas rozpoznať rozličné problémové typy žiaka. Cieľom predmetu</w:t>
            </w:r>
            <w:r w:rsidRPr="56A86DBE">
              <w:rPr>
                <w:rFonts w:eastAsiaTheme="minorEastAsia"/>
                <w:b/>
                <w:bCs/>
                <w:i/>
                <w:iCs/>
                <w:sz w:val="20"/>
                <w:szCs w:val="20"/>
              </w:rPr>
              <w:t xml:space="preserve"> Poruchy učenia a správania </w:t>
            </w:r>
            <w:r w:rsidRPr="56A86DBE">
              <w:rPr>
                <w:rFonts w:eastAsiaTheme="minorEastAsia"/>
                <w:i/>
                <w:iCs/>
                <w:sz w:val="20"/>
                <w:szCs w:val="20"/>
              </w:rPr>
              <w:t>je, aby študenti poznali základnú klasifikáciou a prejavy vývinových porúch v detskom veku a ich dopady na školské fungovanie dieťaťa. Cieľom predmetu</w:t>
            </w:r>
            <w:r w:rsidRPr="56A86DBE">
              <w:rPr>
                <w:rFonts w:eastAsiaTheme="minorEastAsia"/>
                <w:b/>
                <w:bCs/>
                <w:i/>
                <w:iCs/>
                <w:sz w:val="20"/>
                <w:szCs w:val="20"/>
              </w:rPr>
              <w:t xml:space="preserve"> Psychologická analýza školských výchovných situácií</w:t>
            </w:r>
            <w:r w:rsidRPr="56A86DBE">
              <w:rPr>
                <w:rFonts w:eastAsiaTheme="minorEastAsia"/>
                <w:i/>
                <w:iCs/>
                <w:sz w:val="20"/>
                <w:szCs w:val="20"/>
              </w:rPr>
              <w:t xml:space="preserve"> je zvyšovať citlivosť na </w:t>
            </w:r>
            <w:proofErr w:type="spellStart"/>
            <w:r w:rsidRPr="56A86DBE">
              <w:rPr>
                <w:rFonts w:eastAsiaTheme="minorEastAsia"/>
                <w:i/>
                <w:iCs/>
                <w:sz w:val="20"/>
                <w:szCs w:val="20"/>
              </w:rPr>
              <w:t>interindividuálne</w:t>
            </w:r>
            <w:proofErr w:type="spellEnd"/>
            <w:r w:rsidRPr="56A86DBE">
              <w:rPr>
                <w:rFonts w:eastAsiaTheme="minorEastAsia"/>
                <w:i/>
                <w:iCs/>
                <w:sz w:val="20"/>
                <w:szCs w:val="20"/>
              </w:rPr>
              <w:t xml:space="preserve"> rozdiely pri interpretácii správania detí a dospievajúcich. </w:t>
            </w:r>
            <w:r w:rsidR="29FB8EC9" w:rsidRPr="56A86DBE">
              <w:rPr>
                <w:rFonts w:eastAsiaTheme="minorEastAsia"/>
                <w:i/>
                <w:iCs/>
                <w:sz w:val="20"/>
                <w:szCs w:val="20"/>
              </w:rPr>
              <w:t xml:space="preserve">Predmet </w:t>
            </w:r>
            <w:r w:rsidR="29FB8EC9" w:rsidRPr="56A86DBE">
              <w:rPr>
                <w:rFonts w:eastAsiaTheme="minorEastAsia"/>
                <w:b/>
                <w:bCs/>
                <w:i/>
                <w:iCs/>
                <w:sz w:val="20"/>
                <w:szCs w:val="20"/>
              </w:rPr>
              <w:t xml:space="preserve">Filozofická antropológia a </w:t>
            </w:r>
            <w:proofErr w:type="spellStart"/>
            <w:r w:rsidR="29FB8EC9" w:rsidRPr="56A86DBE">
              <w:rPr>
                <w:rFonts w:eastAsiaTheme="minorEastAsia"/>
                <w:b/>
                <w:bCs/>
                <w:i/>
                <w:iCs/>
                <w:sz w:val="20"/>
                <w:szCs w:val="20"/>
              </w:rPr>
              <w:t>axiológia</w:t>
            </w:r>
            <w:proofErr w:type="spellEnd"/>
            <w:r w:rsidR="29FB8EC9" w:rsidRPr="56A86DBE">
              <w:rPr>
                <w:rFonts w:eastAsiaTheme="minorEastAsia"/>
                <w:i/>
                <w:iCs/>
                <w:sz w:val="20"/>
                <w:szCs w:val="20"/>
              </w:rPr>
              <w:t xml:space="preserve"> umožňuje rozšírenie vedomost</w:t>
            </w:r>
            <w:r w:rsidR="23340F8F" w:rsidRPr="56A86DBE">
              <w:rPr>
                <w:rFonts w:eastAsiaTheme="minorEastAsia"/>
                <w:i/>
                <w:iCs/>
                <w:sz w:val="20"/>
                <w:szCs w:val="20"/>
              </w:rPr>
              <w:t>í</w:t>
            </w:r>
            <w:r w:rsidR="29FB8EC9" w:rsidRPr="56A86DBE">
              <w:rPr>
                <w:rFonts w:eastAsiaTheme="minorEastAsia"/>
                <w:i/>
                <w:iCs/>
                <w:sz w:val="20"/>
                <w:szCs w:val="20"/>
              </w:rPr>
              <w:t xml:space="preserve"> študenta na oblasť filozofických disciplín, ktoré nabádajú na reflexiu o hodnotách, na ktorých je založený vzdelávací systém.</w:t>
            </w:r>
            <w:r w:rsidR="29FB8EC9" w:rsidRPr="56A86DBE">
              <w:rPr>
                <w:rFonts w:eastAsiaTheme="minorEastAsia"/>
                <w:b/>
                <w:bCs/>
                <w:i/>
                <w:iCs/>
                <w:sz w:val="20"/>
                <w:szCs w:val="20"/>
              </w:rPr>
              <w:t xml:space="preserve"> </w:t>
            </w:r>
            <w:r w:rsidRPr="56A86DBE">
              <w:rPr>
                <w:rFonts w:eastAsiaTheme="minorEastAsia"/>
                <w:i/>
                <w:iCs/>
                <w:sz w:val="20"/>
                <w:szCs w:val="20"/>
              </w:rPr>
              <w:t xml:space="preserve">Študenti si </w:t>
            </w:r>
            <w:r w:rsidR="3DF4EA1E" w:rsidRPr="56A86DBE">
              <w:rPr>
                <w:rFonts w:eastAsiaTheme="minorEastAsia"/>
                <w:i/>
                <w:iCs/>
                <w:sz w:val="20"/>
                <w:szCs w:val="20"/>
              </w:rPr>
              <w:t xml:space="preserve">môžu doplniť </w:t>
            </w:r>
            <w:r w:rsidRPr="56A86DBE">
              <w:rPr>
                <w:rFonts w:eastAsiaTheme="minorEastAsia"/>
                <w:i/>
                <w:iCs/>
                <w:sz w:val="20"/>
                <w:szCs w:val="20"/>
              </w:rPr>
              <w:t xml:space="preserve">vedomosti o nové vedné disciplíny na predmetoch </w:t>
            </w:r>
            <w:r w:rsidRPr="56A86DBE">
              <w:rPr>
                <w:rFonts w:eastAsiaTheme="minorEastAsia"/>
                <w:b/>
                <w:bCs/>
                <w:i/>
                <w:iCs/>
                <w:sz w:val="20"/>
                <w:szCs w:val="20"/>
              </w:rPr>
              <w:t>Religionistika</w:t>
            </w:r>
            <w:r w:rsidRPr="56A86DBE">
              <w:rPr>
                <w:rFonts w:eastAsiaTheme="minorEastAsia"/>
                <w:i/>
                <w:iCs/>
                <w:sz w:val="20"/>
                <w:szCs w:val="20"/>
              </w:rPr>
              <w:t xml:space="preserve"> a</w:t>
            </w:r>
            <w:r w:rsidRPr="56A86DBE">
              <w:rPr>
                <w:rFonts w:eastAsiaTheme="minorEastAsia"/>
                <w:b/>
                <w:bCs/>
                <w:i/>
                <w:iCs/>
                <w:sz w:val="20"/>
                <w:szCs w:val="20"/>
              </w:rPr>
              <w:t xml:space="preserve"> </w:t>
            </w:r>
            <w:proofErr w:type="spellStart"/>
            <w:r w:rsidRPr="56A86DBE">
              <w:rPr>
                <w:rFonts w:eastAsiaTheme="minorEastAsia"/>
                <w:b/>
                <w:bCs/>
                <w:i/>
                <w:iCs/>
                <w:sz w:val="20"/>
                <w:szCs w:val="20"/>
              </w:rPr>
              <w:t>Pedeutológia</w:t>
            </w:r>
            <w:proofErr w:type="spellEnd"/>
            <w:r w:rsidRPr="56A86DBE">
              <w:rPr>
                <w:rFonts w:eastAsiaTheme="minorEastAsia"/>
                <w:i/>
                <w:iCs/>
                <w:sz w:val="20"/>
                <w:szCs w:val="20"/>
              </w:rPr>
              <w:t>.</w:t>
            </w:r>
            <w:r w:rsidRPr="56A86DBE">
              <w:rPr>
                <w:rFonts w:eastAsiaTheme="minorEastAsia"/>
                <w:sz w:val="20"/>
                <w:szCs w:val="20"/>
              </w:rPr>
              <w:t xml:space="preserve"> </w:t>
            </w:r>
          </w:p>
          <w:p w14:paraId="264320B9" w14:textId="73054527" w:rsidR="008E3CBB" w:rsidRPr="008E3CBB" w:rsidRDefault="52483702" w:rsidP="37EA2D5D">
            <w:pPr>
              <w:autoSpaceDE w:val="0"/>
              <w:autoSpaceDN w:val="0"/>
              <w:adjustRightInd w:val="0"/>
              <w:jc w:val="both"/>
              <w:rPr>
                <w:rFonts w:eastAsiaTheme="minorEastAsia"/>
                <w:sz w:val="20"/>
                <w:szCs w:val="20"/>
              </w:rPr>
            </w:pPr>
            <w:r w:rsidRPr="3F8E828D">
              <w:rPr>
                <w:rFonts w:eastAsiaTheme="minorEastAsia"/>
                <w:i/>
                <w:iCs/>
                <w:sz w:val="20"/>
                <w:szCs w:val="20"/>
              </w:rPr>
              <w:t xml:space="preserve">Charakter cvičenia a výcviku majú predmety </w:t>
            </w:r>
            <w:r w:rsidRPr="3F8E828D">
              <w:rPr>
                <w:rFonts w:eastAsiaTheme="minorEastAsia"/>
                <w:b/>
                <w:bCs/>
                <w:i/>
                <w:iCs/>
                <w:sz w:val="20"/>
                <w:szCs w:val="20"/>
              </w:rPr>
              <w:t>Sociálno-psychologický výcvik pre učiteľov 2.</w:t>
            </w:r>
            <w:r w:rsidRPr="3F8E828D">
              <w:rPr>
                <w:rFonts w:eastAsiaTheme="minorEastAsia"/>
                <w:i/>
                <w:iCs/>
                <w:sz w:val="20"/>
                <w:szCs w:val="20"/>
              </w:rPr>
              <w:t xml:space="preserve"> a</w:t>
            </w:r>
            <w:r w:rsidRPr="3F8E828D">
              <w:rPr>
                <w:rFonts w:eastAsiaTheme="minorEastAsia"/>
                <w:b/>
                <w:bCs/>
                <w:i/>
                <w:iCs/>
                <w:sz w:val="20"/>
                <w:szCs w:val="20"/>
              </w:rPr>
              <w:t xml:space="preserve"> Tréning sociálnych zručností učiteľov 2.</w:t>
            </w:r>
            <w:r w:rsidRPr="3F8E828D">
              <w:rPr>
                <w:rFonts w:eastAsiaTheme="minorEastAsia"/>
                <w:i/>
                <w:iCs/>
                <w:sz w:val="20"/>
                <w:szCs w:val="20"/>
              </w:rPr>
              <w:t>, na ktorom si študenti rozšíria teoretické vedomosti, spôsobilosti a získajú praktické zručnosti v tematike emocionálnej inteligencie vrátane sociálnej inteligencie.</w:t>
            </w:r>
            <w:r w:rsidRPr="3F8E828D">
              <w:rPr>
                <w:rFonts w:eastAsiaTheme="minorEastAsia"/>
                <w:sz w:val="20"/>
                <w:szCs w:val="20"/>
              </w:rPr>
              <w:t xml:space="preserve"> </w:t>
            </w:r>
          </w:p>
          <w:p w14:paraId="11431F2E" w14:textId="2C3FFE7B" w:rsidR="008E3CBB" w:rsidRPr="008E3CBB" w:rsidRDefault="52483702" w:rsidP="37EA2D5D">
            <w:pPr>
              <w:autoSpaceDE w:val="0"/>
              <w:autoSpaceDN w:val="0"/>
              <w:adjustRightInd w:val="0"/>
              <w:jc w:val="both"/>
              <w:rPr>
                <w:rFonts w:eastAsiaTheme="minorEastAsia"/>
                <w:sz w:val="20"/>
                <w:szCs w:val="20"/>
              </w:rPr>
            </w:pPr>
            <w:r w:rsidRPr="640EDA20">
              <w:rPr>
                <w:rFonts w:eastAsiaTheme="minorEastAsia"/>
                <w:i/>
                <w:iCs/>
                <w:sz w:val="20"/>
                <w:szCs w:val="20"/>
              </w:rPr>
              <w:t xml:space="preserve"> </w:t>
            </w:r>
            <w:r w:rsidRPr="640EDA20">
              <w:rPr>
                <w:rFonts w:eastAsiaTheme="minorEastAsia"/>
                <w:sz w:val="20"/>
                <w:szCs w:val="20"/>
              </w:rPr>
              <w:t xml:space="preserve"> </w:t>
            </w:r>
          </w:p>
          <w:p w14:paraId="16A98C2C" w14:textId="3514F54C" w:rsidR="008E3CBB" w:rsidRPr="008E3CBB" w:rsidRDefault="52483702" w:rsidP="640EDA20">
            <w:pPr>
              <w:autoSpaceDE w:val="0"/>
              <w:autoSpaceDN w:val="0"/>
              <w:adjustRightInd w:val="0"/>
              <w:jc w:val="both"/>
              <w:rPr>
                <w:rFonts w:eastAsiaTheme="minorEastAsia"/>
                <w:i/>
                <w:iCs/>
                <w:sz w:val="20"/>
                <w:szCs w:val="20"/>
              </w:rPr>
            </w:pPr>
            <w:r w:rsidRPr="640EDA20">
              <w:rPr>
                <w:rFonts w:eastAsiaTheme="minorEastAsia"/>
                <w:b/>
                <w:bCs/>
                <w:i/>
                <w:iCs/>
                <w:sz w:val="20"/>
                <w:szCs w:val="20"/>
              </w:rPr>
              <w:t>Štátna skúška</w:t>
            </w:r>
            <w:r w:rsidRPr="640EDA20">
              <w:rPr>
                <w:rFonts w:eastAsiaTheme="minorEastAsia"/>
                <w:i/>
                <w:iCs/>
                <w:sz w:val="20"/>
                <w:szCs w:val="20"/>
              </w:rPr>
              <w:t xml:space="preserve"> pozostáva z povinných predmetov</w:t>
            </w:r>
            <w:r w:rsidRPr="640EDA20">
              <w:rPr>
                <w:rFonts w:eastAsiaTheme="minorEastAsia"/>
                <w:b/>
                <w:bCs/>
                <w:i/>
                <w:iCs/>
                <w:sz w:val="20"/>
                <w:szCs w:val="20"/>
              </w:rPr>
              <w:t xml:space="preserve"> Obhajoba diplomovej práce</w:t>
            </w:r>
            <w:r w:rsidRPr="640EDA20">
              <w:rPr>
                <w:rFonts w:eastAsiaTheme="minorEastAsia"/>
                <w:i/>
                <w:iCs/>
                <w:sz w:val="20"/>
                <w:szCs w:val="20"/>
              </w:rPr>
              <w:t xml:space="preserve"> a </w:t>
            </w:r>
            <w:r w:rsidRPr="640EDA20">
              <w:rPr>
                <w:rFonts w:eastAsiaTheme="minorEastAsia"/>
                <w:b/>
                <w:bCs/>
                <w:i/>
                <w:iCs/>
                <w:sz w:val="20"/>
                <w:szCs w:val="20"/>
              </w:rPr>
              <w:t>Didaktika románskych jazykov</w:t>
            </w:r>
            <w:r w:rsidRPr="640EDA20">
              <w:rPr>
                <w:rFonts w:eastAsiaTheme="minorEastAsia"/>
                <w:i/>
                <w:iCs/>
                <w:sz w:val="20"/>
                <w:szCs w:val="20"/>
              </w:rPr>
              <w:t>.</w:t>
            </w:r>
            <w:r w:rsidR="225E785F" w:rsidRPr="640EDA20">
              <w:rPr>
                <w:rFonts w:eastAsiaTheme="minorEastAsia"/>
                <w:i/>
                <w:iCs/>
                <w:sz w:val="20"/>
                <w:szCs w:val="20"/>
              </w:rPr>
              <w:t xml:space="preserve"> </w:t>
            </w:r>
          </w:p>
          <w:p w14:paraId="6A652148" w14:textId="065E4AB7" w:rsidR="008E3CBB" w:rsidRPr="008E3CBB" w:rsidRDefault="52483702" w:rsidP="640EDA20">
            <w:pPr>
              <w:autoSpaceDE w:val="0"/>
              <w:autoSpaceDN w:val="0"/>
              <w:adjustRightInd w:val="0"/>
              <w:jc w:val="both"/>
              <w:rPr>
                <w:rFonts w:eastAsiaTheme="minorEastAsia"/>
                <w:i/>
                <w:iCs/>
                <w:sz w:val="20"/>
                <w:szCs w:val="20"/>
              </w:rPr>
            </w:pPr>
            <w:r w:rsidRPr="640EDA20">
              <w:rPr>
                <w:rFonts w:eastAsiaTheme="minorEastAsia"/>
                <w:i/>
                <w:iCs/>
                <w:sz w:val="20"/>
                <w:szCs w:val="20"/>
              </w:rPr>
              <w:t>Obhajobou záverečnej práce študent preukazuje schopnosť samostatne získavať teoretické a praktické poznatky založené na súčasnom stave vedy vo svojom odbore a tvorivo ich uplatňovať a rozvíjať. Taktiež preukazuje schopnosť samostatne realizovať a hodnotiť riešenie odborného, praktického alebo metodického problému z odboru a schopnosť formulovať závery vlastného skúmania a odporúčania pre rozvoj danej vednej alebo pracovnej oblasti. Diplomovou prácou dokazuje spôsobilosť akademického písania</w:t>
            </w:r>
            <w:r w:rsidR="594E0743" w:rsidRPr="640EDA20">
              <w:rPr>
                <w:rFonts w:eastAsiaTheme="minorEastAsia"/>
                <w:i/>
                <w:iCs/>
                <w:sz w:val="20"/>
                <w:szCs w:val="20"/>
              </w:rPr>
              <w:t xml:space="preserve">, </w:t>
            </w:r>
            <w:r w:rsidR="594E0743" w:rsidRPr="640EDA20">
              <w:rPr>
                <w:rFonts w:ascii="Calibri" w:eastAsia="Calibri" w:hAnsi="Calibri" w:cs="Calibri"/>
                <w:i/>
                <w:iCs/>
                <w:sz w:val="20"/>
                <w:szCs w:val="20"/>
              </w:rPr>
              <w:t>pričom výsledná práca je originálna, nemá charakter plagiátu, nenarúša autorské práva iných autorov a pri jej tvorbe boli dodržané pravidlá práce s informačnými zdrojmi a etické princípy písania odborných prác. N</w:t>
            </w:r>
            <w:r w:rsidRPr="640EDA20">
              <w:rPr>
                <w:rFonts w:eastAsiaTheme="minorEastAsia"/>
                <w:i/>
                <w:iCs/>
                <w:sz w:val="20"/>
                <w:szCs w:val="20"/>
              </w:rPr>
              <w:t xml:space="preserve">a obhajobe </w:t>
            </w:r>
            <w:r w:rsidR="482DA002" w:rsidRPr="640EDA20">
              <w:rPr>
                <w:rFonts w:eastAsiaTheme="minorEastAsia"/>
                <w:i/>
                <w:iCs/>
                <w:sz w:val="20"/>
                <w:szCs w:val="20"/>
              </w:rPr>
              <w:t xml:space="preserve">študent </w:t>
            </w:r>
            <w:r w:rsidRPr="640EDA20">
              <w:rPr>
                <w:rFonts w:eastAsiaTheme="minorEastAsia"/>
                <w:i/>
                <w:iCs/>
                <w:sz w:val="20"/>
                <w:szCs w:val="20"/>
              </w:rPr>
              <w:t>preukáže, že je schopný odborne prezentovať výsledky svojej práce v ústnej forme.</w:t>
            </w:r>
            <w:r w:rsidR="2532B54A" w:rsidRPr="640EDA20">
              <w:rPr>
                <w:rFonts w:eastAsiaTheme="minorEastAsia"/>
                <w:i/>
                <w:iCs/>
                <w:sz w:val="20"/>
                <w:szCs w:val="20"/>
              </w:rPr>
              <w:t xml:space="preserve"> </w:t>
            </w:r>
          </w:p>
          <w:p w14:paraId="294E1F33" w14:textId="09BEE051" w:rsidR="008E3CBB" w:rsidRPr="008E3CBB" w:rsidRDefault="52483702" w:rsidP="640EDA20">
            <w:pPr>
              <w:autoSpaceDE w:val="0"/>
              <w:autoSpaceDN w:val="0"/>
              <w:adjustRightInd w:val="0"/>
              <w:jc w:val="both"/>
              <w:rPr>
                <w:rFonts w:eastAsiaTheme="minorEastAsia"/>
                <w:i/>
                <w:iCs/>
                <w:sz w:val="20"/>
                <w:szCs w:val="20"/>
              </w:rPr>
            </w:pPr>
            <w:r w:rsidRPr="640EDA20">
              <w:rPr>
                <w:rFonts w:eastAsiaTheme="minorEastAsia"/>
                <w:i/>
                <w:iCs/>
                <w:sz w:val="20"/>
                <w:szCs w:val="20"/>
              </w:rPr>
              <w:t xml:space="preserve">Štátnou skúškou z Didaktiky románskych jazykov sa overujú vedomosti z didaktiky cudzích jazykov ako vednej disciplíny a jej aplikácia na románske jazyky. </w:t>
            </w:r>
          </w:p>
          <w:p w14:paraId="0501AB08" w14:textId="08958E16" w:rsidR="008E3CBB" w:rsidRPr="008E3CBB" w:rsidRDefault="52483702" w:rsidP="640EDA20">
            <w:pPr>
              <w:autoSpaceDE w:val="0"/>
              <w:autoSpaceDN w:val="0"/>
              <w:adjustRightInd w:val="0"/>
              <w:jc w:val="both"/>
              <w:rPr>
                <w:rFonts w:eastAsiaTheme="minorEastAsia"/>
                <w:i/>
                <w:iCs/>
                <w:sz w:val="20"/>
                <w:szCs w:val="20"/>
              </w:rPr>
            </w:pPr>
            <w:r w:rsidRPr="640EDA20">
              <w:rPr>
                <w:rFonts w:eastAsiaTheme="minorEastAsia"/>
                <w:i/>
                <w:iCs/>
                <w:sz w:val="20"/>
                <w:szCs w:val="20"/>
              </w:rPr>
              <w:t>Študent preukazuje aj znalosť európskych dokumentov pre jazykové vzdelávanie a záväzných dokumentov SR vo vzťahu k vyučovaciemu predmetu cudzí jazyk – francúzsky, španielsky, taliansky jazyk.</w:t>
            </w:r>
          </w:p>
          <w:p w14:paraId="2A86C57B" w14:textId="5CCC4DEC" w:rsidR="008E3CBB" w:rsidRPr="008E3CBB" w:rsidRDefault="52483702" w:rsidP="37EA2D5D">
            <w:pPr>
              <w:autoSpaceDE w:val="0"/>
              <w:autoSpaceDN w:val="0"/>
              <w:adjustRightInd w:val="0"/>
              <w:jc w:val="both"/>
              <w:rPr>
                <w:rFonts w:eastAsiaTheme="minorEastAsia"/>
                <w:sz w:val="20"/>
                <w:szCs w:val="20"/>
              </w:rPr>
            </w:pPr>
            <w:r w:rsidRPr="640EDA20">
              <w:rPr>
                <w:rFonts w:eastAsiaTheme="minorEastAsia"/>
                <w:i/>
                <w:iCs/>
                <w:color w:val="7030A0"/>
                <w:sz w:val="20"/>
                <w:szCs w:val="20"/>
              </w:rPr>
              <w:t>Š</w:t>
            </w:r>
            <w:r w:rsidRPr="640EDA20">
              <w:rPr>
                <w:rFonts w:eastAsiaTheme="minorEastAsia"/>
                <w:i/>
                <w:iCs/>
                <w:sz w:val="20"/>
                <w:szCs w:val="20"/>
              </w:rPr>
              <w:t xml:space="preserve">tudent si k tomu vyberá dva z povinne voliteľných predmetov zameraných na lingvistiku, literatúru a kultúru a ich </w:t>
            </w:r>
            <w:proofErr w:type="spellStart"/>
            <w:r w:rsidRPr="640EDA20">
              <w:rPr>
                <w:rFonts w:eastAsiaTheme="minorEastAsia"/>
                <w:i/>
                <w:iCs/>
                <w:sz w:val="20"/>
                <w:szCs w:val="20"/>
              </w:rPr>
              <w:t>didaktizáciu</w:t>
            </w:r>
            <w:proofErr w:type="spellEnd"/>
            <w:r w:rsidRPr="640EDA20">
              <w:rPr>
                <w:rFonts w:eastAsiaTheme="minorEastAsia"/>
                <w:i/>
                <w:iCs/>
                <w:sz w:val="20"/>
                <w:szCs w:val="20"/>
              </w:rPr>
              <w:t xml:space="preserve"> v špecializácii na zvolený románsky jazyk: Blok 1, </w:t>
            </w:r>
            <w:r w:rsidRPr="640EDA20">
              <w:rPr>
                <w:rFonts w:eastAsiaTheme="minorEastAsia"/>
                <w:b/>
                <w:bCs/>
                <w:i/>
                <w:iCs/>
                <w:sz w:val="20"/>
                <w:szCs w:val="20"/>
              </w:rPr>
              <w:t xml:space="preserve">Lingvistika španielskeho jazyka a jej </w:t>
            </w:r>
            <w:proofErr w:type="spellStart"/>
            <w:r w:rsidRPr="640EDA20">
              <w:rPr>
                <w:rFonts w:eastAsiaTheme="minorEastAsia"/>
                <w:b/>
                <w:bCs/>
                <w:i/>
                <w:iCs/>
                <w:sz w:val="20"/>
                <w:szCs w:val="20"/>
              </w:rPr>
              <w:t>didaktizácia</w:t>
            </w:r>
            <w:proofErr w:type="spellEnd"/>
            <w:r w:rsidRPr="640EDA20">
              <w:rPr>
                <w:rFonts w:eastAsiaTheme="minorEastAsia"/>
                <w:b/>
                <w:bCs/>
                <w:i/>
                <w:iCs/>
                <w:sz w:val="20"/>
                <w:szCs w:val="20"/>
              </w:rPr>
              <w:t xml:space="preserve">, </w:t>
            </w:r>
            <w:proofErr w:type="spellStart"/>
            <w:r w:rsidRPr="640EDA20">
              <w:rPr>
                <w:rFonts w:eastAsiaTheme="minorEastAsia"/>
                <w:b/>
                <w:bCs/>
                <w:i/>
                <w:iCs/>
                <w:sz w:val="20"/>
                <w:szCs w:val="20"/>
              </w:rPr>
              <w:t>Hispanofónna</w:t>
            </w:r>
            <w:proofErr w:type="spellEnd"/>
            <w:r w:rsidRPr="640EDA20">
              <w:rPr>
                <w:rFonts w:eastAsiaTheme="minorEastAsia"/>
                <w:b/>
                <w:bCs/>
                <w:i/>
                <w:iCs/>
                <w:sz w:val="20"/>
                <w:szCs w:val="20"/>
              </w:rPr>
              <w:t xml:space="preserve"> literatúra a kultúra a ich </w:t>
            </w:r>
            <w:proofErr w:type="spellStart"/>
            <w:r w:rsidRPr="640EDA20">
              <w:rPr>
                <w:rFonts w:eastAsiaTheme="minorEastAsia"/>
                <w:b/>
                <w:bCs/>
                <w:i/>
                <w:iCs/>
                <w:sz w:val="20"/>
                <w:szCs w:val="20"/>
              </w:rPr>
              <w:t>didaktizácia</w:t>
            </w:r>
            <w:proofErr w:type="spellEnd"/>
            <w:r w:rsidRPr="640EDA20">
              <w:rPr>
                <w:rFonts w:eastAsiaTheme="minorEastAsia"/>
                <w:i/>
                <w:iCs/>
                <w:sz w:val="20"/>
                <w:szCs w:val="20"/>
              </w:rPr>
              <w:t xml:space="preserve">; Blok 2, </w:t>
            </w:r>
            <w:r w:rsidRPr="640EDA20">
              <w:rPr>
                <w:rFonts w:eastAsiaTheme="minorEastAsia"/>
                <w:b/>
                <w:bCs/>
                <w:i/>
                <w:iCs/>
                <w:sz w:val="20"/>
                <w:szCs w:val="20"/>
              </w:rPr>
              <w:t xml:space="preserve">Lingvistika francúzskeho jazyka a jej </w:t>
            </w:r>
            <w:proofErr w:type="spellStart"/>
            <w:r w:rsidRPr="640EDA20">
              <w:rPr>
                <w:rFonts w:eastAsiaTheme="minorEastAsia"/>
                <w:b/>
                <w:bCs/>
                <w:i/>
                <w:iCs/>
                <w:sz w:val="20"/>
                <w:szCs w:val="20"/>
              </w:rPr>
              <w:t>didaktizácia</w:t>
            </w:r>
            <w:proofErr w:type="spellEnd"/>
            <w:r w:rsidRPr="640EDA20">
              <w:rPr>
                <w:rFonts w:eastAsiaTheme="minorEastAsia"/>
                <w:b/>
                <w:bCs/>
                <w:i/>
                <w:iCs/>
                <w:sz w:val="20"/>
                <w:szCs w:val="20"/>
              </w:rPr>
              <w:t xml:space="preserve">, Frankofónna literatúra a kultúra a ich </w:t>
            </w:r>
            <w:proofErr w:type="spellStart"/>
            <w:r w:rsidRPr="640EDA20">
              <w:rPr>
                <w:rFonts w:eastAsiaTheme="minorEastAsia"/>
                <w:b/>
                <w:bCs/>
                <w:i/>
                <w:iCs/>
                <w:sz w:val="20"/>
                <w:szCs w:val="20"/>
              </w:rPr>
              <w:t>didaktizácia</w:t>
            </w:r>
            <w:proofErr w:type="spellEnd"/>
            <w:r w:rsidRPr="640EDA20">
              <w:rPr>
                <w:rFonts w:eastAsiaTheme="minorEastAsia"/>
                <w:i/>
                <w:iCs/>
                <w:sz w:val="20"/>
                <w:szCs w:val="20"/>
              </w:rPr>
              <w:t xml:space="preserve">; Blok 3, </w:t>
            </w:r>
            <w:r w:rsidRPr="640EDA20">
              <w:rPr>
                <w:rFonts w:eastAsiaTheme="minorEastAsia"/>
                <w:b/>
                <w:bCs/>
                <w:i/>
                <w:iCs/>
                <w:sz w:val="20"/>
                <w:szCs w:val="20"/>
              </w:rPr>
              <w:t xml:space="preserve">Lingvistika talianskeho jazyka a jej </w:t>
            </w:r>
            <w:proofErr w:type="spellStart"/>
            <w:r w:rsidRPr="640EDA20">
              <w:rPr>
                <w:rFonts w:eastAsiaTheme="minorEastAsia"/>
                <w:b/>
                <w:bCs/>
                <w:i/>
                <w:iCs/>
                <w:sz w:val="20"/>
                <w:szCs w:val="20"/>
              </w:rPr>
              <w:t>didaktizácia</w:t>
            </w:r>
            <w:proofErr w:type="spellEnd"/>
            <w:r w:rsidRPr="640EDA20">
              <w:rPr>
                <w:rFonts w:eastAsiaTheme="minorEastAsia"/>
                <w:b/>
                <w:bCs/>
                <w:i/>
                <w:iCs/>
                <w:sz w:val="20"/>
                <w:szCs w:val="20"/>
              </w:rPr>
              <w:t xml:space="preserve">, </w:t>
            </w:r>
            <w:proofErr w:type="spellStart"/>
            <w:r w:rsidRPr="640EDA20">
              <w:rPr>
                <w:rFonts w:eastAsiaTheme="minorEastAsia"/>
                <w:b/>
                <w:bCs/>
                <w:i/>
                <w:iCs/>
                <w:sz w:val="20"/>
                <w:szCs w:val="20"/>
              </w:rPr>
              <w:t>Italofónna</w:t>
            </w:r>
            <w:proofErr w:type="spellEnd"/>
            <w:r w:rsidRPr="640EDA20">
              <w:rPr>
                <w:rFonts w:eastAsiaTheme="minorEastAsia"/>
                <w:b/>
                <w:bCs/>
                <w:i/>
                <w:iCs/>
                <w:sz w:val="20"/>
                <w:szCs w:val="20"/>
              </w:rPr>
              <w:t xml:space="preserve"> literatúra a kultúra a ich </w:t>
            </w:r>
            <w:proofErr w:type="spellStart"/>
            <w:r w:rsidRPr="640EDA20">
              <w:rPr>
                <w:rFonts w:eastAsiaTheme="minorEastAsia"/>
                <w:b/>
                <w:bCs/>
                <w:i/>
                <w:iCs/>
                <w:sz w:val="20"/>
                <w:szCs w:val="20"/>
              </w:rPr>
              <w:t>didaktizácia</w:t>
            </w:r>
            <w:proofErr w:type="spellEnd"/>
            <w:r w:rsidRPr="640EDA20">
              <w:rPr>
                <w:rFonts w:eastAsiaTheme="minorEastAsia"/>
                <w:i/>
                <w:iCs/>
                <w:sz w:val="20"/>
                <w:szCs w:val="20"/>
              </w:rPr>
              <w:t>. V jazykovedne zameraných predmetoch štátnej skúšky sa hodnotí preukázanie vedomostí z metodológie a pojmového aparátu jazykovedných disciplín v zvolenej jazykovej špecializácii, s ohľadom na projektovanie výučby</w:t>
            </w:r>
            <w:r w:rsidR="10331977" w:rsidRPr="640EDA20">
              <w:rPr>
                <w:rFonts w:eastAsiaTheme="minorEastAsia"/>
                <w:i/>
                <w:iCs/>
                <w:sz w:val="20"/>
                <w:szCs w:val="20"/>
              </w:rPr>
              <w:t xml:space="preserve"> cudzieho</w:t>
            </w:r>
            <w:r w:rsidRPr="640EDA20">
              <w:rPr>
                <w:rFonts w:eastAsiaTheme="minorEastAsia"/>
                <w:i/>
                <w:iCs/>
                <w:sz w:val="20"/>
                <w:szCs w:val="20"/>
              </w:rPr>
              <w:t xml:space="preserve"> jazyka v súlade s potrebami vzdelávania na rôznych stupňoch. V literárne a kulturologicky zameraných predmetoch štátnej skúšky sa hodnotia znalosti literárno-dejinných a literárno-teoretických súvislostí so zreteľom na ich využitie v pedagogickej praxi. Pri ústnej odpovedi sa hodnotí aj jazyková a rečová kompetencia a jazyková a rečová kultúra v cudzom jazyku.</w:t>
            </w:r>
          </w:p>
          <w:p w14:paraId="6231B7B3" w14:textId="2F00D5B1" w:rsidR="008E3CBB" w:rsidRPr="008E3CBB" w:rsidRDefault="008E3CBB" w:rsidP="37EA2D5D">
            <w:pPr>
              <w:autoSpaceDE w:val="0"/>
              <w:autoSpaceDN w:val="0"/>
              <w:adjustRightInd w:val="0"/>
              <w:jc w:val="both"/>
              <w:rPr>
                <w:color w:val="000000"/>
                <w:sz w:val="20"/>
                <w:szCs w:val="20"/>
              </w:rPr>
            </w:pPr>
          </w:p>
        </w:tc>
      </w:tr>
      <w:tr w:rsidR="008E3CBB" w14:paraId="27E56091" w14:textId="77777777" w:rsidTr="2F4B0D51">
        <w:tc>
          <w:tcPr>
            <w:tcW w:w="9062" w:type="dxa"/>
            <w:gridSpan w:val="2"/>
          </w:tcPr>
          <w:p w14:paraId="353E08D3" w14:textId="4B13B0DB" w:rsidR="008E3CBB" w:rsidRPr="00163884" w:rsidRDefault="008E3CBB" w:rsidP="00CF37D9">
            <w:pPr>
              <w:pStyle w:val="ListParagraph"/>
              <w:numPr>
                <w:ilvl w:val="0"/>
                <w:numId w:val="9"/>
              </w:numPr>
              <w:autoSpaceDE w:val="0"/>
              <w:autoSpaceDN w:val="0"/>
              <w:adjustRightInd w:val="0"/>
              <w:jc w:val="both"/>
              <w:rPr>
                <w:rFonts w:cstheme="minorHAnsi"/>
                <w:b/>
                <w:bCs/>
                <w:color w:val="000000"/>
                <w:sz w:val="20"/>
                <w:szCs w:val="20"/>
              </w:rPr>
            </w:pPr>
            <w:r w:rsidRPr="00163884">
              <w:rPr>
                <w:rFonts w:cstheme="minorHAnsi"/>
                <w:b/>
                <w:bCs/>
                <w:color w:val="000000"/>
                <w:sz w:val="20"/>
                <w:szCs w:val="20"/>
              </w:rPr>
              <w:lastRenderedPageBreak/>
              <w:t>Vysoká škola indikuje povolania, na výkon ktorých je absolvent v čase absolvovania štúdia pripravený a potenciál študijného programu z pohľadu uplatnenia absolventov.</w:t>
            </w:r>
          </w:p>
        </w:tc>
      </w:tr>
      <w:tr w:rsidR="008E3CBB" w14:paraId="05A6E5D7" w14:textId="77777777" w:rsidTr="2F4B0D51">
        <w:tc>
          <w:tcPr>
            <w:tcW w:w="9062" w:type="dxa"/>
            <w:gridSpan w:val="2"/>
          </w:tcPr>
          <w:p w14:paraId="29401CFB" w14:textId="77777777" w:rsidR="008E3CBB" w:rsidRPr="002948E1" w:rsidRDefault="008E3CBB" w:rsidP="77DE2690">
            <w:pPr>
              <w:autoSpaceDE w:val="0"/>
              <w:autoSpaceDN w:val="0"/>
              <w:adjustRightInd w:val="0"/>
              <w:jc w:val="both"/>
              <w:rPr>
                <w:i/>
                <w:iCs/>
                <w:color w:val="000000"/>
                <w:sz w:val="20"/>
                <w:szCs w:val="20"/>
              </w:rPr>
            </w:pPr>
          </w:p>
          <w:p w14:paraId="094C5E03" w14:textId="34EDFB10" w:rsidR="7E55CDBA" w:rsidRDefault="7E55CDBA" w:rsidP="640EDA20">
            <w:pPr>
              <w:jc w:val="both"/>
              <w:rPr>
                <w:rFonts w:ascii="Calibri" w:eastAsia="Calibri" w:hAnsi="Calibri" w:cs="Calibri"/>
                <w:i/>
                <w:iCs/>
                <w:sz w:val="20"/>
                <w:szCs w:val="20"/>
              </w:rPr>
            </w:pPr>
            <w:r w:rsidRPr="640EDA20">
              <w:rPr>
                <w:rFonts w:ascii="Calibri" w:eastAsia="Calibri" w:hAnsi="Calibri" w:cs="Calibri"/>
                <w:i/>
                <w:iCs/>
                <w:sz w:val="20"/>
                <w:szCs w:val="20"/>
              </w:rPr>
              <w:t xml:space="preserve">Úspešným absolvovaním druhého stupňa študijného programu </w:t>
            </w:r>
            <w:r w:rsidR="7FC37099" w:rsidRPr="640EDA20">
              <w:rPr>
                <w:rFonts w:ascii="Calibri" w:eastAsia="Calibri" w:hAnsi="Calibri" w:cs="Calibri"/>
                <w:i/>
                <w:iCs/>
                <w:sz w:val="20"/>
                <w:szCs w:val="20"/>
              </w:rPr>
              <w:t>U</w:t>
            </w:r>
            <w:r w:rsidRPr="640EDA20">
              <w:rPr>
                <w:rFonts w:ascii="Calibri" w:eastAsia="Calibri" w:hAnsi="Calibri" w:cs="Calibri"/>
                <w:i/>
                <w:iCs/>
                <w:sz w:val="20"/>
                <w:szCs w:val="20"/>
              </w:rPr>
              <w:t>čiteľstvo románskych jazykov a literatúr študent získa</w:t>
            </w:r>
            <w:r w:rsidR="6495CE03" w:rsidRPr="640EDA20">
              <w:rPr>
                <w:rFonts w:ascii="Calibri" w:eastAsia="Calibri" w:hAnsi="Calibri" w:cs="Calibri"/>
                <w:i/>
                <w:iCs/>
                <w:color w:val="000000" w:themeColor="text1"/>
                <w:sz w:val="20"/>
                <w:szCs w:val="20"/>
              </w:rPr>
              <w:t xml:space="preserve"> titul magister (</w:t>
            </w:r>
            <w:r w:rsidR="5086247F" w:rsidRPr="640EDA20">
              <w:rPr>
                <w:rFonts w:ascii="Calibri" w:eastAsia="Calibri" w:hAnsi="Calibri" w:cs="Calibri"/>
                <w:i/>
                <w:iCs/>
                <w:color w:val="000000" w:themeColor="text1"/>
                <w:sz w:val="20"/>
                <w:szCs w:val="20"/>
              </w:rPr>
              <w:t>M</w:t>
            </w:r>
            <w:r w:rsidR="6495CE03" w:rsidRPr="640EDA20">
              <w:rPr>
                <w:rFonts w:ascii="Calibri" w:eastAsia="Calibri" w:hAnsi="Calibri" w:cs="Calibri"/>
                <w:i/>
                <w:iCs/>
                <w:color w:val="000000" w:themeColor="text1"/>
                <w:sz w:val="20"/>
                <w:szCs w:val="20"/>
              </w:rPr>
              <w:t>gr.)</w:t>
            </w:r>
            <w:r w:rsidRPr="640EDA20">
              <w:rPr>
                <w:rFonts w:ascii="Calibri" w:eastAsia="Calibri" w:hAnsi="Calibri" w:cs="Calibri"/>
                <w:i/>
                <w:iCs/>
                <w:sz w:val="20"/>
                <w:szCs w:val="20"/>
              </w:rPr>
              <w:t xml:space="preserve"> kvalifikáciu zodpovedajúcu úrovni 7 podľa SKKR. Dokladom o kvalifikácii je vysokoškolský diplom (2. stupeň), vysvedčenie o štátnej skúške a dodatok k diplomu.</w:t>
            </w:r>
          </w:p>
          <w:p w14:paraId="7A03E502" w14:textId="7BCB555B" w:rsidR="77DE2690" w:rsidRDefault="77DE2690" w:rsidP="2BB2FCBD">
            <w:pPr>
              <w:jc w:val="both"/>
              <w:rPr>
                <w:rFonts w:ascii="Calibri" w:eastAsia="Calibri" w:hAnsi="Calibri" w:cs="Calibri"/>
                <w:i/>
                <w:iCs/>
                <w:sz w:val="20"/>
                <w:szCs w:val="20"/>
              </w:rPr>
            </w:pPr>
          </w:p>
          <w:p w14:paraId="52AF402F" w14:textId="59EC671B" w:rsidR="1BB60C04" w:rsidRDefault="1BB60C04" w:rsidP="640EDA20">
            <w:pPr>
              <w:jc w:val="both"/>
              <w:rPr>
                <w:rFonts w:ascii="Calibri" w:eastAsia="Calibri" w:hAnsi="Calibri" w:cs="Calibri"/>
                <w:i/>
                <w:iCs/>
                <w:sz w:val="20"/>
                <w:szCs w:val="20"/>
              </w:rPr>
            </w:pPr>
            <w:r w:rsidRPr="640EDA20">
              <w:rPr>
                <w:rFonts w:ascii="Calibri" w:eastAsia="Calibri" w:hAnsi="Calibri" w:cs="Calibri"/>
                <w:i/>
                <w:iCs/>
                <w:sz w:val="20"/>
                <w:szCs w:val="20"/>
              </w:rPr>
              <w:t>N</w:t>
            </w:r>
            <w:r w:rsidR="7E55CDBA" w:rsidRPr="640EDA20">
              <w:rPr>
                <w:rFonts w:ascii="Calibri" w:eastAsia="Calibri" w:hAnsi="Calibri" w:cs="Calibri"/>
                <w:i/>
                <w:iCs/>
                <w:sz w:val="20"/>
                <w:szCs w:val="20"/>
              </w:rPr>
              <w:t>a základe Vyhlášky č. 1/2020 Z. z. Ministerstva školstva, vedy, výskumu a športu Slovenskej republiky o kvalifikačných predpokladoch pedagogických zamestnancov a odborných zamestnancov</w:t>
            </w:r>
            <w:r w:rsidR="20651E98" w:rsidRPr="640EDA20">
              <w:rPr>
                <w:rFonts w:ascii="Calibri" w:eastAsia="Calibri" w:hAnsi="Calibri" w:cs="Calibri"/>
                <w:i/>
                <w:iCs/>
                <w:sz w:val="20"/>
                <w:szCs w:val="20"/>
              </w:rPr>
              <w:t>, v zmysle §2, ods.</w:t>
            </w:r>
            <w:r w:rsidR="33224D7C" w:rsidRPr="640EDA20">
              <w:rPr>
                <w:rFonts w:ascii="Calibri" w:eastAsia="Calibri" w:hAnsi="Calibri" w:cs="Calibri"/>
                <w:i/>
                <w:iCs/>
                <w:sz w:val="20"/>
                <w:szCs w:val="20"/>
              </w:rPr>
              <w:t xml:space="preserve"> </w:t>
            </w:r>
            <w:r w:rsidR="20651E98" w:rsidRPr="640EDA20">
              <w:rPr>
                <w:rFonts w:ascii="Calibri" w:eastAsia="Calibri" w:hAnsi="Calibri" w:cs="Calibri"/>
                <w:i/>
                <w:iCs/>
                <w:sz w:val="20"/>
                <w:szCs w:val="20"/>
              </w:rPr>
              <w:t>4</w:t>
            </w:r>
            <w:r w:rsidR="7E55CDBA" w:rsidRPr="640EDA20">
              <w:rPr>
                <w:rFonts w:ascii="Calibri" w:eastAsia="Calibri" w:hAnsi="Calibri" w:cs="Calibri"/>
                <w:i/>
                <w:iCs/>
                <w:sz w:val="20"/>
                <w:szCs w:val="20"/>
              </w:rPr>
              <w:t xml:space="preserve"> a </w:t>
            </w:r>
            <w:r w:rsidR="003BC353" w:rsidRPr="640EDA20">
              <w:rPr>
                <w:rFonts w:ascii="Calibri" w:eastAsia="Calibri" w:hAnsi="Calibri" w:cs="Calibri"/>
                <w:i/>
                <w:iCs/>
                <w:sz w:val="20"/>
                <w:szCs w:val="20"/>
              </w:rPr>
              <w:t>p</w:t>
            </w:r>
            <w:r w:rsidR="7E55CDBA" w:rsidRPr="640EDA20">
              <w:rPr>
                <w:rFonts w:ascii="Calibri" w:eastAsia="Calibri" w:hAnsi="Calibri" w:cs="Calibri"/>
                <w:i/>
                <w:iCs/>
                <w:sz w:val="20"/>
                <w:szCs w:val="20"/>
              </w:rPr>
              <w:t>rílohy č. 1</w:t>
            </w:r>
            <w:r w:rsidR="70F8B7CF" w:rsidRPr="640EDA20">
              <w:rPr>
                <w:rFonts w:ascii="Calibri" w:eastAsia="Calibri" w:hAnsi="Calibri" w:cs="Calibri"/>
                <w:i/>
                <w:iCs/>
                <w:sz w:val="20"/>
                <w:szCs w:val="20"/>
              </w:rPr>
              <w:t xml:space="preserve">, </w:t>
            </w:r>
            <w:r w:rsidR="0EE7AA71" w:rsidRPr="640EDA20">
              <w:rPr>
                <w:rFonts w:ascii="Calibri" w:eastAsia="Calibri" w:hAnsi="Calibri" w:cs="Calibri"/>
                <w:i/>
                <w:iCs/>
                <w:sz w:val="20"/>
                <w:szCs w:val="20"/>
              </w:rPr>
              <w:t>absolvent magisterského študijného programu môže vykonávať povolanie:</w:t>
            </w:r>
          </w:p>
          <w:p w14:paraId="49E34DD2" w14:textId="770BF791" w:rsidR="7E55CDBA" w:rsidRDefault="7E55CDBA" w:rsidP="2BB2FCBD">
            <w:pPr>
              <w:jc w:val="both"/>
              <w:rPr>
                <w:rFonts w:ascii="Calibri" w:eastAsia="Calibri" w:hAnsi="Calibri" w:cs="Calibri"/>
                <w:i/>
                <w:iCs/>
                <w:sz w:val="20"/>
                <w:szCs w:val="20"/>
              </w:rPr>
            </w:pPr>
            <w:r w:rsidRPr="2BB2FCBD">
              <w:rPr>
                <w:rFonts w:ascii="Calibri" w:eastAsia="Calibri" w:hAnsi="Calibri" w:cs="Calibri"/>
                <w:b/>
                <w:bCs/>
                <w:i/>
                <w:iCs/>
                <w:sz w:val="20"/>
                <w:szCs w:val="20"/>
              </w:rPr>
              <w:t>učiteľ prvého stupňa základnej školy</w:t>
            </w:r>
            <w:r w:rsidRPr="2BB2FCBD">
              <w:rPr>
                <w:rFonts w:ascii="Calibri" w:eastAsia="Calibri" w:hAnsi="Calibri" w:cs="Calibri"/>
                <w:i/>
                <w:iCs/>
                <w:sz w:val="20"/>
                <w:szCs w:val="20"/>
              </w:rPr>
              <w:t xml:space="preserve"> - 1. diel, II. časť, bod 15. </w:t>
            </w:r>
          </w:p>
          <w:p w14:paraId="15B9CFCB" w14:textId="0C048FF7" w:rsidR="7E55CDBA" w:rsidRDefault="7E55CDBA" w:rsidP="2BB2FCBD">
            <w:pPr>
              <w:jc w:val="both"/>
              <w:rPr>
                <w:rFonts w:ascii="Calibri" w:eastAsia="Calibri" w:hAnsi="Calibri" w:cs="Calibri"/>
                <w:i/>
                <w:iCs/>
                <w:sz w:val="20"/>
                <w:szCs w:val="20"/>
              </w:rPr>
            </w:pPr>
            <w:r w:rsidRPr="2BB2FCBD">
              <w:rPr>
                <w:rFonts w:ascii="Calibri" w:eastAsia="Calibri" w:hAnsi="Calibri" w:cs="Calibri"/>
                <w:b/>
                <w:bCs/>
                <w:i/>
                <w:iCs/>
                <w:sz w:val="20"/>
                <w:szCs w:val="20"/>
              </w:rPr>
              <w:t xml:space="preserve">učiteľ druhého stupňa základnej školy </w:t>
            </w:r>
            <w:r w:rsidRPr="2BB2FCBD">
              <w:rPr>
                <w:rFonts w:ascii="Calibri" w:eastAsia="Calibri" w:hAnsi="Calibri" w:cs="Calibri"/>
                <w:i/>
                <w:iCs/>
                <w:sz w:val="20"/>
                <w:szCs w:val="20"/>
              </w:rPr>
              <w:t>- 1. diel, III. časť, bod 1.</w:t>
            </w:r>
          </w:p>
          <w:p w14:paraId="054C9DCE" w14:textId="4E0482E2" w:rsidR="7E55CDBA" w:rsidRDefault="7E55CDBA" w:rsidP="2BB2FCBD">
            <w:pPr>
              <w:jc w:val="both"/>
              <w:rPr>
                <w:rFonts w:ascii="Calibri" w:eastAsia="Calibri" w:hAnsi="Calibri" w:cs="Calibri"/>
                <w:i/>
                <w:iCs/>
                <w:sz w:val="20"/>
                <w:szCs w:val="20"/>
              </w:rPr>
            </w:pPr>
            <w:r w:rsidRPr="2BB2FCBD">
              <w:rPr>
                <w:rFonts w:ascii="Calibri" w:eastAsia="Calibri" w:hAnsi="Calibri" w:cs="Calibri"/>
                <w:b/>
                <w:bCs/>
                <w:i/>
                <w:iCs/>
                <w:sz w:val="20"/>
                <w:szCs w:val="20"/>
              </w:rPr>
              <w:t>učiteľ strednej školy</w:t>
            </w:r>
            <w:r w:rsidRPr="2BB2FCBD">
              <w:rPr>
                <w:rFonts w:ascii="Calibri" w:eastAsia="Calibri" w:hAnsi="Calibri" w:cs="Calibri"/>
                <w:i/>
                <w:iCs/>
                <w:sz w:val="20"/>
                <w:szCs w:val="20"/>
              </w:rPr>
              <w:t xml:space="preserve"> - 1. diel, IV. časť, bod 1.</w:t>
            </w:r>
          </w:p>
          <w:p w14:paraId="26C001CA" w14:textId="6699F617" w:rsidR="7E55CDBA" w:rsidRDefault="7E55CDBA" w:rsidP="2BB2FCBD">
            <w:pPr>
              <w:jc w:val="both"/>
              <w:rPr>
                <w:rFonts w:ascii="Calibri" w:eastAsia="Calibri" w:hAnsi="Calibri" w:cs="Calibri"/>
                <w:i/>
                <w:iCs/>
                <w:sz w:val="20"/>
                <w:szCs w:val="20"/>
              </w:rPr>
            </w:pPr>
            <w:r w:rsidRPr="2BB2FCBD">
              <w:rPr>
                <w:rFonts w:ascii="Calibri" w:eastAsia="Calibri" w:hAnsi="Calibri" w:cs="Calibri"/>
                <w:b/>
                <w:bCs/>
                <w:i/>
                <w:iCs/>
                <w:sz w:val="20"/>
                <w:szCs w:val="20"/>
              </w:rPr>
              <w:t>učiteľ jazykovej školy</w:t>
            </w:r>
            <w:r w:rsidRPr="2BB2FCBD">
              <w:rPr>
                <w:rFonts w:ascii="Calibri" w:eastAsia="Calibri" w:hAnsi="Calibri" w:cs="Calibri"/>
                <w:i/>
                <w:iCs/>
                <w:sz w:val="20"/>
                <w:szCs w:val="20"/>
              </w:rPr>
              <w:t xml:space="preserve"> - 1. diel, VI. časť, bod 1. </w:t>
            </w:r>
          </w:p>
          <w:p w14:paraId="2EA0476B" w14:textId="026E1774" w:rsidR="7E55CDBA" w:rsidRDefault="7E55CDBA" w:rsidP="2BB2FCBD">
            <w:pPr>
              <w:jc w:val="both"/>
              <w:rPr>
                <w:rFonts w:ascii="Calibri" w:eastAsia="Calibri" w:hAnsi="Calibri" w:cs="Calibri"/>
                <w:i/>
                <w:iCs/>
                <w:color w:val="7030A0"/>
                <w:sz w:val="20"/>
                <w:szCs w:val="20"/>
              </w:rPr>
            </w:pPr>
            <w:r w:rsidRPr="2BB2FCBD">
              <w:rPr>
                <w:rFonts w:ascii="Calibri" w:eastAsia="Calibri" w:hAnsi="Calibri" w:cs="Calibri"/>
                <w:i/>
                <w:iCs/>
                <w:color w:val="7030A0"/>
                <w:sz w:val="20"/>
                <w:szCs w:val="20"/>
              </w:rPr>
              <w:t xml:space="preserve">  </w:t>
            </w:r>
          </w:p>
          <w:p w14:paraId="7A484377" w14:textId="5BEC8C26" w:rsidR="005C800F" w:rsidRDefault="005C800F" w:rsidP="2BB2FCBD">
            <w:pPr>
              <w:jc w:val="both"/>
              <w:rPr>
                <w:rFonts w:ascii="Calibri" w:eastAsia="Calibri" w:hAnsi="Calibri" w:cs="Calibri"/>
                <w:i/>
                <w:iCs/>
                <w:sz w:val="20"/>
                <w:szCs w:val="20"/>
              </w:rPr>
            </w:pPr>
            <w:r w:rsidRPr="2BB2FCBD">
              <w:rPr>
                <w:rFonts w:ascii="Calibri" w:eastAsia="Calibri" w:hAnsi="Calibri" w:cs="Calibri"/>
                <w:i/>
                <w:iCs/>
                <w:sz w:val="20"/>
                <w:szCs w:val="20"/>
              </w:rPr>
              <w:t>V súlade so Slovenským kvalifikačným rámcom (SKKR) získa a</w:t>
            </w:r>
            <w:r w:rsidR="7E55CDBA" w:rsidRPr="2BB2FCBD">
              <w:rPr>
                <w:rFonts w:ascii="Calibri" w:eastAsia="Calibri" w:hAnsi="Calibri" w:cs="Calibri"/>
                <w:i/>
                <w:iCs/>
                <w:sz w:val="20"/>
                <w:szCs w:val="20"/>
              </w:rPr>
              <w:t>bsolvent druhého stupňa</w:t>
            </w:r>
            <w:r w:rsidR="2F5D461F" w:rsidRPr="2BB2FCBD">
              <w:rPr>
                <w:rFonts w:ascii="Calibri" w:eastAsia="Calibri" w:hAnsi="Calibri" w:cs="Calibri"/>
                <w:i/>
                <w:iCs/>
                <w:sz w:val="20"/>
                <w:szCs w:val="20"/>
              </w:rPr>
              <w:t xml:space="preserve"> študijného programu</w:t>
            </w:r>
            <w:r w:rsidR="7E55CDBA" w:rsidRPr="2BB2FCBD">
              <w:rPr>
                <w:rFonts w:ascii="Calibri" w:eastAsia="Calibri" w:hAnsi="Calibri" w:cs="Calibri"/>
                <w:i/>
                <w:iCs/>
                <w:sz w:val="20"/>
                <w:szCs w:val="20"/>
              </w:rPr>
              <w:t xml:space="preserve"> (úroveň 7 SKKR)</w:t>
            </w:r>
            <w:r w:rsidR="7E55CDBA" w:rsidRPr="2BB2FCBD">
              <w:rPr>
                <w:rFonts w:ascii="Calibri" w:eastAsia="Calibri" w:hAnsi="Calibri" w:cs="Calibri"/>
                <w:b/>
                <w:bCs/>
                <w:i/>
                <w:iCs/>
                <w:sz w:val="20"/>
                <w:szCs w:val="20"/>
              </w:rPr>
              <w:t xml:space="preserve"> </w:t>
            </w:r>
            <w:r w:rsidR="7E55CDBA" w:rsidRPr="2BB2FCBD">
              <w:rPr>
                <w:rFonts w:ascii="Calibri" w:eastAsia="Calibri" w:hAnsi="Calibri" w:cs="Calibri"/>
                <w:i/>
                <w:iCs/>
                <w:sz w:val="20"/>
                <w:szCs w:val="20"/>
              </w:rPr>
              <w:t>nasledujúcu</w:t>
            </w:r>
            <w:r w:rsidR="377319B5" w:rsidRPr="2BB2FCBD">
              <w:rPr>
                <w:rFonts w:ascii="Calibri" w:eastAsia="Calibri" w:hAnsi="Calibri" w:cs="Calibri"/>
                <w:i/>
                <w:iCs/>
                <w:sz w:val="20"/>
                <w:szCs w:val="20"/>
              </w:rPr>
              <w:t xml:space="preserve"> </w:t>
            </w:r>
            <w:r w:rsidR="7E55CDBA" w:rsidRPr="2BB2FCBD">
              <w:rPr>
                <w:rFonts w:ascii="Calibri" w:eastAsia="Calibri" w:hAnsi="Calibri" w:cs="Calibri"/>
                <w:i/>
                <w:iCs/>
                <w:sz w:val="20"/>
                <w:szCs w:val="20"/>
              </w:rPr>
              <w:t xml:space="preserve">kvalifikáciu a bude kvalifikovaný na nasledujúce zamestnania a povolania. Uvádza sa v poradí: </w:t>
            </w:r>
          </w:p>
          <w:p w14:paraId="640E4D64" w14:textId="332F59B4" w:rsidR="7E55CDBA" w:rsidRDefault="7E55CDBA" w:rsidP="2BB2FCBD">
            <w:pPr>
              <w:jc w:val="both"/>
              <w:rPr>
                <w:rFonts w:ascii="Calibri" w:eastAsia="Calibri" w:hAnsi="Calibri" w:cs="Calibri"/>
                <w:i/>
                <w:iCs/>
                <w:sz w:val="20"/>
                <w:szCs w:val="20"/>
              </w:rPr>
            </w:pPr>
            <w:r w:rsidRPr="2BB2FCBD">
              <w:rPr>
                <w:rFonts w:ascii="Calibri" w:eastAsia="Calibri" w:hAnsi="Calibri" w:cs="Calibri"/>
                <w:i/>
                <w:iCs/>
                <w:sz w:val="20"/>
                <w:szCs w:val="20"/>
              </w:rPr>
              <w:lastRenderedPageBreak/>
              <w:t>1. názov kvalifikácie podľa Národnej sústavy kvalifikácií (NSK)</w:t>
            </w:r>
          </w:p>
          <w:p w14:paraId="6F604F41" w14:textId="63258094" w:rsidR="7E55CDBA" w:rsidRDefault="7E55CDBA" w:rsidP="2BB2FCBD">
            <w:pPr>
              <w:jc w:val="both"/>
              <w:rPr>
                <w:rFonts w:ascii="Calibri" w:eastAsia="Calibri" w:hAnsi="Calibri" w:cs="Calibri"/>
                <w:i/>
                <w:iCs/>
                <w:sz w:val="20"/>
                <w:szCs w:val="20"/>
              </w:rPr>
            </w:pPr>
            <w:r w:rsidRPr="2BB2FCBD">
              <w:rPr>
                <w:rFonts w:ascii="Calibri" w:eastAsia="Calibri" w:hAnsi="Calibri" w:cs="Calibri"/>
                <w:i/>
                <w:iCs/>
                <w:sz w:val="20"/>
                <w:szCs w:val="20"/>
              </w:rPr>
              <w:t xml:space="preserve">2. číselný kód a názov zamestnania podľa štatistickej klasifikácie zamestnaní SK ISCO-08  </w:t>
            </w:r>
          </w:p>
          <w:p w14:paraId="772CA636" w14:textId="65A184D1" w:rsidR="7E55CDBA" w:rsidRDefault="7E55CDBA" w:rsidP="2BB2FCBD">
            <w:pPr>
              <w:jc w:val="both"/>
              <w:rPr>
                <w:rFonts w:ascii="Calibri" w:eastAsia="Calibri" w:hAnsi="Calibri" w:cs="Calibri"/>
                <w:i/>
                <w:iCs/>
                <w:sz w:val="20"/>
                <w:szCs w:val="20"/>
              </w:rPr>
            </w:pPr>
            <w:r w:rsidRPr="2BB2FCBD">
              <w:rPr>
                <w:rFonts w:ascii="Calibri" w:eastAsia="Calibri" w:hAnsi="Calibri" w:cs="Calibri"/>
                <w:i/>
                <w:iCs/>
                <w:sz w:val="20"/>
                <w:szCs w:val="20"/>
              </w:rPr>
              <w:t>3. názov povolania uvedený v karte kvalifikácií SKKR</w:t>
            </w:r>
          </w:p>
          <w:p w14:paraId="0D0B9AF6" w14:textId="0974FE1E" w:rsidR="7E55CDBA" w:rsidRDefault="7E55CDBA" w:rsidP="2BB2FCBD">
            <w:pPr>
              <w:jc w:val="both"/>
              <w:rPr>
                <w:rFonts w:ascii="Calibri" w:eastAsia="Calibri" w:hAnsi="Calibri" w:cs="Calibri"/>
                <w:i/>
                <w:iCs/>
                <w:sz w:val="20"/>
                <w:szCs w:val="20"/>
              </w:rPr>
            </w:pPr>
            <w:r w:rsidRPr="2BB2FCBD">
              <w:rPr>
                <w:rFonts w:ascii="Calibri" w:eastAsia="Calibri" w:hAnsi="Calibri" w:cs="Calibri"/>
                <w:i/>
                <w:iCs/>
                <w:sz w:val="20"/>
                <w:szCs w:val="20"/>
              </w:rPr>
              <w:t xml:space="preserve"> </w:t>
            </w:r>
          </w:p>
          <w:p w14:paraId="2936540D" w14:textId="4A284DE3" w:rsidR="7E55CDBA" w:rsidRDefault="7E55CDBA" w:rsidP="2BB2FCBD">
            <w:pPr>
              <w:jc w:val="both"/>
              <w:rPr>
                <w:rFonts w:ascii="Calibri" w:eastAsia="Calibri" w:hAnsi="Calibri" w:cs="Calibri"/>
                <w:i/>
                <w:iCs/>
                <w:sz w:val="20"/>
                <w:szCs w:val="20"/>
              </w:rPr>
            </w:pPr>
            <w:r w:rsidRPr="2BB2FCBD">
              <w:rPr>
                <w:rFonts w:ascii="Calibri" w:eastAsia="Calibri" w:hAnsi="Calibri" w:cs="Calibri"/>
                <w:i/>
                <w:iCs/>
                <w:sz w:val="20"/>
                <w:szCs w:val="20"/>
              </w:rPr>
              <w:t>Názov kvalifikácie: Učiteľ prvého stupňa základnej školy vrátane učiteľa prvého stupňa základnej školy v nultom ročníku</w:t>
            </w:r>
          </w:p>
          <w:p w14:paraId="52E7BBBE" w14:textId="7A48F70B" w:rsidR="7E55CDBA" w:rsidRDefault="7E55CDBA" w:rsidP="2BB2FCBD">
            <w:pPr>
              <w:jc w:val="both"/>
              <w:rPr>
                <w:rFonts w:ascii="Calibri" w:eastAsia="Calibri" w:hAnsi="Calibri" w:cs="Calibri"/>
                <w:i/>
                <w:iCs/>
                <w:sz w:val="20"/>
                <w:szCs w:val="20"/>
              </w:rPr>
            </w:pPr>
            <w:r w:rsidRPr="2BB2FCBD">
              <w:rPr>
                <w:rFonts w:ascii="Calibri" w:eastAsia="Calibri" w:hAnsi="Calibri" w:cs="Calibri"/>
                <w:i/>
                <w:iCs/>
                <w:sz w:val="20"/>
                <w:szCs w:val="20"/>
              </w:rPr>
              <w:t>SK ISCO-08: 2341002 Učiteľ základnej školy</w:t>
            </w:r>
          </w:p>
          <w:p w14:paraId="3A80C020" w14:textId="72BC3469" w:rsidR="7E55CDBA" w:rsidRDefault="7E55CDBA" w:rsidP="2BB2FCBD">
            <w:pPr>
              <w:jc w:val="both"/>
              <w:rPr>
                <w:rFonts w:ascii="Calibri" w:eastAsia="Calibri" w:hAnsi="Calibri" w:cs="Calibri"/>
                <w:i/>
                <w:iCs/>
                <w:sz w:val="20"/>
                <w:szCs w:val="20"/>
              </w:rPr>
            </w:pPr>
            <w:r w:rsidRPr="2BB2FCBD">
              <w:rPr>
                <w:rFonts w:ascii="Calibri" w:eastAsia="Calibri" w:hAnsi="Calibri" w:cs="Calibri"/>
                <w:i/>
                <w:iCs/>
                <w:sz w:val="20"/>
                <w:szCs w:val="20"/>
              </w:rPr>
              <w:t>Názov povolania: Učiteľ prvého stupňa základnej školy, Učiteľ pre primárne vzdelávanie</w:t>
            </w:r>
          </w:p>
          <w:p w14:paraId="3E6C6D33" w14:textId="71F9C8BA" w:rsidR="7E55CDBA" w:rsidRDefault="7E55CDBA" w:rsidP="2BB2FCBD">
            <w:pPr>
              <w:jc w:val="both"/>
              <w:rPr>
                <w:rFonts w:ascii="Calibri" w:eastAsia="Calibri" w:hAnsi="Calibri" w:cs="Calibri"/>
                <w:i/>
                <w:iCs/>
                <w:sz w:val="20"/>
                <w:szCs w:val="20"/>
              </w:rPr>
            </w:pPr>
            <w:r w:rsidRPr="2BB2FCBD">
              <w:rPr>
                <w:rFonts w:ascii="Calibri" w:eastAsia="Calibri" w:hAnsi="Calibri" w:cs="Calibri"/>
                <w:i/>
                <w:iCs/>
                <w:sz w:val="20"/>
                <w:szCs w:val="20"/>
              </w:rPr>
              <w:t xml:space="preserve"> </w:t>
            </w:r>
          </w:p>
          <w:p w14:paraId="5D40AF2F" w14:textId="04F65FBA" w:rsidR="7E55CDBA" w:rsidRDefault="7E55CDBA" w:rsidP="2BB2FCBD">
            <w:pPr>
              <w:jc w:val="both"/>
              <w:rPr>
                <w:rFonts w:ascii="Calibri" w:eastAsia="Calibri" w:hAnsi="Calibri" w:cs="Calibri"/>
                <w:i/>
                <w:iCs/>
                <w:sz w:val="20"/>
                <w:szCs w:val="20"/>
              </w:rPr>
            </w:pPr>
            <w:r w:rsidRPr="2BB2FCBD">
              <w:rPr>
                <w:rFonts w:ascii="Calibri" w:eastAsia="Calibri" w:hAnsi="Calibri" w:cs="Calibri"/>
                <w:i/>
                <w:iCs/>
                <w:sz w:val="20"/>
                <w:szCs w:val="20"/>
              </w:rPr>
              <w:t>Názov kvalifikácie: Učiteľ druhého stupňa základnej školy</w:t>
            </w:r>
          </w:p>
          <w:p w14:paraId="5A94AF77" w14:textId="65B2284E" w:rsidR="7E55CDBA" w:rsidRDefault="7E55CDBA" w:rsidP="2BB2FCBD">
            <w:pPr>
              <w:jc w:val="both"/>
              <w:rPr>
                <w:rFonts w:ascii="Calibri" w:eastAsia="Calibri" w:hAnsi="Calibri" w:cs="Calibri"/>
                <w:i/>
                <w:iCs/>
                <w:sz w:val="20"/>
                <w:szCs w:val="20"/>
              </w:rPr>
            </w:pPr>
            <w:r w:rsidRPr="2BB2FCBD">
              <w:rPr>
                <w:rFonts w:ascii="Calibri" w:eastAsia="Calibri" w:hAnsi="Calibri" w:cs="Calibri"/>
                <w:i/>
                <w:iCs/>
                <w:sz w:val="20"/>
                <w:szCs w:val="20"/>
              </w:rPr>
              <w:t>SK ISCO-08: 2341002 Učiteľ základnej školy</w:t>
            </w:r>
          </w:p>
          <w:p w14:paraId="20A7ABE3" w14:textId="35EA06C1" w:rsidR="7E55CDBA" w:rsidRDefault="7E55CDBA" w:rsidP="2BB2FCBD">
            <w:pPr>
              <w:jc w:val="both"/>
              <w:rPr>
                <w:rFonts w:ascii="Calibri" w:eastAsia="Calibri" w:hAnsi="Calibri" w:cs="Calibri"/>
                <w:i/>
                <w:iCs/>
                <w:sz w:val="20"/>
                <w:szCs w:val="20"/>
              </w:rPr>
            </w:pPr>
            <w:r w:rsidRPr="2BB2FCBD">
              <w:rPr>
                <w:rFonts w:ascii="Calibri" w:eastAsia="Calibri" w:hAnsi="Calibri" w:cs="Calibri"/>
                <w:i/>
                <w:iCs/>
                <w:sz w:val="20"/>
                <w:szCs w:val="20"/>
              </w:rPr>
              <w:t>Názov povolania: Učiteľ druhého stupňa základnej školy</w:t>
            </w:r>
          </w:p>
          <w:p w14:paraId="696F00CF" w14:textId="58614828" w:rsidR="7E55CDBA" w:rsidRDefault="7E55CDBA" w:rsidP="2BB2FCBD">
            <w:pPr>
              <w:jc w:val="both"/>
              <w:rPr>
                <w:rFonts w:ascii="Calibri" w:eastAsia="Calibri" w:hAnsi="Calibri" w:cs="Calibri"/>
                <w:i/>
                <w:iCs/>
                <w:sz w:val="20"/>
                <w:szCs w:val="20"/>
              </w:rPr>
            </w:pPr>
            <w:r w:rsidRPr="2BB2FCBD">
              <w:rPr>
                <w:rFonts w:ascii="Calibri" w:eastAsia="Calibri" w:hAnsi="Calibri" w:cs="Calibri"/>
                <w:i/>
                <w:iCs/>
                <w:sz w:val="20"/>
                <w:szCs w:val="20"/>
              </w:rPr>
              <w:t xml:space="preserve"> </w:t>
            </w:r>
          </w:p>
          <w:p w14:paraId="28D6C030" w14:textId="73671477" w:rsidR="7E55CDBA" w:rsidRDefault="7E55CDBA" w:rsidP="2BB2FCBD">
            <w:pPr>
              <w:jc w:val="both"/>
              <w:rPr>
                <w:rFonts w:ascii="Calibri" w:eastAsia="Calibri" w:hAnsi="Calibri" w:cs="Calibri"/>
                <w:i/>
                <w:iCs/>
                <w:sz w:val="20"/>
                <w:szCs w:val="20"/>
              </w:rPr>
            </w:pPr>
            <w:r w:rsidRPr="2BB2FCBD">
              <w:rPr>
                <w:rFonts w:ascii="Calibri" w:eastAsia="Calibri" w:hAnsi="Calibri" w:cs="Calibri"/>
                <w:i/>
                <w:iCs/>
                <w:sz w:val="20"/>
                <w:szCs w:val="20"/>
              </w:rPr>
              <w:t>Názov kvalifikácie: Učiteľ akademických (všeobecnovzdelávacích) predmetov strednej školy</w:t>
            </w:r>
          </w:p>
          <w:p w14:paraId="769FC7F1" w14:textId="23F68D60" w:rsidR="7E55CDBA" w:rsidRDefault="7E55CDBA" w:rsidP="2BB2FCBD">
            <w:pPr>
              <w:jc w:val="both"/>
              <w:rPr>
                <w:rFonts w:ascii="Calibri" w:eastAsia="Calibri" w:hAnsi="Calibri" w:cs="Calibri"/>
                <w:i/>
                <w:iCs/>
                <w:sz w:val="20"/>
                <w:szCs w:val="20"/>
              </w:rPr>
            </w:pPr>
            <w:r w:rsidRPr="2BB2FCBD">
              <w:rPr>
                <w:rFonts w:ascii="Calibri" w:eastAsia="Calibri" w:hAnsi="Calibri" w:cs="Calibri"/>
                <w:i/>
                <w:iCs/>
                <w:sz w:val="20"/>
                <w:szCs w:val="20"/>
              </w:rPr>
              <w:t>SK ISCO-08: 2330001 Učiteľ strednej odbornej školy, 2330003 Učiteľ gymnázia</w:t>
            </w:r>
          </w:p>
          <w:p w14:paraId="77C4FD97" w14:textId="5E658D07" w:rsidR="7E55CDBA" w:rsidRDefault="7E55CDBA" w:rsidP="2BB2FCBD">
            <w:pPr>
              <w:jc w:val="both"/>
              <w:rPr>
                <w:rFonts w:ascii="Calibri" w:eastAsia="Calibri" w:hAnsi="Calibri" w:cs="Calibri"/>
                <w:i/>
                <w:iCs/>
                <w:sz w:val="20"/>
                <w:szCs w:val="20"/>
              </w:rPr>
            </w:pPr>
            <w:r w:rsidRPr="2BB2FCBD">
              <w:rPr>
                <w:rFonts w:ascii="Calibri" w:eastAsia="Calibri" w:hAnsi="Calibri" w:cs="Calibri"/>
                <w:i/>
                <w:iCs/>
                <w:sz w:val="20"/>
                <w:szCs w:val="20"/>
              </w:rPr>
              <w:t>Názov povolania: Učiteľ akademických (všeobecnovzdelávacích) predmetov strednej školy</w:t>
            </w:r>
          </w:p>
          <w:p w14:paraId="7F67F19A" w14:textId="659AE4C2" w:rsidR="7E55CDBA" w:rsidRDefault="7E55CDBA" w:rsidP="2BB2FCBD">
            <w:pPr>
              <w:jc w:val="both"/>
              <w:rPr>
                <w:rFonts w:ascii="Calibri" w:eastAsia="Calibri" w:hAnsi="Calibri" w:cs="Calibri"/>
                <w:i/>
                <w:iCs/>
                <w:sz w:val="20"/>
                <w:szCs w:val="20"/>
              </w:rPr>
            </w:pPr>
            <w:r w:rsidRPr="2BB2FCBD">
              <w:rPr>
                <w:rFonts w:ascii="Calibri" w:eastAsia="Calibri" w:hAnsi="Calibri" w:cs="Calibri"/>
                <w:i/>
                <w:iCs/>
                <w:sz w:val="20"/>
                <w:szCs w:val="20"/>
              </w:rPr>
              <w:t xml:space="preserve"> </w:t>
            </w:r>
          </w:p>
          <w:p w14:paraId="23DD94B6" w14:textId="0F6C6518" w:rsidR="7E55CDBA" w:rsidRDefault="7E55CDBA" w:rsidP="2BB2FCBD">
            <w:pPr>
              <w:jc w:val="both"/>
              <w:rPr>
                <w:rFonts w:ascii="Calibri" w:eastAsia="Calibri" w:hAnsi="Calibri" w:cs="Calibri"/>
                <w:i/>
                <w:iCs/>
                <w:sz w:val="20"/>
                <w:szCs w:val="20"/>
              </w:rPr>
            </w:pPr>
            <w:r w:rsidRPr="2BB2FCBD">
              <w:rPr>
                <w:rFonts w:ascii="Calibri" w:eastAsia="Calibri" w:hAnsi="Calibri" w:cs="Calibri"/>
                <w:i/>
                <w:iCs/>
                <w:sz w:val="20"/>
                <w:szCs w:val="20"/>
              </w:rPr>
              <w:t>Názov kvalifikácie: Učiteľ jazykovej školy</w:t>
            </w:r>
          </w:p>
          <w:p w14:paraId="17EBC8AD" w14:textId="23226C6E" w:rsidR="7E55CDBA" w:rsidRDefault="7E55CDBA" w:rsidP="2BB2FCBD">
            <w:pPr>
              <w:jc w:val="both"/>
              <w:rPr>
                <w:rFonts w:ascii="Calibri" w:eastAsia="Calibri" w:hAnsi="Calibri" w:cs="Calibri"/>
                <w:i/>
                <w:iCs/>
                <w:sz w:val="20"/>
                <w:szCs w:val="20"/>
              </w:rPr>
            </w:pPr>
            <w:r w:rsidRPr="2BB2FCBD">
              <w:rPr>
                <w:rFonts w:ascii="Calibri" w:eastAsia="Calibri" w:hAnsi="Calibri" w:cs="Calibri"/>
                <w:i/>
                <w:iCs/>
                <w:sz w:val="20"/>
                <w:szCs w:val="20"/>
              </w:rPr>
              <w:t>SK ISCO-08: 2353001 Učiteľ jazykovej školy</w:t>
            </w:r>
          </w:p>
          <w:p w14:paraId="5BD522DA" w14:textId="03D16230" w:rsidR="7E55CDBA" w:rsidRDefault="7E55CDBA" w:rsidP="2BB2FCBD">
            <w:pPr>
              <w:jc w:val="both"/>
              <w:rPr>
                <w:rFonts w:ascii="Calibri" w:eastAsia="Calibri" w:hAnsi="Calibri" w:cs="Calibri"/>
                <w:i/>
                <w:iCs/>
                <w:sz w:val="20"/>
                <w:szCs w:val="20"/>
              </w:rPr>
            </w:pPr>
            <w:r w:rsidRPr="2BB2FCBD">
              <w:rPr>
                <w:rFonts w:ascii="Calibri" w:eastAsia="Calibri" w:hAnsi="Calibri" w:cs="Calibri"/>
                <w:i/>
                <w:iCs/>
                <w:sz w:val="20"/>
                <w:szCs w:val="20"/>
              </w:rPr>
              <w:t>Názov povolania: Učiteľ jazykovej školy</w:t>
            </w:r>
          </w:p>
          <w:p w14:paraId="6B9F14A4" w14:textId="32A6C411" w:rsidR="77DE2690" w:rsidRDefault="77DE2690" w:rsidP="2BB2FCBD">
            <w:pPr>
              <w:jc w:val="both"/>
              <w:rPr>
                <w:color w:val="000000" w:themeColor="text1"/>
                <w:sz w:val="20"/>
                <w:szCs w:val="20"/>
              </w:rPr>
            </w:pPr>
          </w:p>
          <w:p w14:paraId="350BDFA1" w14:textId="1AF4087A" w:rsidR="576464B6" w:rsidRDefault="576464B6" w:rsidP="2BB2FCBD">
            <w:pPr>
              <w:jc w:val="both"/>
              <w:rPr>
                <w:rFonts w:ascii="Calibri" w:eastAsia="Calibri" w:hAnsi="Calibri" w:cs="Calibri"/>
                <w:i/>
                <w:iCs/>
                <w:color w:val="000000" w:themeColor="text1"/>
                <w:sz w:val="20"/>
                <w:szCs w:val="20"/>
              </w:rPr>
            </w:pPr>
            <w:r w:rsidRPr="2BB2FCBD">
              <w:rPr>
                <w:i/>
                <w:iCs/>
                <w:color w:val="000000" w:themeColor="text1"/>
                <w:sz w:val="20"/>
                <w:szCs w:val="20"/>
              </w:rPr>
              <w:t xml:space="preserve">Absolvent druhého stupňa študijného programu </w:t>
            </w:r>
            <w:r w:rsidR="52A3D1E2" w:rsidRPr="2BB2FCBD">
              <w:rPr>
                <w:i/>
                <w:iCs/>
                <w:color w:val="000000" w:themeColor="text1"/>
                <w:sz w:val="20"/>
                <w:szCs w:val="20"/>
              </w:rPr>
              <w:t>U</w:t>
            </w:r>
            <w:r w:rsidRPr="2BB2FCBD">
              <w:rPr>
                <w:i/>
                <w:iCs/>
                <w:color w:val="000000" w:themeColor="text1"/>
                <w:sz w:val="20"/>
                <w:szCs w:val="20"/>
              </w:rPr>
              <w:t xml:space="preserve">čiteľstvo románskych jazykov a literatúr stupňa </w:t>
            </w:r>
            <w:r w:rsidR="4CCAA742" w:rsidRPr="2BB2FCBD">
              <w:rPr>
                <w:i/>
                <w:iCs/>
                <w:color w:val="000000" w:themeColor="text1"/>
                <w:sz w:val="20"/>
                <w:szCs w:val="20"/>
              </w:rPr>
              <w:t xml:space="preserve">bude </w:t>
            </w:r>
            <w:r w:rsidRPr="2BB2FCBD">
              <w:rPr>
                <w:i/>
                <w:iCs/>
                <w:color w:val="000000" w:themeColor="text1"/>
                <w:sz w:val="20"/>
                <w:szCs w:val="20"/>
              </w:rPr>
              <w:t>spôsobilý na prácu učiteľa</w:t>
            </w:r>
            <w:r w:rsidR="6F3466BE" w:rsidRPr="2BB2FCBD">
              <w:rPr>
                <w:i/>
                <w:iCs/>
                <w:color w:val="000000" w:themeColor="text1"/>
                <w:sz w:val="20"/>
                <w:szCs w:val="20"/>
              </w:rPr>
              <w:t xml:space="preserve"> a bude </w:t>
            </w:r>
            <w:r w:rsidR="0020BCF8" w:rsidRPr="2BB2FCBD">
              <w:rPr>
                <w:i/>
                <w:iCs/>
                <w:color w:val="000000" w:themeColor="text1"/>
                <w:sz w:val="20"/>
                <w:szCs w:val="20"/>
              </w:rPr>
              <w:t xml:space="preserve">teda </w:t>
            </w:r>
            <w:r w:rsidR="6F3466BE" w:rsidRPr="2BB2FCBD">
              <w:rPr>
                <w:i/>
                <w:iCs/>
                <w:color w:val="000000" w:themeColor="text1"/>
                <w:sz w:val="20"/>
                <w:szCs w:val="20"/>
              </w:rPr>
              <w:t>schopný adekvátne pokryť potreby trhu na zabezpečenie vyučovania cudzieho jazyka na rôznych stupňoch</w:t>
            </w:r>
            <w:r w:rsidR="2749B887" w:rsidRPr="2BB2FCBD">
              <w:rPr>
                <w:i/>
                <w:iCs/>
                <w:color w:val="000000" w:themeColor="text1"/>
                <w:sz w:val="20"/>
                <w:szCs w:val="20"/>
              </w:rPr>
              <w:t xml:space="preserve"> vzdelávania</w:t>
            </w:r>
            <w:r w:rsidR="6F3466BE" w:rsidRPr="2BB2FCBD">
              <w:rPr>
                <w:i/>
                <w:iCs/>
                <w:color w:val="000000" w:themeColor="text1"/>
                <w:sz w:val="20"/>
                <w:szCs w:val="20"/>
              </w:rPr>
              <w:t xml:space="preserve"> a typoch škôl, v súlade so Š</w:t>
            </w:r>
            <w:r w:rsidR="09F975C6" w:rsidRPr="2BB2FCBD">
              <w:rPr>
                <w:rFonts w:ascii="Calibri" w:eastAsia="Calibri" w:hAnsi="Calibri" w:cs="Calibri"/>
                <w:i/>
                <w:iCs/>
                <w:color w:val="000000" w:themeColor="text1"/>
                <w:sz w:val="20"/>
                <w:szCs w:val="20"/>
              </w:rPr>
              <w:t>tátny</w:t>
            </w:r>
            <w:r w:rsidR="4004AAD8" w:rsidRPr="2BB2FCBD">
              <w:rPr>
                <w:rFonts w:ascii="Calibri" w:eastAsia="Calibri" w:hAnsi="Calibri" w:cs="Calibri"/>
                <w:i/>
                <w:iCs/>
                <w:color w:val="000000" w:themeColor="text1"/>
                <w:sz w:val="20"/>
                <w:szCs w:val="20"/>
              </w:rPr>
              <w:t>m</w:t>
            </w:r>
            <w:r w:rsidR="09F975C6" w:rsidRPr="2BB2FCBD">
              <w:rPr>
                <w:rFonts w:ascii="Calibri" w:eastAsia="Calibri" w:hAnsi="Calibri" w:cs="Calibri"/>
                <w:i/>
                <w:iCs/>
                <w:color w:val="000000" w:themeColor="text1"/>
                <w:sz w:val="20"/>
                <w:szCs w:val="20"/>
              </w:rPr>
              <w:t xml:space="preserve"> vzdelávací</w:t>
            </w:r>
            <w:r w:rsidR="76BC3DB8" w:rsidRPr="2BB2FCBD">
              <w:rPr>
                <w:rFonts w:ascii="Calibri" w:eastAsia="Calibri" w:hAnsi="Calibri" w:cs="Calibri"/>
                <w:i/>
                <w:iCs/>
                <w:color w:val="000000" w:themeColor="text1"/>
                <w:sz w:val="20"/>
                <w:szCs w:val="20"/>
              </w:rPr>
              <w:t>m</w:t>
            </w:r>
            <w:r w:rsidR="09F975C6" w:rsidRPr="2BB2FCBD">
              <w:rPr>
                <w:rFonts w:ascii="Calibri" w:eastAsia="Calibri" w:hAnsi="Calibri" w:cs="Calibri"/>
                <w:i/>
                <w:iCs/>
                <w:color w:val="000000" w:themeColor="text1"/>
                <w:sz w:val="20"/>
                <w:szCs w:val="20"/>
              </w:rPr>
              <w:t xml:space="preserve"> program</w:t>
            </w:r>
            <w:r w:rsidR="4EB8AB0F" w:rsidRPr="2BB2FCBD">
              <w:rPr>
                <w:rFonts w:ascii="Calibri" w:eastAsia="Calibri" w:hAnsi="Calibri" w:cs="Calibri"/>
                <w:i/>
                <w:iCs/>
                <w:color w:val="000000" w:themeColor="text1"/>
                <w:sz w:val="20"/>
                <w:szCs w:val="20"/>
              </w:rPr>
              <w:t>om a</w:t>
            </w:r>
            <w:r w:rsidR="09F975C6" w:rsidRPr="2BB2FCBD">
              <w:rPr>
                <w:rFonts w:ascii="Calibri" w:eastAsia="Calibri" w:hAnsi="Calibri" w:cs="Calibri"/>
                <w:i/>
                <w:iCs/>
                <w:color w:val="000000" w:themeColor="text1"/>
                <w:sz w:val="20"/>
                <w:szCs w:val="20"/>
              </w:rPr>
              <w:t xml:space="preserve"> Inovovaný</w:t>
            </w:r>
            <w:r w:rsidR="34AC99F9" w:rsidRPr="2BB2FCBD">
              <w:rPr>
                <w:rFonts w:ascii="Calibri" w:eastAsia="Calibri" w:hAnsi="Calibri" w:cs="Calibri"/>
                <w:i/>
                <w:iCs/>
                <w:color w:val="000000" w:themeColor="text1"/>
                <w:sz w:val="20"/>
                <w:szCs w:val="20"/>
              </w:rPr>
              <w:t>m</w:t>
            </w:r>
            <w:r w:rsidR="09F975C6" w:rsidRPr="2BB2FCBD">
              <w:rPr>
                <w:rFonts w:ascii="Calibri" w:eastAsia="Calibri" w:hAnsi="Calibri" w:cs="Calibri"/>
                <w:i/>
                <w:iCs/>
                <w:color w:val="000000" w:themeColor="text1"/>
                <w:sz w:val="20"/>
                <w:szCs w:val="20"/>
              </w:rPr>
              <w:t xml:space="preserve"> štátny</w:t>
            </w:r>
            <w:r w:rsidR="34AC99F9" w:rsidRPr="2BB2FCBD">
              <w:rPr>
                <w:rFonts w:ascii="Calibri" w:eastAsia="Calibri" w:hAnsi="Calibri" w:cs="Calibri"/>
                <w:i/>
                <w:iCs/>
                <w:color w:val="000000" w:themeColor="text1"/>
                <w:sz w:val="20"/>
                <w:szCs w:val="20"/>
              </w:rPr>
              <w:t>m</w:t>
            </w:r>
            <w:r w:rsidR="09F975C6" w:rsidRPr="2BB2FCBD">
              <w:rPr>
                <w:rFonts w:ascii="Calibri" w:eastAsia="Calibri" w:hAnsi="Calibri" w:cs="Calibri"/>
                <w:i/>
                <w:iCs/>
                <w:color w:val="000000" w:themeColor="text1"/>
                <w:sz w:val="20"/>
                <w:szCs w:val="20"/>
              </w:rPr>
              <w:t xml:space="preserve"> vzdelávací</w:t>
            </w:r>
            <w:r w:rsidR="6186AD30" w:rsidRPr="2BB2FCBD">
              <w:rPr>
                <w:rFonts w:ascii="Calibri" w:eastAsia="Calibri" w:hAnsi="Calibri" w:cs="Calibri"/>
                <w:i/>
                <w:iCs/>
                <w:color w:val="000000" w:themeColor="text1"/>
                <w:sz w:val="20"/>
                <w:szCs w:val="20"/>
              </w:rPr>
              <w:t>m</w:t>
            </w:r>
            <w:r w:rsidR="09F975C6" w:rsidRPr="2BB2FCBD">
              <w:rPr>
                <w:rFonts w:ascii="Calibri" w:eastAsia="Calibri" w:hAnsi="Calibri" w:cs="Calibri"/>
                <w:i/>
                <w:iCs/>
                <w:color w:val="000000" w:themeColor="text1"/>
                <w:sz w:val="20"/>
                <w:szCs w:val="20"/>
              </w:rPr>
              <w:t xml:space="preserve"> program</w:t>
            </w:r>
            <w:r w:rsidR="3F053BE8" w:rsidRPr="2BB2FCBD">
              <w:rPr>
                <w:rFonts w:ascii="Calibri" w:eastAsia="Calibri" w:hAnsi="Calibri" w:cs="Calibri"/>
                <w:i/>
                <w:iCs/>
                <w:color w:val="000000" w:themeColor="text1"/>
                <w:sz w:val="20"/>
                <w:szCs w:val="20"/>
              </w:rPr>
              <w:t>om</w:t>
            </w:r>
            <w:r w:rsidR="09F975C6" w:rsidRPr="2BB2FCBD">
              <w:rPr>
                <w:rFonts w:ascii="Calibri" w:eastAsia="Calibri" w:hAnsi="Calibri" w:cs="Calibri"/>
                <w:i/>
                <w:iCs/>
                <w:color w:val="000000" w:themeColor="text1"/>
                <w:sz w:val="20"/>
                <w:szCs w:val="20"/>
              </w:rPr>
              <w:t xml:space="preserve"> pre 1.stupeň ZŠ, pre 2.stupeň ZŠ, pre gymnáziá so štvorročným a päťročným vzdelávacím programom a pre gymnáziá s osemročným vzdelávacím programom. </w:t>
            </w:r>
            <w:r w:rsidR="12803BE9" w:rsidRPr="2BB2FCBD">
              <w:rPr>
                <w:rFonts w:ascii="Calibri" w:eastAsia="Calibri" w:hAnsi="Calibri" w:cs="Calibri"/>
                <w:i/>
                <w:iCs/>
                <w:color w:val="000000" w:themeColor="text1"/>
                <w:sz w:val="20"/>
                <w:szCs w:val="20"/>
              </w:rPr>
              <w:t xml:space="preserve">V súlade so </w:t>
            </w:r>
            <w:r w:rsidR="09F975C6" w:rsidRPr="2BB2FCBD">
              <w:rPr>
                <w:rFonts w:ascii="Calibri" w:eastAsia="Calibri" w:hAnsi="Calibri" w:cs="Calibri"/>
                <w:i/>
                <w:iCs/>
                <w:color w:val="000000" w:themeColor="text1"/>
                <w:sz w:val="20"/>
                <w:szCs w:val="20"/>
              </w:rPr>
              <w:t xml:space="preserve">ŠVP </w:t>
            </w:r>
            <w:r w:rsidR="7E0AE940" w:rsidRPr="2BB2FCBD">
              <w:rPr>
                <w:rFonts w:ascii="Calibri" w:eastAsia="Calibri" w:hAnsi="Calibri" w:cs="Calibri"/>
                <w:i/>
                <w:iCs/>
                <w:color w:val="000000" w:themeColor="text1"/>
                <w:sz w:val="20"/>
                <w:szCs w:val="20"/>
              </w:rPr>
              <w:t xml:space="preserve">sa </w:t>
            </w:r>
            <w:r w:rsidR="09F975C6" w:rsidRPr="2BB2FCBD">
              <w:rPr>
                <w:rFonts w:ascii="Calibri" w:eastAsia="Calibri" w:hAnsi="Calibri" w:cs="Calibri"/>
                <w:i/>
                <w:iCs/>
                <w:color w:val="000000" w:themeColor="text1"/>
                <w:sz w:val="20"/>
                <w:szCs w:val="20"/>
              </w:rPr>
              <w:t xml:space="preserve">obsah vzdelávacej oblasti Jazyk a komunikácia realizuje aj vo vzdelávacích predmetoch, kde </w:t>
            </w:r>
            <w:r w:rsidR="6BD101FA" w:rsidRPr="2BB2FCBD">
              <w:rPr>
                <w:rFonts w:ascii="Calibri" w:eastAsia="Calibri" w:hAnsi="Calibri" w:cs="Calibri"/>
                <w:i/>
                <w:iCs/>
                <w:color w:val="000000" w:themeColor="text1"/>
                <w:sz w:val="20"/>
                <w:szCs w:val="20"/>
              </w:rPr>
              <w:t xml:space="preserve">je </w:t>
            </w:r>
            <w:r w:rsidR="09F975C6" w:rsidRPr="2BB2FCBD">
              <w:rPr>
                <w:rFonts w:ascii="Calibri" w:eastAsia="Calibri" w:hAnsi="Calibri" w:cs="Calibri"/>
                <w:i/>
                <w:iCs/>
                <w:color w:val="000000" w:themeColor="text1"/>
                <w:sz w:val="20"/>
                <w:szCs w:val="20"/>
              </w:rPr>
              <w:t xml:space="preserve">ako možný cudzí jazyk </w:t>
            </w:r>
            <w:r w:rsidR="421FB892" w:rsidRPr="2BB2FCBD">
              <w:rPr>
                <w:rFonts w:ascii="Calibri" w:eastAsia="Calibri" w:hAnsi="Calibri" w:cs="Calibri"/>
                <w:i/>
                <w:iCs/>
                <w:color w:val="000000" w:themeColor="text1"/>
                <w:sz w:val="20"/>
                <w:szCs w:val="20"/>
              </w:rPr>
              <w:t xml:space="preserve">určený </w:t>
            </w:r>
            <w:r w:rsidR="09F975C6" w:rsidRPr="2BB2FCBD">
              <w:rPr>
                <w:rFonts w:ascii="Calibri" w:eastAsia="Calibri" w:hAnsi="Calibri" w:cs="Calibri"/>
                <w:i/>
                <w:iCs/>
                <w:color w:val="000000" w:themeColor="text1"/>
                <w:sz w:val="20"/>
                <w:szCs w:val="20"/>
              </w:rPr>
              <w:t>aj:</w:t>
            </w:r>
          </w:p>
          <w:p w14:paraId="0B209B97" w14:textId="37837407" w:rsidR="09F975C6" w:rsidRDefault="09F975C6" w:rsidP="2BB2FCBD">
            <w:pPr>
              <w:jc w:val="both"/>
              <w:rPr>
                <w:rFonts w:ascii="Calibri" w:eastAsia="Calibri" w:hAnsi="Calibri" w:cs="Calibri"/>
                <w:color w:val="000000" w:themeColor="text1"/>
                <w:sz w:val="20"/>
                <w:szCs w:val="20"/>
              </w:rPr>
            </w:pPr>
            <w:r w:rsidRPr="2BB2FCBD">
              <w:rPr>
                <w:rFonts w:ascii="Calibri" w:eastAsia="Calibri" w:hAnsi="Calibri" w:cs="Calibri"/>
                <w:i/>
                <w:iCs/>
                <w:color w:val="000000" w:themeColor="text1"/>
                <w:sz w:val="20"/>
                <w:szCs w:val="20"/>
              </w:rPr>
              <w:t>I. pre primárny stupeň vzdelávania: francúzsky jazyk, španielsky jazyk, taliansky jazyk</w:t>
            </w:r>
          </w:p>
          <w:p w14:paraId="2858B4EE" w14:textId="5AF3CE44" w:rsidR="09F975C6" w:rsidRDefault="09F975C6" w:rsidP="2BB2FCBD">
            <w:pPr>
              <w:jc w:val="both"/>
              <w:rPr>
                <w:rFonts w:ascii="Calibri" w:eastAsia="Calibri" w:hAnsi="Calibri" w:cs="Calibri"/>
                <w:color w:val="000000" w:themeColor="text1"/>
                <w:sz w:val="20"/>
                <w:szCs w:val="20"/>
              </w:rPr>
            </w:pPr>
            <w:r w:rsidRPr="2BB2FCBD">
              <w:rPr>
                <w:rFonts w:ascii="Calibri" w:eastAsia="Calibri" w:hAnsi="Calibri" w:cs="Calibri"/>
                <w:i/>
                <w:iCs/>
                <w:color w:val="000000" w:themeColor="text1"/>
                <w:sz w:val="20"/>
                <w:szCs w:val="20"/>
              </w:rPr>
              <w:t xml:space="preserve">II. pre nižší sekundárny stupeň vzdelávania: </w:t>
            </w:r>
          </w:p>
          <w:p w14:paraId="37EACD6E" w14:textId="1BAA69D7" w:rsidR="09F975C6" w:rsidRDefault="09F975C6" w:rsidP="2BB2FCBD">
            <w:pPr>
              <w:jc w:val="both"/>
              <w:rPr>
                <w:rFonts w:ascii="Calibri" w:eastAsia="Calibri" w:hAnsi="Calibri" w:cs="Calibri"/>
                <w:color w:val="000000" w:themeColor="text1"/>
                <w:sz w:val="20"/>
                <w:szCs w:val="20"/>
              </w:rPr>
            </w:pPr>
            <w:r w:rsidRPr="2BB2FCBD">
              <w:rPr>
                <w:rFonts w:ascii="Calibri" w:eastAsia="Calibri" w:hAnsi="Calibri" w:cs="Calibri"/>
                <w:i/>
                <w:iCs/>
                <w:color w:val="000000" w:themeColor="text1"/>
                <w:sz w:val="20"/>
                <w:szCs w:val="20"/>
              </w:rPr>
              <w:t>- 1. cudzí jazyk – francúzsky jazyk, španielsky jazyk, taliansky jazyk</w:t>
            </w:r>
          </w:p>
          <w:p w14:paraId="4B2FF5E3" w14:textId="7239000F" w:rsidR="09F975C6" w:rsidRDefault="09F975C6" w:rsidP="2BB2FCBD">
            <w:pPr>
              <w:jc w:val="both"/>
              <w:rPr>
                <w:rFonts w:ascii="Calibri" w:eastAsia="Calibri" w:hAnsi="Calibri" w:cs="Calibri"/>
                <w:color w:val="000000" w:themeColor="text1"/>
                <w:sz w:val="20"/>
                <w:szCs w:val="20"/>
              </w:rPr>
            </w:pPr>
            <w:r w:rsidRPr="2BB2FCBD">
              <w:rPr>
                <w:rFonts w:ascii="Calibri" w:eastAsia="Calibri" w:hAnsi="Calibri" w:cs="Calibri"/>
                <w:i/>
                <w:iCs/>
                <w:color w:val="000000" w:themeColor="text1"/>
                <w:sz w:val="20"/>
                <w:szCs w:val="20"/>
              </w:rPr>
              <w:t>- 2. cudzí jazyk –  francúzsky jazyk, španielsky jazyk, taliansky jazyk</w:t>
            </w:r>
          </w:p>
          <w:p w14:paraId="0AECA36A" w14:textId="59C06C12" w:rsidR="09F975C6" w:rsidRDefault="09F975C6" w:rsidP="2BB2FCBD">
            <w:pPr>
              <w:jc w:val="both"/>
              <w:rPr>
                <w:rFonts w:ascii="Calibri" w:eastAsia="Calibri" w:hAnsi="Calibri" w:cs="Calibri"/>
                <w:color w:val="000000" w:themeColor="text1"/>
                <w:sz w:val="20"/>
                <w:szCs w:val="20"/>
              </w:rPr>
            </w:pPr>
            <w:r w:rsidRPr="2BB2FCBD">
              <w:rPr>
                <w:rFonts w:ascii="Calibri" w:eastAsia="Calibri" w:hAnsi="Calibri" w:cs="Calibri"/>
                <w:i/>
                <w:iCs/>
                <w:color w:val="000000" w:themeColor="text1"/>
                <w:sz w:val="20"/>
                <w:szCs w:val="20"/>
              </w:rPr>
              <w:t>III. pre vyšší sekundárny stupeň vzdelávania:</w:t>
            </w:r>
          </w:p>
          <w:p w14:paraId="262A3184" w14:textId="7DB556F8" w:rsidR="09F975C6" w:rsidRDefault="09F975C6" w:rsidP="2BB2FCBD">
            <w:pPr>
              <w:jc w:val="both"/>
              <w:rPr>
                <w:rFonts w:ascii="Calibri" w:eastAsia="Calibri" w:hAnsi="Calibri" w:cs="Calibri"/>
                <w:color w:val="000000" w:themeColor="text1"/>
                <w:sz w:val="20"/>
                <w:szCs w:val="20"/>
              </w:rPr>
            </w:pPr>
            <w:r w:rsidRPr="2BB2FCBD">
              <w:rPr>
                <w:rFonts w:ascii="Calibri" w:eastAsia="Calibri" w:hAnsi="Calibri" w:cs="Calibri"/>
                <w:i/>
                <w:iCs/>
                <w:color w:val="000000" w:themeColor="text1"/>
                <w:sz w:val="20"/>
                <w:szCs w:val="20"/>
              </w:rPr>
              <w:t>- 1. cudzí jazyk –  francúzsky jazyk, španielsky jazyk, taliansky jazyk</w:t>
            </w:r>
          </w:p>
          <w:p w14:paraId="6A807453" w14:textId="2635EAB4" w:rsidR="09F975C6" w:rsidRDefault="09F975C6" w:rsidP="2BB2FCBD">
            <w:pPr>
              <w:jc w:val="both"/>
              <w:rPr>
                <w:rFonts w:ascii="Calibri" w:eastAsia="Calibri" w:hAnsi="Calibri" w:cs="Calibri"/>
                <w:color w:val="000000" w:themeColor="text1"/>
                <w:sz w:val="20"/>
                <w:szCs w:val="20"/>
              </w:rPr>
            </w:pPr>
            <w:r w:rsidRPr="2BB2FCBD">
              <w:rPr>
                <w:rFonts w:ascii="Calibri" w:eastAsia="Calibri" w:hAnsi="Calibri" w:cs="Calibri"/>
                <w:i/>
                <w:iCs/>
                <w:color w:val="000000" w:themeColor="text1"/>
                <w:sz w:val="20"/>
                <w:szCs w:val="20"/>
              </w:rPr>
              <w:t>- 2. cudzí jazyk – francúzsky jazyk, španielsky jazyk, taliansky jazyk</w:t>
            </w:r>
          </w:p>
          <w:p w14:paraId="2C489487" w14:textId="4CB836DC" w:rsidR="77DE2690" w:rsidRDefault="77DE2690" w:rsidP="2BB2FCBD">
            <w:pPr>
              <w:jc w:val="both"/>
              <w:rPr>
                <w:color w:val="000000" w:themeColor="text1"/>
                <w:sz w:val="20"/>
                <w:szCs w:val="20"/>
              </w:rPr>
            </w:pPr>
          </w:p>
          <w:p w14:paraId="35CF2C1A" w14:textId="300BAB24" w:rsidR="576464B6" w:rsidRDefault="576464B6" w:rsidP="2BB2FCBD">
            <w:pPr>
              <w:jc w:val="both"/>
              <w:rPr>
                <w:i/>
                <w:iCs/>
                <w:color w:val="000000" w:themeColor="text1"/>
                <w:sz w:val="20"/>
                <w:szCs w:val="20"/>
              </w:rPr>
            </w:pPr>
            <w:r w:rsidRPr="2BB2FCBD">
              <w:rPr>
                <w:i/>
                <w:iCs/>
                <w:color w:val="000000" w:themeColor="text1"/>
                <w:sz w:val="20"/>
                <w:szCs w:val="20"/>
              </w:rPr>
              <w:t xml:space="preserve">Mimo formálneho vzdelávania sa absolvent </w:t>
            </w:r>
            <w:r w:rsidR="7D6356FC" w:rsidRPr="2BB2FCBD">
              <w:rPr>
                <w:i/>
                <w:iCs/>
                <w:color w:val="000000" w:themeColor="text1"/>
                <w:sz w:val="20"/>
                <w:szCs w:val="20"/>
              </w:rPr>
              <w:t xml:space="preserve">môže </w:t>
            </w:r>
            <w:r w:rsidRPr="2BB2FCBD">
              <w:rPr>
                <w:i/>
                <w:iCs/>
                <w:color w:val="000000" w:themeColor="text1"/>
                <w:sz w:val="20"/>
                <w:szCs w:val="20"/>
              </w:rPr>
              <w:t>uplatn</w:t>
            </w:r>
            <w:r w:rsidR="60F6D47E" w:rsidRPr="2BB2FCBD">
              <w:rPr>
                <w:i/>
                <w:iCs/>
                <w:color w:val="000000" w:themeColor="text1"/>
                <w:sz w:val="20"/>
                <w:szCs w:val="20"/>
              </w:rPr>
              <w:t>iť</w:t>
            </w:r>
            <w:r w:rsidRPr="2BB2FCBD">
              <w:rPr>
                <w:i/>
                <w:iCs/>
                <w:color w:val="000000" w:themeColor="text1"/>
                <w:sz w:val="20"/>
                <w:szCs w:val="20"/>
              </w:rPr>
              <w:t xml:space="preserve"> vo vzdelávaní neformálnom, ako lektor vybraného románskeho jazyka.</w:t>
            </w:r>
            <w:r w:rsidR="3206AE7B" w:rsidRPr="2BB2FCBD">
              <w:rPr>
                <w:i/>
                <w:iCs/>
                <w:color w:val="000000" w:themeColor="text1"/>
                <w:sz w:val="20"/>
                <w:szCs w:val="20"/>
              </w:rPr>
              <w:t xml:space="preserve"> </w:t>
            </w:r>
            <w:r w:rsidRPr="2BB2FCBD">
              <w:rPr>
                <w:i/>
                <w:iCs/>
                <w:color w:val="000000" w:themeColor="text1"/>
                <w:sz w:val="20"/>
                <w:szCs w:val="20"/>
              </w:rPr>
              <w:t>Okrem povolania učiteľa absolvent magisterského štúdia bude odborne pripravený na prácu v inštitúciách zabezpečujúcich monitorovanie a výskum vzdelávania a školstva so zameraním na jazykové vzdelávanie. Úspešný absolvent</w:t>
            </w:r>
            <w:r w:rsidR="0FE23546" w:rsidRPr="2BB2FCBD">
              <w:rPr>
                <w:i/>
                <w:iCs/>
                <w:color w:val="000000" w:themeColor="text1"/>
                <w:sz w:val="20"/>
                <w:szCs w:val="20"/>
              </w:rPr>
              <w:t xml:space="preserve"> so záujmom o ďalší odborný  a kvalifikačný rast</w:t>
            </w:r>
            <w:r w:rsidRPr="2BB2FCBD">
              <w:rPr>
                <w:i/>
                <w:iCs/>
                <w:color w:val="000000" w:themeColor="text1"/>
                <w:sz w:val="20"/>
                <w:szCs w:val="20"/>
              </w:rPr>
              <w:t xml:space="preserve"> môže pokračovať v štúdiu v treťom stupni (na Pedagogickej fakulte UK v programe Odborová didaktika). Kompetentnosti, vedomosti a zručnosti získané počas štúdia, vrátane prenositeľných spôsobilostí, umožňujú uplatniť sa </w:t>
            </w:r>
            <w:r w:rsidR="0EF00F9A" w:rsidRPr="2BB2FCBD">
              <w:rPr>
                <w:i/>
                <w:iCs/>
                <w:color w:val="000000" w:themeColor="text1"/>
                <w:sz w:val="20"/>
                <w:szCs w:val="20"/>
              </w:rPr>
              <w:t xml:space="preserve">v </w:t>
            </w:r>
            <w:r w:rsidRPr="2BB2FCBD">
              <w:rPr>
                <w:i/>
                <w:iCs/>
                <w:color w:val="000000" w:themeColor="text1"/>
                <w:sz w:val="20"/>
                <w:szCs w:val="20"/>
              </w:rPr>
              <w:t xml:space="preserve">povolaniach vyžadujúcich vysokú úroveň kompetencie minimálne v jednom románskom jazyku, vynikajúci rečový prejav, prezentačné schopnosti, kritické myslenie, </w:t>
            </w:r>
            <w:r w:rsidR="0BECB5DA" w:rsidRPr="2BB2FCBD">
              <w:rPr>
                <w:i/>
                <w:iCs/>
                <w:color w:val="000000" w:themeColor="text1"/>
                <w:sz w:val="20"/>
                <w:szCs w:val="20"/>
              </w:rPr>
              <w:t xml:space="preserve">zodpovednosť, </w:t>
            </w:r>
            <w:r w:rsidRPr="2BB2FCBD">
              <w:rPr>
                <w:i/>
                <w:iCs/>
                <w:color w:val="000000" w:themeColor="text1"/>
                <w:sz w:val="20"/>
                <w:szCs w:val="20"/>
              </w:rPr>
              <w:t>samostatnosť, schopnosť spolupracovať na tvorivom riešení problémov</w:t>
            </w:r>
            <w:r w:rsidR="29CEA42C" w:rsidRPr="2BB2FCBD">
              <w:rPr>
                <w:i/>
                <w:iCs/>
                <w:color w:val="000000" w:themeColor="text1"/>
                <w:sz w:val="20"/>
                <w:szCs w:val="20"/>
              </w:rPr>
              <w:t xml:space="preserve"> </w:t>
            </w:r>
            <w:r w:rsidR="7CFB2CFC" w:rsidRPr="2BB2FCBD">
              <w:rPr>
                <w:i/>
                <w:iCs/>
                <w:color w:val="000000" w:themeColor="text1"/>
                <w:sz w:val="20"/>
                <w:szCs w:val="20"/>
              </w:rPr>
              <w:t xml:space="preserve">a </w:t>
            </w:r>
            <w:r w:rsidR="29CEA42C" w:rsidRPr="2BB2FCBD">
              <w:rPr>
                <w:i/>
                <w:iCs/>
                <w:color w:val="000000" w:themeColor="text1"/>
                <w:sz w:val="20"/>
                <w:szCs w:val="20"/>
              </w:rPr>
              <w:t>celkovo vedomosti, zručnosti a kompetentnosti zodpovedajúce úrovni</w:t>
            </w:r>
            <w:r w:rsidR="33B0A186" w:rsidRPr="2BB2FCBD">
              <w:rPr>
                <w:i/>
                <w:iCs/>
                <w:color w:val="000000" w:themeColor="text1"/>
                <w:sz w:val="20"/>
                <w:szCs w:val="20"/>
              </w:rPr>
              <w:t xml:space="preserve"> </w:t>
            </w:r>
            <w:r w:rsidR="29CEA42C" w:rsidRPr="2BB2FCBD">
              <w:rPr>
                <w:i/>
                <w:iCs/>
                <w:color w:val="000000" w:themeColor="text1"/>
                <w:sz w:val="20"/>
                <w:szCs w:val="20"/>
              </w:rPr>
              <w:t>7 SKKR.</w:t>
            </w:r>
          </w:p>
          <w:p w14:paraId="48474ACA" w14:textId="1CB3260D" w:rsidR="77DE2690" w:rsidRDefault="77DE2690" w:rsidP="2BB2FCBD">
            <w:pPr>
              <w:jc w:val="both"/>
              <w:rPr>
                <w:i/>
                <w:iCs/>
                <w:color w:val="000000" w:themeColor="text1"/>
                <w:sz w:val="20"/>
                <w:szCs w:val="20"/>
              </w:rPr>
            </w:pPr>
          </w:p>
          <w:p w14:paraId="30EC98B4" w14:textId="1626CABE" w:rsidR="53E6A5C5" w:rsidRDefault="53E6A5C5" w:rsidP="2BB2FCBD">
            <w:pPr>
              <w:jc w:val="both"/>
              <w:rPr>
                <w:i/>
                <w:iCs/>
                <w:color w:val="000000" w:themeColor="text1"/>
                <w:sz w:val="20"/>
                <w:szCs w:val="20"/>
              </w:rPr>
            </w:pPr>
            <w:r w:rsidRPr="2BB2FCBD">
              <w:rPr>
                <w:i/>
                <w:iCs/>
                <w:color w:val="000000" w:themeColor="text1"/>
                <w:sz w:val="20"/>
                <w:szCs w:val="20"/>
              </w:rPr>
              <w:t>Potenciál študijného programu z hľadiska uplatnenia absolventov zvyšuje fakt, že PdF UK pripravuje učiteľov románskych jazykov</w:t>
            </w:r>
            <w:r w:rsidR="4EDB2D5A" w:rsidRPr="2BB2FCBD">
              <w:rPr>
                <w:i/>
                <w:iCs/>
                <w:color w:val="000000" w:themeColor="text1"/>
                <w:sz w:val="20"/>
                <w:szCs w:val="20"/>
              </w:rPr>
              <w:t xml:space="preserve"> ako jediné pracovisko v Bratislavskom kraji</w:t>
            </w:r>
            <w:r w:rsidRPr="2BB2FCBD">
              <w:rPr>
                <w:i/>
                <w:iCs/>
                <w:color w:val="000000" w:themeColor="text1"/>
                <w:sz w:val="20"/>
                <w:szCs w:val="20"/>
              </w:rPr>
              <w:t xml:space="preserve"> </w:t>
            </w:r>
            <w:r w:rsidR="4E6A2BA1" w:rsidRPr="2BB2FCBD">
              <w:rPr>
                <w:i/>
                <w:iCs/>
                <w:color w:val="000000" w:themeColor="text1"/>
                <w:sz w:val="20"/>
                <w:szCs w:val="20"/>
              </w:rPr>
              <w:t xml:space="preserve">a zabezpečuje </w:t>
            </w:r>
            <w:r w:rsidR="52075BFF" w:rsidRPr="2BB2FCBD">
              <w:rPr>
                <w:i/>
                <w:iCs/>
                <w:color w:val="000000" w:themeColor="text1"/>
                <w:sz w:val="20"/>
                <w:szCs w:val="20"/>
              </w:rPr>
              <w:t>pedagógov</w:t>
            </w:r>
            <w:r w:rsidR="4E6A2BA1" w:rsidRPr="2BB2FCBD">
              <w:rPr>
                <w:i/>
                <w:iCs/>
                <w:color w:val="000000" w:themeColor="text1"/>
                <w:sz w:val="20"/>
                <w:szCs w:val="20"/>
              </w:rPr>
              <w:t xml:space="preserve"> </w:t>
            </w:r>
            <w:r w:rsidRPr="2BB2FCBD">
              <w:rPr>
                <w:i/>
                <w:iCs/>
                <w:color w:val="000000" w:themeColor="text1"/>
                <w:sz w:val="20"/>
                <w:szCs w:val="20"/>
              </w:rPr>
              <w:t xml:space="preserve">pre potreby trhu na celom Slovensku. Príprava učiteľov španielskeho a talianskeho jazyka nie je pokrytá VŠ na univerzitách v Prešove, Košiciach ani Banskej Bystrici. </w:t>
            </w:r>
            <w:r w:rsidR="76F58967" w:rsidRPr="2BB2FCBD">
              <w:rPr>
                <w:i/>
                <w:iCs/>
                <w:color w:val="000000" w:themeColor="text1"/>
                <w:sz w:val="20"/>
                <w:szCs w:val="20"/>
              </w:rPr>
              <w:t>VŠ sleduje</w:t>
            </w:r>
            <w:r w:rsidR="33613AC0" w:rsidRPr="2BB2FCBD">
              <w:rPr>
                <w:i/>
                <w:iCs/>
                <w:color w:val="000000" w:themeColor="text1"/>
                <w:sz w:val="20"/>
                <w:szCs w:val="20"/>
              </w:rPr>
              <w:t xml:space="preserve"> </w:t>
            </w:r>
            <w:r w:rsidR="76F58967" w:rsidRPr="2BB2FCBD">
              <w:rPr>
                <w:i/>
                <w:iCs/>
                <w:color w:val="000000" w:themeColor="text1"/>
                <w:sz w:val="20"/>
                <w:szCs w:val="20"/>
              </w:rPr>
              <w:t>vývoj</w:t>
            </w:r>
            <w:r w:rsidR="748282F2" w:rsidRPr="2BB2FCBD">
              <w:rPr>
                <w:i/>
                <w:iCs/>
                <w:color w:val="000000" w:themeColor="text1"/>
                <w:sz w:val="20"/>
                <w:szCs w:val="20"/>
              </w:rPr>
              <w:t xml:space="preserve"> dopytu po románskych jazykoch,</w:t>
            </w:r>
            <w:r w:rsidR="1881FF83" w:rsidRPr="2BB2FCBD">
              <w:rPr>
                <w:i/>
                <w:iCs/>
                <w:color w:val="000000" w:themeColor="text1"/>
                <w:sz w:val="20"/>
                <w:szCs w:val="20"/>
              </w:rPr>
              <w:t xml:space="preserve"> zdrojom prieskumu je </w:t>
            </w:r>
            <w:r w:rsidR="2FAF756F" w:rsidRPr="2BB2FCBD">
              <w:rPr>
                <w:i/>
                <w:iCs/>
                <w:color w:val="000000" w:themeColor="text1"/>
                <w:sz w:val="20"/>
                <w:szCs w:val="20"/>
              </w:rPr>
              <w:t xml:space="preserve">napr. </w:t>
            </w:r>
            <w:r w:rsidR="76F58967" w:rsidRPr="2BB2FCBD">
              <w:rPr>
                <w:i/>
                <w:iCs/>
                <w:color w:val="000000" w:themeColor="text1"/>
                <w:sz w:val="20"/>
                <w:szCs w:val="20"/>
              </w:rPr>
              <w:t>Štatistická ročenka CVTI SR</w:t>
            </w:r>
            <w:r w:rsidR="1D8CAB6F" w:rsidRPr="2BB2FCBD">
              <w:rPr>
                <w:i/>
                <w:iCs/>
                <w:color w:val="000000" w:themeColor="text1"/>
                <w:sz w:val="20"/>
                <w:szCs w:val="20"/>
              </w:rPr>
              <w:t xml:space="preserve"> – </w:t>
            </w:r>
            <w:r w:rsidR="76F58967" w:rsidRPr="2BB2FCBD">
              <w:rPr>
                <w:i/>
                <w:iCs/>
                <w:color w:val="000000" w:themeColor="text1"/>
                <w:sz w:val="20"/>
                <w:szCs w:val="20"/>
              </w:rPr>
              <w:t>štatistika žiakov učiacich sa cudzí jazyk na ZŠ, SŠ, gymnáziách, SOŠ, konzervatóriách, špeciálnych Z</w:t>
            </w:r>
            <w:r w:rsidR="461CB016" w:rsidRPr="2BB2FCBD">
              <w:rPr>
                <w:i/>
                <w:iCs/>
                <w:color w:val="000000" w:themeColor="text1"/>
                <w:sz w:val="20"/>
                <w:szCs w:val="20"/>
              </w:rPr>
              <w:t>Š</w:t>
            </w:r>
            <w:r w:rsidR="76F58967" w:rsidRPr="2BB2FCBD">
              <w:rPr>
                <w:i/>
                <w:iCs/>
                <w:color w:val="000000" w:themeColor="text1"/>
                <w:sz w:val="20"/>
                <w:szCs w:val="20"/>
              </w:rPr>
              <w:t xml:space="preserve"> a SŠ a v jednotlivých krajoch</w:t>
            </w:r>
            <w:r w:rsidR="7DE051ED" w:rsidRPr="2BB2FCBD">
              <w:rPr>
                <w:i/>
                <w:iCs/>
                <w:color w:val="000000" w:themeColor="text1"/>
                <w:sz w:val="20"/>
                <w:szCs w:val="20"/>
              </w:rPr>
              <w:t xml:space="preserve"> vždy za príslušný školský rok</w:t>
            </w:r>
            <w:r w:rsidR="76F58967" w:rsidRPr="2BB2FCBD">
              <w:rPr>
                <w:i/>
                <w:iCs/>
                <w:color w:val="000000" w:themeColor="text1"/>
                <w:sz w:val="20"/>
                <w:szCs w:val="20"/>
              </w:rPr>
              <w:t xml:space="preserve">. </w:t>
            </w:r>
          </w:p>
          <w:p w14:paraId="5743EAC1" w14:textId="42BFBB33" w:rsidR="53E6A5C5" w:rsidRDefault="53E6A5C5" w:rsidP="2BB2FCBD">
            <w:pPr>
              <w:jc w:val="both"/>
            </w:pPr>
            <w:r w:rsidRPr="2BB2FCBD">
              <w:rPr>
                <w:i/>
                <w:iCs/>
                <w:color w:val="000000" w:themeColor="text1"/>
                <w:sz w:val="20"/>
                <w:szCs w:val="20"/>
              </w:rPr>
              <w:t xml:space="preserve">Aj pri predpoklade, že absolventi sa budú </w:t>
            </w:r>
            <w:r w:rsidR="1EE895E7" w:rsidRPr="2BB2FCBD">
              <w:rPr>
                <w:i/>
                <w:iCs/>
                <w:color w:val="000000" w:themeColor="text1"/>
                <w:sz w:val="20"/>
                <w:szCs w:val="20"/>
              </w:rPr>
              <w:t xml:space="preserve">zamestnávať </w:t>
            </w:r>
            <w:r w:rsidRPr="2BB2FCBD">
              <w:rPr>
                <w:i/>
                <w:iCs/>
                <w:color w:val="000000" w:themeColor="text1"/>
                <w:sz w:val="20"/>
                <w:szCs w:val="20"/>
              </w:rPr>
              <w:t xml:space="preserve">prioritne v Bratislavskom kraji, možnosti uplatnenia sú široké. Okrem ZŠ, SŠ, špeciálne gymnázií s </w:t>
            </w:r>
            <w:r w:rsidR="275EE662" w:rsidRPr="2BB2FCBD">
              <w:rPr>
                <w:i/>
                <w:iCs/>
                <w:color w:val="000000" w:themeColor="text1"/>
                <w:sz w:val="20"/>
                <w:szCs w:val="20"/>
              </w:rPr>
              <w:t xml:space="preserve">francúzskou, španielskou a talianskou </w:t>
            </w:r>
            <w:r w:rsidRPr="2BB2FCBD">
              <w:rPr>
                <w:i/>
                <w:iCs/>
                <w:color w:val="000000" w:themeColor="text1"/>
                <w:sz w:val="20"/>
                <w:szCs w:val="20"/>
              </w:rPr>
              <w:t>bilingválnou sekciou či konzervatórií, kde sa vyučuj</w:t>
            </w:r>
            <w:r w:rsidR="4EF73C4F" w:rsidRPr="2BB2FCBD">
              <w:rPr>
                <w:i/>
                <w:iCs/>
                <w:color w:val="000000" w:themeColor="text1"/>
                <w:sz w:val="20"/>
                <w:szCs w:val="20"/>
              </w:rPr>
              <w:t>e taliansky a francúzsky jazyk</w:t>
            </w:r>
            <w:r w:rsidRPr="2BB2FCBD">
              <w:rPr>
                <w:i/>
                <w:iCs/>
                <w:color w:val="000000" w:themeColor="text1"/>
                <w:sz w:val="20"/>
                <w:szCs w:val="20"/>
              </w:rPr>
              <w:t>, pôsobia v tomto kraji aj Jazyková škola, ďalej</w:t>
            </w:r>
            <w:r w:rsidR="3C47AB45" w:rsidRPr="2BB2FCBD">
              <w:rPr>
                <w:i/>
                <w:iCs/>
                <w:color w:val="000000" w:themeColor="text1"/>
                <w:sz w:val="20"/>
                <w:szCs w:val="20"/>
              </w:rPr>
              <w:t xml:space="preserve"> </w:t>
            </w:r>
            <w:proofErr w:type="spellStart"/>
            <w:r w:rsidRPr="2BB2FCBD">
              <w:rPr>
                <w:i/>
                <w:iCs/>
                <w:color w:val="000000" w:themeColor="text1"/>
                <w:sz w:val="20"/>
                <w:szCs w:val="20"/>
              </w:rPr>
              <w:t>École</w:t>
            </w:r>
            <w:proofErr w:type="spellEnd"/>
            <w:r w:rsidRPr="2BB2FCBD">
              <w:rPr>
                <w:i/>
                <w:iCs/>
                <w:color w:val="000000" w:themeColor="text1"/>
                <w:sz w:val="20"/>
                <w:szCs w:val="20"/>
              </w:rPr>
              <w:t xml:space="preserve"> </w:t>
            </w:r>
            <w:proofErr w:type="spellStart"/>
            <w:r w:rsidRPr="2BB2FCBD">
              <w:rPr>
                <w:i/>
                <w:iCs/>
                <w:color w:val="000000" w:themeColor="text1"/>
                <w:sz w:val="20"/>
                <w:szCs w:val="20"/>
              </w:rPr>
              <w:t>française</w:t>
            </w:r>
            <w:proofErr w:type="spellEnd"/>
            <w:r w:rsidRPr="2BB2FCBD">
              <w:rPr>
                <w:i/>
                <w:iCs/>
                <w:color w:val="000000" w:themeColor="text1"/>
                <w:sz w:val="20"/>
                <w:szCs w:val="20"/>
              </w:rPr>
              <w:t xml:space="preserve"> de Bratislava, množstvo súkromných jazykových škôl a kultúrnych inštitúcií ako Francúzsky inštitút, </w:t>
            </w:r>
            <w:r w:rsidRPr="2BB2FCBD">
              <w:rPr>
                <w:i/>
                <w:iCs/>
                <w:color w:val="000000" w:themeColor="text1"/>
                <w:sz w:val="20"/>
                <w:szCs w:val="20"/>
              </w:rPr>
              <w:lastRenderedPageBreak/>
              <w:t xml:space="preserve">Taliansky kultúrny inštitút, </w:t>
            </w:r>
            <w:proofErr w:type="spellStart"/>
            <w:r w:rsidRPr="2BB2FCBD">
              <w:rPr>
                <w:i/>
                <w:iCs/>
                <w:color w:val="000000" w:themeColor="text1"/>
                <w:sz w:val="20"/>
                <w:szCs w:val="20"/>
              </w:rPr>
              <w:t>Cervantesov</w:t>
            </w:r>
            <w:proofErr w:type="spellEnd"/>
            <w:r w:rsidRPr="2BB2FCBD">
              <w:rPr>
                <w:i/>
                <w:iCs/>
                <w:color w:val="000000" w:themeColor="text1"/>
                <w:sz w:val="20"/>
                <w:szCs w:val="20"/>
              </w:rPr>
              <w:t xml:space="preserve"> inštitút, kde sa absolventi </w:t>
            </w:r>
            <w:r w:rsidR="68C1318E" w:rsidRPr="2BB2FCBD">
              <w:rPr>
                <w:i/>
                <w:iCs/>
                <w:color w:val="000000" w:themeColor="text1"/>
                <w:sz w:val="20"/>
                <w:szCs w:val="20"/>
              </w:rPr>
              <w:t>uplatnia</w:t>
            </w:r>
            <w:r w:rsidRPr="2BB2FCBD">
              <w:rPr>
                <w:i/>
                <w:iCs/>
                <w:color w:val="000000" w:themeColor="text1"/>
                <w:sz w:val="20"/>
                <w:szCs w:val="20"/>
              </w:rPr>
              <w:t xml:space="preserve"> ako učitelia románskych jazykov alebo v iných funkciách súvisiacich so vzdelávaním.</w:t>
            </w:r>
          </w:p>
          <w:p w14:paraId="5023BA17" w14:textId="59119308" w:rsidR="008E3CBB" w:rsidRPr="00AA7F8E" w:rsidRDefault="008E3CBB" w:rsidP="77DE2690">
            <w:pPr>
              <w:pStyle w:val="ListParagraph"/>
              <w:autoSpaceDE w:val="0"/>
              <w:autoSpaceDN w:val="0"/>
              <w:adjustRightInd w:val="0"/>
              <w:ind w:left="0"/>
              <w:jc w:val="both"/>
              <w:rPr>
                <w:color w:val="000000"/>
                <w:sz w:val="20"/>
                <w:szCs w:val="20"/>
              </w:rPr>
            </w:pPr>
          </w:p>
        </w:tc>
      </w:tr>
      <w:tr w:rsidR="008E3CBB" w14:paraId="4430DE44" w14:textId="77777777" w:rsidTr="2F4B0D51">
        <w:tc>
          <w:tcPr>
            <w:tcW w:w="9062" w:type="dxa"/>
            <w:gridSpan w:val="2"/>
          </w:tcPr>
          <w:p w14:paraId="6372BFB1" w14:textId="7A825DA1" w:rsidR="008E3CBB" w:rsidRPr="00163884" w:rsidRDefault="008E3CBB" w:rsidP="00CF37D9">
            <w:pPr>
              <w:pStyle w:val="ListParagraph"/>
              <w:numPr>
                <w:ilvl w:val="0"/>
                <w:numId w:val="9"/>
              </w:numPr>
              <w:autoSpaceDE w:val="0"/>
              <w:autoSpaceDN w:val="0"/>
              <w:adjustRightInd w:val="0"/>
              <w:jc w:val="both"/>
              <w:rPr>
                <w:rFonts w:cstheme="minorHAnsi"/>
                <w:b/>
                <w:bCs/>
                <w:color w:val="000000"/>
                <w:sz w:val="20"/>
                <w:szCs w:val="20"/>
              </w:rPr>
            </w:pPr>
            <w:r w:rsidRPr="00163884">
              <w:rPr>
                <w:rFonts w:cstheme="minorHAnsi"/>
                <w:b/>
                <w:bCs/>
                <w:color w:val="000000"/>
                <w:sz w:val="20"/>
                <w:szCs w:val="20"/>
              </w:rPr>
              <w:lastRenderedPageBreak/>
              <w:t>Relevantné externé zainteresované strany, ktoré poskytli vyjadrenie alebo súhlasné stanovisko k súladu získanej kvalifikácie so sektorovo-špecifickými požiadavkami na výkon povolania</w:t>
            </w:r>
            <w:r w:rsidRPr="00163884">
              <w:rPr>
                <w:rStyle w:val="FootnoteReference"/>
                <w:rFonts w:cstheme="minorHAnsi"/>
                <w:b/>
                <w:bCs/>
                <w:sz w:val="20"/>
                <w:szCs w:val="20"/>
              </w:rPr>
              <w:footnoteReference w:id="8"/>
            </w:r>
            <w:r w:rsidRPr="00163884">
              <w:rPr>
                <w:rFonts w:cstheme="minorHAnsi"/>
                <w:b/>
                <w:bCs/>
                <w:color w:val="000000"/>
                <w:sz w:val="20"/>
                <w:szCs w:val="20"/>
              </w:rPr>
              <w:t>.</w:t>
            </w:r>
          </w:p>
        </w:tc>
      </w:tr>
      <w:tr w:rsidR="008E3CBB" w14:paraId="489C52BC" w14:textId="77777777" w:rsidTr="2F4B0D51">
        <w:tc>
          <w:tcPr>
            <w:tcW w:w="9062" w:type="dxa"/>
            <w:gridSpan w:val="2"/>
            <w:tcBorders>
              <w:bottom w:val="single" w:sz="4" w:space="0" w:color="auto"/>
            </w:tcBorders>
          </w:tcPr>
          <w:p w14:paraId="4BEFBA51" w14:textId="25526E72" w:rsidR="1DCC9D87" w:rsidRDefault="1DCC9D87" w:rsidP="1DCC9D87">
            <w:pPr>
              <w:jc w:val="both"/>
              <w:rPr>
                <w:rFonts w:ascii="Calibri" w:eastAsia="Calibri" w:hAnsi="Calibri" w:cs="Calibri"/>
                <w:i/>
                <w:iCs/>
                <w:sz w:val="20"/>
                <w:szCs w:val="20"/>
              </w:rPr>
            </w:pPr>
          </w:p>
          <w:p w14:paraId="48733D81" w14:textId="1CDB0394" w:rsidR="7FDA7DAE" w:rsidRDefault="7FDA7DAE" w:rsidP="1DCC9D87">
            <w:pPr>
              <w:jc w:val="both"/>
              <w:rPr>
                <w:rFonts w:ascii="Calibri" w:eastAsia="Calibri" w:hAnsi="Calibri" w:cs="Calibri"/>
                <w:sz w:val="20"/>
                <w:szCs w:val="20"/>
              </w:rPr>
            </w:pPr>
            <w:r w:rsidRPr="1DCC9D87">
              <w:rPr>
                <w:rFonts w:ascii="Calibri" w:eastAsia="Calibri" w:hAnsi="Calibri" w:cs="Calibri"/>
                <w:i/>
                <w:iCs/>
                <w:sz w:val="20"/>
                <w:szCs w:val="20"/>
              </w:rPr>
              <w:t>Pre tento študijný odbor sa nevyžaduje stanovisko k predpokladu uplatnenia absolventov študijného programu v praxi v súlade s Opisom študijného odboru 38. Učiteľstvo a pedagogické vedy, bod 3. (Nejde o študijný program uskutočňovaný v študijnom odbore, v ktorom sa vyžaduje stanovisko k predpokladu uplatniteľnosti absolventov študijného programu v praxi a jeho uskutočňovanie alebo úpravu v zmysle Zákona č. 131/2002 Z. z. o VŠ, § 51a.)</w:t>
            </w:r>
          </w:p>
          <w:p w14:paraId="77EA1D7E" w14:textId="36058BD7" w:rsidR="1DCC9D87" w:rsidRDefault="1DCC9D87" w:rsidP="1DCC9D87">
            <w:pPr>
              <w:jc w:val="both"/>
              <w:rPr>
                <w:rFonts w:ascii="Calibri" w:eastAsia="Calibri" w:hAnsi="Calibri" w:cs="Calibri"/>
                <w:sz w:val="20"/>
                <w:szCs w:val="20"/>
              </w:rPr>
            </w:pPr>
          </w:p>
          <w:p w14:paraId="0A42D7CF" w14:textId="16893A43" w:rsidR="7FDA7DAE" w:rsidRDefault="7FDA7DAE" w:rsidP="0B34EA24">
            <w:pPr>
              <w:spacing w:line="259" w:lineRule="auto"/>
              <w:jc w:val="both"/>
              <w:rPr>
                <w:rFonts w:ascii="Calibri" w:eastAsia="Calibri" w:hAnsi="Calibri" w:cs="Calibri"/>
                <w:color w:val="000000" w:themeColor="text1"/>
                <w:sz w:val="20"/>
                <w:szCs w:val="20"/>
              </w:rPr>
            </w:pPr>
            <w:r w:rsidRPr="0B34EA24">
              <w:rPr>
                <w:rFonts w:ascii="Calibri" w:eastAsia="Calibri" w:hAnsi="Calibri" w:cs="Calibri"/>
                <w:i/>
                <w:iCs/>
                <w:color w:val="000000" w:themeColor="text1"/>
                <w:sz w:val="20"/>
                <w:szCs w:val="20"/>
              </w:rPr>
              <w:t xml:space="preserve">Výkon regulovaného povolania v kategórii </w:t>
            </w:r>
            <w:r w:rsidR="12B32EC7" w:rsidRPr="0B34EA24">
              <w:rPr>
                <w:rFonts w:ascii="Calibri" w:eastAsia="Calibri" w:hAnsi="Calibri" w:cs="Calibri"/>
                <w:i/>
                <w:iCs/>
                <w:color w:val="000000" w:themeColor="text1"/>
                <w:sz w:val="20"/>
                <w:szCs w:val="20"/>
              </w:rPr>
              <w:t xml:space="preserve">učiteľ </w:t>
            </w:r>
            <w:r w:rsidRPr="0B34EA24">
              <w:rPr>
                <w:rFonts w:ascii="Calibri" w:eastAsia="Calibri" w:hAnsi="Calibri" w:cs="Calibri"/>
                <w:i/>
                <w:iCs/>
                <w:color w:val="000000" w:themeColor="text1"/>
                <w:sz w:val="20"/>
                <w:szCs w:val="20"/>
              </w:rPr>
              <w:t>vymedzujú:</w:t>
            </w:r>
          </w:p>
          <w:p w14:paraId="18CE6CBC" w14:textId="2925976C" w:rsidR="1DCC9D87" w:rsidRDefault="1DCC9D87" w:rsidP="1DCC9D87">
            <w:pPr>
              <w:spacing w:line="259" w:lineRule="auto"/>
              <w:jc w:val="both"/>
              <w:rPr>
                <w:rFonts w:ascii="Calibri" w:eastAsia="Calibri" w:hAnsi="Calibri" w:cs="Calibri"/>
                <w:color w:val="000000" w:themeColor="text1"/>
                <w:sz w:val="20"/>
                <w:szCs w:val="20"/>
              </w:rPr>
            </w:pPr>
          </w:p>
          <w:p w14:paraId="1F323729" w14:textId="4DCCB1D1" w:rsidR="7FDA7DAE" w:rsidRDefault="7FDA7DAE" w:rsidP="1DCC9D87">
            <w:pPr>
              <w:spacing w:line="259" w:lineRule="auto"/>
              <w:jc w:val="both"/>
              <w:rPr>
                <w:rFonts w:ascii="Calibri" w:eastAsia="Calibri" w:hAnsi="Calibri" w:cs="Calibri"/>
                <w:color w:val="000000" w:themeColor="text1"/>
                <w:sz w:val="20"/>
                <w:szCs w:val="20"/>
              </w:rPr>
            </w:pPr>
            <w:r w:rsidRPr="1DCC9D87">
              <w:rPr>
                <w:rFonts w:ascii="Calibri" w:eastAsia="Calibri" w:hAnsi="Calibri" w:cs="Calibri"/>
                <w:b/>
                <w:bCs/>
                <w:i/>
                <w:iCs/>
                <w:color w:val="000000" w:themeColor="text1"/>
                <w:sz w:val="20"/>
                <w:szCs w:val="20"/>
              </w:rPr>
              <w:t>1)</w:t>
            </w:r>
            <w:r w:rsidRPr="1DCC9D87">
              <w:rPr>
                <w:rFonts w:ascii="Calibri" w:eastAsia="Calibri" w:hAnsi="Calibri" w:cs="Calibri"/>
                <w:i/>
                <w:iCs/>
                <w:color w:val="000000" w:themeColor="text1"/>
                <w:sz w:val="20"/>
                <w:szCs w:val="20"/>
              </w:rPr>
              <w:t xml:space="preserve"> Kvalifikačné predpoklady na výkon pracovnej činnosti pedagogického zamestnanca v príslušnej kategórii stanovené </w:t>
            </w:r>
            <w:r w:rsidRPr="1DCC9D87">
              <w:rPr>
                <w:rFonts w:ascii="Calibri" w:eastAsia="Calibri" w:hAnsi="Calibri" w:cs="Calibri"/>
                <w:b/>
                <w:bCs/>
                <w:i/>
                <w:iCs/>
                <w:color w:val="000000" w:themeColor="text1"/>
                <w:sz w:val="20"/>
                <w:szCs w:val="20"/>
              </w:rPr>
              <w:t>Vyhláškou č. 1/2020 Z. z. Vyhláška Ministerstva školstva, vedy, výskumu a športu Slovenskej republiky o kvalifikačných predpokladoch pedagogických zamestnancov a odborných zamestnancov</w:t>
            </w:r>
            <w:r w:rsidRPr="1DCC9D87">
              <w:rPr>
                <w:rFonts w:ascii="Calibri" w:eastAsia="Calibri" w:hAnsi="Calibri" w:cs="Calibri"/>
                <w:i/>
                <w:iCs/>
                <w:color w:val="000000" w:themeColor="text1"/>
                <w:sz w:val="20"/>
                <w:szCs w:val="20"/>
              </w:rPr>
              <w:t xml:space="preserve"> (uvedené v prílohe č. 1). </w:t>
            </w:r>
          </w:p>
          <w:p w14:paraId="1363C7A0" w14:textId="2E8D57E8" w:rsidR="7FDA7DAE" w:rsidRDefault="7FDA7DAE" w:rsidP="77DE2690">
            <w:pPr>
              <w:spacing w:line="259" w:lineRule="auto"/>
              <w:jc w:val="both"/>
              <w:rPr>
                <w:rFonts w:ascii="Calibri" w:eastAsia="Calibri" w:hAnsi="Calibri" w:cs="Calibri"/>
                <w:color w:val="000000" w:themeColor="text1"/>
                <w:sz w:val="20"/>
                <w:szCs w:val="20"/>
              </w:rPr>
            </w:pPr>
            <w:r w:rsidRPr="77DE2690">
              <w:rPr>
                <w:rFonts w:ascii="Calibri" w:eastAsia="Calibri" w:hAnsi="Calibri" w:cs="Calibri"/>
                <w:i/>
                <w:iCs/>
                <w:color w:val="000000" w:themeColor="text1"/>
                <w:sz w:val="20"/>
                <w:szCs w:val="20"/>
              </w:rPr>
              <w:t xml:space="preserve">Absolvovaním druhého stupňa študijného programu Učiteľstvo románskych jazykov a literatúr študent získa kvalifikáciu (a príslušný doklad o kvalifikácii, t. j. vysokoškolský diplom </w:t>
            </w:r>
            <w:r w:rsidRPr="77DE2690">
              <w:rPr>
                <w:rFonts w:ascii="Calibri" w:eastAsia="Calibri" w:hAnsi="Calibri" w:cs="Calibri"/>
                <w:color w:val="000000" w:themeColor="text1"/>
                <w:sz w:val="20"/>
                <w:szCs w:val="20"/>
              </w:rPr>
              <w:t>–</w:t>
            </w:r>
            <w:r w:rsidRPr="77DE2690">
              <w:rPr>
                <w:rFonts w:ascii="Calibri" w:eastAsia="Calibri" w:hAnsi="Calibri" w:cs="Calibri"/>
                <w:i/>
                <w:iCs/>
                <w:color w:val="000000" w:themeColor="text1"/>
                <w:sz w:val="20"/>
                <w:szCs w:val="20"/>
              </w:rPr>
              <w:t xml:space="preserve"> 2. stupeň, vysvedčenie o štátnej skúške a dodatok k diplomu), ktorá je v súlade s požiadavkami na výkon pracovnej činnosti pedagogického zamestnanca v kategórii učiteľ</w:t>
            </w:r>
            <w:r w:rsidR="0ECB74D8" w:rsidRPr="77DE2690">
              <w:rPr>
                <w:rFonts w:ascii="Calibri" w:eastAsia="Calibri" w:hAnsi="Calibri" w:cs="Calibri"/>
                <w:i/>
                <w:iCs/>
                <w:color w:val="000000" w:themeColor="text1"/>
                <w:sz w:val="20"/>
                <w:szCs w:val="20"/>
              </w:rPr>
              <w:t>.</w:t>
            </w:r>
          </w:p>
          <w:p w14:paraId="248175F8" w14:textId="7FB7C703" w:rsidR="1DCC9D87" w:rsidRDefault="1DCC9D87" w:rsidP="1DCC9D87">
            <w:pPr>
              <w:spacing w:line="259" w:lineRule="auto"/>
              <w:jc w:val="both"/>
              <w:rPr>
                <w:rFonts w:ascii="Calibri" w:eastAsia="Calibri" w:hAnsi="Calibri" w:cs="Calibri"/>
                <w:color w:val="7030A0"/>
                <w:sz w:val="20"/>
                <w:szCs w:val="20"/>
              </w:rPr>
            </w:pPr>
          </w:p>
          <w:p w14:paraId="4598FD9F" w14:textId="2489614D" w:rsidR="7FDA7DAE" w:rsidRDefault="7FDA7DAE" w:rsidP="1DCC9D87">
            <w:pPr>
              <w:spacing w:line="259" w:lineRule="auto"/>
              <w:jc w:val="both"/>
              <w:rPr>
                <w:rFonts w:ascii="Calibri" w:eastAsia="Calibri" w:hAnsi="Calibri" w:cs="Calibri"/>
                <w:color w:val="000000" w:themeColor="text1"/>
                <w:sz w:val="20"/>
                <w:szCs w:val="20"/>
              </w:rPr>
            </w:pPr>
            <w:r w:rsidRPr="1DCC9D87">
              <w:rPr>
                <w:rFonts w:ascii="Calibri" w:eastAsia="Calibri" w:hAnsi="Calibri" w:cs="Calibri"/>
                <w:b/>
                <w:bCs/>
                <w:i/>
                <w:iCs/>
                <w:color w:val="000000" w:themeColor="text1"/>
                <w:sz w:val="20"/>
                <w:szCs w:val="20"/>
              </w:rPr>
              <w:t>2)</w:t>
            </w:r>
            <w:r w:rsidRPr="1DCC9D87">
              <w:rPr>
                <w:rFonts w:ascii="Calibri" w:eastAsia="Calibri" w:hAnsi="Calibri" w:cs="Calibri"/>
                <w:i/>
                <w:iCs/>
                <w:color w:val="000000" w:themeColor="text1"/>
                <w:sz w:val="20"/>
                <w:szCs w:val="20"/>
              </w:rPr>
              <w:t xml:space="preserve"> Požiadavky na výstupy vzdelávania po dosiahnutí požadovanej kvalifikácie MŠVVŠ definované </w:t>
            </w:r>
            <w:r w:rsidRPr="1DCC9D87">
              <w:rPr>
                <w:rFonts w:ascii="Calibri" w:eastAsia="Calibri" w:hAnsi="Calibri" w:cs="Calibri"/>
                <w:b/>
                <w:bCs/>
                <w:i/>
                <w:iCs/>
                <w:color w:val="000000" w:themeColor="text1"/>
                <w:sz w:val="20"/>
                <w:szCs w:val="20"/>
              </w:rPr>
              <w:t>Opisom študijného odboru 38. Učiteľstvo a pedagogické vedy</w:t>
            </w:r>
            <w:r w:rsidRPr="1DCC9D87">
              <w:rPr>
                <w:rFonts w:ascii="Calibri" w:eastAsia="Calibri" w:hAnsi="Calibri" w:cs="Calibri"/>
                <w:i/>
                <w:iCs/>
                <w:color w:val="000000" w:themeColor="text1"/>
                <w:sz w:val="20"/>
                <w:szCs w:val="20"/>
              </w:rPr>
              <w:t xml:space="preserve"> v Sústave študijných odborov SR. </w:t>
            </w:r>
          </w:p>
          <w:p w14:paraId="79AE26EC" w14:textId="6506B755" w:rsidR="7FDA7DAE" w:rsidRDefault="7FDA7DAE" w:rsidP="77DE2690">
            <w:pPr>
              <w:spacing w:line="259" w:lineRule="auto"/>
              <w:jc w:val="both"/>
              <w:rPr>
                <w:rFonts w:ascii="Calibri" w:eastAsia="Calibri" w:hAnsi="Calibri" w:cs="Calibri"/>
                <w:i/>
                <w:iCs/>
                <w:color w:val="000000" w:themeColor="text1"/>
                <w:sz w:val="20"/>
                <w:szCs w:val="20"/>
              </w:rPr>
            </w:pPr>
            <w:r w:rsidRPr="77DE2690">
              <w:rPr>
                <w:rFonts w:ascii="Calibri" w:eastAsia="Calibri" w:hAnsi="Calibri" w:cs="Calibri"/>
                <w:i/>
                <w:iCs/>
                <w:color w:val="000000" w:themeColor="text1"/>
                <w:sz w:val="20"/>
                <w:szCs w:val="20"/>
              </w:rPr>
              <w:t xml:space="preserve">V ŠP Učiteľstvo románskych jazykov a literatúr sa tieto požiadavky napĺňajú súladom študijného programu s opisom odboru a zahrnutím nosných tém jadra znalostí študijného odboru do študijného programu. Rozsah a oblasti vedomostí, zručností a kompetencií definovaných v profile absolventa a v jednotlivých častiach a predmetoch študijného programu </w:t>
            </w:r>
            <w:r w:rsidR="08E91096" w:rsidRPr="77DE2690">
              <w:rPr>
                <w:rFonts w:ascii="Calibri" w:eastAsia="Calibri" w:hAnsi="Calibri" w:cs="Calibri"/>
                <w:i/>
                <w:iCs/>
                <w:color w:val="000000" w:themeColor="text1"/>
                <w:sz w:val="20"/>
                <w:szCs w:val="20"/>
              </w:rPr>
              <w:t>druhého</w:t>
            </w:r>
            <w:r w:rsidRPr="77DE2690">
              <w:rPr>
                <w:rFonts w:ascii="Calibri" w:eastAsia="Calibri" w:hAnsi="Calibri" w:cs="Calibri"/>
                <w:i/>
                <w:iCs/>
                <w:color w:val="000000" w:themeColor="text1"/>
                <w:sz w:val="20"/>
                <w:szCs w:val="20"/>
              </w:rPr>
              <w:t xml:space="preserve"> stupňa sú v súlade s obsahom študijného odboru podľa bodu 4.</w:t>
            </w:r>
            <w:r w:rsidR="5B2B5AE0" w:rsidRPr="77DE2690">
              <w:rPr>
                <w:rFonts w:ascii="Calibri" w:eastAsia="Calibri" w:hAnsi="Calibri" w:cs="Calibri"/>
                <w:i/>
                <w:iCs/>
                <w:color w:val="000000" w:themeColor="text1"/>
                <w:sz w:val="20"/>
                <w:szCs w:val="20"/>
              </w:rPr>
              <w:t>2</w:t>
            </w:r>
            <w:r w:rsidRPr="77DE2690">
              <w:rPr>
                <w:rFonts w:ascii="Calibri" w:eastAsia="Calibri" w:hAnsi="Calibri" w:cs="Calibri"/>
                <w:i/>
                <w:iCs/>
                <w:color w:val="000000" w:themeColor="text1"/>
                <w:sz w:val="20"/>
                <w:szCs w:val="20"/>
              </w:rPr>
              <w:t xml:space="preserve"> opisu. </w:t>
            </w:r>
          </w:p>
          <w:p w14:paraId="40DA6526" w14:textId="50391589" w:rsidR="1DCC9D87" w:rsidRDefault="1DCC9D87" w:rsidP="1DCC9D87">
            <w:pPr>
              <w:spacing w:line="259" w:lineRule="auto"/>
              <w:jc w:val="both"/>
              <w:rPr>
                <w:rFonts w:ascii="Calibri" w:eastAsia="Calibri" w:hAnsi="Calibri" w:cs="Calibri"/>
                <w:color w:val="7030A0"/>
                <w:sz w:val="20"/>
                <w:szCs w:val="20"/>
              </w:rPr>
            </w:pPr>
          </w:p>
          <w:p w14:paraId="10FC4E40" w14:textId="5D2EC963" w:rsidR="7FDA7DAE" w:rsidRDefault="7FDA7DAE" w:rsidP="1DCC9D87">
            <w:pPr>
              <w:spacing w:line="259" w:lineRule="auto"/>
              <w:jc w:val="both"/>
              <w:rPr>
                <w:rFonts w:ascii="Calibri" w:eastAsia="Calibri" w:hAnsi="Calibri" w:cs="Calibri"/>
                <w:color w:val="000000" w:themeColor="text1"/>
                <w:sz w:val="20"/>
                <w:szCs w:val="20"/>
              </w:rPr>
            </w:pPr>
            <w:r w:rsidRPr="1DCC9D87">
              <w:rPr>
                <w:rFonts w:ascii="Calibri" w:eastAsia="Calibri" w:hAnsi="Calibri" w:cs="Calibri"/>
                <w:b/>
                <w:bCs/>
                <w:i/>
                <w:iCs/>
                <w:color w:val="000000" w:themeColor="text1"/>
                <w:sz w:val="20"/>
                <w:szCs w:val="20"/>
              </w:rPr>
              <w:t xml:space="preserve">3) </w:t>
            </w:r>
            <w:r w:rsidRPr="1DCC9D87">
              <w:rPr>
                <w:rFonts w:ascii="Calibri" w:eastAsia="Calibri" w:hAnsi="Calibri" w:cs="Calibri"/>
                <w:i/>
                <w:iCs/>
                <w:color w:val="000000" w:themeColor="text1"/>
                <w:sz w:val="20"/>
                <w:szCs w:val="20"/>
              </w:rPr>
              <w:t xml:space="preserve">Sektorovo-špecifické odborné očakávania na výkon povolania špecifikované národným kvalifikačným rámcom: </w:t>
            </w:r>
            <w:r w:rsidRPr="1DCC9D87">
              <w:rPr>
                <w:rFonts w:ascii="Calibri" w:eastAsia="Calibri" w:hAnsi="Calibri" w:cs="Calibri"/>
                <w:b/>
                <w:bCs/>
                <w:i/>
                <w:iCs/>
                <w:color w:val="000000" w:themeColor="text1"/>
                <w:sz w:val="20"/>
                <w:szCs w:val="20"/>
              </w:rPr>
              <w:t>Slovenský kvalifikačný rámec (SKKR).</w:t>
            </w:r>
          </w:p>
          <w:p w14:paraId="22552034" w14:textId="0A3B1840" w:rsidR="7FDA7DAE" w:rsidRDefault="7FDA7DAE" w:rsidP="77DE2690">
            <w:pPr>
              <w:spacing w:line="259" w:lineRule="auto"/>
              <w:jc w:val="both"/>
              <w:rPr>
                <w:rFonts w:ascii="Calibri" w:eastAsia="Calibri" w:hAnsi="Calibri" w:cs="Calibri"/>
                <w:i/>
                <w:iCs/>
                <w:color w:val="000000" w:themeColor="text1"/>
                <w:sz w:val="20"/>
                <w:szCs w:val="20"/>
              </w:rPr>
            </w:pPr>
            <w:r w:rsidRPr="77DE2690">
              <w:rPr>
                <w:rFonts w:ascii="Calibri" w:eastAsia="Calibri" w:hAnsi="Calibri" w:cs="Calibri"/>
                <w:i/>
                <w:iCs/>
                <w:color w:val="000000" w:themeColor="text1"/>
                <w:sz w:val="20"/>
                <w:szCs w:val="20"/>
              </w:rPr>
              <w:t xml:space="preserve">Kvalifikácia získaná absolvovaním </w:t>
            </w:r>
            <w:r w:rsidR="32A530E4" w:rsidRPr="77DE2690">
              <w:rPr>
                <w:rFonts w:ascii="Calibri" w:eastAsia="Calibri" w:hAnsi="Calibri" w:cs="Calibri"/>
                <w:i/>
                <w:iCs/>
                <w:color w:val="000000" w:themeColor="text1"/>
                <w:sz w:val="20"/>
                <w:szCs w:val="20"/>
              </w:rPr>
              <w:t>druhého</w:t>
            </w:r>
            <w:r w:rsidRPr="77DE2690">
              <w:rPr>
                <w:rFonts w:ascii="Calibri" w:eastAsia="Calibri" w:hAnsi="Calibri" w:cs="Calibri"/>
                <w:i/>
                <w:iCs/>
                <w:color w:val="000000" w:themeColor="text1"/>
                <w:sz w:val="20"/>
                <w:szCs w:val="20"/>
              </w:rPr>
              <w:t xml:space="preserve"> stupňa študijného programu Učiteľstvo románskych jazykov a literatúr a výstupy vzdelávania napĺňajú sektorovo-špecifické odborné očakávania na výkon povolaní, na ktoré ŠP absolventov prioritne pripravuje</w:t>
            </w:r>
            <w:r w:rsidR="21031E38" w:rsidRPr="77DE2690">
              <w:rPr>
                <w:rFonts w:ascii="Calibri" w:eastAsia="Calibri" w:hAnsi="Calibri" w:cs="Calibri"/>
                <w:i/>
                <w:iCs/>
                <w:color w:val="000000" w:themeColor="text1"/>
                <w:sz w:val="20"/>
                <w:szCs w:val="20"/>
              </w:rPr>
              <w:t xml:space="preserve"> (bod 2 b) Opisu študijného programu).</w:t>
            </w:r>
          </w:p>
          <w:p w14:paraId="45921280" w14:textId="4E8A708E" w:rsidR="7FDA7DAE" w:rsidRDefault="7FDA7DAE" w:rsidP="1DCC9D87">
            <w:pPr>
              <w:spacing w:line="259" w:lineRule="auto"/>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Národná sústava kvalifikácií ako výsledok diskusií všetkých účastníkov pracovného trhu, vzdelávacích inštitúcií a ďalších odborníkov prostredníctvom sektorových rád sprostredkúva reálne potreby pracovného trhu (v prípade tohto študijného programu Sektorová rada pre vedu, výskum, vzdelávanie, výchovu a šport).</w:t>
            </w:r>
          </w:p>
          <w:p w14:paraId="4E16E7ED" w14:textId="6A44AC27" w:rsidR="7FDA7DAE" w:rsidRDefault="7FDA7DAE" w:rsidP="1DCC9D87">
            <w:pPr>
              <w:spacing w:line="259" w:lineRule="auto"/>
              <w:jc w:val="both"/>
              <w:rPr>
                <w:rFonts w:ascii="Calibri" w:eastAsia="Calibri" w:hAnsi="Calibri" w:cs="Calibri"/>
                <w:color w:val="7030A0"/>
                <w:sz w:val="20"/>
                <w:szCs w:val="20"/>
              </w:rPr>
            </w:pPr>
            <w:r w:rsidRPr="1DCC9D87">
              <w:rPr>
                <w:rFonts w:ascii="Calibri" w:eastAsia="Calibri" w:hAnsi="Calibri" w:cs="Calibri"/>
                <w:i/>
                <w:iCs/>
                <w:color w:val="7030A0"/>
                <w:sz w:val="20"/>
                <w:szCs w:val="20"/>
              </w:rPr>
              <w:t xml:space="preserve"> </w:t>
            </w:r>
          </w:p>
          <w:p w14:paraId="74FC703B" w14:textId="4B6E023A" w:rsidR="7FDA7DAE" w:rsidRDefault="7FDA7DAE" w:rsidP="1DCC9D87">
            <w:pPr>
              <w:spacing w:line="259" w:lineRule="auto"/>
              <w:jc w:val="both"/>
              <w:rPr>
                <w:rFonts w:ascii="Calibri" w:eastAsia="Calibri" w:hAnsi="Calibri" w:cs="Calibri"/>
                <w:color w:val="000000" w:themeColor="text1"/>
                <w:sz w:val="20"/>
                <w:szCs w:val="20"/>
              </w:rPr>
            </w:pPr>
            <w:r w:rsidRPr="1DCC9D87">
              <w:rPr>
                <w:rFonts w:ascii="Calibri" w:eastAsia="Calibri" w:hAnsi="Calibri" w:cs="Calibri"/>
                <w:b/>
                <w:bCs/>
                <w:i/>
                <w:iCs/>
                <w:color w:val="000000" w:themeColor="text1"/>
                <w:sz w:val="20"/>
                <w:szCs w:val="20"/>
              </w:rPr>
              <w:t xml:space="preserve">4) </w:t>
            </w:r>
            <w:r w:rsidRPr="1DCC9D87">
              <w:rPr>
                <w:rFonts w:ascii="Calibri" w:eastAsia="Calibri" w:hAnsi="Calibri" w:cs="Calibri"/>
                <w:i/>
                <w:iCs/>
                <w:color w:val="000000" w:themeColor="text1"/>
                <w:sz w:val="20"/>
                <w:szCs w:val="20"/>
              </w:rPr>
              <w:t xml:space="preserve"> </w:t>
            </w:r>
            <w:r w:rsidR="478DF5C7" w:rsidRPr="1DCC9D87">
              <w:rPr>
                <w:rFonts w:ascii="Calibri" w:eastAsia="Calibri" w:hAnsi="Calibri" w:cs="Calibri"/>
                <w:i/>
                <w:iCs/>
                <w:color w:val="000000" w:themeColor="text1"/>
                <w:sz w:val="20"/>
                <w:szCs w:val="20"/>
              </w:rPr>
              <w:t>P</w:t>
            </w:r>
            <w:r w:rsidRPr="1DCC9D87">
              <w:rPr>
                <w:rFonts w:ascii="Calibri" w:eastAsia="Calibri" w:hAnsi="Calibri" w:cs="Calibri"/>
                <w:i/>
                <w:iCs/>
                <w:color w:val="000000" w:themeColor="text1"/>
                <w:sz w:val="20"/>
                <w:szCs w:val="20"/>
              </w:rPr>
              <w:t xml:space="preserve">ôsobenie </w:t>
            </w:r>
            <w:r w:rsidR="60311CCF" w:rsidRPr="1DCC9D87">
              <w:rPr>
                <w:rFonts w:ascii="Calibri" w:eastAsia="Calibri" w:hAnsi="Calibri" w:cs="Calibri"/>
                <w:i/>
                <w:iCs/>
                <w:color w:val="000000" w:themeColor="text1"/>
                <w:sz w:val="20"/>
                <w:szCs w:val="20"/>
              </w:rPr>
              <w:t xml:space="preserve">absolventa pri výkone povolania </w:t>
            </w:r>
            <w:r w:rsidRPr="1DCC9D87">
              <w:rPr>
                <w:rFonts w:ascii="Calibri" w:eastAsia="Calibri" w:hAnsi="Calibri" w:cs="Calibri"/>
                <w:i/>
                <w:iCs/>
                <w:color w:val="000000" w:themeColor="text1"/>
                <w:sz w:val="20"/>
                <w:szCs w:val="20"/>
              </w:rPr>
              <w:t xml:space="preserve">upravuje aj </w:t>
            </w:r>
            <w:r w:rsidRPr="1DCC9D87">
              <w:rPr>
                <w:rFonts w:ascii="Calibri" w:eastAsia="Calibri" w:hAnsi="Calibri" w:cs="Calibri"/>
                <w:b/>
                <w:bCs/>
                <w:i/>
                <w:iCs/>
                <w:color w:val="000000" w:themeColor="text1"/>
                <w:sz w:val="20"/>
                <w:szCs w:val="20"/>
              </w:rPr>
              <w:t>Štátny vzdelávací program + Inovovaný štátny vzdelávací program</w:t>
            </w:r>
            <w:r w:rsidRPr="1DCC9D87">
              <w:rPr>
                <w:rFonts w:ascii="Calibri" w:eastAsia="Calibri" w:hAnsi="Calibri" w:cs="Calibri"/>
                <w:i/>
                <w:iCs/>
                <w:color w:val="000000" w:themeColor="text1"/>
                <w:sz w:val="20"/>
                <w:szCs w:val="20"/>
              </w:rPr>
              <w:t xml:space="preserve"> pre 1.stupeň ZŠ, pre 2.stupeň ZŠ, pre gymnáziá so štvorročným a päťročným vzdelávacím programom a pre gymnáziá s osemročným vzdelávacím programom. ŠVP záväzne stanovuje všeobecné ciele vzdelávania a kľúčové kompetencie, ku ktorým má vzdelávanie smerovať. Ustanovuje, že obsah vzdelávacej oblasti Jazyk a komunikácia sa realizuje aj vo vzdelávacích predmetoch, kde určuje ako možný cudzí jazyk aj:</w:t>
            </w:r>
          </w:p>
          <w:p w14:paraId="720E9457" w14:textId="1189C6A9" w:rsidR="7FDA7DAE" w:rsidRDefault="7FDA7DAE" w:rsidP="1DCC9D87">
            <w:pPr>
              <w:spacing w:line="259" w:lineRule="auto"/>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I. pre primárny stupeň vzdelávania: francúzsky jazyk, španielsky jazyk, taliansky jazyk</w:t>
            </w:r>
          </w:p>
          <w:p w14:paraId="4F06237E" w14:textId="5AF3CE44" w:rsidR="7FDA7DAE" w:rsidRDefault="7FDA7DAE" w:rsidP="1DCC9D87">
            <w:pPr>
              <w:spacing w:line="259" w:lineRule="auto"/>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 xml:space="preserve">II. pre nižší sekundárny stupeň vzdelávania: </w:t>
            </w:r>
          </w:p>
          <w:p w14:paraId="485665E0" w14:textId="1BAA69D7" w:rsidR="7FDA7DAE" w:rsidRDefault="7FDA7DAE" w:rsidP="1DCC9D87">
            <w:pPr>
              <w:spacing w:line="259" w:lineRule="auto"/>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- 1. cudzí jazyk – francúzsky jazyk, španielsky jazyk, taliansky jazyk</w:t>
            </w:r>
          </w:p>
          <w:p w14:paraId="00091169" w14:textId="7239000F" w:rsidR="7FDA7DAE" w:rsidRDefault="7FDA7DAE" w:rsidP="1DCC9D87">
            <w:pPr>
              <w:spacing w:line="259" w:lineRule="auto"/>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- 2. cudzí jazyk –  francúzsky jazyk, španielsky jazyk, taliansky jazyk</w:t>
            </w:r>
          </w:p>
          <w:p w14:paraId="6F5FB549" w14:textId="59C06C12" w:rsidR="7FDA7DAE" w:rsidRDefault="7FDA7DAE" w:rsidP="1DCC9D87">
            <w:pPr>
              <w:spacing w:line="259" w:lineRule="auto"/>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III. pre vyšší sekundárny stupeň vzdelávania:</w:t>
            </w:r>
          </w:p>
          <w:p w14:paraId="16464468" w14:textId="7DB556F8" w:rsidR="7FDA7DAE" w:rsidRDefault="7FDA7DAE" w:rsidP="1DCC9D87">
            <w:pPr>
              <w:spacing w:line="259" w:lineRule="auto"/>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- 1. cudzí jazyk –  francúzsky jazyk, španielsky jazyk, taliansky jazyk</w:t>
            </w:r>
          </w:p>
          <w:p w14:paraId="623A6D8E" w14:textId="2635EAB4" w:rsidR="7FDA7DAE" w:rsidRDefault="7FDA7DAE" w:rsidP="1DCC9D87">
            <w:pPr>
              <w:spacing w:line="259" w:lineRule="auto"/>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- 2. cudzí jazyk – francúzsky jazyk, španielsky jazyk, taliansky jazyk</w:t>
            </w:r>
          </w:p>
          <w:p w14:paraId="283306E5" w14:textId="40CB0B79" w:rsidR="008E3CBB" w:rsidRPr="008E3CBB" w:rsidRDefault="3C718E53" w:rsidP="030B6BAA">
            <w:pPr>
              <w:autoSpaceDE w:val="0"/>
              <w:autoSpaceDN w:val="0"/>
              <w:adjustRightInd w:val="0"/>
              <w:jc w:val="both"/>
              <w:rPr>
                <w:rFonts w:ascii="Calibri" w:eastAsia="Calibri" w:hAnsi="Calibri" w:cs="Calibri"/>
                <w:color w:val="000000"/>
                <w:sz w:val="20"/>
                <w:szCs w:val="20"/>
              </w:rPr>
            </w:pPr>
            <w:r w:rsidRPr="030B6BAA">
              <w:rPr>
                <w:rFonts w:ascii="Calibri" w:eastAsia="Calibri" w:hAnsi="Calibri" w:cs="Calibri"/>
                <w:i/>
                <w:iCs/>
                <w:color w:val="000000" w:themeColor="text1"/>
                <w:sz w:val="20"/>
                <w:szCs w:val="20"/>
              </w:rPr>
              <w:lastRenderedPageBreak/>
              <w:t xml:space="preserve"> </w:t>
            </w:r>
          </w:p>
        </w:tc>
      </w:tr>
      <w:tr w:rsidR="00AA7F8E" w14:paraId="742A94B4" w14:textId="77777777" w:rsidTr="2F4B0D51">
        <w:tc>
          <w:tcPr>
            <w:tcW w:w="9062" w:type="dxa"/>
            <w:gridSpan w:val="2"/>
            <w:shd w:val="clear" w:color="auto" w:fill="D9D9D9" w:themeFill="background1" w:themeFillShade="D9"/>
          </w:tcPr>
          <w:p w14:paraId="7ADD9B7A" w14:textId="5534BA08" w:rsidR="00AA7F8E" w:rsidRPr="00E61329" w:rsidRDefault="00AA7F8E" w:rsidP="77DE2690">
            <w:pPr>
              <w:pStyle w:val="ListParagraph"/>
              <w:numPr>
                <w:ilvl w:val="0"/>
                <w:numId w:val="7"/>
              </w:numPr>
              <w:autoSpaceDE w:val="0"/>
              <w:autoSpaceDN w:val="0"/>
              <w:adjustRightInd w:val="0"/>
              <w:jc w:val="center"/>
              <w:rPr>
                <w:b/>
                <w:bCs/>
                <w:color w:val="000000"/>
                <w:sz w:val="20"/>
                <w:szCs w:val="20"/>
              </w:rPr>
            </w:pPr>
            <w:r w:rsidRPr="77DE2690">
              <w:rPr>
                <w:b/>
                <w:bCs/>
                <w:color w:val="000000"/>
                <w:sz w:val="20"/>
                <w:szCs w:val="20"/>
              </w:rPr>
              <w:lastRenderedPageBreak/>
              <w:t>Uplatniteľnosť</w:t>
            </w:r>
          </w:p>
          <w:p w14:paraId="1B9D1490" w14:textId="77777777" w:rsidR="00AA7F8E" w:rsidRDefault="00AA7F8E" w:rsidP="00CF37D9">
            <w:pPr>
              <w:jc w:val="center"/>
            </w:pPr>
          </w:p>
        </w:tc>
      </w:tr>
      <w:tr w:rsidR="008E3CBB" w14:paraId="1031EE8C" w14:textId="77777777" w:rsidTr="2F4B0D51">
        <w:tc>
          <w:tcPr>
            <w:tcW w:w="9062" w:type="dxa"/>
            <w:gridSpan w:val="2"/>
          </w:tcPr>
          <w:p w14:paraId="74E1A989" w14:textId="7956E9B0" w:rsidR="001A1920" w:rsidRPr="00163884" w:rsidRDefault="008E3CBB" w:rsidP="001A1920">
            <w:pPr>
              <w:pStyle w:val="ListParagraph"/>
              <w:numPr>
                <w:ilvl w:val="0"/>
                <w:numId w:val="10"/>
              </w:numPr>
              <w:autoSpaceDE w:val="0"/>
              <w:autoSpaceDN w:val="0"/>
              <w:adjustRightInd w:val="0"/>
              <w:jc w:val="both"/>
              <w:rPr>
                <w:rFonts w:cstheme="minorHAnsi"/>
                <w:b/>
                <w:bCs/>
                <w:color w:val="000000"/>
                <w:sz w:val="20"/>
                <w:szCs w:val="20"/>
              </w:rPr>
            </w:pPr>
            <w:r w:rsidRPr="00163884">
              <w:rPr>
                <w:rFonts w:cstheme="minorHAnsi"/>
                <w:b/>
                <w:bCs/>
                <w:color w:val="000000"/>
                <w:sz w:val="20"/>
                <w:szCs w:val="20"/>
              </w:rPr>
              <w:t xml:space="preserve">Hodnotenie uplatniteľnosti absolventov študijného programu. </w:t>
            </w:r>
          </w:p>
        </w:tc>
      </w:tr>
      <w:tr w:rsidR="006802B2" w14:paraId="6F4456A1" w14:textId="77777777" w:rsidTr="2F4B0D51">
        <w:tc>
          <w:tcPr>
            <w:tcW w:w="9062" w:type="dxa"/>
            <w:gridSpan w:val="2"/>
          </w:tcPr>
          <w:p w14:paraId="03A5304C" w14:textId="02919C49" w:rsidR="77DE2690" w:rsidRDefault="77DE2690" w:rsidP="77DE2690">
            <w:pPr>
              <w:jc w:val="both"/>
              <w:rPr>
                <w:i/>
                <w:iCs/>
                <w:color w:val="000000" w:themeColor="text1"/>
                <w:sz w:val="20"/>
                <w:szCs w:val="20"/>
              </w:rPr>
            </w:pPr>
          </w:p>
          <w:p w14:paraId="72BAB2F1" w14:textId="75164EF9" w:rsidR="006802B2" w:rsidRPr="002948E1" w:rsidRDefault="48233BF2" w:rsidP="77DE2690">
            <w:pPr>
              <w:autoSpaceDE w:val="0"/>
              <w:autoSpaceDN w:val="0"/>
              <w:adjustRightInd w:val="0"/>
              <w:jc w:val="both"/>
              <w:rPr>
                <w:i/>
                <w:iCs/>
                <w:color w:val="000000"/>
                <w:sz w:val="20"/>
                <w:szCs w:val="20"/>
              </w:rPr>
            </w:pPr>
            <w:r w:rsidRPr="77DE2690">
              <w:rPr>
                <w:i/>
                <w:iCs/>
                <w:color w:val="000000" w:themeColor="text1"/>
                <w:sz w:val="20"/>
                <w:szCs w:val="20"/>
              </w:rPr>
              <w:t>Ide o nový študijný program.</w:t>
            </w:r>
            <w:r w:rsidR="031EF0BB" w:rsidRPr="77DE2690">
              <w:rPr>
                <w:i/>
                <w:iCs/>
                <w:color w:val="000000" w:themeColor="text1"/>
                <w:sz w:val="20"/>
                <w:szCs w:val="20"/>
              </w:rPr>
              <w:t xml:space="preserve"> </w:t>
            </w:r>
            <w:r w:rsidRPr="77DE2690">
              <w:rPr>
                <w:i/>
                <w:iCs/>
                <w:color w:val="000000" w:themeColor="text1"/>
                <w:sz w:val="20"/>
                <w:szCs w:val="20"/>
              </w:rPr>
              <w:t>Potenciál študijného programu z pohľadu uplatnenia absolventov je podrobnejšie opísaný v bode 2</w:t>
            </w:r>
            <w:r w:rsidR="7A7F267D" w:rsidRPr="77DE2690">
              <w:rPr>
                <w:i/>
                <w:iCs/>
                <w:color w:val="000000" w:themeColor="text1"/>
                <w:sz w:val="20"/>
                <w:szCs w:val="20"/>
              </w:rPr>
              <w:t xml:space="preserve"> b) </w:t>
            </w:r>
            <w:r w:rsidRPr="77DE2690">
              <w:rPr>
                <w:i/>
                <w:iCs/>
                <w:color w:val="000000" w:themeColor="text1"/>
                <w:sz w:val="20"/>
                <w:szCs w:val="20"/>
              </w:rPr>
              <w:t xml:space="preserve"> </w:t>
            </w:r>
            <w:r w:rsidR="3294A378" w:rsidRPr="77DE2690">
              <w:rPr>
                <w:i/>
                <w:iCs/>
                <w:color w:val="000000" w:themeColor="text1"/>
                <w:sz w:val="20"/>
                <w:szCs w:val="20"/>
              </w:rPr>
              <w:t>Opisu št</w:t>
            </w:r>
            <w:r w:rsidR="2902DD1A" w:rsidRPr="77DE2690">
              <w:rPr>
                <w:i/>
                <w:iCs/>
                <w:color w:val="000000" w:themeColor="text1"/>
                <w:sz w:val="20"/>
                <w:szCs w:val="20"/>
              </w:rPr>
              <w:t>u</w:t>
            </w:r>
            <w:r w:rsidR="3294A378" w:rsidRPr="77DE2690">
              <w:rPr>
                <w:i/>
                <w:iCs/>
                <w:color w:val="000000" w:themeColor="text1"/>
                <w:sz w:val="20"/>
                <w:szCs w:val="20"/>
              </w:rPr>
              <w:t>dijného programu.</w:t>
            </w:r>
          </w:p>
          <w:p w14:paraId="27EEEC06" w14:textId="074AF07F" w:rsidR="006802B2" w:rsidRDefault="0BE8FA72" w:rsidP="77DE2690">
            <w:pPr>
              <w:autoSpaceDE w:val="0"/>
              <w:autoSpaceDN w:val="0"/>
              <w:adjustRightInd w:val="0"/>
              <w:jc w:val="both"/>
              <w:rPr>
                <w:rFonts w:ascii="Calibri" w:eastAsia="Calibri" w:hAnsi="Calibri" w:cs="Calibri"/>
                <w:i/>
                <w:iCs/>
                <w:sz w:val="20"/>
                <w:szCs w:val="20"/>
              </w:rPr>
            </w:pPr>
            <w:r w:rsidRPr="77DE2690">
              <w:rPr>
                <w:rFonts w:ascii="Calibri" w:eastAsia="Calibri" w:hAnsi="Calibri" w:cs="Calibri"/>
                <w:i/>
                <w:iCs/>
                <w:sz w:val="20"/>
                <w:szCs w:val="20"/>
                <w:lang w:val="sk"/>
              </w:rPr>
              <w:t>Na trhu práce sa absolvent uplatní v učiteľskom povolaní ako učiteľ románskych jazykov</w:t>
            </w:r>
            <w:r w:rsidR="57FE41EE" w:rsidRPr="77DE2690">
              <w:rPr>
                <w:rFonts w:ascii="Calibri" w:eastAsia="Calibri" w:hAnsi="Calibri" w:cs="Calibri"/>
                <w:i/>
                <w:iCs/>
                <w:sz w:val="20"/>
                <w:szCs w:val="20"/>
                <w:lang w:val="sk"/>
              </w:rPr>
              <w:t xml:space="preserve"> </w:t>
            </w:r>
            <w:r w:rsidRPr="77DE2690">
              <w:rPr>
                <w:rFonts w:ascii="Calibri" w:eastAsia="Calibri" w:hAnsi="Calibri" w:cs="Calibri"/>
                <w:i/>
                <w:iCs/>
                <w:sz w:val="20"/>
                <w:szCs w:val="20"/>
                <w:lang w:val="sk"/>
              </w:rPr>
              <w:t xml:space="preserve">vo formálnom vzdelávaní na </w:t>
            </w:r>
            <w:r w:rsidR="2CE94A23" w:rsidRPr="77DE2690">
              <w:rPr>
                <w:rFonts w:ascii="Calibri" w:eastAsia="Calibri" w:hAnsi="Calibri" w:cs="Calibri"/>
                <w:i/>
                <w:iCs/>
                <w:sz w:val="20"/>
                <w:szCs w:val="20"/>
                <w:lang w:val="sk"/>
              </w:rPr>
              <w:t xml:space="preserve">rôznych </w:t>
            </w:r>
            <w:r w:rsidRPr="77DE2690">
              <w:rPr>
                <w:rFonts w:ascii="Calibri" w:eastAsia="Calibri" w:hAnsi="Calibri" w:cs="Calibri"/>
                <w:i/>
                <w:iCs/>
                <w:sz w:val="20"/>
                <w:szCs w:val="20"/>
                <w:lang w:val="sk"/>
              </w:rPr>
              <w:t>stupňoch: učiteľ v primárnom vzdelávaní, v nižšom sekundárnom vzdelávaní, vo vyššom sekundárnom vzdelávaní a v jazykovej škole</w:t>
            </w:r>
            <w:r w:rsidR="54551185" w:rsidRPr="77DE2690">
              <w:rPr>
                <w:rFonts w:ascii="Calibri" w:eastAsia="Calibri" w:hAnsi="Calibri" w:cs="Calibri"/>
                <w:i/>
                <w:iCs/>
                <w:sz w:val="20"/>
                <w:szCs w:val="20"/>
                <w:lang w:val="sk"/>
              </w:rPr>
              <w:t>. Absolvent sa uplatní pri výkone povolaní</w:t>
            </w:r>
            <w:r w:rsidR="2013616C" w:rsidRPr="77DE2690">
              <w:rPr>
                <w:rFonts w:ascii="Calibri" w:eastAsia="Calibri" w:hAnsi="Calibri" w:cs="Calibri"/>
                <w:i/>
                <w:iCs/>
                <w:sz w:val="20"/>
                <w:szCs w:val="20"/>
                <w:lang w:val="sk"/>
              </w:rPr>
              <w:t xml:space="preserve"> v súlade</w:t>
            </w:r>
            <w:r w:rsidR="65FC3E4B" w:rsidRPr="77DE2690">
              <w:rPr>
                <w:rFonts w:ascii="Calibri" w:eastAsia="Calibri" w:hAnsi="Calibri" w:cs="Calibri"/>
                <w:i/>
                <w:iCs/>
                <w:sz w:val="20"/>
                <w:szCs w:val="20"/>
                <w:lang w:val="sk"/>
              </w:rPr>
              <w:t xml:space="preserve"> s </w:t>
            </w:r>
            <w:r w:rsidR="65FC3E4B" w:rsidRPr="77DE2690">
              <w:rPr>
                <w:rFonts w:ascii="Calibri" w:eastAsia="Calibri" w:hAnsi="Calibri" w:cs="Calibri"/>
                <w:i/>
                <w:iCs/>
                <w:sz w:val="20"/>
                <w:szCs w:val="20"/>
              </w:rPr>
              <w:t>Vyhláškou č. 1/2020 Z. z. Ministerstva školstva, vedy, výskumu a športu Slovenskej republiky o kvalifikačných predpokladoch pedagogických zamestnancov a odborných zamestnancov</w:t>
            </w:r>
            <w:r w:rsidR="1F42F15D" w:rsidRPr="77DE2690">
              <w:rPr>
                <w:rFonts w:ascii="Calibri" w:eastAsia="Calibri" w:hAnsi="Calibri" w:cs="Calibri"/>
                <w:i/>
                <w:iCs/>
                <w:sz w:val="20"/>
                <w:szCs w:val="20"/>
              </w:rPr>
              <w:t xml:space="preserve"> </w:t>
            </w:r>
            <w:r w:rsidR="350728BA" w:rsidRPr="77DE2690">
              <w:rPr>
                <w:rFonts w:ascii="Calibri" w:eastAsia="Calibri" w:hAnsi="Calibri" w:cs="Calibri"/>
                <w:i/>
                <w:iCs/>
                <w:sz w:val="20"/>
                <w:szCs w:val="20"/>
              </w:rPr>
              <w:t>(</w:t>
            </w:r>
            <w:r w:rsidR="1F42F15D" w:rsidRPr="77DE2690">
              <w:rPr>
                <w:rFonts w:ascii="Calibri" w:eastAsia="Calibri" w:hAnsi="Calibri" w:cs="Calibri"/>
                <w:i/>
                <w:iCs/>
                <w:sz w:val="20"/>
                <w:szCs w:val="20"/>
              </w:rPr>
              <w:t xml:space="preserve">a </w:t>
            </w:r>
            <w:r w:rsidR="65FC3E4B" w:rsidRPr="77DE2690">
              <w:rPr>
                <w:rFonts w:ascii="Calibri" w:eastAsia="Calibri" w:hAnsi="Calibri" w:cs="Calibri"/>
                <w:i/>
                <w:iCs/>
                <w:sz w:val="20"/>
                <w:szCs w:val="20"/>
              </w:rPr>
              <w:t>so Slovenským kvalifikačným rámcom</w:t>
            </w:r>
            <w:r w:rsidR="274312E0" w:rsidRPr="77DE2690">
              <w:rPr>
                <w:rFonts w:ascii="Calibri" w:eastAsia="Calibri" w:hAnsi="Calibri" w:cs="Calibri"/>
                <w:i/>
                <w:iCs/>
                <w:sz w:val="20"/>
                <w:szCs w:val="20"/>
              </w:rPr>
              <w:t>)</w:t>
            </w:r>
            <w:r w:rsidR="748439F3" w:rsidRPr="77DE2690">
              <w:rPr>
                <w:rFonts w:ascii="Calibri" w:eastAsia="Calibri" w:hAnsi="Calibri" w:cs="Calibri"/>
                <w:i/>
                <w:iCs/>
                <w:sz w:val="20"/>
                <w:szCs w:val="20"/>
              </w:rPr>
              <w:t>,</w:t>
            </w:r>
            <w:r w:rsidR="2DA57265" w:rsidRPr="77DE2690">
              <w:rPr>
                <w:rFonts w:ascii="Calibri" w:eastAsia="Calibri" w:hAnsi="Calibri" w:cs="Calibri"/>
                <w:i/>
                <w:iCs/>
                <w:sz w:val="20"/>
                <w:szCs w:val="20"/>
              </w:rPr>
              <w:t xml:space="preserve"> </w:t>
            </w:r>
            <w:r w:rsidR="748439F3" w:rsidRPr="77DE2690">
              <w:rPr>
                <w:rFonts w:ascii="Calibri" w:eastAsia="Calibri" w:hAnsi="Calibri" w:cs="Calibri"/>
                <w:i/>
                <w:iCs/>
                <w:sz w:val="20"/>
                <w:szCs w:val="20"/>
              </w:rPr>
              <w:t>pričom výučbu románskych jazykov môže zabezpečovať n</w:t>
            </w:r>
            <w:r w:rsidR="65FC3E4B" w:rsidRPr="77DE2690">
              <w:rPr>
                <w:rFonts w:ascii="Calibri" w:eastAsia="Calibri" w:hAnsi="Calibri" w:cs="Calibri"/>
                <w:i/>
                <w:iCs/>
                <w:sz w:val="20"/>
                <w:szCs w:val="20"/>
              </w:rPr>
              <w:t xml:space="preserve">a predmetoch ustanovených v Štátnom vzdelávacom </w:t>
            </w:r>
            <w:r w:rsidR="19E8E054" w:rsidRPr="77DE2690">
              <w:rPr>
                <w:rFonts w:ascii="Calibri" w:eastAsia="Calibri" w:hAnsi="Calibri" w:cs="Calibri"/>
                <w:i/>
                <w:iCs/>
                <w:sz w:val="20"/>
                <w:szCs w:val="20"/>
              </w:rPr>
              <w:t>p</w:t>
            </w:r>
            <w:r w:rsidR="65FC3E4B" w:rsidRPr="77DE2690">
              <w:rPr>
                <w:rFonts w:ascii="Calibri" w:eastAsia="Calibri" w:hAnsi="Calibri" w:cs="Calibri"/>
                <w:i/>
                <w:iCs/>
                <w:sz w:val="20"/>
                <w:szCs w:val="20"/>
              </w:rPr>
              <w:t>rograme.</w:t>
            </w:r>
          </w:p>
          <w:p w14:paraId="5F18E965" w14:textId="78237E12" w:rsidR="006802B2" w:rsidRDefault="65FC3E4B" w:rsidP="77DE2690">
            <w:pPr>
              <w:autoSpaceDE w:val="0"/>
              <w:autoSpaceDN w:val="0"/>
              <w:adjustRightInd w:val="0"/>
              <w:jc w:val="both"/>
              <w:rPr>
                <w:rFonts w:ascii="Calibri" w:eastAsia="Calibri" w:hAnsi="Calibri" w:cs="Calibri"/>
                <w:i/>
                <w:iCs/>
                <w:sz w:val="20"/>
                <w:szCs w:val="20"/>
                <w:lang w:val="sk"/>
              </w:rPr>
            </w:pPr>
            <w:r w:rsidRPr="77DE2690">
              <w:rPr>
                <w:rFonts w:ascii="Calibri" w:eastAsia="Calibri" w:hAnsi="Calibri" w:cs="Calibri"/>
                <w:i/>
                <w:iCs/>
                <w:sz w:val="20"/>
                <w:szCs w:val="20"/>
                <w:lang w:val="sk"/>
              </w:rPr>
              <w:t xml:space="preserve"> Absolvent sa m</w:t>
            </w:r>
            <w:r w:rsidR="0BE8FA72" w:rsidRPr="77DE2690">
              <w:rPr>
                <w:rFonts w:ascii="Calibri" w:eastAsia="Calibri" w:hAnsi="Calibri" w:cs="Calibri"/>
                <w:i/>
                <w:iCs/>
                <w:sz w:val="20"/>
                <w:szCs w:val="20"/>
                <w:lang w:val="sk"/>
              </w:rPr>
              <w:t xml:space="preserve">ôže sa uplatniť aj v neformálnom vzdelávaní, ako lektor vybraného románskeho jazyka, a </w:t>
            </w:r>
            <w:r w:rsidR="44D7C02A" w:rsidRPr="77DE2690">
              <w:rPr>
                <w:rFonts w:ascii="Calibri" w:eastAsia="Calibri" w:hAnsi="Calibri" w:cs="Calibri"/>
                <w:i/>
                <w:iCs/>
                <w:sz w:val="20"/>
                <w:szCs w:val="20"/>
                <w:lang w:val="sk"/>
              </w:rPr>
              <w:t>tiež</w:t>
            </w:r>
            <w:r w:rsidR="0BE8FA72" w:rsidRPr="77DE2690">
              <w:rPr>
                <w:rFonts w:ascii="Calibri" w:eastAsia="Calibri" w:hAnsi="Calibri" w:cs="Calibri"/>
                <w:i/>
                <w:iCs/>
                <w:sz w:val="20"/>
                <w:szCs w:val="20"/>
                <w:lang w:val="sk"/>
              </w:rPr>
              <w:t xml:space="preserve"> v inštitúciách zabezpečujúcich monitorovanie a výskum vzdelávania a školstva so zameraním na jazykové vzdelávanie. Môže sa uplatniť </w:t>
            </w:r>
            <w:r w:rsidR="7D86FF11" w:rsidRPr="77DE2690">
              <w:rPr>
                <w:rFonts w:ascii="Calibri" w:eastAsia="Calibri" w:hAnsi="Calibri" w:cs="Calibri"/>
                <w:i/>
                <w:iCs/>
                <w:sz w:val="20"/>
                <w:szCs w:val="20"/>
                <w:lang w:val="sk"/>
              </w:rPr>
              <w:t>tiež</w:t>
            </w:r>
            <w:r w:rsidR="0BE8FA72" w:rsidRPr="77DE2690">
              <w:rPr>
                <w:rFonts w:ascii="Calibri" w:eastAsia="Calibri" w:hAnsi="Calibri" w:cs="Calibri"/>
                <w:i/>
                <w:iCs/>
                <w:sz w:val="20"/>
                <w:szCs w:val="20"/>
                <w:lang w:val="sk"/>
              </w:rPr>
              <w:t xml:space="preserve"> v iných povolaniach vyžadujúcich si znalosť románskych jazykov a vedomosti, zručnosti a kompetentnosti absolventa zodpovedajúce úrovni</w:t>
            </w:r>
            <w:r w:rsidR="3C0EE333" w:rsidRPr="77DE2690">
              <w:rPr>
                <w:rFonts w:ascii="Calibri" w:eastAsia="Calibri" w:hAnsi="Calibri" w:cs="Calibri"/>
                <w:i/>
                <w:iCs/>
                <w:sz w:val="20"/>
                <w:szCs w:val="20"/>
                <w:lang w:val="sk"/>
              </w:rPr>
              <w:t xml:space="preserve"> </w:t>
            </w:r>
            <w:r w:rsidR="0BE8FA72" w:rsidRPr="77DE2690">
              <w:rPr>
                <w:rFonts w:ascii="Calibri" w:eastAsia="Calibri" w:hAnsi="Calibri" w:cs="Calibri"/>
                <w:i/>
                <w:iCs/>
                <w:sz w:val="20"/>
                <w:szCs w:val="20"/>
                <w:lang w:val="sk"/>
              </w:rPr>
              <w:t>7 Slovenského kvalifikačného rámca.</w:t>
            </w:r>
          </w:p>
          <w:p w14:paraId="5ABBBCBC" w14:textId="414DC204" w:rsidR="006802B2" w:rsidRPr="00AA7F8E" w:rsidRDefault="006802B2" w:rsidP="00CF37D9">
            <w:pPr>
              <w:pStyle w:val="ListParagraph"/>
              <w:autoSpaceDE w:val="0"/>
              <w:autoSpaceDN w:val="0"/>
              <w:adjustRightInd w:val="0"/>
              <w:ind w:left="360"/>
              <w:jc w:val="both"/>
              <w:rPr>
                <w:rFonts w:cstheme="minorHAnsi"/>
                <w:color w:val="000000"/>
                <w:sz w:val="20"/>
                <w:szCs w:val="20"/>
              </w:rPr>
            </w:pPr>
          </w:p>
        </w:tc>
      </w:tr>
      <w:tr w:rsidR="008E3CBB" w14:paraId="6AC6F8B8" w14:textId="77777777" w:rsidTr="2F4B0D51">
        <w:tc>
          <w:tcPr>
            <w:tcW w:w="9062" w:type="dxa"/>
            <w:gridSpan w:val="2"/>
          </w:tcPr>
          <w:p w14:paraId="1F892115" w14:textId="4C1C8795" w:rsidR="001A1920" w:rsidRPr="00163884" w:rsidRDefault="008E3CBB" w:rsidP="001A1920">
            <w:pPr>
              <w:pStyle w:val="ListParagraph"/>
              <w:numPr>
                <w:ilvl w:val="0"/>
                <w:numId w:val="10"/>
              </w:numPr>
              <w:autoSpaceDE w:val="0"/>
              <w:autoSpaceDN w:val="0"/>
              <w:adjustRightInd w:val="0"/>
              <w:jc w:val="both"/>
              <w:rPr>
                <w:rFonts w:cstheme="minorHAnsi"/>
                <w:b/>
                <w:bCs/>
                <w:color w:val="000000"/>
                <w:sz w:val="20"/>
                <w:szCs w:val="20"/>
              </w:rPr>
            </w:pPr>
            <w:r w:rsidRPr="00163884">
              <w:rPr>
                <w:rFonts w:cstheme="minorHAnsi"/>
                <w:b/>
                <w:bCs/>
                <w:color w:val="000000"/>
                <w:sz w:val="20"/>
                <w:szCs w:val="20"/>
              </w:rPr>
              <w:t xml:space="preserve">Prípadne uviesť úspešných absolventov študijného programu. </w:t>
            </w:r>
          </w:p>
        </w:tc>
      </w:tr>
      <w:tr w:rsidR="006802B2" w14:paraId="487766D7" w14:textId="77777777" w:rsidTr="2F4B0D51">
        <w:tc>
          <w:tcPr>
            <w:tcW w:w="9062" w:type="dxa"/>
            <w:gridSpan w:val="2"/>
          </w:tcPr>
          <w:p w14:paraId="0CA3FF4A" w14:textId="77777777" w:rsidR="001A1920" w:rsidRDefault="001A1920" w:rsidP="00CF37D9">
            <w:pPr>
              <w:autoSpaceDE w:val="0"/>
              <w:autoSpaceDN w:val="0"/>
              <w:adjustRightInd w:val="0"/>
              <w:jc w:val="both"/>
              <w:rPr>
                <w:rFonts w:cstheme="minorHAnsi"/>
                <w:i/>
                <w:iCs/>
                <w:color w:val="000000"/>
                <w:sz w:val="20"/>
                <w:szCs w:val="20"/>
              </w:rPr>
            </w:pPr>
          </w:p>
          <w:p w14:paraId="5CCB8EF4" w14:textId="0A85760E" w:rsidR="006802B2" w:rsidRPr="001A1920" w:rsidRDefault="009B00EF" w:rsidP="00CF37D9">
            <w:pPr>
              <w:autoSpaceDE w:val="0"/>
              <w:autoSpaceDN w:val="0"/>
              <w:adjustRightInd w:val="0"/>
              <w:jc w:val="both"/>
              <w:rPr>
                <w:rFonts w:cstheme="minorHAnsi"/>
                <w:i/>
                <w:iCs/>
                <w:color w:val="000000"/>
                <w:sz w:val="20"/>
                <w:szCs w:val="20"/>
              </w:rPr>
            </w:pPr>
            <w:r w:rsidRPr="009B00EF">
              <w:rPr>
                <w:rFonts w:cstheme="minorHAnsi"/>
                <w:i/>
                <w:iCs/>
                <w:color w:val="000000"/>
                <w:sz w:val="20"/>
                <w:szCs w:val="20"/>
              </w:rPr>
              <w:t>Nový študijný prog</w:t>
            </w:r>
            <w:r>
              <w:rPr>
                <w:rFonts w:cstheme="minorHAnsi"/>
                <w:i/>
                <w:iCs/>
                <w:color w:val="000000"/>
                <w:sz w:val="20"/>
                <w:szCs w:val="20"/>
              </w:rPr>
              <w:t>r</w:t>
            </w:r>
            <w:r w:rsidRPr="009B00EF">
              <w:rPr>
                <w:rFonts w:cstheme="minorHAnsi"/>
                <w:i/>
                <w:iCs/>
                <w:color w:val="000000"/>
                <w:sz w:val="20"/>
                <w:szCs w:val="20"/>
              </w:rPr>
              <w:t>am.</w:t>
            </w:r>
          </w:p>
          <w:p w14:paraId="776067B4" w14:textId="44CBE2E0" w:rsidR="006802B2" w:rsidRPr="006802B2" w:rsidRDefault="006802B2" w:rsidP="00CF37D9">
            <w:pPr>
              <w:autoSpaceDE w:val="0"/>
              <w:autoSpaceDN w:val="0"/>
              <w:adjustRightInd w:val="0"/>
              <w:jc w:val="both"/>
              <w:rPr>
                <w:rFonts w:cstheme="minorHAnsi"/>
                <w:color w:val="000000"/>
                <w:sz w:val="20"/>
                <w:szCs w:val="20"/>
              </w:rPr>
            </w:pPr>
          </w:p>
        </w:tc>
      </w:tr>
      <w:tr w:rsidR="008E3CBB" w14:paraId="734E3FE1" w14:textId="77777777" w:rsidTr="2F4B0D51">
        <w:tc>
          <w:tcPr>
            <w:tcW w:w="9062" w:type="dxa"/>
            <w:gridSpan w:val="2"/>
          </w:tcPr>
          <w:p w14:paraId="403CB08F" w14:textId="0DFF8E8A" w:rsidR="008E3CBB" w:rsidRPr="00163884" w:rsidRDefault="008E3CBB" w:rsidP="00CF37D9">
            <w:pPr>
              <w:pStyle w:val="ListParagraph"/>
              <w:numPr>
                <w:ilvl w:val="0"/>
                <w:numId w:val="10"/>
              </w:numPr>
              <w:autoSpaceDE w:val="0"/>
              <w:autoSpaceDN w:val="0"/>
              <w:adjustRightInd w:val="0"/>
              <w:jc w:val="both"/>
              <w:rPr>
                <w:rFonts w:cstheme="minorHAnsi"/>
                <w:b/>
                <w:bCs/>
                <w:color w:val="000000"/>
                <w:sz w:val="20"/>
                <w:szCs w:val="20"/>
              </w:rPr>
            </w:pPr>
            <w:r w:rsidRPr="00163884">
              <w:rPr>
                <w:rFonts w:cstheme="minorHAnsi"/>
                <w:b/>
                <w:bCs/>
                <w:color w:val="000000"/>
                <w:sz w:val="20"/>
                <w:szCs w:val="20"/>
              </w:rPr>
              <w:t xml:space="preserve">Hodnotenie kvality študijného programu zamestnávateľmi (spätná väzba). </w:t>
            </w:r>
          </w:p>
        </w:tc>
      </w:tr>
      <w:tr w:rsidR="006802B2" w14:paraId="474A7C3B" w14:textId="77777777" w:rsidTr="2F4B0D51">
        <w:tc>
          <w:tcPr>
            <w:tcW w:w="9062" w:type="dxa"/>
            <w:gridSpan w:val="2"/>
            <w:tcBorders>
              <w:bottom w:val="single" w:sz="4" w:space="0" w:color="auto"/>
            </w:tcBorders>
          </w:tcPr>
          <w:p w14:paraId="6A2D4FF9" w14:textId="77777777" w:rsidR="006802B2" w:rsidRPr="002948E1" w:rsidRDefault="006802B2" w:rsidP="00CF37D9">
            <w:pPr>
              <w:autoSpaceDE w:val="0"/>
              <w:autoSpaceDN w:val="0"/>
              <w:adjustRightInd w:val="0"/>
              <w:jc w:val="both"/>
              <w:rPr>
                <w:rFonts w:cstheme="minorHAnsi"/>
                <w:i/>
                <w:iCs/>
                <w:color w:val="000000"/>
                <w:sz w:val="20"/>
                <w:szCs w:val="20"/>
              </w:rPr>
            </w:pPr>
          </w:p>
          <w:p w14:paraId="356A051F" w14:textId="2E38A857" w:rsidR="006802B2" w:rsidRPr="002948E1" w:rsidRDefault="204D8D33" w:rsidP="6654F298">
            <w:pPr>
              <w:autoSpaceDE w:val="0"/>
              <w:autoSpaceDN w:val="0"/>
              <w:adjustRightInd w:val="0"/>
              <w:jc w:val="both"/>
              <w:rPr>
                <w:i/>
                <w:iCs/>
                <w:color w:val="000000"/>
                <w:sz w:val="20"/>
                <w:szCs w:val="20"/>
              </w:rPr>
            </w:pPr>
            <w:r w:rsidRPr="6654F298">
              <w:rPr>
                <w:i/>
                <w:iCs/>
                <w:color w:val="000000" w:themeColor="text1"/>
                <w:sz w:val="20"/>
                <w:szCs w:val="20"/>
              </w:rPr>
              <w:t>Nový študijný program.</w:t>
            </w:r>
          </w:p>
          <w:p w14:paraId="75E0516C" w14:textId="77777777" w:rsidR="001A1920" w:rsidRDefault="001A1920" w:rsidP="00CF37D9">
            <w:pPr>
              <w:autoSpaceDE w:val="0"/>
              <w:autoSpaceDN w:val="0"/>
              <w:adjustRightInd w:val="0"/>
              <w:jc w:val="both"/>
              <w:rPr>
                <w:rFonts w:cstheme="minorHAnsi"/>
                <w:color w:val="000000"/>
                <w:sz w:val="20"/>
                <w:szCs w:val="20"/>
              </w:rPr>
            </w:pPr>
          </w:p>
          <w:p w14:paraId="1E5BEAC6" w14:textId="6761FE6A" w:rsidR="006802B2" w:rsidRPr="006802B2" w:rsidRDefault="006802B2" w:rsidP="00CF37D9">
            <w:pPr>
              <w:autoSpaceDE w:val="0"/>
              <w:autoSpaceDN w:val="0"/>
              <w:adjustRightInd w:val="0"/>
              <w:jc w:val="both"/>
              <w:rPr>
                <w:rFonts w:cstheme="minorHAnsi"/>
                <w:color w:val="000000"/>
                <w:sz w:val="20"/>
                <w:szCs w:val="20"/>
              </w:rPr>
            </w:pPr>
          </w:p>
        </w:tc>
      </w:tr>
      <w:tr w:rsidR="006802B2" w14:paraId="1C2A8B39" w14:textId="77777777" w:rsidTr="2F4B0D51">
        <w:tc>
          <w:tcPr>
            <w:tcW w:w="9062" w:type="dxa"/>
            <w:gridSpan w:val="2"/>
            <w:shd w:val="clear" w:color="auto" w:fill="D9D9D9" w:themeFill="background1" w:themeFillShade="D9"/>
          </w:tcPr>
          <w:p w14:paraId="6772EE58" w14:textId="09358319" w:rsidR="003F596B" w:rsidRPr="00EC1428" w:rsidRDefault="003F596B" w:rsidP="77DE2690">
            <w:pPr>
              <w:pStyle w:val="ListParagraph"/>
              <w:numPr>
                <w:ilvl w:val="0"/>
                <w:numId w:val="7"/>
              </w:numPr>
              <w:autoSpaceDE w:val="0"/>
              <w:autoSpaceDN w:val="0"/>
              <w:adjustRightInd w:val="0"/>
              <w:jc w:val="center"/>
              <w:rPr>
                <w:b/>
                <w:bCs/>
                <w:color w:val="FF0000"/>
                <w:sz w:val="20"/>
                <w:szCs w:val="20"/>
              </w:rPr>
            </w:pPr>
            <w:r w:rsidRPr="1DCC9D87">
              <w:rPr>
                <w:b/>
                <w:bCs/>
                <w:sz w:val="20"/>
                <w:szCs w:val="20"/>
              </w:rPr>
              <w:t>Štruktúra a obsah študijného programu</w:t>
            </w:r>
            <w:r w:rsidRPr="1DCC9D87">
              <w:rPr>
                <w:rStyle w:val="FootnoteReference"/>
                <w:b/>
                <w:bCs/>
                <w:sz w:val="20"/>
                <w:szCs w:val="20"/>
              </w:rPr>
              <w:footnoteReference w:id="9"/>
            </w:r>
          </w:p>
          <w:p w14:paraId="2434E464" w14:textId="77777777" w:rsidR="006802B2" w:rsidRPr="006802B2" w:rsidRDefault="006802B2" w:rsidP="00CF37D9">
            <w:pPr>
              <w:autoSpaceDE w:val="0"/>
              <w:autoSpaceDN w:val="0"/>
              <w:adjustRightInd w:val="0"/>
              <w:jc w:val="both"/>
              <w:rPr>
                <w:rFonts w:cstheme="minorHAnsi"/>
                <w:color w:val="000000"/>
                <w:sz w:val="20"/>
                <w:szCs w:val="20"/>
              </w:rPr>
            </w:pPr>
          </w:p>
        </w:tc>
      </w:tr>
      <w:tr w:rsidR="006802B2" w14:paraId="2B47C2B3" w14:textId="77777777" w:rsidTr="2F4B0D51">
        <w:tc>
          <w:tcPr>
            <w:tcW w:w="9062" w:type="dxa"/>
            <w:gridSpan w:val="2"/>
          </w:tcPr>
          <w:p w14:paraId="587212CA" w14:textId="3F82EC15" w:rsidR="006802B2" w:rsidRPr="00163884" w:rsidRDefault="003F596B" w:rsidP="679E0A1D">
            <w:pPr>
              <w:pStyle w:val="ListParagraph"/>
              <w:numPr>
                <w:ilvl w:val="0"/>
                <w:numId w:val="12"/>
              </w:numPr>
              <w:autoSpaceDE w:val="0"/>
              <w:autoSpaceDN w:val="0"/>
              <w:adjustRightInd w:val="0"/>
              <w:jc w:val="both"/>
              <w:rPr>
                <w:b/>
                <w:bCs/>
                <w:color w:val="000000"/>
                <w:sz w:val="20"/>
                <w:szCs w:val="20"/>
              </w:rPr>
            </w:pPr>
            <w:r w:rsidRPr="679E0A1D">
              <w:rPr>
                <w:b/>
                <w:bCs/>
                <w:color w:val="000000" w:themeColor="text1"/>
                <w:sz w:val="20"/>
                <w:szCs w:val="20"/>
              </w:rPr>
              <w:t>Vysoká škola popíše pravidlá na utváranie študijných plánov v študijnom programe.</w:t>
            </w:r>
          </w:p>
        </w:tc>
      </w:tr>
      <w:tr w:rsidR="003F596B" w14:paraId="3BB4D0FB" w14:textId="77777777" w:rsidTr="2F4B0D51">
        <w:tc>
          <w:tcPr>
            <w:tcW w:w="9062" w:type="dxa"/>
            <w:gridSpan w:val="2"/>
          </w:tcPr>
          <w:p w14:paraId="393BF5ED" w14:textId="77777777" w:rsidR="003F596B" w:rsidRPr="00EC1428" w:rsidRDefault="003F596B" w:rsidP="003F596B">
            <w:pPr>
              <w:pStyle w:val="ListParagraph"/>
              <w:autoSpaceDE w:val="0"/>
              <w:autoSpaceDN w:val="0"/>
              <w:adjustRightInd w:val="0"/>
              <w:ind w:left="360"/>
              <w:jc w:val="both"/>
              <w:rPr>
                <w:rFonts w:cstheme="minorHAnsi"/>
                <w:i/>
                <w:iCs/>
                <w:sz w:val="20"/>
                <w:szCs w:val="20"/>
              </w:rPr>
            </w:pPr>
          </w:p>
          <w:p w14:paraId="3B0EA9F7" w14:textId="423A38C5" w:rsidR="00EC1428" w:rsidRPr="00EC1428" w:rsidRDefault="746ADABB" w:rsidP="5CEBEF54">
            <w:pPr>
              <w:jc w:val="both"/>
              <w:textAlignment w:val="baseline"/>
              <w:rPr>
                <w:rFonts w:ascii="Calibri" w:eastAsia="Calibri" w:hAnsi="Calibri" w:cs="Calibri"/>
                <w:i/>
                <w:iCs/>
                <w:sz w:val="20"/>
                <w:szCs w:val="20"/>
              </w:rPr>
            </w:pPr>
            <w:r w:rsidRPr="5CEBEF54">
              <w:rPr>
                <w:rFonts w:ascii="Calibri" w:eastAsia="Calibri" w:hAnsi="Calibri" w:cs="Calibri"/>
                <w:i/>
                <w:iCs/>
                <w:sz w:val="20"/>
                <w:szCs w:val="20"/>
              </w:rPr>
              <w:t>Študijný plán študenta určuje časovú a obsahovú postupnosť predmetov a formy hodnotenia študijných výsledkov. Študijný plán si študent zostavuje na základe jasne definovaných pravidiel v súlade s podmienkami študijného programu a so študijným poriadkom Pedagogickej fakulty Univerzity Komenského v Bratislave. Študent si určuje svoj študijný plán na nasledujúce obdobie štúdia zápisom. Zapisuje si predmety v takej kreditovej hodnote a v takej skladbe (povinné predmety, povinne voliteľné predmety a výberové predmety), aby  v kontrolnej  etape štúdia mohol splniť podmienky na zápis do ďalšej časti štúdia. V akademickom roku, v ktorom študent plánuje riadne skončiť štúdium, si zapisuje predmety v takej kreditovej hodnote a v takej skladbe, aby ich úspešným absolvovaním splnil podmienky na riadne skončenie štúdia.</w:t>
            </w:r>
          </w:p>
          <w:p w14:paraId="28C21D16" w14:textId="267F788B" w:rsidR="00EC1428" w:rsidRPr="00EC1428" w:rsidRDefault="746ADABB" w:rsidP="77DE2690">
            <w:pPr>
              <w:jc w:val="both"/>
              <w:textAlignment w:val="baseline"/>
              <w:rPr>
                <w:rFonts w:ascii="Calibri" w:eastAsia="Calibri" w:hAnsi="Calibri" w:cs="Calibri"/>
                <w:i/>
                <w:iCs/>
                <w:sz w:val="20"/>
                <w:szCs w:val="20"/>
              </w:rPr>
            </w:pPr>
            <w:r w:rsidRPr="77DE2690">
              <w:rPr>
                <w:rFonts w:ascii="Calibri" w:eastAsia="Calibri" w:hAnsi="Calibri" w:cs="Calibri"/>
                <w:i/>
                <w:iCs/>
                <w:sz w:val="20"/>
                <w:szCs w:val="20"/>
              </w:rPr>
              <w:t xml:space="preserve">Študijný plán študenta </w:t>
            </w:r>
            <w:r w:rsidR="3893DF9E" w:rsidRPr="77DE2690">
              <w:rPr>
                <w:rFonts w:ascii="Calibri" w:eastAsia="Calibri" w:hAnsi="Calibri" w:cs="Calibri"/>
                <w:i/>
                <w:iCs/>
                <w:sz w:val="20"/>
                <w:szCs w:val="20"/>
              </w:rPr>
              <w:t xml:space="preserve">musí </w:t>
            </w:r>
            <w:r w:rsidRPr="77DE2690">
              <w:rPr>
                <w:rFonts w:ascii="Calibri" w:eastAsia="Calibri" w:hAnsi="Calibri" w:cs="Calibri"/>
                <w:i/>
                <w:iCs/>
                <w:sz w:val="20"/>
                <w:szCs w:val="20"/>
              </w:rPr>
              <w:t>zahŕňať všetky povinné predmety študijného programu vrátane pedagogickej praxe, spolu za 57 kreditov. Ich absolvovaním získa študent aktuálne vedomosti, zručnosti a kompetentnosti</w:t>
            </w:r>
            <w:r w:rsidR="3EFA7602" w:rsidRPr="77DE2690">
              <w:rPr>
                <w:rFonts w:ascii="Calibri" w:eastAsia="Calibri" w:hAnsi="Calibri" w:cs="Calibri"/>
                <w:i/>
                <w:iCs/>
                <w:sz w:val="20"/>
                <w:szCs w:val="20"/>
              </w:rPr>
              <w:t xml:space="preserve"> vrátane prenositeľných spôsobilostí</w:t>
            </w:r>
            <w:r w:rsidRPr="77DE2690">
              <w:rPr>
                <w:rFonts w:ascii="Calibri" w:eastAsia="Calibri" w:hAnsi="Calibri" w:cs="Calibri"/>
                <w:i/>
                <w:iCs/>
                <w:sz w:val="20"/>
                <w:szCs w:val="20"/>
              </w:rPr>
              <w:t xml:space="preserve"> z pedagogicko-psychologick</w:t>
            </w:r>
            <w:r w:rsidR="6A3CA0AD" w:rsidRPr="77DE2690">
              <w:rPr>
                <w:rFonts w:ascii="Calibri" w:eastAsia="Calibri" w:hAnsi="Calibri" w:cs="Calibri"/>
                <w:i/>
                <w:iCs/>
                <w:sz w:val="20"/>
                <w:szCs w:val="20"/>
              </w:rPr>
              <w:t>ých</w:t>
            </w:r>
            <w:r w:rsidRPr="77DE2690">
              <w:rPr>
                <w:rFonts w:ascii="Calibri" w:eastAsia="Calibri" w:hAnsi="Calibri" w:cs="Calibri"/>
                <w:i/>
                <w:iCs/>
                <w:sz w:val="20"/>
                <w:szCs w:val="20"/>
              </w:rPr>
              <w:t xml:space="preserve"> i sociálno-vedn</w:t>
            </w:r>
            <w:r w:rsidR="7DB571E0" w:rsidRPr="77DE2690">
              <w:rPr>
                <w:rFonts w:ascii="Calibri" w:eastAsia="Calibri" w:hAnsi="Calibri" w:cs="Calibri"/>
                <w:i/>
                <w:iCs/>
                <w:sz w:val="20"/>
                <w:szCs w:val="20"/>
              </w:rPr>
              <w:t>ých</w:t>
            </w:r>
            <w:r w:rsidRPr="77DE2690">
              <w:rPr>
                <w:rFonts w:ascii="Calibri" w:eastAsia="Calibri" w:hAnsi="Calibri" w:cs="Calibri"/>
                <w:i/>
                <w:iCs/>
                <w:sz w:val="20"/>
                <w:szCs w:val="20"/>
              </w:rPr>
              <w:t xml:space="preserve"> </w:t>
            </w:r>
            <w:r w:rsidR="61339D7A" w:rsidRPr="77DE2690">
              <w:rPr>
                <w:rFonts w:ascii="Calibri" w:eastAsia="Calibri" w:hAnsi="Calibri" w:cs="Calibri"/>
                <w:i/>
                <w:iCs/>
                <w:sz w:val="20"/>
                <w:szCs w:val="20"/>
              </w:rPr>
              <w:t>disciplín</w:t>
            </w:r>
            <w:r w:rsidRPr="77DE2690">
              <w:rPr>
                <w:rFonts w:ascii="Calibri" w:eastAsia="Calibri" w:hAnsi="Calibri" w:cs="Calibri"/>
                <w:i/>
                <w:iCs/>
                <w:sz w:val="20"/>
                <w:szCs w:val="20"/>
              </w:rPr>
              <w:t xml:space="preserve">, z didaktiky románskych jazykov, </w:t>
            </w:r>
            <w:proofErr w:type="spellStart"/>
            <w:r w:rsidRPr="77DE2690">
              <w:rPr>
                <w:rFonts w:ascii="Calibri" w:eastAsia="Calibri" w:hAnsi="Calibri" w:cs="Calibri"/>
                <w:i/>
                <w:iCs/>
                <w:sz w:val="20"/>
                <w:szCs w:val="20"/>
              </w:rPr>
              <w:t>kontrastívnej</w:t>
            </w:r>
            <w:proofErr w:type="spellEnd"/>
            <w:r w:rsidRPr="77DE2690">
              <w:rPr>
                <w:rFonts w:ascii="Calibri" w:eastAsia="Calibri" w:hAnsi="Calibri" w:cs="Calibri"/>
                <w:i/>
                <w:iCs/>
                <w:sz w:val="20"/>
                <w:szCs w:val="20"/>
              </w:rPr>
              <w:t xml:space="preserve"> lingvistiky, dejín a vzťahov románskych literatúr i </w:t>
            </w:r>
            <w:proofErr w:type="spellStart"/>
            <w:r w:rsidRPr="77DE2690">
              <w:rPr>
                <w:rFonts w:ascii="Calibri" w:eastAsia="Calibri" w:hAnsi="Calibri" w:cs="Calibri"/>
                <w:i/>
                <w:iCs/>
                <w:sz w:val="20"/>
                <w:szCs w:val="20"/>
              </w:rPr>
              <w:t>medzikultúrnych</w:t>
            </w:r>
            <w:proofErr w:type="spellEnd"/>
            <w:r w:rsidRPr="77DE2690">
              <w:rPr>
                <w:rFonts w:ascii="Calibri" w:eastAsia="Calibri" w:hAnsi="Calibri" w:cs="Calibri"/>
                <w:i/>
                <w:iCs/>
                <w:sz w:val="20"/>
                <w:szCs w:val="20"/>
              </w:rPr>
              <w:t xml:space="preserve"> vzťahov medzi románskym a slovenským areálom ako aj ich </w:t>
            </w:r>
            <w:proofErr w:type="spellStart"/>
            <w:r w:rsidRPr="77DE2690">
              <w:rPr>
                <w:rFonts w:ascii="Calibri" w:eastAsia="Calibri" w:hAnsi="Calibri" w:cs="Calibri"/>
                <w:i/>
                <w:iCs/>
                <w:sz w:val="20"/>
                <w:szCs w:val="20"/>
              </w:rPr>
              <w:t>didaktizácie</w:t>
            </w:r>
            <w:proofErr w:type="spellEnd"/>
            <w:r w:rsidR="57F619DE" w:rsidRPr="77DE2690">
              <w:rPr>
                <w:rFonts w:ascii="Calibri" w:eastAsia="Calibri" w:hAnsi="Calibri" w:cs="Calibri"/>
                <w:i/>
                <w:iCs/>
                <w:sz w:val="20"/>
                <w:szCs w:val="20"/>
              </w:rPr>
              <w:t xml:space="preserve">, </w:t>
            </w:r>
          </w:p>
          <w:p w14:paraId="1D564DFA" w14:textId="6BA233F7" w:rsidR="00EC1428" w:rsidRPr="00EC1428" w:rsidRDefault="746ADABB" w:rsidP="77DE2690">
            <w:pPr>
              <w:jc w:val="both"/>
              <w:textAlignment w:val="baseline"/>
              <w:rPr>
                <w:rFonts w:ascii="Calibri" w:eastAsia="Calibri" w:hAnsi="Calibri" w:cs="Calibri"/>
                <w:i/>
                <w:iCs/>
                <w:sz w:val="20"/>
                <w:szCs w:val="20"/>
              </w:rPr>
            </w:pPr>
            <w:r w:rsidRPr="77DE2690">
              <w:rPr>
                <w:rFonts w:ascii="Calibri" w:eastAsia="Calibri" w:hAnsi="Calibri" w:cs="Calibri"/>
                <w:i/>
                <w:iCs/>
                <w:sz w:val="20"/>
                <w:szCs w:val="20"/>
              </w:rPr>
              <w:t xml:space="preserve">Povinne voliteľné predmety študijného programu sú rozdelené do piatich blokov. Študent si podľa svojho záujmu o konkrétny z románskych jazykov volí z blokov 1, 2, 3 jeden, pričom jeho študijný plán musí obsahovať predmety spolu za najmenej 20 kreditov. Vďaka absolvovaniu týchto predmetov si osvojí nové vedomosti a </w:t>
            </w:r>
            <w:r w:rsidR="198AE180" w:rsidRPr="77DE2690">
              <w:rPr>
                <w:rFonts w:ascii="Calibri" w:eastAsia="Calibri" w:hAnsi="Calibri" w:cs="Calibri"/>
                <w:i/>
                <w:iCs/>
                <w:sz w:val="20"/>
                <w:szCs w:val="20"/>
              </w:rPr>
              <w:t xml:space="preserve">získa </w:t>
            </w:r>
            <w:r w:rsidRPr="77DE2690">
              <w:rPr>
                <w:rFonts w:ascii="Calibri" w:eastAsia="Calibri" w:hAnsi="Calibri" w:cs="Calibri"/>
                <w:i/>
                <w:iCs/>
                <w:sz w:val="20"/>
                <w:szCs w:val="20"/>
              </w:rPr>
              <w:t xml:space="preserve">zručnosti z oblasti lingvistiky, kultúry a literatúry jedného z ponúkaných románskych jazykov (španielčiny, taliančiny, francúzštiny) ako aj z metodiky ich vyučovania.  </w:t>
            </w:r>
          </w:p>
          <w:p w14:paraId="7BDB3825" w14:textId="7E6E6A21" w:rsidR="00EC1428" w:rsidRPr="00EC1428" w:rsidRDefault="746ADABB" w:rsidP="56A86DBE">
            <w:pPr>
              <w:jc w:val="both"/>
              <w:textAlignment w:val="baseline"/>
              <w:rPr>
                <w:rFonts w:ascii="Calibri" w:eastAsia="Calibri" w:hAnsi="Calibri" w:cs="Calibri"/>
                <w:i/>
                <w:iCs/>
                <w:sz w:val="20"/>
                <w:szCs w:val="20"/>
              </w:rPr>
            </w:pPr>
            <w:r w:rsidRPr="56A86DBE">
              <w:rPr>
                <w:rFonts w:ascii="Calibri" w:eastAsia="Calibri" w:hAnsi="Calibri" w:cs="Calibri"/>
                <w:i/>
                <w:iCs/>
                <w:sz w:val="20"/>
                <w:szCs w:val="20"/>
              </w:rPr>
              <w:t>Študent si zostavuje svoj študijný plán tak, aby z Bloku 4, ktorý ponúka študentovi predovšetkým možnosť získať všeobecnejší romanistický pohľad na študované skutočnosti prepájaním rôznych románskych jazykov</w:t>
            </w:r>
            <w:r w:rsidR="412436FB" w:rsidRPr="56A86DBE">
              <w:rPr>
                <w:rFonts w:ascii="Calibri" w:eastAsia="Calibri" w:hAnsi="Calibri" w:cs="Calibri"/>
                <w:i/>
                <w:iCs/>
                <w:sz w:val="20"/>
                <w:szCs w:val="20"/>
              </w:rPr>
              <w:t>,</w:t>
            </w:r>
            <w:r w:rsidRPr="56A86DBE">
              <w:rPr>
                <w:rFonts w:ascii="Calibri" w:eastAsia="Calibri" w:hAnsi="Calibri" w:cs="Calibri"/>
                <w:i/>
                <w:iCs/>
                <w:sz w:val="20"/>
                <w:szCs w:val="20"/>
              </w:rPr>
              <w:t xml:space="preserve"> ako aj rozvíjať zručnosti a vedomosti z oblasti vyučovania románskych jazykov, získal najmenej 15 kreditov. </w:t>
            </w:r>
          </w:p>
          <w:p w14:paraId="52E43C41" w14:textId="3B5932B3" w:rsidR="00EC1428" w:rsidRPr="00EC1428" w:rsidRDefault="746ADABB" w:rsidP="56A86DBE">
            <w:pPr>
              <w:jc w:val="both"/>
              <w:textAlignment w:val="baseline"/>
              <w:rPr>
                <w:rFonts w:ascii="Calibri" w:eastAsia="Calibri" w:hAnsi="Calibri" w:cs="Calibri"/>
                <w:i/>
                <w:iCs/>
                <w:sz w:val="20"/>
                <w:szCs w:val="20"/>
              </w:rPr>
            </w:pPr>
            <w:r w:rsidRPr="56A86DBE">
              <w:rPr>
                <w:rFonts w:ascii="Calibri" w:eastAsia="Calibri" w:hAnsi="Calibri" w:cs="Calibri"/>
                <w:i/>
                <w:iCs/>
                <w:sz w:val="20"/>
                <w:szCs w:val="20"/>
              </w:rPr>
              <w:lastRenderedPageBreak/>
              <w:t>Parciálne časti niektorých povinných predmetov ako viaceré predmety blokov 1-4 študuje študent v španielskom, francúzskom či talianskom jazyku</w:t>
            </w:r>
            <w:r w:rsidR="1357B204" w:rsidRPr="56A86DBE">
              <w:rPr>
                <w:rFonts w:ascii="Calibri" w:eastAsia="Calibri" w:hAnsi="Calibri" w:cs="Calibri"/>
                <w:i/>
                <w:iCs/>
                <w:sz w:val="20"/>
                <w:szCs w:val="20"/>
              </w:rPr>
              <w:t xml:space="preserve"> (uvádza sa v informačných listoch predmetov)</w:t>
            </w:r>
            <w:r w:rsidRPr="56A86DBE">
              <w:rPr>
                <w:rFonts w:ascii="Calibri" w:eastAsia="Calibri" w:hAnsi="Calibri" w:cs="Calibri"/>
                <w:i/>
                <w:iCs/>
                <w:sz w:val="20"/>
                <w:szCs w:val="20"/>
              </w:rPr>
              <w:t>.</w:t>
            </w:r>
          </w:p>
          <w:p w14:paraId="702942FC" w14:textId="4AC24228" w:rsidR="00EC1428" w:rsidRPr="00EC1428" w:rsidRDefault="746ADABB" w:rsidP="77DE2690">
            <w:pPr>
              <w:jc w:val="both"/>
              <w:textAlignment w:val="baseline"/>
              <w:rPr>
                <w:rFonts w:ascii="Calibri" w:eastAsia="Calibri" w:hAnsi="Calibri" w:cs="Calibri"/>
                <w:i/>
                <w:iCs/>
                <w:sz w:val="20"/>
                <w:szCs w:val="20"/>
              </w:rPr>
            </w:pPr>
            <w:r w:rsidRPr="77DE2690">
              <w:rPr>
                <w:rFonts w:ascii="Calibri" w:eastAsia="Calibri" w:hAnsi="Calibri" w:cs="Calibri"/>
                <w:i/>
                <w:iCs/>
                <w:sz w:val="20"/>
                <w:szCs w:val="20"/>
              </w:rPr>
              <w:t>Blok 5 vedie študenta k prehĺbeniu a rozšíreniu vedomostí</w:t>
            </w:r>
            <w:r w:rsidR="4F8FFC74" w:rsidRPr="77DE2690">
              <w:rPr>
                <w:rFonts w:ascii="Calibri" w:eastAsia="Calibri" w:hAnsi="Calibri" w:cs="Calibri"/>
                <w:i/>
                <w:iCs/>
                <w:sz w:val="20"/>
                <w:szCs w:val="20"/>
              </w:rPr>
              <w:t xml:space="preserve"> pedagogicko-psychologických i sociálno-vedných disciplín</w:t>
            </w:r>
            <w:r w:rsidRPr="77DE2690">
              <w:rPr>
                <w:rFonts w:ascii="Calibri" w:eastAsia="Calibri" w:hAnsi="Calibri" w:cs="Calibri"/>
                <w:i/>
                <w:iCs/>
                <w:sz w:val="20"/>
                <w:szCs w:val="20"/>
              </w:rPr>
              <w:t xml:space="preserve"> </w:t>
            </w:r>
            <w:r w:rsidR="2DC360BA" w:rsidRPr="77DE2690">
              <w:rPr>
                <w:rFonts w:ascii="Calibri" w:eastAsia="Calibri" w:hAnsi="Calibri" w:cs="Calibri"/>
                <w:i/>
                <w:iCs/>
                <w:sz w:val="20"/>
                <w:szCs w:val="20"/>
              </w:rPr>
              <w:t xml:space="preserve">a k získaniu ďalších </w:t>
            </w:r>
            <w:r w:rsidRPr="77DE2690">
              <w:rPr>
                <w:rFonts w:ascii="Calibri" w:eastAsia="Calibri" w:hAnsi="Calibri" w:cs="Calibri"/>
                <w:i/>
                <w:iCs/>
                <w:sz w:val="20"/>
                <w:szCs w:val="20"/>
              </w:rPr>
              <w:t>zručností a kompetentností</w:t>
            </w:r>
            <w:r w:rsidR="3D649D8C" w:rsidRPr="77DE2690">
              <w:rPr>
                <w:rFonts w:ascii="Calibri" w:eastAsia="Calibri" w:hAnsi="Calibri" w:cs="Calibri"/>
                <w:i/>
                <w:iCs/>
                <w:sz w:val="20"/>
                <w:szCs w:val="20"/>
              </w:rPr>
              <w:t xml:space="preserve"> potrebných pre </w:t>
            </w:r>
            <w:r w:rsidR="29000ACB" w:rsidRPr="77DE2690">
              <w:rPr>
                <w:rFonts w:ascii="Calibri" w:eastAsia="Calibri" w:hAnsi="Calibri" w:cs="Calibri"/>
                <w:i/>
                <w:iCs/>
                <w:sz w:val="20"/>
                <w:szCs w:val="20"/>
              </w:rPr>
              <w:t xml:space="preserve">výkon povolania </w:t>
            </w:r>
            <w:r w:rsidR="3D649D8C" w:rsidRPr="77DE2690">
              <w:rPr>
                <w:rFonts w:ascii="Calibri" w:eastAsia="Calibri" w:hAnsi="Calibri" w:cs="Calibri"/>
                <w:i/>
                <w:iCs/>
                <w:sz w:val="20"/>
                <w:szCs w:val="20"/>
              </w:rPr>
              <w:t>učiteľa</w:t>
            </w:r>
            <w:r w:rsidRPr="77DE2690">
              <w:rPr>
                <w:rFonts w:ascii="Calibri" w:eastAsia="Calibri" w:hAnsi="Calibri" w:cs="Calibri"/>
                <w:i/>
                <w:iCs/>
                <w:sz w:val="20"/>
                <w:szCs w:val="20"/>
              </w:rPr>
              <w:t>. Študent si z neho vyberá predmety v hodnote najmenej 4 kreditov. Nakoľko je jedn</w:t>
            </w:r>
            <w:r w:rsidR="45AC86F7" w:rsidRPr="77DE2690">
              <w:rPr>
                <w:rFonts w:ascii="Calibri" w:eastAsia="Calibri" w:hAnsi="Calibri" w:cs="Calibri"/>
                <w:i/>
                <w:iCs/>
                <w:sz w:val="20"/>
                <w:szCs w:val="20"/>
              </w:rPr>
              <w:t>ou</w:t>
            </w:r>
            <w:r w:rsidRPr="77DE2690">
              <w:rPr>
                <w:rFonts w:ascii="Calibri" w:eastAsia="Calibri" w:hAnsi="Calibri" w:cs="Calibri"/>
                <w:i/>
                <w:iCs/>
                <w:sz w:val="20"/>
                <w:szCs w:val="20"/>
              </w:rPr>
              <w:t xml:space="preserve"> z kľúčových charakteristík moderného pedagóga široký všeobecný rozhľad v rôznych témach, študent si v rámci výberových predmetov volí predmety aspoň za 3 kredity z ponuky predmetov pre magisterský stupeň štúdia celej Pedagogickej fakulty resp. Univerzity Komenského v Bratislave. </w:t>
            </w:r>
          </w:p>
          <w:p w14:paraId="6296A9E3" w14:textId="08479808" w:rsidR="00EC1428" w:rsidRPr="00EC1428" w:rsidRDefault="746ADABB" w:rsidP="5CEBEF54">
            <w:pPr>
              <w:jc w:val="both"/>
              <w:textAlignment w:val="baseline"/>
              <w:rPr>
                <w:rFonts w:ascii="Calibri" w:eastAsia="Calibri" w:hAnsi="Calibri" w:cs="Calibri"/>
                <w:i/>
                <w:iCs/>
                <w:sz w:val="20"/>
                <w:szCs w:val="20"/>
              </w:rPr>
            </w:pPr>
            <w:r w:rsidRPr="5CEBEF54">
              <w:rPr>
                <w:rFonts w:ascii="Calibri" w:eastAsia="Calibri" w:hAnsi="Calibri" w:cs="Calibri"/>
                <w:i/>
                <w:iCs/>
                <w:sz w:val="20"/>
                <w:szCs w:val="20"/>
              </w:rPr>
              <w:t xml:space="preserve">Študijný plán študenta zahŕňa aj predmety štátnej skúšky, spolu za 26 kreditov. Obhajoba diplomovej práce ako aj štátna skúška z didaktiky románskych jazykov sú povinnou súčasťou, okrem nich si študent volí v súlade so svojim záujmom o konkrétny románsky jazyk jeden z troch blokov povinne voliteľných predmetov zameraný na lingvistiku, literatúru a kultúru daného románskeho jazyka a ich </w:t>
            </w:r>
            <w:proofErr w:type="spellStart"/>
            <w:r w:rsidRPr="5CEBEF54">
              <w:rPr>
                <w:rFonts w:ascii="Calibri" w:eastAsia="Calibri" w:hAnsi="Calibri" w:cs="Calibri"/>
                <w:i/>
                <w:iCs/>
                <w:sz w:val="20"/>
                <w:szCs w:val="20"/>
              </w:rPr>
              <w:t>didaktizáciu</w:t>
            </w:r>
            <w:proofErr w:type="spellEnd"/>
            <w:r w:rsidRPr="5CEBEF54">
              <w:rPr>
                <w:rFonts w:ascii="Calibri" w:eastAsia="Calibri" w:hAnsi="Calibri" w:cs="Calibri"/>
                <w:i/>
                <w:iCs/>
                <w:sz w:val="20"/>
                <w:szCs w:val="20"/>
              </w:rPr>
              <w:t xml:space="preserve">.   </w:t>
            </w:r>
          </w:p>
          <w:p w14:paraId="4659BF46" w14:textId="267CD253" w:rsidR="00EC1428" w:rsidRPr="00EC1428" w:rsidRDefault="746ADABB" w:rsidP="5CEBEF54">
            <w:pPr>
              <w:jc w:val="both"/>
              <w:textAlignment w:val="baseline"/>
              <w:rPr>
                <w:rFonts w:ascii="Calibri" w:eastAsia="Calibri" w:hAnsi="Calibri" w:cs="Calibri"/>
                <w:i/>
                <w:iCs/>
                <w:sz w:val="20"/>
                <w:szCs w:val="20"/>
              </w:rPr>
            </w:pPr>
            <w:r w:rsidRPr="5D7ECCDD">
              <w:rPr>
                <w:rFonts w:ascii="Calibri" w:eastAsia="Calibri" w:hAnsi="Calibri" w:cs="Calibri"/>
                <w:i/>
                <w:iCs/>
                <w:sz w:val="20"/>
                <w:szCs w:val="20"/>
              </w:rPr>
              <w:t>Študijný plán študenta obsahuje predmety v hodnote minimálne 120 kreditov.</w:t>
            </w:r>
          </w:p>
          <w:p w14:paraId="7536F794" w14:textId="435B4556" w:rsidR="00EC1428" w:rsidRPr="00EC1428" w:rsidRDefault="0D7EEA22" w:rsidP="77DE2690">
            <w:pPr>
              <w:spacing w:line="259" w:lineRule="auto"/>
              <w:jc w:val="both"/>
              <w:textAlignment w:val="baseline"/>
              <w:rPr>
                <w:rFonts w:ascii="Calibri" w:eastAsia="Calibri" w:hAnsi="Calibri" w:cs="Calibri"/>
                <w:i/>
                <w:iCs/>
                <w:sz w:val="20"/>
                <w:szCs w:val="20"/>
              </w:rPr>
            </w:pPr>
            <w:r w:rsidRPr="77DE2690">
              <w:rPr>
                <w:rFonts w:ascii="Calibri" w:eastAsia="Calibri" w:hAnsi="Calibri" w:cs="Calibri"/>
                <w:i/>
                <w:iCs/>
                <w:sz w:val="20"/>
                <w:szCs w:val="20"/>
              </w:rPr>
              <w:t>Nakoľko ide o učiteľský študijný program, jeho pravidlá sú koncipované spôsobom, aby študent z celkového počtu 120 kreditov získal 36 kreditov z predmetov sociálno-vedn</w:t>
            </w:r>
            <w:r w:rsidR="09E33BC0" w:rsidRPr="77DE2690">
              <w:rPr>
                <w:rFonts w:ascii="Calibri" w:eastAsia="Calibri" w:hAnsi="Calibri" w:cs="Calibri"/>
                <w:i/>
                <w:iCs/>
                <w:sz w:val="20"/>
                <w:szCs w:val="20"/>
              </w:rPr>
              <w:t>ých</w:t>
            </w:r>
            <w:r w:rsidRPr="77DE2690">
              <w:rPr>
                <w:rFonts w:ascii="Calibri" w:eastAsia="Calibri" w:hAnsi="Calibri" w:cs="Calibri"/>
                <w:i/>
                <w:iCs/>
                <w:sz w:val="20"/>
                <w:szCs w:val="20"/>
              </w:rPr>
              <w:t xml:space="preserve"> a pedagogic</w:t>
            </w:r>
            <w:r w:rsidR="1A3E3F99" w:rsidRPr="77DE2690">
              <w:rPr>
                <w:rFonts w:ascii="Calibri" w:eastAsia="Calibri" w:hAnsi="Calibri" w:cs="Calibri"/>
                <w:i/>
                <w:iCs/>
                <w:sz w:val="20"/>
                <w:szCs w:val="20"/>
              </w:rPr>
              <w:t>ko</w:t>
            </w:r>
            <w:r w:rsidRPr="77DE2690">
              <w:rPr>
                <w:rFonts w:ascii="Calibri" w:eastAsia="Calibri" w:hAnsi="Calibri" w:cs="Calibri"/>
                <w:i/>
                <w:iCs/>
                <w:sz w:val="20"/>
                <w:szCs w:val="20"/>
              </w:rPr>
              <w:t>-psychologick</w:t>
            </w:r>
            <w:r w:rsidR="5BFDCEFA" w:rsidRPr="77DE2690">
              <w:rPr>
                <w:rFonts w:ascii="Calibri" w:eastAsia="Calibri" w:hAnsi="Calibri" w:cs="Calibri"/>
                <w:i/>
                <w:iCs/>
                <w:sz w:val="20"/>
                <w:szCs w:val="20"/>
              </w:rPr>
              <w:t>ých</w:t>
            </w:r>
            <w:r w:rsidRPr="77DE2690">
              <w:rPr>
                <w:rFonts w:ascii="Calibri" w:eastAsia="Calibri" w:hAnsi="Calibri" w:cs="Calibri"/>
                <w:i/>
                <w:iCs/>
                <w:sz w:val="20"/>
                <w:szCs w:val="20"/>
              </w:rPr>
              <w:t xml:space="preserve"> </w:t>
            </w:r>
            <w:r w:rsidR="69858925" w:rsidRPr="77DE2690">
              <w:rPr>
                <w:rFonts w:ascii="Calibri" w:eastAsia="Calibri" w:hAnsi="Calibri" w:cs="Calibri"/>
                <w:i/>
                <w:iCs/>
                <w:sz w:val="20"/>
                <w:szCs w:val="20"/>
              </w:rPr>
              <w:t>disciplín</w:t>
            </w:r>
            <w:r w:rsidRPr="77DE2690">
              <w:rPr>
                <w:rFonts w:ascii="Calibri" w:eastAsia="Calibri" w:hAnsi="Calibri" w:cs="Calibri"/>
                <w:i/>
                <w:iCs/>
                <w:sz w:val="20"/>
                <w:szCs w:val="20"/>
              </w:rPr>
              <w:t xml:space="preserve"> učiteľstva a 68 kreditov z predmetov zameraných na predmet</w:t>
            </w:r>
            <w:r w:rsidR="14ACA3CE" w:rsidRPr="77DE2690">
              <w:rPr>
                <w:rFonts w:ascii="Calibri" w:eastAsia="Calibri" w:hAnsi="Calibri" w:cs="Calibri"/>
                <w:i/>
                <w:iCs/>
                <w:sz w:val="20"/>
                <w:szCs w:val="20"/>
              </w:rPr>
              <w:t>ovú špecializáciu</w:t>
            </w:r>
            <w:r w:rsidRPr="77DE2690">
              <w:rPr>
                <w:rFonts w:ascii="Calibri" w:eastAsia="Calibri" w:hAnsi="Calibri" w:cs="Calibri"/>
                <w:i/>
                <w:iCs/>
                <w:sz w:val="20"/>
                <w:szCs w:val="20"/>
              </w:rPr>
              <w:t xml:space="preserve">.  </w:t>
            </w:r>
          </w:p>
          <w:p w14:paraId="4A47E648" w14:textId="24D11514" w:rsidR="00EC1428" w:rsidRPr="00EC1428" w:rsidRDefault="47370270" w:rsidP="1DCC9D87">
            <w:pPr>
              <w:pStyle w:val="paragraph"/>
              <w:spacing w:before="0" w:beforeAutospacing="0" w:after="0" w:afterAutospacing="0"/>
              <w:jc w:val="both"/>
              <w:textAlignment w:val="baseline"/>
              <w:rPr>
                <w:rFonts w:ascii="Calibri" w:eastAsia="Calibri" w:hAnsi="Calibri" w:cs="Calibri"/>
                <w:i/>
                <w:iCs/>
                <w:sz w:val="20"/>
                <w:szCs w:val="20"/>
              </w:rPr>
            </w:pPr>
            <w:r w:rsidRPr="1DCC9D87">
              <w:rPr>
                <w:rFonts w:ascii="Calibri" w:eastAsia="Calibri" w:hAnsi="Calibri" w:cs="Calibri"/>
                <w:i/>
                <w:iCs/>
                <w:sz w:val="20"/>
                <w:szCs w:val="20"/>
              </w:rPr>
              <w:t>Formami výučby sú prednášky, semináre a cvičenia. Prednášky v povinnej časti sú vedené profesormi a docentmi. Disciplíny sú do študijného programu zaraďované tak, aby k povinným teoretickým predmetom boli paralelne zaraďované povinne voliteľné predmety aplikačného charakteru. V prípade cudzích jazykov považujeme takýto prístup za nevyhnutný, nakoľko s rozsahom vedomostí úzko súvisia aj jazykové komunikačné kompetencie v cudzom jazyku.</w:t>
            </w:r>
          </w:p>
          <w:p w14:paraId="5657BC3F" w14:textId="3A73CBF8" w:rsidR="00EC1428" w:rsidRPr="00EC1428" w:rsidRDefault="47370270" w:rsidP="5D7ECCDD">
            <w:pPr>
              <w:pStyle w:val="paragraph"/>
              <w:spacing w:before="0" w:beforeAutospacing="0" w:after="0" w:afterAutospacing="0"/>
              <w:jc w:val="both"/>
              <w:textAlignment w:val="baseline"/>
              <w:rPr>
                <w:rFonts w:ascii="Calibri" w:eastAsia="Calibri" w:hAnsi="Calibri" w:cs="Calibri"/>
                <w:i/>
                <w:iCs/>
                <w:sz w:val="20"/>
                <w:szCs w:val="20"/>
              </w:rPr>
            </w:pPr>
            <w:r w:rsidRPr="5D7ECCDD">
              <w:rPr>
                <w:rFonts w:ascii="Calibri" w:eastAsia="Calibri" w:hAnsi="Calibri" w:cs="Calibri"/>
                <w:i/>
                <w:iCs/>
                <w:sz w:val="20"/>
                <w:szCs w:val="20"/>
              </w:rPr>
              <w:t>Predmety študijného programu sú previazané z hľadiska obsahu a na všetkých je snaha o vyváženosť a prepojenie teoretických a praktických aspektov, s cieľom pripraviť absolventa s úplnou učiteľskou spôsobilosťou, schopného plne sa uplatniť v praxi, ako aj umožniť pokračovanie vo vysokoškolskom štúdiu na doktorandskom stupni.</w:t>
            </w:r>
          </w:p>
          <w:p w14:paraId="0FF16B7A" w14:textId="4C564EFA" w:rsidR="003F596B" w:rsidRPr="00163884" w:rsidRDefault="003F596B" w:rsidP="00163884">
            <w:pPr>
              <w:autoSpaceDE w:val="0"/>
              <w:autoSpaceDN w:val="0"/>
              <w:adjustRightInd w:val="0"/>
              <w:jc w:val="both"/>
              <w:rPr>
                <w:rFonts w:cstheme="minorHAnsi"/>
                <w:i/>
                <w:iCs/>
                <w:sz w:val="20"/>
                <w:szCs w:val="20"/>
              </w:rPr>
            </w:pPr>
          </w:p>
        </w:tc>
      </w:tr>
      <w:tr w:rsidR="003F596B" w14:paraId="16539C7D" w14:textId="77777777" w:rsidTr="2F4B0D51">
        <w:tc>
          <w:tcPr>
            <w:tcW w:w="9062" w:type="dxa"/>
            <w:gridSpan w:val="2"/>
          </w:tcPr>
          <w:p w14:paraId="0AB9D601" w14:textId="0D88578D" w:rsidR="003F596B" w:rsidRPr="00163884" w:rsidRDefault="003F596B" w:rsidP="679E0A1D">
            <w:pPr>
              <w:pStyle w:val="ListParagraph"/>
              <w:numPr>
                <w:ilvl w:val="0"/>
                <w:numId w:val="12"/>
              </w:numPr>
              <w:autoSpaceDE w:val="0"/>
              <w:autoSpaceDN w:val="0"/>
              <w:adjustRightInd w:val="0"/>
              <w:jc w:val="both"/>
              <w:rPr>
                <w:b/>
                <w:bCs/>
                <w:color w:val="000000"/>
                <w:sz w:val="20"/>
                <w:szCs w:val="20"/>
              </w:rPr>
            </w:pPr>
            <w:r w:rsidRPr="679E0A1D">
              <w:rPr>
                <w:b/>
                <w:bCs/>
                <w:color w:val="000000"/>
                <w:sz w:val="20"/>
                <w:szCs w:val="20"/>
              </w:rPr>
              <w:lastRenderedPageBreak/>
              <w:t>Vysoká škola zostaví odporúčané študijné plány pre jednotlivé cesty v štúdiu</w:t>
            </w:r>
            <w:bookmarkStart w:id="1" w:name="_Hlk52130688"/>
            <w:r w:rsidRPr="00163884">
              <w:rPr>
                <w:b/>
                <w:bCs/>
                <w:color w:val="000000"/>
                <w:vertAlign w:val="superscript"/>
              </w:rPr>
              <w:footnoteReference w:id="10"/>
            </w:r>
            <w:bookmarkEnd w:id="1"/>
            <w:r w:rsidRPr="679E0A1D">
              <w:rPr>
                <w:b/>
                <w:bCs/>
                <w:color w:val="000000"/>
                <w:sz w:val="20"/>
                <w:szCs w:val="20"/>
                <w:vertAlign w:val="superscript"/>
              </w:rPr>
              <w:t>.</w:t>
            </w:r>
            <w:r w:rsidRPr="679E0A1D">
              <w:rPr>
                <w:b/>
                <w:bCs/>
                <w:color w:val="000000"/>
                <w:sz w:val="20"/>
                <w:szCs w:val="20"/>
              </w:rPr>
              <w:t xml:space="preserve"> </w:t>
            </w:r>
          </w:p>
        </w:tc>
      </w:tr>
      <w:tr w:rsidR="003F596B" w14:paraId="1B1F9760" w14:textId="77777777" w:rsidTr="2F4B0D51">
        <w:tc>
          <w:tcPr>
            <w:tcW w:w="9062" w:type="dxa"/>
            <w:gridSpan w:val="2"/>
          </w:tcPr>
          <w:p w14:paraId="0F59DB1A" w14:textId="77777777" w:rsidR="003F596B" w:rsidRDefault="003F596B" w:rsidP="00CF37D9">
            <w:pPr>
              <w:autoSpaceDE w:val="0"/>
              <w:autoSpaceDN w:val="0"/>
              <w:adjustRightInd w:val="0"/>
              <w:jc w:val="both"/>
              <w:rPr>
                <w:rFonts w:cstheme="minorHAnsi"/>
                <w:color w:val="000000"/>
                <w:sz w:val="20"/>
                <w:szCs w:val="20"/>
              </w:rPr>
            </w:pPr>
          </w:p>
          <w:p w14:paraId="04517BE9" w14:textId="5D73A480" w:rsidR="001A1920" w:rsidRPr="00163884" w:rsidRDefault="00163884" w:rsidP="77DE2690">
            <w:pPr>
              <w:autoSpaceDE w:val="0"/>
              <w:autoSpaceDN w:val="0"/>
              <w:adjustRightInd w:val="0"/>
              <w:jc w:val="both"/>
              <w:rPr>
                <w:i/>
                <w:iCs/>
                <w:color w:val="000000"/>
                <w:sz w:val="20"/>
                <w:szCs w:val="20"/>
              </w:rPr>
            </w:pPr>
            <w:r w:rsidRPr="77DE2690">
              <w:rPr>
                <w:i/>
                <w:iCs/>
                <w:color w:val="000000" w:themeColor="text1"/>
                <w:sz w:val="20"/>
                <w:szCs w:val="20"/>
              </w:rPr>
              <w:t>Študijný program vďaka počtu povinne voliteľných predmetov umožňuje veľkú variabilitu študijných ciest v závislosti od záujmu študenta</w:t>
            </w:r>
            <w:r w:rsidR="4C025674" w:rsidRPr="77DE2690">
              <w:rPr>
                <w:i/>
                <w:iCs/>
                <w:color w:val="000000" w:themeColor="text1"/>
                <w:sz w:val="20"/>
                <w:szCs w:val="20"/>
              </w:rPr>
              <w:t xml:space="preserve"> a od rozmanitosti jeho potrieb</w:t>
            </w:r>
            <w:r w:rsidRPr="77DE2690">
              <w:rPr>
                <w:i/>
                <w:iCs/>
                <w:color w:val="000000" w:themeColor="text1"/>
                <w:sz w:val="20"/>
                <w:szCs w:val="20"/>
              </w:rPr>
              <w:t>. Odporúčané študijné plány pre dve zo študijných ciest uvádzame v tabuľke</w:t>
            </w:r>
            <w:r w:rsidR="35D88FE7" w:rsidRPr="77DE2690">
              <w:rPr>
                <w:i/>
                <w:iCs/>
                <w:color w:val="000000" w:themeColor="text1"/>
                <w:sz w:val="20"/>
                <w:szCs w:val="20"/>
              </w:rPr>
              <w:t xml:space="preserve"> Študijný plán</w:t>
            </w:r>
            <w:r w:rsidRPr="77DE2690">
              <w:rPr>
                <w:i/>
                <w:iCs/>
                <w:color w:val="000000" w:themeColor="text1"/>
                <w:sz w:val="20"/>
                <w:szCs w:val="20"/>
              </w:rPr>
              <w:t>.</w:t>
            </w:r>
          </w:p>
          <w:p w14:paraId="460724E7" w14:textId="05372F0B" w:rsidR="003F596B" w:rsidRPr="003F596B" w:rsidRDefault="003F596B" w:rsidP="00CF37D9">
            <w:pPr>
              <w:autoSpaceDE w:val="0"/>
              <w:autoSpaceDN w:val="0"/>
              <w:adjustRightInd w:val="0"/>
              <w:jc w:val="both"/>
              <w:rPr>
                <w:rFonts w:cstheme="minorHAnsi"/>
                <w:color w:val="000000"/>
                <w:sz w:val="20"/>
                <w:szCs w:val="20"/>
              </w:rPr>
            </w:pPr>
          </w:p>
        </w:tc>
      </w:tr>
      <w:tr w:rsidR="003F596B" w14:paraId="4B1515D1" w14:textId="77777777" w:rsidTr="2F4B0D51">
        <w:tc>
          <w:tcPr>
            <w:tcW w:w="9062" w:type="dxa"/>
            <w:gridSpan w:val="2"/>
          </w:tcPr>
          <w:p w14:paraId="22C206BA" w14:textId="37EA19B9" w:rsidR="003F596B" w:rsidRPr="007A01E2" w:rsidRDefault="003F596B" w:rsidP="1DCC9D87">
            <w:pPr>
              <w:pStyle w:val="ListParagraph"/>
              <w:numPr>
                <w:ilvl w:val="0"/>
                <w:numId w:val="12"/>
              </w:numPr>
              <w:autoSpaceDE w:val="0"/>
              <w:autoSpaceDN w:val="0"/>
              <w:adjustRightInd w:val="0"/>
              <w:jc w:val="both"/>
              <w:rPr>
                <w:rStyle w:val="normaltextrun"/>
                <w:b/>
                <w:bCs/>
                <w:color w:val="000000" w:themeColor="text1"/>
                <w:sz w:val="20"/>
                <w:szCs w:val="20"/>
              </w:rPr>
            </w:pPr>
            <w:r w:rsidRPr="679E0A1D">
              <w:rPr>
                <w:b/>
                <w:bCs/>
                <w:color w:val="000000"/>
                <w:sz w:val="20"/>
                <w:szCs w:val="20"/>
              </w:rPr>
              <w:t>V</w:t>
            </w:r>
            <w:r w:rsidRPr="1DCC9D87">
              <w:rPr>
                <w:b/>
                <w:bCs/>
                <w:sz w:val="20"/>
                <w:szCs w:val="20"/>
              </w:rPr>
              <w:t> študijnom pláne spravidla uvedie:</w:t>
            </w:r>
          </w:p>
          <w:p w14:paraId="7F178536" w14:textId="77777777" w:rsidR="003F596B" w:rsidRPr="002948E1" w:rsidRDefault="003F596B" w:rsidP="1DCC9D87">
            <w:pPr>
              <w:pStyle w:val="ListParagraph"/>
              <w:numPr>
                <w:ilvl w:val="0"/>
                <w:numId w:val="14"/>
              </w:numPr>
              <w:autoSpaceDE w:val="0"/>
              <w:autoSpaceDN w:val="0"/>
              <w:adjustRightInd w:val="0"/>
              <w:jc w:val="both"/>
              <w:rPr>
                <w:color w:val="000000" w:themeColor="text1"/>
                <w:sz w:val="18"/>
                <w:szCs w:val="18"/>
              </w:rPr>
            </w:pPr>
            <w:r w:rsidRPr="1DCC9D87">
              <w:rPr>
                <w:sz w:val="18"/>
                <w:szCs w:val="18"/>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14:paraId="445E6AFE" w14:textId="77777777" w:rsidR="003F596B" w:rsidRPr="002948E1" w:rsidRDefault="003F596B" w:rsidP="1DCC9D87">
            <w:pPr>
              <w:pStyle w:val="ListParagraph"/>
              <w:numPr>
                <w:ilvl w:val="0"/>
                <w:numId w:val="14"/>
              </w:numPr>
              <w:autoSpaceDE w:val="0"/>
              <w:autoSpaceDN w:val="0"/>
              <w:adjustRightInd w:val="0"/>
              <w:jc w:val="both"/>
              <w:rPr>
                <w:color w:val="000000" w:themeColor="text1"/>
                <w:sz w:val="18"/>
                <w:szCs w:val="18"/>
              </w:rPr>
            </w:pPr>
            <w:r w:rsidRPr="1DCC9D87">
              <w:rPr>
                <w:sz w:val="18"/>
                <w:szCs w:val="18"/>
              </w:rPr>
              <w:t xml:space="preserve">v študijnom programe vyznačí </w:t>
            </w:r>
            <w:r w:rsidRPr="1DCC9D87">
              <w:rPr>
                <w:b/>
                <w:bCs/>
                <w:sz w:val="18"/>
                <w:szCs w:val="18"/>
              </w:rPr>
              <w:t xml:space="preserve">profilové predmety </w:t>
            </w:r>
            <w:r w:rsidRPr="1DCC9D87">
              <w:rPr>
                <w:sz w:val="18"/>
                <w:szCs w:val="18"/>
              </w:rPr>
              <w:t>príslušnej cesty v štúdiu (špecializácie),</w:t>
            </w:r>
          </w:p>
          <w:p w14:paraId="753B6E35" w14:textId="77777777" w:rsidR="003F596B" w:rsidRPr="002948E1" w:rsidRDefault="003F596B" w:rsidP="1DCC9D87">
            <w:pPr>
              <w:pStyle w:val="ListParagraph"/>
              <w:numPr>
                <w:ilvl w:val="0"/>
                <w:numId w:val="14"/>
              </w:numPr>
              <w:autoSpaceDE w:val="0"/>
              <w:autoSpaceDN w:val="0"/>
              <w:adjustRightInd w:val="0"/>
              <w:jc w:val="both"/>
              <w:rPr>
                <w:color w:val="000000" w:themeColor="text1"/>
                <w:sz w:val="18"/>
                <w:szCs w:val="18"/>
              </w:rPr>
            </w:pPr>
            <w:r w:rsidRPr="1DCC9D87">
              <w:rPr>
                <w:sz w:val="18"/>
                <w:szCs w:val="18"/>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14:paraId="03FFE297" w14:textId="77777777" w:rsidR="003F596B" w:rsidRPr="002948E1" w:rsidRDefault="003F596B" w:rsidP="1DCC9D87">
            <w:pPr>
              <w:pStyle w:val="ListParagraph"/>
              <w:numPr>
                <w:ilvl w:val="0"/>
                <w:numId w:val="14"/>
              </w:numPr>
              <w:autoSpaceDE w:val="0"/>
              <w:autoSpaceDN w:val="0"/>
              <w:adjustRightInd w:val="0"/>
              <w:jc w:val="both"/>
              <w:rPr>
                <w:color w:val="000000" w:themeColor="text1"/>
                <w:sz w:val="18"/>
                <w:szCs w:val="18"/>
              </w:rPr>
            </w:pPr>
            <w:proofErr w:type="spellStart"/>
            <w:r w:rsidRPr="1DCC9D87">
              <w:rPr>
                <w:sz w:val="18"/>
                <w:szCs w:val="18"/>
              </w:rPr>
              <w:t>prerekvizity</w:t>
            </w:r>
            <w:proofErr w:type="spellEnd"/>
            <w:r w:rsidRPr="1DCC9D87">
              <w:rPr>
                <w:sz w:val="18"/>
                <w:szCs w:val="18"/>
              </w:rPr>
              <w:t xml:space="preserve">, </w:t>
            </w:r>
            <w:proofErr w:type="spellStart"/>
            <w:r w:rsidRPr="1DCC9D87">
              <w:rPr>
                <w:sz w:val="18"/>
                <w:szCs w:val="18"/>
              </w:rPr>
              <w:t>korekvizity</w:t>
            </w:r>
            <w:proofErr w:type="spellEnd"/>
            <w:r w:rsidRPr="1DCC9D87">
              <w:rPr>
                <w:sz w:val="18"/>
                <w:szCs w:val="18"/>
              </w:rPr>
              <w:t xml:space="preserve"> a odporúčania pri tvorbe študijného plánu, </w:t>
            </w:r>
          </w:p>
          <w:p w14:paraId="0AA46DBC" w14:textId="77777777" w:rsidR="003F596B" w:rsidRPr="002948E1" w:rsidRDefault="003F596B" w:rsidP="1DCC9D87">
            <w:pPr>
              <w:pStyle w:val="ListParagraph"/>
              <w:numPr>
                <w:ilvl w:val="0"/>
                <w:numId w:val="14"/>
              </w:numPr>
              <w:autoSpaceDE w:val="0"/>
              <w:autoSpaceDN w:val="0"/>
              <w:adjustRightInd w:val="0"/>
              <w:jc w:val="both"/>
              <w:rPr>
                <w:color w:val="000000" w:themeColor="text1"/>
                <w:sz w:val="18"/>
                <w:szCs w:val="18"/>
              </w:rPr>
            </w:pPr>
            <w:r w:rsidRPr="1DCC9D87">
              <w:rPr>
                <w:sz w:val="18"/>
                <w:szCs w:val="18"/>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14:paraId="61128595" w14:textId="06ED84E9" w:rsidR="003F596B" w:rsidRPr="002948E1" w:rsidRDefault="003F596B" w:rsidP="1DCC9D87">
            <w:pPr>
              <w:pStyle w:val="ListParagraph"/>
              <w:numPr>
                <w:ilvl w:val="0"/>
                <w:numId w:val="14"/>
              </w:numPr>
              <w:autoSpaceDE w:val="0"/>
              <w:autoSpaceDN w:val="0"/>
              <w:adjustRightInd w:val="0"/>
              <w:jc w:val="both"/>
              <w:rPr>
                <w:color w:val="000000" w:themeColor="text1"/>
                <w:sz w:val="18"/>
                <w:szCs w:val="18"/>
              </w:rPr>
            </w:pPr>
            <w:r w:rsidRPr="1DCC9D87">
              <w:rPr>
                <w:sz w:val="18"/>
                <w:szCs w:val="18"/>
              </w:rPr>
              <w:t>metódy, akými sa vzdelávacia činnosť uskutočňuje – prezenčná, dištančná, kombinovaná (v súlade s Informačnými listami predmetov),</w:t>
            </w:r>
            <w:r w:rsidR="002948E1" w:rsidRPr="1DCC9D87">
              <w:rPr>
                <w:rStyle w:val="eop"/>
                <w:rFonts w:ascii="Calibri" w:hAnsi="Calibri" w:cs="Calibri"/>
                <w:sz w:val="18"/>
                <w:szCs w:val="18"/>
                <w:shd w:val="clear" w:color="auto" w:fill="FFFFFF"/>
              </w:rPr>
              <w:t> </w:t>
            </w:r>
          </w:p>
          <w:p w14:paraId="1E9B9F7D" w14:textId="0067BCEF" w:rsidR="003F596B" w:rsidRPr="00C01CC3" w:rsidRDefault="003F596B" w:rsidP="1DCC9D87">
            <w:pPr>
              <w:pStyle w:val="ListParagraph"/>
              <w:numPr>
                <w:ilvl w:val="0"/>
                <w:numId w:val="14"/>
              </w:numPr>
              <w:autoSpaceDE w:val="0"/>
              <w:autoSpaceDN w:val="0"/>
              <w:adjustRightInd w:val="0"/>
              <w:jc w:val="both"/>
              <w:rPr>
                <w:color w:val="000000" w:themeColor="text1"/>
                <w:sz w:val="18"/>
                <w:szCs w:val="18"/>
              </w:rPr>
            </w:pPr>
            <w:r w:rsidRPr="1DCC9D87">
              <w:rPr>
                <w:sz w:val="18"/>
                <w:szCs w:val="18"/>
              </w:rPr>
              <w:t>osnovu/ sylaby predmetu</w:t>
            </w:r>
            <w:r w:rsidRPr="1DCC9D87">
              <w:rPr>
                <w:rStyle w:val="FootnoteReference"/>
                <w:sz w:val="18"/>
                <w:szCs w:val="18"/>
              </w:rPr>
              <w:footnoteReference w:id="11"/>
            </w:r>
            <w:r w:rsidRPr="1DCC9D87">
              <w:rPr>
                <w:sz w:val="18"/>
                <w:szCs w:val="18"/>
              </w:rPr>
              <w:t>,</w:t>
            </w:r>
            <w:r w:rsidR="00C01CC3" w:rsidRPr="1DCC9D87">
              <w:rPr>
                <w:rStyle w:val="eop"/>
                <w:rFonts w:ascii="Calibri" w:hAnsi="Calibri" w:cs="Calibri"/>
                <w:sz w:val="18"/>
                <w:szCs w:val="18"/>
                <w:shd w:val="clear" w:color="auto" w:fill="FFFFFF"/>
              </w:rPr>
              <w:t> </w:t>
            </w:r>
          </w:p>
          <w:p w14:paraId="534249A3" w14:textId="4F73F74C" w:rsidR="003F596B" w:rsidRPr="002948E1" w:rsidRDefault="003F596B" w:rsidP="1DCC9D87">
            <w:pPr>
              <w:pStyle w:val="ListParagraph"/>
              <w:numPr>
                <w:ilvl w:val="0"/>
                <w:numId w:val="14"/>
              </w:numPr>
              <w:autoSpaceDE w:val="0"/>
              <w:autoSpaceDN w:val="0"/>
              <w:adjustRightInd w:val="0"/>
              <w:jc w:val="both"/>
              <w:rPr>
                <w:rStyle w:val="normaltextrun"/>
                <w:color w:val="000000" w:themeColor="text1"/>
                <w:sz w:val="18"/>
                <w:szCs w:val="18"/>
              </w:rPr>
            </w:pPr>
            <w:r w:rsidRPr="1DCC9D87">
              <w:rPr>
                <w:sz w:val="18"/>
                <w:szCs w:val="18"/>
              </w:rPr>
              <w:t>pracovné zaťaženie študenta („rozsah“ pre jednotlivé predmety a vzdelávacie činnosti samostatne)</w:t>
            </w:r>
            <w:r w:rsidRPr="1DCC9D87">
              <w:rPr>
                <w:rStyle w:val="FootnoteReference"/>
                <w:sz w:val="18"/>
                <w:szCs w:val="18"/>
              </w:rPr>
              <w:footnoteReference w:id="12"/>
            </w:r>
            <w:r w:rsidRPr="1DCC9D87">
              <w:rPr>
                <w:sz w:val="18"/>
                <w:szCs w:val="18"/>
              </w:rPr>
              <w:t>,</w:t>
            </w:r>
          </w:p>
          <w:p w14:paraId="310FDA24" w14:textId="77777777" w:rsidR="003F596B" w:rsidRPr="002948E1" w:rsidRDefault="003F596B" w:rsidP="1DCC9D87">
            <w:pPr>
              <w:pStyle w:val="ListParagraph"/>
              <w:numPr>
                <w:ilvl w:val="0"/>
                <w:numId w:val="14"/>
              </w:numPr>
              <w:autoSpaceDE w:val="0"/>
              <w:autoSpaceDN w:val="0"/>
              <w:adjustRightInd w:val="0"/>
              <w:jc w:val="both"/>
              <w:rPr>
                <w:color w:val="000000" w:themeColor="text1"/>
                <w:sz w:val="18"/>
                <w:szCs w:val="18"/>
              </w:rPr>
            </w:pPr>
            <w:r w:rsidRPr="1DCC9D87">
              <w:rPr>
                <w:sz w:val="18"/>
                <w:szCs w:val="18"/>
              </w:rPr>
              <w:t xml:space="preserve">kredity pridelené každej časti na základe dosahovaných výstupov vzdelávania a súvisiaceho pracovného zaťaženia, </w:t>
            </w:r>
          </w:p>
          <w:p w14:paraId="48306E72" w14:textId="77777777" w:rsidR="003F596B" w:rsidRPr="002948E1" w:rsidRDefault="003F596B" w:rsidP="1DCC9D87">
            <w:pPr>
              <w:pStyle w:val="ListParagraph"/>
              <w:numPr>
                <w:ilvl w:val="0"/>
                <w:numId w:val="14"/>
              </w:numPr>
              <w:autoSpaceDE w:val="0"/>
              <w:autoSpaceDN w:val="0"/>
              <w:adjustRightInd w:val="0"/>
              <w:jc w:val="both"/>
              <w:rPr>
                <w:color w:val="000000" w:themeColor="text1"/>
                <w:sz w:val="18"/>
                <w:szCs w:val="18"/>
              </w:rPr>
            </w:pPr>
            <w:r w:rsidRPr="1DCC9D87">
              <w:rPr>
                <w:sz w:val="18"/>
                <w:szCs w:val="18"/>
              </w:rPr>
              <w:t>osobu zabezpečujúcu predmet (alebo partnerskú organizáciu a osobu</w:t>
            </w:r>
            <w:r w:rsidRPr="1DCC9D87">
              <w:rPr>
                <w:rStyle w:val="FootnoteReference"/>
                <w:sz w:val="18"/>
                <w:szCs w:val="18"/>
              </w:rPr>
              <w:footnoteReference w:id="13"/>
            </w:r>
            <w:r w:rsidRPr="1DCC9D87">
              <w:rPr>
                <w:sz w:val="18"/>
                <w:szCs w:val="18"/>
              </w:rPr>
              <w:t xml:space="preserve">) s uvedením kontaktu, </w:t>
            </w:r>
          </w:p>
          <w:p w14:paraId="0509DD51" w14:textId="77777777" w:rsidR="003F596B" w:rsidRPr="002948E1" w:rsidRDefault="003F596B" w:rsidP="1DCC9D87">
            <w:pPr>
              <w:pStyle w:val="ListParagraph"/>
              <w:numPr>
                <w:ilvl w:val="0"/>
                <w:numId w:val="14"/>
              </w:numPr>
              <w:autoSpaceDE w:val="0"/>
              <w:autoSpaceDN w:val="0"/>
              <w:adjustRightInd w:val="0"/>
              <w:jc w:val="both"/>
              <w:rPr>
                <w:color w:val="000000" w:themeColor="text1"/>
                <w:sz w:val="18"/>
                <w:szCs w:val="18"/>
              </w:rPr>
            </w:pPr>
            <w:r w:rsidRPr="1DCC9D87">
              <w:rPr>
                <w:sz w:val="18"/>
                <w:szCs w:val="18"/>
              </w:rPr>
              <w:t xml:space="preserve">učiteľov predmetu (alebo podieľajúce sa partnerské organizácie a osoby) (môžu byť uvedené aj v IL predmetov), </w:t>
            </w:r>
          </w:p>
          <w:p w14:paraId="40279F3F" w14:textId="1A417687" w:rsidR="003F596B" w:rsidRPr="002948E1" w:rsidRDefault="003F596B" w:rsidP="1DCC9D87">
            <w:pPr>
              <w:pStyle w:val="ListParagraph"/>
              <w:numPr>
                <w:ilvl w:val="0"/>
                <w:numId w:val="14"/>
              </w:numPr>
              <w:autoSpaceDE w:val="0"/>
              <w:autoSpaceDN w:val="0"/>
              <w:adjustRightInd w:val="0"/>
              <w:jc w:val="both"/>
              <w:rPr>
                <w:color w:val="000000" w:themeColor="text1"/>
                <w:sz w:val="18"/>
                <w:szCs w:val="18"/>
              </w:rPr>
            </w:pPr>
            <w:r w:rsidRPr="1DCC9D87">
              <w:rPr>
                <w:sz w:val="18"/>
                <w:szCs w:val="18"/>
              </w:rPr>
              <w:t>miesto uskutočňovania predmetu (ak sa študijný programu uskutočňuje na viacerých pracoviskách).</w:t>
            </w:r>
          </w:p>
        </w:tc>
      </w:tr>
      <w:tr w:rsidR="0035104B" w14:paraId="45D93652" w14:textId="77777777" w:rsidTr="2F4B0D51">
        <w:tc>
          <w:tcPr>
            <w:tcW w:w="9062" w:type="dxa"/>
            <w:gridSpan w:val="2"/>
          </w:tcPr>
          <w:p w14:paraId="24906B9B" w14:textId="6A289D15" w:rsidR="55CDC391" w:rsidRDefault="55CDC391" w:rsidP="55CDC391">
            <w:pPr>
              <w:jc w:val="both"/>
              <w:rPr>
                <w:i/>
                <w:iCs/>
                <w:color w:val="000000" w:themeColor="text1"/>
                <w:sz w:val="20"/>
                <w:szCs w:val="20"/>
              </w:rPr>
            </w:pPr>
          </w:p>
          <w:p w14:paraId="4E6AA370" w14:textId="6DF11BC0" w:rsidR="2793271E" w:rsidRDefault="2793271E" w:rsidP="640EDA20">
            <w:pPr>
              <w:jc w:val="both"/>
              <w:rPr>
                <w:i/>
                <w:iCs/>
                <w:color w:val="000000" w:themeColor="text1"/>
                <w:sz w:val="20"/>
                <w:szCs w:val="20"/>
              </w:rPr>
            </w:pPr>
            <w:r w:rsidRPr="640EDA20">
              <w:rPr>
                <w:b/>
                <w:bCs/>
                <w:i/>
                <w:iCs/>
                <w:color w:val="000000" w:themeColor="text1"/>
                <w:sz w:val="20"/>
                <w:szCs w:val="20"/>
              </w:rPr>
              <w:lastRenderedPageBreak/>
              <w:t xml:space="preserve">Profilové predmety: </w:t>
            </w:r>
          </w:p>
          <w:p w14:paraId="1E688E31" w14:textId="5F802065" w:rsidR="2793271E" w:rsidRDefault="2793271E" w:rsidP="640EDA20">
            <w:pPr>
              <w:jc w:val="both"/>
              <w:rPr>
                <w:i/>
                <w:iCs/>
                <w:color w:val="000000" w:themeColor="text1"/>
                <w:sz w:val="20"/>
                <w:szCs w:val="20"/>
              </w:rPr>
            </w:pPr>
            <w:r w:rsidRPr="640EDA20">
              <w:rPr>
                <w:i/>
                <w:iCs/>
                <w:color w:val="000000" w:themeColor="text1"/>
                <w:sz w:val="20"/>
                <w:szCs w:val="20"/>
              </w:rPr>
              <w:t>Miesto románskych literatúr vo sv</w:t>
            </w:r>
            <w:r w:rsidR="73F10385" w:rsidRPr="640EDA20">
              <w:rPr>
                <w:i/>
                <w:iCs/>
                <w:color w:val="000000" w:themeColor="text1"/>
                <w:sz w:val="20"/>
                <w:szCs w:val="20"/>
              </w:rPr>
              <w:t>eto</w:t>
            </w:r>
            <w:r w:rsidRPr="640EDA20">
              <w:rPr>
                <w:i/>
                <w:iCs/>
                <w:color w:val="000000" w:themeColor="text1"/>
                <w:sz w:val="20"/>
                <w:szCs w:val="20"/>
              </w:rPr>
              <w:t>vej literatúre</w:t>
            </w:r>
          </w:p>
          <w:p w14:paraId="769F7DEE" w14:textId="53103348" w:rsidR="2793271E" w:rsidRDefault="2793271E" w:rsidP="640EDA20">
            <w:pPr>
              <w:jc w:val="both"/>
              <w:rPr>
                <w:i/>
                <w:iCs/>
                <w:color w:val="000000" w:themeColor="text1"/>
                <w:sz w:val="20"/>
                <w:szCs w:val="20"/>
              </w:rPr>
            </w:pPr>
            <w:r w:rsidRPr="640EDA20">
              <w:rPr>
                <w:i/>
                <w:iCs/>
                <w:color w:val="000000" w:themeColor="text1"/>
                <w:sz w:val="20"/>
                <w:szCs w:val="20"/>
              </w:rPr>
              <w:t>Didaktika románsk</w:t>
            </w:r>
            <w:r w:rsidR="3CE5C422" w:rsidRPr="640EDA20">
              <w:rPr>
                <w:i/>
                <w:iCs/>
                <w:color w:val="000000" w:themeColor="text1"/>
                <w:sz w:val="20"/>
                <w:szCs w:val="20"/>
              </w:rPr>
              <w:t>ych jazykov</w:t>
            </w:r>
          </w:p>
          <w:p w14:paraId="79DE38C7" w14:textId="403B5CF5" w:rsidR="6EC7E4D0" w:rsidRDefault="6EC7E4D0" w:rsidP="640EDA20">
            <w:pPr>
              <w:jc w:val="both"/>
              <w:rPr>
                <w:i/>
                <w:iCs/>
                <w:color w:val="000000" w:themeColor="text1"/>
                <w:sz w:val="20"/>
                <w:szCs w:val="20"/>
              </w:rPr>
            </w:pPr>
            <w:proofErr w:type="spellStart"/>
            <w:r w:rsidRPr="640EDA20">
              <w:rPr>
                <w:i/>
                <w:iCs/>
                <w:color w:val="000000" w:themeColor="text1"/>
                <w:sz w:val="20"/>
                <w:szCs w:val="20"/>
              </w:rPr>
              <w:t>Kontrastívna</w:t>
            </w:r>
            <w:proofErr w:type="spellEnd"/>
            <w:r w:rsidRPr="640EDA20">
              <w:rPr>
                <w:i/>
                <w:iCs/>
                <w:color w:val="000000" w:themeColor="text1"/>
                <w:sz w:val="20"/>
                <w:szCs w:val="20"/>
              </w:rPr>
              <w:t xml:space="preserve"> lingvistika 1.</w:t>
            </w:r>
          </w:p>
          <w:p w14:paraId="341F52C2" w14:textId="3D0DCBB5" w:rsidR="6EC7E4D0" w:rsidRDefault="6EC7E4D0" w:rsidP="640EDA20">
            <w:pPr>
              <w:jc w:val="both"/>
              <w:rPr>
                <w:i/>
                <w:iCs/>
                <w:color w:val="000000" w:themeColor="text1"/>
                <w:sz w:val="20"/>
                <w:szCs w:val="20"/>
              </w:rPr>
            </w:pPr>
            <w:proofErr w:type="spellStart"/>
            <w:r w:rsidRPr="640EDA20">
              <w:rPr>
                <w:i/>
                <w:iCs/>
                <w:color w:val="000000" w:themeColor="text1"/>
                <w:sz w:val="20"/>
                <w:szCs w:val="20"/>
              </w:rPr>
              <w:t>Medzikultúrne</w:t>
            </w:r>
            <w:proofErr w:type="spellEnd"/>
            <w:r w:rsidRPr="640EDA20">
              <w:rPr>
                <w:i/>
                <w:iCs/>
                <w:color w:val="000000" w:themeColor="text1"/>
                <w:sz w:val="20"/>
                <w:szCs w:val="20"/>
              </w:rPr>
              <w:t xml:space="preserve"> vzťahy med</w:t>
            </w:r>
            <w:r w:rsidR="01033575" w:rsidRPr="640EDA20">
              <w:rPr>
                <w:i/>
                <w:iCs/>
                <w:color w:val="000000" w:themeColor="text1"/>
                <w:sz w:val="20"/>
                <w:szCs w:val="20"/>
              </w:rPr>
              <w:t>z</w:t>
            </w:r>
            <w:r w:rsidRPr="640EDA20">
              <w:rPr>
                <w:i/>
                <w:iCs/>
                <w:color w:val="000000" w:themeColor="text1"/>
                <w:sz w:val="20"/>
                <w:szCs w:val="20"/>
              </w:rPr>
              <w:t>i románskymi krajinami a Slovenskom vo vyučovaní</w:t>
            </w:r>
          </w:p>
          <w:p w14:paraId="7FE3E102" w14:textId="3A51222F" w:rsidR="6EC7E4D0" w:rsidRDefault="6EC7E4D0" w:rsidP="640EDA20">
            <w:pPr>
              <w:jc w:val="both"/>
              <w:rPr>
                <w:i/>
                <w:iCs/>
                <w:color w:val="000000" w:themeColor="text1"/>
                <w:sz w:val="20"/>
                <w:szCs w:val="20"/>
              </w:rPr>
            </w:pPr>
            <w:r w:rsidRPr="640EDA20">
              <w:rPr>
                <w:i/>
                <w:iCs/>
                <w:color w:val="000000" w:themeColor="text1"/>
                <w:sz w:val="20"/>
                <w:szCs w:val="20"/>
              </w:rPr>
              <w:t>Dejiny románskych literatú</w:t>
            </w:r>
            <w:r w:rsidR="0350C359" w:rsidRPr="640EDA20">
              <w:rPr>
                <w:i/>
                <w:iCs/>
                <w:color w:val="000000" w:themeColor="text1"/>
                <w:sz w:val="20"/>
                <w:szCs w:val="20"/>
              </w:rPr>
              <w:t>r</w:t>
            </w:r>
            <w:r w:rsidRPr="640EDA20">
              <w:rPr>
                <w:i/>
                <w:iCs/>
                <w:color w:val="000000" w:themeColor="text1"/>
                <w:sz w:val="20"/>
                <w:szCs w:val="20"/>
              </w:rPr>
              <w:t xml:space="preserve"> </w:t>
            </w:r>
            <w:r w:rsidR="13495F9F" w:rsidRPr="640EDA20">
              <w:rPr>
                <w:rFonts w:ascii="Calibri" w:eastAsia="Calibri" w:hAnsi="Calibri" w:cs="Calibri"/>
                <w:i/>
                <w:iCs/>
                <w:color w:val="000000" w:themeColor="text1"/>
                <w:sz w:val="20"/>
                <w:szCs w:val="20"/>
              </w:rPr>
              <w:t xml:space="preserve">– </w:t>
            </w:r>
            <w:r w:rsidRPr="640EDA20">
              <w:rPr>
                <w:i/>
                <w:iCs/>
                <w:color w:val="000000" w:themeColor="text1"/>
                <w:sz w:val="20"/>
                <w:szCs w:val="20"/>
              </w:rPr>
              <w:t>španielska, francúzska, talians</w:t>
            </w:r>
            <w:r w:rsidR="3E4C7821" w:rsidRPr="640EDA20">
              <w:rPr>
                <w:i/>
                <w:iCs/>
                <w:color w:val="000000" w:themeColor="text1"/>
                <w:sz w:val="20"/>
                <w:szCs w:val="20"/>
              </w:rPr>
              <w:t>ka</w:t>
            </w:r>
          </w:p>
          <w:p w14:paraId="2856ADFB" w14:textId="5E78B8B3" w:rsidR="6EC7E4D0" w:rsidRDefault="6EC7E4D0" w:rsidP="640EDA20">
            <w:pPr>
              <w:jc w:val="both"/>
              <w:rPr>
                <w:i/>
                <w:iCs/>
                <w:color w:val="000000" w:themeColor="text1"/>
                <w:sz w:val="20"/>
                <w:szCs w:val="20"/>
              </w:rPr>
            </w:pPr>
            <w:r w:rsidRPr="71B967F4">
              <w:rPr>
                <w:i/>
                <w:iCs/>
                <w:color w:val="000000" w:themeColor="text1"/>
                <w:sz w:val="20"/>
                <w:szCs w:val="20"/>
              </w:rPr>
              <w:t>Aktivizujúce edukačné metódy a postupy</w:t>
            </w:r>
          </w:p>
          <w:p w14:paraId="1BB2FEBF" w14:textId="3D841910" w:rsidR="04571177" w:rsidRDefault="04571177" w:rsidP="71B967F4">
            <w:pPr>
              <w:jc w:val="both"/>
              <w:rPr>
                <w:i/>
                <w:iCs/>
                <w:color w:val="000000" w:themeColor="text1"/>
                <w:sz w:val="20"/>
                <w:szCs w:val="20"/>
              </w:rPr>
            </w:pPr>
            <w:r w:rsidRPr="71B967F4">
              <w:rPr>
                <w:i/>
                <w:iCs/>
                <w:color w:val="000000" w:themeColor="text1"/>
                <w:sz w:val="20"/>
                <w:szCs w:val="20"/>
              </w:rPr>
              <w:t>Tvorba a hodnotenie učebníc</w:t>
            </w:r>
          </w:p>
          <w:p w14:paraId="447BEC12" w14:textId="3EFE1F8D" w:rsidR="0035104B" w:rsidRPr="0035104B" w:rsidRDefault="0035104B" w:rsidP="640EDA20">
            <w:pPr>
              <w:autoSpaceDE w:val="0"/>
              <w:autoSpaceDN w:val="0"/>
              <w:adjustRightInd w:val="0"/>
              <w:jc w:val="both"/>
              <w:rPr>
                <w:i/>
                <w:iCs/>
                <w:color w:val="000000" w:themeColor="text1"/>
                <w:sz w:val="20"/>
                <w:szCs w:val="20"/>
              </w:rPr>
            </w:pPr>
          </w:p>
          <w:p w14:paraId="29617192" w14:textId="2FE751FC" w:rsidR="0035104B" w:rsidRPr="0035104B" w:rsidRDefault="6EC7E4D0" w:rsidP="640EDA20">
            <w:pPr>
              <w:autoSpaceDE w:val="0"/>
              <w:autoSpaceDN w:val="0"/>
              <w:adjustRightInd w:val="0"/>
              <w:jc w:val="both"/>
              <w:rPr>
                <w:i/>
                <w:iCs/>
                <w:color w:val="000000" w:themeColor="text1"/>
                <w:sz w:val="20"/>
                <w:szCs w:val="20"/>
              </w:rPr>
            </w:pPr>
            <w:r w:rsidRPr="640EDA20">
              <w:rPr>
                <w:b/>
                <w:bCs/>
                <w:i/>
                <w:iCs/>
                <w:color w:val="000000" w:themeColor="text1"/>
                <w:sz w:val="20"/>
                <w:szCs w:val="20"/>
              </w:rPr>
              <w:t>Metóda, akou sa vzdelávacie činnosti uskutočňujú:</w:t>
            </w:r>
            <w:r w:rsidRPr="640EDA20">
              <w:rPr>
                <w:i/>
                <w:iCs/>
                <w:color w:val="000000" w:themeColor="text1"/>
                <w:sz w:val="20"/>
                <w:szCs w:val="20"/>
              </w:rPr>
              <w:t xml:space="preserve"> kombinovaná </w:t>
            </w:r>
          </w:p>
          <w:p w14:paraId="612B45FA" w14:textId="157C8F1B" w:rsidR="0035104B" w:rsidRPr="0035104B" w:rsidRDefault="0035104B" w:rsidP="640EDA20">
            <w:pPr>
              <w:autoSpaceDE w:val="0"/>
              <w:autoSpaceDN w:val="0"/>
              <w:adjustRightInd w:val="0"/>
              <w:jc w:val="both"/>
              <w:rPr>
                <w:i/>
                <w:iCs/>
                <w:color w:val="000000" w:themeColor="text1"/>
                <w:sz w:val="20"/>
                <w:szCs w:val="20"/>
              </w:rPr>
            </w:pPr>
          </w:p>
          <w:p w14:paraId="7633C669" w14:textId="5034881B" w:rsidR="0035104B" w:rsidRPr="0035104B" w:rsidRDefault="69E86D16" w:rsidP="640EDA20">
            <w:pPr>
              <w:autoSpaceDE w:val="0"/>
              <w:autoSpaceDN w:val="0"/>
              <w:adjustRightInd w:val="0"/>
              <w:jc w:val="both"/>
              <w:rPr>
                <w:i/>
                <w:iCs/>
                <w:color w:val="000000" w:themeColor="text1"/>
                <w:sz w:val="20"/>
                <w:szCs w:val="20"/>
              </w:rPr>
            </w:pPr>
            <w:r w:rsidRPr="640EDA20">
              <w:rPr>
                <w:i/>
                <w:iCs/>
                <w:color w:val="000000" w:themeColor="text1"/>
                <w:sz w:val="20"/>
                <w:szCs w:val="20"/>
              </w:rPr>
              <w:t xml:space="preserve">Ďalšie požadované informácie uvádzame v tabuľke Študijný plán </w:t>
            </w:r>
            <w:r w:rsidR="487F265C" w:rsidRPr="640EDA20">
              <w:rPr>
                <w:i/>
                <w:iCs/>
                <w:color w:val="000000" w:themeColor="text1"/>
                <w:sz w:val="20"/>
                <w:szCs w:val="20"/>
              </w:rPr>
              <w:t xml:space="preserve">v </w:t>
            </w:r>
            <w:r w:rsidRPr="640EDA20">
              <w:rPr>
                <w:i/>
                <w:iCs/>
                <w:color w:val="000000" w:themeColor="text1"/>
                <w:sz w:val="20"/>
                <w:szCs w:val="20"/>
              </w:rPr>
              <w:t>prílohe.</w:t>
            </w:r>
          </w:p>
          <w:p w14:paraId="34A555CC" w14:textId="2CE35256" w:rsidR="0035104B" w:rsidRPr="0035104B" w:rsidRDefault="0035104B" w:rsidP="640EDA20">
            <w:pPr>
              <w:autoSpaceDE w:val="0"/>
              <w:autoSpaceDN w:val="0"/>
              <w:adjustRightInd w:val="0"/>
              <w:jc w:val="both"/>
              <w:rPr>
                <w:i/>
                <w:iCs/>
                <w:color w:val="000000"/>
                <w:sz w:val="20"/>
                <w:szCs w:val="20"/>
              </w:rPr>
            </w:pPr>
          </w:p>
        </w:tc>
      </w:tr>
      <w:tr w:rsidR="003F596B" w14:paraId="20DC8C87" w14:textId="77777777" w:rsidTr="2F4B0D51">
        <w:tc>
          <w:tcPr>
            <w:tcW w:w="9062" w:type="dxa"/>
            <w:gridSpan w:val="2"/>
          </w:tcPr>
          <w:p w14:paraId="72F0F464" w14:textId="2D3B4829" w:rsidR="001A1920" w:rsidRPr="001A1920" w:rsidRDefault="0035104B" w:rsidP="27828CCA">
            <w:pPr>
              <w:pStyle w:val="ListParagraph"/>
              <w:numPr>
                <w:ilvl w:val="0"/>
                <w:numId w:val="12"/>
              </w:numPr>
              <w:spacing w:line="259" w:lineRule="auto"/>
              <w:jc w:val="both"/>
              <w:rPr>
                <w:b/>
                <w:bCs/>
                <w:color w:val="000000" w:themeColor="text1"/>
                <w:sz w:val="20"/>
                <w:szCs w:val="20"/>
              </w:rPr>
            </w:pPr>
            <w:r w:rsidRPr="27828CCA">
              <w:rPr>
                <w:b/>
                <w:bCs/>
                <w:color w:val="000000" w:themeColor="text1"/>
                <w:sz w:val="20"/>
                <w:szCs w:val="20"/>
              </w:rPr>
              <w:lastRenderedPageBreak/>
              <w:t>Vysoká škola uvedie počet kreditov, ktorého dosiahnutie je podmienkou riadneho skončenia štúdia a ďalšie podmienky, ktoré musí študent splniť v priebehu štúdia študijného programu a na jeho riadne skončenie, vrátane podmienok štátnych skúšok, pravidiel na opakovanie štúdia a pravidiel na predĺženie, prerušenie štúdia.</w:t>
            </w:r>
          </w:p>
        </w:tc>
      </w:tr>
      <w:tr w:rsidR="003F596B" w14:paraId="1766F81F" w14:textId="77777777" w:rsidTr="2F4B0D51">
        <w:tc>
          <w:tcPr>
            <w:tcW w:w="9062" w:type="dxa"/>
            <w:gridSpan w:val="2"/>
          </w:tcPr>
          <w:p w14:paraId="63D67330" w14:textId="71619F86" w:rsidR="003F596B" w:rsidRPr="007A01E2" w:rsidRDefault="003F596B" w:rsidP="27828CCA">
            <w:pPr>
              <w:autoSpaceDE w:val="0"/>
              <w:autoSpaceDN w:val="0"/>
              <w:adjustRightInd w:val="0"/>
              <w:jc w:val="both"/>
              <w:rPr>
                <w:i/>
                <w:iCs/>
                <w:color w:val="000000"/>
                <w:sz w:val="20"/>
                <w:szCs w:val="20"/>
              </w:rPr>
            </w:pPr>
          </w:p>
          <w:p w14:paraId="341989DB" w14:textId="5CCC9C1D" w:rsidR="22D8F307" w:rsidRDefault="22D8F307" w:rsidP="27828CCA">
            <w:pPr>
              <w:jc w:val="both"/>
              <w:rPr>
                <w:b/>
                <w:bCs/>
                <w:i/>
                <w:iCs/>
                <w:color w:val="000000" w:themeColor="text1"/>
                <w:sz w:val="20"/>
                <w:szCs w:val="20"/>
              </w:rPr>
            </w:pPr>
            <w:r w:rsidRPr="53C58199">
              <w:rPr>
                <w:i/>
                <w:iCs/>
                <w:color w:val="000000" w:themeColor="text1"/>
                <w:sz w:val="20"/>
                <w:szCs w:val="20"/>
              </w:rPr>
              <w:t xml:space="preserve">Počet kreditov, ktorého dosiahnutie je podmienkou riadneho skončenia štúdia: </w:t>
            </w:r>
            <w:r w:rsidRPr="53C58199">
              <w:rPr>
                <w:b/>
                <w:bCs/>
                <w:i/>
                <w:iCs/>
                <w:color w:val="000000" w:themeColor="text1"/>
                <w:sz w:val="20"/>
                <w:szCs w:val="20"/>
              </w:rPr>
              <w:t>120.</w:t>
            </w:r>
          </w:p>
          <w:p w14:paraId="49FA0DA5" w14:textId="718A6593" w:rsidR="27828CCA" w:rsidRDefault="27828CCA" w:rsidP="27828CCA">
            <w:pPr>
              <w:spacing w:line="259" w:lineRule="auto"/>
              <w:jc w:val="both"/>
              <w:rPr>
                <w:rFonts w:ascii="Calibri" w:eastAsia="Calibri" w:hAnsi="Calibri" w:cs="Calibri"/>
                <w:i/>
                <w:iCs/>
                <w:color w:val="000000" w:themeColor="text1"/>
                <w:sz w:val="20"/>
                <w:szCs w:val="20"/>
              </w:rPr>
            </w:pPr>
          </w:p>
          <w:p w14:paraId="395219FE" w14:textId="2F4460B0" w:rsidR="0035104B" w:rsidRPr="006802B2" w:rsidRDefault="22D8F307" w:rsidP="27828CCA">
            <w:pPr>
              <w:autoSpaceDE w:val="0"/>
              <w:autoSpaceDN w:val="0"/>
              <w:adjustRightInd w:val="0"/>
              <w:spacing w:line="259" w:lineRule="auto"/>
              <w:jc w:val="both"/>
              <w:rPr>
                <w:rFonts w:ascii="Calibri" w:eastAsia="Calibri" w:hAnsi="Calibri" w:cs="Calibri"/>
                <w:color w:val="000000" w:themeColor="text1"/>
                <w:sz w:val="20"/>
                <w:szCs w:val="20"/>
              </w:rPr>
            </w:pPr>
            <w:r w:rsidRPr="27828CCA">
              <w:rPr>
                <w:rFonts w:ascii="Calibri" w:eastAsia="Calibri" w:hAnsi="Calibri" w:cs="Calibri"/>
                <w:i/>
                <w:iCs/>
                <w:color w:val="000000" w:themeColor="text1"/>
                <w:sz w:val="20"/>
                <w:szCs w:val="20"/>
              </w:rPr>
              <w:t>P</w:t>
            </w:r>
            <w:r w:rsidR="5EE30EF5" w:rsidRPr="27828CCA">
              <w:rPr>
                <w:rFonts w:ascii="Calibri" w:eastAsia="Calibri" w:hAnsi="Calibri" w:cs="Calibri"/>
                <w:i/>
                <w:iCs/>
                <w:color w:val="000000" w:themeColor="text1"/>
                <w:sz w:val="20"/>
                <w:szCs w:val="20"/>
              </w:rPr>
              <w:t>odmienky, ktoré musí študent splniť v priebehu štúdia študijného programu a na jeho riadne skončenie, vrátane podmienok štátnych skúšok, pravidiel na opakovanie štúdia a pravidiel na predĺženie, prerušenie štúdia upravuje VP č.1/2020 Študijný poriadok PdF UK:</w:t>
            </w:r>
          </w:p>
          <w:p w14:paraId="49793866" w14:textId="456ADB84" w:rsidR="0035104B" w:rsidRPr="006802B2" w:rsidRDefault="0035104B" w:rsidP="679E0A1D">
            <w:pPr>
              <w:autoSpaceDE w:val="0"/>
              <w:autoSpaceDN w:val="0"/>
              <w:adjustRightInd w:val="0"/>
              <w:spacing w:line="259" w:lineRule="auto"/>
              <w:jc w:val="both"/>
              <w:rPr>
                <w:rFonts w:ascii="Calibri" w:eastAsia="Calibri" w:hAnsi="Calibri" w:cs="Calibri"/>
                <w:color w:val="000000" w:themeColor="text1"/>
                <w:sz w:val="20"/>
                <w:szCs w:val="20"/>
              </w:rPr>
            </w:pPr>
          </w:p>
          <w:p w14:paraId="7104ED12" w14:textId="24C7A548"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b/>
                <w:bCs/>
                <w:i/>
                <w:iCs/>
                <w:color w:val="000000" w:themeColor="text1"/>
                <w:sz w:val="20"/>
                <w:szCs w:val="20"/>
              </w:rPr>
              <w:t xml:space="preserve">Čl.5 Kreditový systém štúdia </w:t>
            </w:r>
          </w:p>
          <w:p w14:paraId="4F7B1419" w14:textId="7325858A"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(1) Organizácia všetkých stupňov a foriem vysokoškolského štúdia je založená na kreditovom systéme. Kreditový systém štúdia napomáha otvorenosti UK zvnútra, podporuje mobilitu študentov a poskytuje študentovi možnosť podieľať sa na tvorbe svojho študijného plánu. </w:t>
            </w:r>
          </w:p>
          <w:p w14:paraId="0BA3D104" w14:textId="4C4724EE"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(2) Študent získava kredity po úspešnom absolvovaní predmetu. Ak študent získal v predchádzajúcom štúdiu kredity za úspešne absolvovaný predmet, ktorý je súčasťou študijného programu jeho aktuálneho štúdia ako povinný predmet alebo povinne voliteľný predmet, postupuje sa podľa čl. 18.</w:t>
            </w:r>
          </w:p>
          <w:p w14:paraId="155489A3" w14:textId="51FA0612"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(3) Jednou z podmienok, ktorých splnenie sa vyžaduje, aby študent mohol postúpiť do ďalšej časti štúdia, je získanie potrebného počtu kreditov v príslušnej kontrolnej etape štúdia. </w:t>
            </w:r>
          </w:p>
          <w:p w14:paraId="7DB1BB11" w14:textId="0F4110AA" w:rsidR="0035104B" w:rsidRPr="006802B2" w:rsidRDefault="5EE30EF5" w:rsidP="1DCC9D87">
            <w:pPr>
              <w:autoSpaceDE w:val="0"/>
              <w:autoSpaceDN w:val="0"/>
              <w:adjustRightInd w:val="0"/>
              <w:spacing w:line="259" w:lineRule="auto"/>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(4) Počet kreditov, ktorého dosiahnutie je podmienkou riadneho skončenia štúdia, je určený v akreditačnom spise študijného programu.</w:t>
            </w:r>
          </w:p>
          <w:p w14:paraId="43641709" w14:textId="1A26FC0D" w:rsidR="0035104B" w:rsidRPr="006802B2" w:rsidRDefault="0035104B" w:rsidP="1DCC9D87">
            <w:pPr>
              <w:autoSpaceDE w:val="0"/>
              <w:autoSpaceDN w:val="0"/>
              <w:adjustRightInd w:val="0"/>
              <w:spacing w:line="259" w:lineRule="auto"/>
              <w:jc w:val="both"/>
              <w:rPr>
                <w:rFonts w:ascii="Calibri" w:eastAsia="Calibri" w:hAnsi="Calibri" w:cs="Calibri"/>
                <w:color w:val="000000" w:themeColor="text1"/>
                <w:sz w:val="20"/>
                <w:szCs w:val="20"/>
              </w:rPr>
            </w:pPr>
          </w:p>
          <w:p w14:paraId="69859D04" w14:textId="3913D669" w:rsidR="0035104B" w:rsidRPr="006802B2" w:rsidRDefault="5EE30EF5" w:rsidP="1DCC9D87">
            <w:pPr>
              <w:autoSpaceDE w:val="0"/>
              <w:autoSpaceDN w:val="0"/>
              <w:adjustRightInd w:val="0"/>
              <w:spacing w:line="259" w:lineRule="auto"/>
              <w:jc w:val="both"/>
              <w:rPr>
                <w:rFonts w:ascii="Calibri" w:eastAsia="Calibri" w:hAnsi="Calibri" w:cs="Calibri"/>
                <w:color w:val="000000" w:themeColor="text1"/>
                <w:sz w:val="20"/>
                <w:szCs w:val="20"/>
              </w:rPr>
            </w:pPr>
            <w:r w:rsidRPr="1DCC9D87">
              <w:rPr>
                <w:rFonts w:ascii="Calibri" w:eastAsia="Calibri" w:hAnsi="Calibri" w:cs="Calibri"/>
                <w:b/>
                <w:bCs/>
                <w:i/>
                <w:iCs/>
                <w:color w:val="000000" w:themeColor="text1"/>
                <w:sz w:val="20"/>
                <w:szCs w:val="20"/>
              </w:rPr>
              <w:t>Čl. 15 Štátna skúška</w:t>
            </w:r>
          </w:p>
          <w:p w14:paraId="4C26376C" w14:textId="71AB2C36"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(1) Štátnu skúšku rámcovo upravuje zákon o vysokých školách.</w:t>
            </w:r>
          </w:p>
          <w:p w14:paraId="128C4B58" w14:textId="13648A27"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(2) Štátna skúška sa považuje za predmet študijného programu.</w:t>
            </w:r>
          </w:p>
          <w:p w14:paraId="6E0EA1FF" w14:textId="60146E11"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(3) Štátna skúška môže pozostávať zo súčastí; súčasti štátnej skúšky sa nepovažujú za predmety študijného programu a nepriraďujú sa im kredity. </w:t>
            </w:r>
          </w:p>
          <w:p w14:paraId="6AE41044" w14:textId="325AC663"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(4) Štátnu skúšku môže študent vykonať </w:t>
            </w:r>
          </w:p>
          <w:p w14:paraId="0264D43A" w14:textId="1F891175"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a) po získaní minimálne takého počtu kreditov, aby po získaní kreditov za úspešné absolvovanie poslednej štátnej skúšky dosiahol potrebný počet kreditov na riadne skončenie štúdia a</w:t>
            </w:r>
          </w:p>
          <w:p w14:paraId="7452F639" w14:textId="4F17F07C" w:rsidR="0035104B" w:rsidRPr="006802B2" w:rsidRDefault="5EE30EF5" w:rsidP="1DCC9D87">
            <w:pPr>
              <w:autoSpaceDE w:val="0"/>
              <w:autoSpaceDN w:val="0"/>
              <w:adjustRightInd w:val="0"/>
              <w:spacing w:line="259" w:lineRule="auto"/>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 xml:space="preserve">b) po úspešnom absolvovaní povinných predmetov, povinne voliteľných predmetov a výberových predmetov v skladbe určenej študijným programom okrem poslednej štátnej skúšky a </w:t>
            </w:r>
          </w:p>
          <w:p w14:paraId="26096257" w14:textId="46FE7A09"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c) nie je proti nemu vedené disciplinárne konanie. </w:t>
            </w:r>
          </w:p>
          <w:p w14:paraId="1B99BED1" w14:textId="63FC42F7"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(5) Termíny štátnych skúšok stanovuje dekan v súlade s fakultným harmonogramom štúdia. </w:t>
            </w:r>
          </w:p>
          <w:p w14:paraId="2B34A152" w14:textId="5E2AC6B0"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(6) Skúšobná komisia na vykonanie štátnych skúšok má najmenej štyroch členov. Predseda skúšobnej komisie je vysokoškolský učiteľ pôsobiaci vo funkcii profesora alebo docenta. Skúšobná komisia je uznášaniaschopná, ak je prítomný jej predseda a aspoň dvaja ďalší členovia.</w:t>
            </w:r>
          </w:p>
          <w:p w14:paraId="5701126B" w14:textId="50CF6B38"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(7) O hodnotení štátnej skúšky alebo jej súčasti rozhoduje skúšobná komisia konsenzuálne. Ak skúšobná komisia nedospeje ku konsenzu, o hodnotení štátnej skúšky alebo jej súčasti sa rozhoduje hlasovaním. Podrobnosti o spôsobe hlasovania skúšobnej komisie ustanoví vnútorný predpis fakulty, ktorý vydá dekan. </w:t>
            </w:r>
          </w:p>
          <w:p w14:paraId="34B0224F" w14:textId="0E8990E4"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lastRenderedPageBreak/>
              <w:t xml:space="preserve">(8) Ak sa študent nemôže z vážnych dôvodov zúčastniť na termíne štátnej skúšky alebo jej súčasti, na ktorý sa prihlásil, je povinný vopred alebo najneskôr do 5 dní po termíne štátnej skúšky predložiť na študijné oddelenie písomné ospravedlnenie s dokladmi dokumentujúcimi dôvod neúčasti. Dekan môže po posúdení predložených dokladov určiť náhradný termín štátnej skúšky v súlade s platným harmonogramom štúdia. Predložené doklady alebo kópie dokladov musia byť použiteľné na právne účely Ak sa študent bez ospravedlnenia nedostaví na štátnu skúšku alebo jej súčasť v určenom termíne, alebo ak dekan fakulty jeho ospravedlnenie neuzná, z daného termínu štátnej skúšky je hodnotený známkou FX. </w:t>
            </w:r>
          </w:p>
          <w:p w14:paraId="21E459E7" w14:textId="5E4AF622"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(9) Ak bol študent na riadnom termíne štátnej skúšky hodnotený známkou FX, má právo na dva opravné termíny. Opravné termíny štátnej skúšky môže študent vykonať </w:t>
            </w:r>
          </w:p>
          <w:p w14:paraId="10D929F7" w14:textId="77742FEA"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a) v opravných termínoch na konanie štátnych skúšok v príslušnom akademickom roku alebo </w:t>
            </w:r>
          </w:p>
          <w:p w14:paraId="56F72B42" w14:textId="4E6BB432"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b) v termínoch na konanie štátnych skúšok v niektorom z nasledujúcich akademických rokov; v takom prípade si študent opakovane zapíše štátnu skúšku ako predmet študijného programu v súlade s ustanoveniami čl. 10.</w:t>
            </w:r>
          </w:p>
          <w:p w14:paraId="325E045E" w14:textId="2F3E4E36" w:rsidR="0035104B" w:rsidRPr="006802B2" w:rsidRDefault="0035104B" w:rsidP="679E0A1D">
            <w:pPr>
              <w:autoSpaceDE w:val="0"/>
              <w:autoSpaceDN w:val="0"/>
              <w:adjustRightInd w:val="0"/>
              <w:spacing w:line="259" w:lineRule="auto"/>
              <w:jc w:val="both"/>
              <w:rPr>
                <w:rFonts w:ascii="Calibri" w:eastAsia="Calibri" w:hAnsi="Calibri" w:cs="Calibri"/>
                <w:color w:val="000000" w:themeColor="text1"/>
                <w:sz w:val="20"/>
                <w:szCs w:val="20"/>
              </w:rPr>
            </w:pPr>
          </w:p>
          <w:p w14:paraId="1525F994" w14:textId="4B80E800"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b/>
                <w:bCs/>
                <w:i/>
                <w:iCs/>
                <w:color w:val="000000" w:themeColor="text1"/>
                <w:sz w:val="20"/>
                <w:szCs w:val="20"/>
              </w:rPr>
              <w:t xml:space="preserve">Čl. 10 Podmienky opakovaného zápisu predmetov </w:t>
            </w:r>
          </w:p>
          <w:p w14:paraId="40E68569" w14:textId="234594B3"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(1) Opakovaný zápis povinných, povinne voliteľných a výberových predmetov upravuje vyhláška o kreditovom systéme štúdia. </w:t>
            </w:r>
          </w:p>
          <w:p w14:paraId="78C1A128" w14:textId="7A94A76A"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(2) Študent si môže počas štúdia opakovane zapísať povinne voliteľný predmet, ktorý absolvoval neúspešne, alebo si môže zapísať namiesto neho iný povinne voliteľný predmet spomedzi povinne voliteľných predmetov príslušného študijného programu. Po druhom neúspešnom pokuse o absolvovanie vybraného povinne voliteľného predmetu je študent vylúčený zo štúdia podľa § 66 ods. 1 písm. c) zákona o vysokých školách. Ak študent dosiahol dostatočný počet kreditov na riadne skončenie štúdia a splnil podmienky skladby predmetov príslušného študijného programu, nemusí si opakovane zapísať povinne voliteľný predmet podľa prvej vety. </w:t>
            </w:r>
          </w:p>
          <w:p w14:paraId="4339D3D2" w14:textId="15DFAF64"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(3) Študent pri zápise do ďalšej časti štúdia určuje povinne voliteľný predmet, ktorý si zapisuje namiesto neúspešne absolvovaného povinne voliteľného predmetu. Ak si študent vyberie namiesto neúspešne absolvovaného povinne voliteľného predmetu iný povinne voliteľný predmet, posudzuje sa takto určený povinne voliteľný predmet ako opakovane zapísaný povinne voliteľný predmet.</w:t>
            </w:r>
          </w:p>
          <w:p w14:paraId="49BB960F" w14:textId="060EF100" w:rsidR="0035104B" w:rsidRPr="006802B2" w:rsidRDefault="0035104B" w:rsidP="679E0A1D">
            <w:pPr>
              <w:autoSpaceDE w:val="0"/>
              <w:autoSpaceDN w:val="0"/>
              <w:adjustRightInd w:val="0"/>
              <w:spacing w:line="259" w:lineRule="auto"/>
              <w:jc w:val="both"/>
              <w:rPr>
                <w:rFonts w:ascii="Calibri" w:eastAsia="Calibri" w:hAnsi="Calibri" w:cs="Calibri"/>
                <w:color w:val="000000" w:themeColor="text1"/>
                <w:sz w:val="20"/>
                <w:szCs w:val="20"/>
              </w:rPr>
            </w:pPr>
          </w:p>
          <w:p w14:paraId="26E1B1A6" w14:textId="30EC0966"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b/>
                <w:bCs/>
                <w:i/>
                <w:iCs/>
                <w:color w:val="000000" w:themeColor="text1"/>
                <w:sz w:val="20"/>
                <w:szCs w:val="20"/>
              </w:rPr>
              <w:t xml:space="preserve">Čl. 17 Zmena študijného programu v rámci UK </w:t>
            </w:r>
          </w:p>
          <w:p w14:paraId="1820F2CE" w14:textId="49AD7D30"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(1) Študent má právo požiadať o zmenu študijného programu v rámci toho istého študijného odboru; zmena študijného programu v rámci toho istého študijného odboru sa neuskutočňuje formou prijímacieho konania. </w:t>
            </w:r>
          </w:p>
          <w:p w14:paraId="49FD654A" w14:textId="059DCC3B"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(2) Žiadosť študenta o zmenu formy štúdia je žiadosťou o zmenu študijného programu. </w:t>
            </w:r>
          </w:p>
          <w:p w14:paraId="4473FE76" w14:textId="7A3657E7"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(3) O zmenu študijného programu môže študent žiadať po ukončení zimného semestra prvého roku štúdia alebo vždy k začiatku akademického roka. Po ukončení zimného semestra prvého roku štúdia študent podáva žiadosť najneskôr do 15. januára. Ak študent žiada o zmenu študijného programu k začiatku ďalšieho akademického roka, podáva si žiadosť po ukončení letného semestra predchádzajúceho roku štúdia, najneskôr do 30. júna. Študent žiadajúci o zmenu študijného programu musí preukázať splnenie a) podmienok kontrolnej etapy štúdia v pôvodnom študijnom programe a b) ďalších podmienok prijatia na štúdium pri prestupe, ktoré sú: </w:t>
            </w:r>
          </w:p>
          <w:p w14:paraId="557DC161" w14:textId="3B4CF31F" w:rsidR="0035104B" w:rsidRPr="006802B2" w:rsidRDefault="5E4E7728" w:rsidP="1DCC9D87">
            <w:pPr>
              <w:autoSpaceDE w:val="0"/>
              <w:autoSpaceDN w:val="0"/>
              <w:adjustRightInd w:val="0"/>
              <w:spacing w:line="259" w:lineRule="auto"/>
              <w:jc w:val="both"/>
              <w:rPr>
                <w:rFonts w:ascii="Calibri" w:eastAsia="Calibri" w:hAnsi="Calibri" w:cs="Calibri"/>
                <w:i/>
                <w:iCs/>
                <w:color w:val="000000" w:themeColor="text1"/>
                <w:sz w:val="20"/>
                <w:szCs w:val="20"/>
              </w:rPr>
            </w:pPr>
            <w:r w:rsidRPr="1DCC9D87">
              <w:rPr>
                <w:rFonts w:ascii="Calibri" w:eastAsia="Calibri" w:hAnsi="Calibri" w:cs="Calibri"/>
                <w:i/>
                <w:iCs/>
                <w:color w:val="000000" w:themeColor="text1"/>
                <w:sz w:val="20"/>
                <w:szCs w:val="20"/>
              </w:rPr>
              <w:t xml:space="preserve"> - </w:t>
            </w:r>
            <w:r w:rsidR="5EE30EF5" w:rsidRPr="1DCC9D87">
              <w:rPr>
                <w:rFonts w:ascii="Calibri" w:eastAsia="Calibri" w:hAnsi="Calibri" w:cs="Calibri"/>
                <w:i/>
                <w:iCs/>
                <w:color w:val="000000" w:themeColor="text1"/>
                <w:sz w:val="20"/>
                <w:szCs w:val="20"/>
              </w:rPr>
              <w:t xml:space="preserve">kapacitné podmienky študijného programu v príslušnom akademickom roku </w:t>
            </w:r>
          </w:p>
          <w:p w14:paraId="5D1E95BA" w14:textId="642000D1" w:rsidR="0035104B" w:rsidRPr="006802B2" w:rsidRDefault="20A37A07" w:rsidP="1DCC9D87">
            <w:pPr>
              <w:autoSpaceDE w:val="0"/>
              <w:autoSpaceDN w:val="0"/>
              <w:adjustRightInd w:val="0"/>
              <w:spacing w:line="259" w:lineRule="auto"/>
              <w:jc w:val="both"/>
              <w:rPr>
                <w:rFonts w:ascii="Calibri" w:eastAsia="Calibri" w:hAnsi="Calibri" w:cs="Calibri"/>
                <w:i/>
                <w:iCs/>
                <w:color w:val="000000" w:themeColor="text1"/>
                <w:sz w:val="20"/>
                <w:szCs w:val="20"/>
              </w:rPr>
            </w:pPr>
            <w:r w:rsidRPr="1DCC9D87">
              <w:rPr>
                <w:rFonts w:ascii="Calibri" w:eastAsia="Calibri" w:hAnsi="Calibri" w:cs="Calibri"/>
                <w:i/>
                <w:iCs/>
                <w:color w:val="000000" w:themeColor="text1"/>
                <w:sz w:val="20"/>
                <w:szCs w:val="20"/>
              </w:rPr>
              <w:t xml:space="preserve">- </w:t>
            </w:r>
            <w:r w:rsidR="5EE30EF5" w:rsidRPr="1DCC9D87">
              <w:rPr>
                <w:rFonts w:ascii="Calibri" w:eastAsia="Calibri" w:hAnsi="Calibri" w:cs="Calibri"/>
                <w:i/>
                <w:iCs/>
                <w:color w:val="000000" w:themeColor="text1"/>
                <w:sz w:val="20"/>
                <w:szCs w:val="20"/>
              </w:rPr>
              <w:t xml:space="preserve">vykonanie diferenčnej skúšky. O obsahu a rozsahu diferenčnej skúšky rozhoduje garant študijného programu. Podmienky diferenčnej skúšky fakulta zverejní obvyklým spôsobom. </w:t>
            </w:r>
          </w:p>
          <w:p w14:paraId="6371E119" w14:textId="4B45E4BA"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(4) O žiadosti študenta o zmenu študijného programu rozhoduje dekan po vyjadrení garanta príslušného študijného programu. Ak sa pôvodný študijný program a nový študijný program študujú na rôznych fakultách, je podmienkou zmeny študijného programu súhlas oboch príslušných dekanov. </w:t>
            </w:r>
          </w:p>
          <w:p w14:paraId="752E34C8" w14:textId="2536403E"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(5) Na uznávanie absolvovania predmetov pri zmene študijného programu v rámci UK sa vzťahuje čl. 18. </w:t>
            </w:r>
          </w:p>
          <w:p w14:paraId="557E7635" w14:textId="48564033"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(6) Študent je povinný na riadne skončenie štúdia splniť podmienky stanovené v študijnom programe, ktorý študuje po zmene.</w:t>
            </w:r>
          </w:p>
          <w:p w14:paraId="771552DF" w14:textId="397A659A" w:rsidR="0035104B" w:rsidRPr="006802B2" w:rsidRDefault="0035104B" w:rsidP="679E0A1D">
            <w:pPr>
              <w:autoSpaceDE w:val="0"/>
              <w:autoSpaceDN w:val="0"/>
              <w:adjustRightInd w:val="0"/>
              <w:spacing w:line="259" w:lineRule="auto"/>
              <w:jc w:val="both"/>
              <w:rPr>
                <w:rFonts w:ascii="Calibri" w:eastAsia="Calibri" w:hAnsi="Calibri" w:cs="Calibri"/>
                <w:color w:val="000000" w:themeColor="text1"/>
                <w:sz w:val="20"/>
                <w:szCs w:val="20"/>
              </w:rPr>
            </w:pPr>
          </w:p>
          <w:p w14:paraId="12197690" w14:textId="79A2C57F"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b/>
                <w:bCs/>
                <w:i/>
                <w:iCs/>
                <w:color w:val="000000" w:themeColor="text1"/>
                <w:sz w:val="20"/>
                <w:szCs w:val="20"/>
              </w:rPr>
              <w:t>Čl. 20 Prerušenie štúdia a opätovný zápis na štúdium</w:t>
            </w:r>
          </w:p>
          <w:p w14:paraId="541C847A" w14:textId="6D86712D"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(1) Štúdium študijného programu možno študentovi prerušiť na základe jeho písomnej žiadosti, spravidla na ucelenú časť štúdia (semester, akademický rok).</w:t>
            </w:r>
          </w:p>
          <w:p w14:paraId="44F2C71A" w14:textId="650448AD"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(2) Bez udania dôvodu možno študentovi prerušiť štúdium najviac na jeden rok. </w:t>
            </w:r>
          </w:p>
          <w:p w14:paraId="4CD81656" w14:textId="7EB3C42F"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lastRenderedPageBreak/>
              <w:t xml:space="preserve">(3) Ak sú dôvodom prerušenia vážne zdravotné dôvody, materská dovolenka alebo rodičovská dovolenka, štúdium možno prerušiť najviac na tri roky. </w:t>
            </w:r>
          </w:p>
          <w:p w14:paraId="115D4075" w14:textId="15CC5C79"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(4) Ak má študent štúdium prerušené viackrát, nesmie celková doba prerušenia štúdia kumulatívne presiahnuť tri roky. </w:t>
            </w:r>
          </w:p>
          <w:p w14:paraId="122F62F5" w14:textId="0C9DF0B2"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(5) Prerušenie štúdia povoľuje dekan.53 Rozhodnutie o povolení alebo nepovolení prerušenia štúdia obsahuje náležitosti podľa čl. 37 ods. 2 vrátane presne vymedzenej doby prerušenia štúdia; v poučení sa uvádza deň alebo dni, keď je možné vykonať opätovný zápis na štúdium (ďalej len „opätovný zápis“). Rozhodnutie dekana o povolení alebo nepovolení prerušenia štúdia je konečné a nie je možné proti nemu podať opravný prostriedok. </w:t>
            </w:r>
          </w:p>
          <w:p w14:paraId="691A6862" w14:textId="5E26F23B"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(6) Študentovi, ktorý žiada o prerušenie štúdia a nemá splnené podmienky kontrolnej etapy štúdia, nie je možné prerušenie štúdia povoliť. </w:t>
            </w:r>
          </w:p>
          <w:p w14:paraId="05667B4B" w14:textId="75CF8018"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(7) Ak študent preruší štúdium počas zimného semestra, zruší sa zápis predmetov na letný semester. V prípade prerušenia štúdia z vážnych zdravotných dôvodov, vážnych osobných dôvodov alebo iných dôvodov hodných osobitného zreteľa môže dekan povoliť zrušenie zápisu neabsolvovaných predmetov aj za semester, v ktorom bolo štúdium prerušené; zrušenie zápisu predmetov sa uvádza v rozhodnutí o povolení prerušenia štúdia. </w:t>
            </w:r>
          </w:p>
          <w:p w14:paraId="379D8D55" w14:textId="79EB12E6"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(8) Ak študent preruší štúdium mimo výučbovej časti semestra, evidujú sa mu všetky hodnotenia študijných výsledkov v rámci štúdia predmetu získané do dátumu podania žiadosti o prerušenie štúdia. Predmety, za ktoré získal študent do termínu podania žiadosti o prerušenie štúdia známku FX alebo nezískal žiadne hodnotenie, sa pri opätovnom zápise považujú za opakovane zapísané predmety. Pri opakovanom zápise predmetov sa postupuje podľa čl. 10. </w:t>
            </w:r>
          </w:p>
          <w:p w14:paraId="3FDFCB1B" w14:textId="6F04137F"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(9) Študent, ktorý preruší štúdium, prestáva byť študentom dňom, ktorý je uvedený v rozhodnutí o povolení prerušenia štúdia. </w:t>
            </w:r>
          </w:p>
          <w:p w14:paraId="12C2D9E8" w14:textId="3883DE0D"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(10) Študent, ktorému bolo štúdium prerušené, sa stáva študentom odo dňa opätovného zápisu. Opätovný zápis je súčasne zápisom do ďalšej časti štúdia. Doba prerušenia štúdia sa evidenčne predlžuje do dňa, ktorý predchádza dňu opätovného zápisu. </w:t>
            </w:r>
          </w:p>
          <w:p w14:paraId="233F41B0" w14:textId="45E8C4F8"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 xml:space="preserve">(11) Ak sa študent nedostaví na opätovný zápis, fakulta písomne vyzve študenta na dostavenie sa k zápisu v lehote desiatich pracovných dní od doručenia tejto výzvy. Na doručovanie výzvy sa vzťahujú ustanovenia čl. 37 ods. 3 a 4. </w:t>
            </w:r>
          </w:p>
          <w:p w14:paraId="2F5EB149" w14:textId="1590D8F2"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(12) Ak sa študent po doručení výzvy v určenej lehote k opätovnému zápisu nedostaví a ani nepožiada o predĺženie tejto lehoty pre zdravotné dôvody, ktoré mu bránia dostaviť sa na opätovný zápis, deň, v ktorom sa mal opätovne zapísať, sa považuje za deň, v ktorom študent zanechal štúdium.</w:t>
            </w:r>
          </w:p>
          <w:p w14:paraId="1A6FFA48" w14:textId="5EDFD1D7" w:rsidR="0035104B" w:rsidRPr="006802B2" w:rsidRDefault="5EE30EF5" w:rsidP="679E0A1D">
            <w:pPr>
              <w:autoSpaceDE w:val="0"/>
              <w:autoSpaceDN w:val="0"/>
              <w:adjustRightInd w:val="0"/>
              <w:spacing w:line="259" w:lineRule="auto"/>
              <w:jc w:val="both"/>
              <w:rPr>
                <w:rFonts w:ascii="Calibri" w:eastAsia="Calibri" w:hAnsi="Calibri" w:cs="Calibri"/>
                <w:color w:val="000000" w:themeColor="text1"/>
                <w:sz w:val="20"/>
                <w:szCs w:val="20"/>
              </w:rPr>
            </w:pPr>
            <w:r w:rsidRPr="679E0A1D">
              <w:rPr>
                <w:rFonts w:ascii="Calibri" w:eastAsia="Calibri" w:hAnsi="Calibri" w:cs="Calibri"/>
                <w:i/>
                <w:iCs/>
                <w:color w:val="000000" w:themeColor="text1"/>
                <w:sz w:val="20"/>
                <w:szCs w:val="20"/>
              </w:rPr>
              <w:t>(13) Ak študent po písomnej výzve podľa odseku 10 doručí písomné vyhlásenie o zanechaní štúdia, doba prerušenia štúdia sa evidenčne predlžuje do dňa, keď bolo fakulte doručené písomné vyhlásenie študenta o zanechaní štúdia.</w:t>
            </w:r>
          </w:p>
          <w:p w14:paraId="6F9A8ED8" w14:textId="7CD5F0F6" w:rsidR="0035104B" w:rsidRPr="006802B2" w:rsidRDefault="0035104B" w:rsidP="679E0A1D">
            <w:pPr>
              <w:autoSpaceDE w:val="0"/>
              <w:autoSpaceDN w:val="0"/>
              <w:adjustRightInd w:val="0"/>
              <w:jc w:val="both"/>
              <w:rPr>
                <w:color w:val="000000"/>
                <w:sz w:val="20"/>
                <w:szCs w:val="20"/>
              </w:rPr>
            </w:pPr>
          </w:p>
        </w:tc>
      </w:tr>
      <w:tr w:rsidR="003F596B" w14:paraId="7A17362D" w14:textId="77777777" w:rsidTr="2F4B0D51">
        <w:tc>
          <w:tcPr>
            <w:tcW w:w="9062" w:type="dxa"/>
            <w:gridSpan w:val="2"/>
          </w:tcPr>
          <w:p w14:paraId="72762D89" w14:textId="1F2F0FE5" w:rsidR="0035104B" w:rsidRPr="002948E1" w:rsidRDefault="0035104B" w:rsidP="5CEBEF54">
            <w:pPr>
              <w:pStyle w:val="ListParagraph"/>
              <w:numPr>
                <w:ilvl w:val="0"/>
                <w:numId w:val="12"/>
              </w:numPr>
              <w:autoSpaceDE w:val="0"/>
              <w:autoSpaceDN w:val="0"/>
              <w:adjustRightInd w:val="0"/>
              <w:jc w:val="both"/>
              <w:rPr>
                <w:b/>
                <w:bCs/>
                <w:color w:val="0D0D0D" w:themeColor="text1" w:themeTint="F2"/>
                <w:sz w:val="20"/>
                <w:szCs w:val="20"/>
              </w:rPr>
            </w:pPr>
            <w:r w:rsidRPr="679E0A1D">
              <w:rPr>
                <w:b/>
                <w:bCs/>
                <w:color w:val="000000" w:themeColor="text1"/>
                <w:sz w:val="20"/>
                <w:szCs w:val="20"/>
              </w:rPr>
              <w:lastRenderedPageBreak/>
              <w:t xml:space="preserve">Vysoká škola pre jednotlivé študijné plány uvedie podmienky absolvovania jednotlivých častí  študijného programu a postup študenta v študijnom programe v štruktúre: </w:t>
            </w:r>
          </w:p>
          <w:p w14:paraId="0EC41B9B" w14:textId="4BC3D6F6" w:rsidR="35829785" w:rsidRDefault="35829785" w:rsidP="679E0A1D">
            <w:pPr>
              <w:pStyle w:val="ListParagraph"/>
              <w:numPr>
                <w:ilvl w:val="0"/>
                <w:numId w:val="15"/>
              </w:numPr>
              <w:jc w:val="both"/>
              <w:rPr>
                <w:rFonts w:eastAsiaTheme="minorEastAsia"/>
                <w:color w:val="000000" w:themeColor="text1"/>
                <w:sz w:val="18"/>
                <w:szCs w:val="18"/>
              </w:rPr>
            </w:pPr>
            <w:r w:rsidRPr="679E0A1D">
              <w:rPr>
                <w:rFonts w:ascii="Calibri" w:eastAsia="Calibri" w:hAnsi="Calibri" w:cs="Calibri"/>
                <w:color w:val="000000" w:themeColor="text1"/>
                <w:sz w:val="18"/>
                <w:szCs w:val="18"/>
              </w:rPr>
              <w:t>počet kreditov za povinné predmety potrebných na riadne skončenie štúdia/ukončenie časti štúdia</w:t>
            </w:r>
          </w:p>
          <w:p w14:paraId="3DB898C6" w14:textId="7AD343F2" w:rsidR="35829785" w:rsidRDefault="35829785" w:rsidP="679E0A1D">
            <w:pPr>
              <w:pStyle w:val="ListParagraph"/>
              <w:numPr>
                <w:ilvl w:val="0"/>
                <w:numId w:val="15"/>
              </w:numPr>
              <w:spacing w:after="160" w:line="259" w:lineRule="auto"/>
              <w:jc w:val="both"/>
              <w:rPr>
                <w:rFonts w:eastAsiaTheme="minorEastAsia"/>
                <w:color w:val="000000" w:themeColor="text1"/>
                <w:sz w:val="18"/>
                <w:szCs w:val="18"/>
              </w:rPr>
            </w:pPr>
            <w:r w:rsidRPr="679E0A1D">
              <w:rPr>
                <w:rFonts w:ascii="Calibri" w:eastAsia="Calibri" w:hAnsi="Calibri" w:cs="Calibri"/>
                <w:color w:val="000000" w:themeColor="text1"/>
                <w:sz w:val="18"/>
                <w:szCs w:val="18"/>
              </w:rPr>
              <w:t>počet kreditov za povinne voliteľné predmety potrebných na riadne skončenie štúdia/ ukončenie časti štúdia</w:t>
            </w:r>
          </w:p>
          <w:p w14:paraId="743AD177" w14:textId="5FCE6DDC" w:rsidR="35829785" w:rsidRDefault="35829785" w:rsidP="679E0A1D">
            <w:pPr>
              <w:pStyle w:val="ListParagraph"/>
              <w:numPr>
                <w:ilvl w:val="0"/>
                <w:numId w:val="15"/>
              </w:numPr>
              <w:spacing w:after="160" w:line="259" w:lineRule="auto"/>
              <w:jc w:val="both"/>
              <w:rPr>
                <w:rFonts w:eastAsiaTheme="minorEastAsia"/>
                <w:color w:val="000000" w:themeColor="text1"/>
                <w:sz w:val="18"/>
                <w:szCs w:val="18"/>
              </w:rPr>
            </w:pPr>
            <w:r w:rsidRPr="679E0A1D">
              <w:rPr>
                <w:rFonts w:ascii="Calibri" w:eastAsia="Calibri" w:hAnsi="Calibri" w:cs="Calibri"/>
                <w:color w:val="000000" w:themeColor="text1"/>
                <w:sz w:val="18"/>
                <w:szCs w:val="18"/>
              </w:rPr>
              <w:t xml:space="preserve">počet kreditov za výberové predmety potrebných na riadne skončenie štúdia/ukončenie časti štúdia </w:t>
            </w:r>
          </w:p>
          <w:p w14:paraId="6C7E5C55" w14:textId="7F32F3AD" w:rsidR="35829785" w:rsidRDefault="35829785" w:rsidP="679E0A1D">
            <w:pPr>
              <w:pStyle w:val="ListParagraph"/>
              <w:numPr>
                <w:ilvl w:val="0"/>
                <w:numId w:val="15"/>
              </w:numPr>
              <w:spacing w:after="160" w:line="259" w:lineRule="auto"/>
              <w:jc w:val="both"/>
              <w:rPr>
                <w:rFonts w:eastAsiaTheme="minorEastAsia"/>
                <w:color w:val="000000" w:themeColor="text1"/>
                <w:sz w:val="18"/>
                <w:szCs w:val="18"/>
              </w:rPr>
            </w:pPr>
            <w:r w:rsidRPr="679E0A1D">
              <w:rPr>
                <w:rFonts w:ascii="Calibri" w:eastAsia="Calibri" w:hAnsi="Calibri" w:cs="Calibri"/>
                <w:color w:val="000000" w:themeColor="text1"/>
                <w:sz w:val="18"/>
                <w:szCs w:val="18"/>
              </w:rPr>
              <w:t>počet kreditov potrebných na skončenie štúdia/ukončenie časti štúdia za spoločný základ a za príslušnú aprobáciu, ak ide o učiteľský kombinačný študijný program, alebo prekladateľský kombinačný študijný program</w:t>
            </w:r>
          </w:p>
          <w:p w14:paraId="4F91959C" w14:textId="76DE0989" w:rsidR="35829785" w:rsidRDefault="35829785" w:rsidP="679E0A1D">
            <w:pPr>
              <w:pStyle w:val="ListParagraph"/>
              <w:numPr>
                <w:ilvl w:val="0"/>
                <w:numId w:val="15"/>
              </w:numPr>
              <w:spacing w:after="160" w:line="259" w:lineRule="auto"/>
              <w:jc w:val="both"/>
              <w:rPr>
                <w:rFonts w:eastAsiaTheme="minorEastAsia"/>
                <w:color w:val="000000" w:themeColor="text1"/>
                <w:sz w:val="18"/>
                <w:szCs w:val="18"/>
              </w:rPr>
            </w:pPr>
            <w:r w:rsidRPr="679E0A1D">
              <w:rPr>
                <w:rFonts w:ascii="Calibri" w:eastAsia="Calibri" w:hAnsi="Calibri" w:cs="Calibri"/>
                <w:color w:val="000000" w:themeColor="text1"/>
                <w:sz w:val="18"/>
                <w:szCs w:val="18"/>
              </w:rPr>
              <w:t>počet kreditov za záverečnú prácu a obhajobu záverečnej práce potrebných na riadne skončenie štúdia</w:t>
            </w:r>
            <w:r w:rsidRPr="679E0A1D">
              <w:rPr>
                <w:rFonts w:ascii="Calibri" w:eastAsia="Calibri" w:hAnsi="Calibri" w:cs="Calibri"/>
                <w:i/>
                <w:iCs/>
                <w:color w:val="000000" w:themeColor="text1"/>
                <w:sz w:val="18"/>
                <w:szCs w:val="18"/>
              </w:rPr>
              <w:t xml:space="preserve">  </w:t>
            </w:r>
          </w:p>
          <w:p w14:paraId="1E86E218" w14:textId="3281EEB1" w:rsidR="35829785" w:rsidRDefault="35829785" w:rsidP="679E0A1D">
            <w:pPr>
              <w:pStyle w:val="ListParagraph"/>
              <w:numPr>
                <w:ilvl w:val="0"/>
                <w:numId w:val="15"/>
              </w:numPr>
              <w:spacing w:after="160" w:line="259" w:lineRule="auto"/>
              <w:jc w:val="both"/>
              <w:rPr>
                <w:rFonts w:eastAsiaTheme="minorEastAsia"/>
                <w:color w:val="000000" w:themeColor="text1"/>
                <w:sz w:val="18"/>
                <w:szCs w:val="18"/>
              </w:rPr>
            </w:pPr>
            <w:r w:rsidRPr="679E0A1D">
              <w:rPr>
                <w:rFonts w:ascii="Calibri" w:eastAsia="Calibri" w:hAnsi="Calibri" w:cs="Calibri"/>
                <w:color w:val="000000" w:themeColor="text1"/>
                <w:sz w:val="18"/>
                <w:szCs w:val="18"/>
              </w:rPr>
              <w:t>počet kreditov za odbornú prax potrebných na riadne skončenie štúdia/ukončenie časti štúdia</w:t>
            </w:r>
          </w:p>
          <w:p w14:paraId="5927A755" w14:textId="7479343D" w:rsidR="35829785" w:rsidRDefault="35829785" w:rsidP="679E0A1D">
            <w:pPr>
              <w:pStyle w:val="ListParagraph"/>
              <w:numPr>
                <w:ilvl w:val="0"/>
                <w:numId w:val="15"/>
              </w:numPr>
              <w:spacing w:after="160" w:line="259" w:lineRule="auto"/>
              <w:jc w:val="both"/>
              <w:rPr>
                <w:color w:val="000000" w:themeColor="text1"/>
                <w:sz w:val="18"/>
                <w:szCs w:val="18"/>
              </w:rPr>
            </w:pPr>
            <w:r w:rsidRPr="679E0A1D">
              <w:rPr>
                <w:rFonts w:ascii="Calibri" w:eastAsia="Calibri" w:hAnsi="Calibri" w:cs="Calibri"/>
                <w:color w:val="000000" w:themeColor="text1"/>
                <w:sz w:val="18"/>
                <w:szCs w:val="18"/>
              </w:rPr>
              <w:t>počet kreditov potrebných na riadne skončenie štúdia/ukončenie časti štúdia za projektovú prácu s uvedením príslušných predmetov v inžinierskych študijných programoch</w:t>
            </w:r>
          </w:p>
          <w:p w14:paraId="714B8AC2" w14:textId="2DAA3AF3" w:rsidR="0035104B" w:rsidRPr="006802B2" w:rsidRDefault="35829785" w:rsidP="679E0A1D">
            <w:pPr>
              <w:pStyle w:val="ListParagraph"/>
              <w:numPr>
                <w:ilvl w:val="0"/>
                <w:numId w:val="15"/>
              </w:numPr>
              <w:autoSpaceDE w:val="0"/>
              <w:autoSpaceDN w:val="0"/>
              <w:adjustRightInd w:val="0"/>
              <w:spacing w:after="160" w:line="259" w:lineRule="auto"/>
              <w:jc w:val="both"/>
              <w:rPr>
                <w:rFonts w:eastAsiaTheme="minorEastAsia"/>
                <w:color w:val="000000"/>
                <w:sz w:val="18"/>
                <w:szCs w:val="18"/>
              </w:rPr>
            </w:pPr>
            <w:r w:rsidRPr="679E0A1D">
              <w:rPr>
                <w:rFonts w:ascii="Calibri" w:eastAsia="Calibri" w:hAnsi="Calibri" w:cs="Calibri"/>
                <w:color w:val="000000" w:themeColor="text1"/>
                <w:sz w:val="18"/>
                <w:szCs w:val="18"/>
              </w:rPr>
              <w:t>počet kreditov potrebných na riadne skončenie štúdia/ukončenie časti štúdia za umelecké výkony okrem záverečnej práce v umeleckých študijných programoch</w:t>
            </w:r>
          </w:p>
        </w:tc>
      </w:tr>
      <w:tr w:rsidR="003F596B" w14:paraId="1D72C0D1" w14:textId="77777777" w:rsidTr="2F4B0D51">
        <w:tc>
          <w:tcPr>
            <w:tcW w:w="9062" w:type="dxa"/>
            <w:gridSpan w:val="2"/>
          </w:tcPr>
          <w:p w14:paraId="6CF616AA" w14:textId="77777777" w:rsidR="003F596B" w:rsidRPr="00C01CC3" w:rsidRDefault="003F596B" w:rsidP="00CF37D9">
            <w:pPr>
              <w:autoSpaceDE w:val="0"/>
              <w:autoSpaceDN w:val="0"/>
              <w:adjustRightInd w:val="0"/>
              <w:jc w:val="both"/>
              <w:rPr>
                <w:rFonts w:cstheme="minorHAnsi"/>
                <w:i/>
                <w:iCs/>
                <w:color w:val="000000"/>
                <w:sz w:val="20"/>
                <w:szCs w:val="20"/>
              </w:rPr>
            </w:pPr>
          </w:p>
          <w:p w14:paraId="04A396D3" w14:textId="0C2C2B3C" w:rsidR="0035104B" w:rsidRDefault="0CABF5E2" w:rsidP="55CDC391">
            <w:pPr>
              <w:autoSpaceDE w:val="0"/>
              <w:autoSpaceDN w:val="0"/>
              <w:adjustRightInd w:val="0"/>
              <w:jc w:val="both"/>
              <w:rPr>
                <w:i/>
                <w:iCs/>
                <w:color w:val="000000" w:themeColor="text1"/>
                <w:sz w:val="20"/>
                <w:szCs w:val="20"/>
              </w:rPr>
            </w:pPr>
            <w:r w:rsidRPr="030B6BAA">
              <w:rPr>
                <w:i/>
                <w:iCs/>
                <w:color w:val="000000" w:themeColor="text1"/>
                <w:sz w:val="20"/>
                <w:szCs w:val="20"/>
              </w:rPr>
              <w:t xml:space="preserve">Počet kreditov za povinné predmety potrebných na riadne skončenie štúdia/ukončenie časti štúdia: </w:t>
            </w:r>
            <w:r w:rsidRPr="030B6BAA">
              <w:rPr>
                <w:b/>
                <w:bCs/>
                <w:i/>
                <w:iCs/>
                <w:color w:val="000000" w:themeColor="text1"/>
                <w:sz w:val="20"/>
                <w:szCs w:val="20"/>
              </w:rPr>
              <w:t>78</w:t>
            </w:r>
            <w:r w:rsidRPr="030B6BAA">
              <w:rPr>
                <w:i/>
                <w:iCs/>
                <w:color w:val="000000" w:themeColor="text1"/>
                <w:sz w:val="20"/>
                <w:szCs w:val="20"/>
              </w:rPr>
              <w:t xml:space="preserve"> (vrátane štátnej skúšky) </w:t>
            </w:r>
          </w:p>
          <w:p w14:paraId="524942FE" w14:textId="33258D4F" w:rsidR="030B6BAA" w:rsidRDefault="030B6BAA" w:rsidP="030B6BAA">
            <w:pPr>
              <w:jc w:val="both"/>
              <w:rPr>
                <w:i/>
                <w:iCs/>
                <w:color w:val="000000" w:themeColor="text1"/>
                <w:sz w:val="20"/>
                <w:szCs w:val="20"/>
              </w:rPr>
            </w:pPr>
          </w:p>
          <w:p w14:paraId="729FC9AD" w14:textId="75BE27FB" w:rsidR="0035104B" w:rsidRDefault="0CABF5E2" w:rsidP="030B6BAA">
            <w:pPr>
              <w:autoSpaceDE w:val="0"/>
              <w:autoSpaceDN w:val="0"/>
              <w:adjustRightInd w:val="0"/>
              <w:jc w:val="both"/>
              <w:rPr>
                <w:b/>
                <w:bCs/>
                <w:i/>
                <w:iCs/>
                <w:color w:val="000000" w:themeColor="text1"/>
                <w:sz w:val="20"/>
                <w:szCs w:val="20"/>
              </w:rPr>
            </w:pPr>
            <w:r w:rsidRPr="53C58199">
              <w:rPr>
                <w:i/>
                <w:iCs/>
                <w:color w:val="000000" w:themeColor="text1"/>
                <w:sz w:val="20"/>
                <w:szCs w:val="20"/>
              </w:rPr>
              <w:t>Počet kreditov za povinne voliteľné predmety potrebných na riadne skončenie štúdia/ukončenie časti štúdia:</w:t>
            </w:r>
            <w:r w:rsidRPr="53C58199">
              <w:rPr>
                <w:b/>
                <w:bCs/>
                <w:i/>
                <w:iCs/>
                <w:color w:val="000000" w:themeColor="text1"/>
                <w:sz w:val="20"/>
                <w:szCs w:val="20"/>
              </w:rPr>
              <w:t xml:space="preserve"> 39 </w:t>
            </w:r>
          </w:p>
          <w:p w14:paraId="3821A918" w14:textId="5DDE3F29" w:rsidR="0035104B" w:rsidRDefault="0035104B" w:rsidP="55CDC391">
            <w:pPr>
              <w:autoSpaceDE w:val="0"/>
              <w:autoSpaceDN w:val="0"/>
              <w:adjustRightInd w:val="0"/>
              <w:jc w:val="both"/>
              <w:rPr>
                <w:b/>
                <w:bCs/>
                <w:i/>
                <w:iCs/>
                <w:color w:val="000000" w:themeColor="text1"/>
                <w:sz w:val="20"/>
                <w:szCs w:val="20"/>
              </w:rPr>
            </w:pPr>
          </w:p>
          <w:p w14:paraId="7219E40F" w14:textId="64935CAE" w:rsidR="0035104B" w:rsidRDefault="0CABF5E2" w:rsidP="55CDC391">
            <w:pPr>
              <w:autoSpaceDE w:val="0"/>
              <w:autoSpaceDN w:val="0"/>
              <w:adjustRightInd w:val="0"/>
              <w:jc w:val="both"/>
              <w:rPr>
                <w:b/>
                <w:bCs/>
                <w:i/>
                <w:iCs/>
                <w:color w:val="000000" w:themeColor="text1"/>
                <w:sz w:val="20"/>
                <w:szCs w:val="20"/>
              </w:rPr>
            </w:pPr>
            <w:r w:rsidRPr="53C58199">
              <w:rPr>
                <w:i/>
                <w:iCs/>
                <w:color w:val="000000" w:themeColor="text1"/>
                <w:sz w:val="20"/>
                <w:szCs w:val="20"/>
              </w:rPr>
              <w:lastRenderedPageBreak/>
              <w:t xml:space="preserve">Počet kreditov za výberové predmety potrebných na riadne skončenie štúdia/ukončenie časti štúdia: </w:t>
            </w:r>
            <w:r w:rsidRPr="53C58199">
              <w:rPr>
                <w:b/>
                <w:bCs/>
                <w:i/>
                <w:iCs/>
                <w:color w:val="000000" w:themeColor="text1"/>
                <w:sz w:val="20"/>
                <w:szCs w:val="20"/>
              </w:rPr>
              <w:t xml:space="preserve">3  </w:t>
            </w:r>
          </w:p>
          <w:p w14:paraId="5155025D" w14:textId="71EDA976" w:rsidR="0035104B" w:rsidRDefault="0035104B" w:rsidP="55CDC391">
            <w:pPr>
              <w:autoSpaceDE w:val="0"/>
              <w:autoSpaceDN w:val="0"/>
              <w:adjustRightInd w:val="0"/>
              <w:jc w:val="both"/>
              <w:rPr>
                <w:i/>
                <w:iCs/>
                <w:color w:val="000000" w:themeColor="text1"/>
                <w:sz w:val="20"/>
                <w:szCs w:val="20"/>
              </w:rPr>
            </w:pPr>
          </w:p>
          <w:p w14:paraId="694B25AB" w14:textId="77225016" w:rsidR="0035104B" w:rsidRDefault="0CABF5E2" w:rsidP="55CDC391">
            <w:pPr>
              <w:autoSpaceDE w:val="0"/>
              <w:autoSpaceDN w:val="0"/>
              <w:adjustRightInd w:val="0"/>
              <w:jc w:val="both"/>
              <w:rPr>
                <w:i/>
                <w:iCs/>
                <w:color w:val="000000" w:themeColor="text1"/>
                <w:sz w:val="20"/>
                <w:szCs w:val="20"/>
              </w:rPr>
            </w:pPr>
            <w:r w:rsidRPr="53C58199">
              <w:rPr>
                <w:i/>
                <w:iCs/>
                <w:color w:val="000000" w:themeColor="text1"/>
                <w:sz w:val="20"/>
                <w:szCs w:val="20"/>
              </w:rPr>
              <w:t xml:space="preserve">Počet kreditov potrebných na skončenie štúdia/ukončenie časti štúdia za spoločný základ a za príslušnú aprobáciu, ak ide o učiteľský kombinačný študijný program, alebo prekladateľský kombinačný študijný program –  nie je tento prípad </w:t>
            </w:r>
          </w:p>
          <w:p w14:paraId="64F55F36" w14:textId="331FD84D" w:rsidR="0035104B" w:rsidRDefault="0035104B" w:rsidP="55CDC391">
            <w:pPr>
              <w:autoSpaceDE w:val="0"/>
              <w:autoSpaceDN w:val="0"/>
              <w:adjustRightInd w:val="0"/>
              <w:jc w:val="both"/>
              <w:rPr>
                <w:i/>
                <w:iCs/>
                <w:color w:val="000000" w:themeColor="text1"/>
                <w:sz w:val="20"/>
                <w:szCs w:val="20"/>
              </w:rPr>
            </w:pPr>
          </w:p>
          <w:p w14:paraId="0527254C" w14:textId="1A50773E" w:rsidR="0035104B" w:rsidRDefault="0CABF5E2" w:rsidP="55CDC391">
            <w:pPr>
              <w:autoSpaceDE w:val="0"/>
              <w:autoSpaceDN w:val="0"/>
              <w:adjustRightInd w:val="0"/>
              <w:jc w:val="both"/>
              <w:rPr>
                <w:i/>
                <w:iCs/>
                <w:color w:val="000000" w:themeColor="text1"/>
                <w:sz w:val="20"/>
                <w:szCs w:val="20"/>
              </w:rPr>
            </w:pPr>
            <w:r w:rsidRPr="53C58199">
              <w:rPr>
                <w:i/>
                <w:iCs/>
                <w:color w:val="000000" w:themeColor="text1"/>
                <w:sz w:val="20"/>
                <w:szCs w:val="20"/>
              </w:rPr>
              <w:t xml:space="preserve">Počet kreditov za záverečnú prácu a obhajobu záverečnej práce potrebných na riadne skončenie štúdia: </w:t>
            </w:r>
            <w:r w:rsidRPr="53C58199">
              <w:rPr>
                <w:b/>
                <w:bCs/>
                <w:i/>
                <w:iCs/>
                <w:color w:val="000000" w:themeColor="text1"/>
                <w:sz w:val="20"/>
                <w:szCs w:val="20"/>
              </w:rPr>
              <w:t>14</w:t>
            </w:r>
            <w:r w:rsidRPr="53C58199">
              <w:rPr>
                <w:i/>
                <w:iCs/>
                <w:color w:val="000000" w:themeColor="text1"/>
                <w:sz w:val="20"/>
                <w:szCs w:val="20"/>
              </w:rPr>
              <w:t xml:space="preserve">   </w:t>
            </w:r>
          </w:p>
          <w:p w14:paraId="00FFF4CF" w14:textId="0FC6A551" w:rsidR="0035104B" w:rsidRDefault="0035104B" w:rsidP="55CDC391">
            <w:pPr>
              <w:autoSpaceDE w:val="0"/>
              <w:autoSpaceDN w:val="0"/>
              <w:adjustRightInd w:val="0"/>
              <w:jc w:val="both"/>
              <w:rPr>
                <w:i/>
                <w:iCs/>
                <w:color w:val="000000" w:themeColor="text1"/>
                <w:sz w:val="20"/>
                <w:szCs w:val="20"/>
              </w:rPr>
            </w:pPr>
          </w:p>
          <w:p w14:paraId="1B958C0C" w14:textId="62DAC5B3" w:rsidR="0035104B" w:rsidRDefault="0CABF5E2" w:rsidP="77DE2690">
            <w:pPr>
              <w:autoSpaceDE w:val="0"/>
              <w:autoSpaceDN w:val="0"/>
              <w:adjustRightInd w:val="0"/>
              <w:jc w:val="both"/>
              <w:rPr>
                <w:i/>
                <w:iCs/>
                <w:color w:val="000000" w:themeColor="text1"/>
                <w:sz w:val="20"/>
                <w:szCs w:val="20"/>
              </w:rPr>
            </w:pPr>
            <w:r w:rsidRPr="77DE2690">
              <w:rPr>
                <w:i/>
                <w:iCs/>
                <w:color w:val="000000" w:themeColor="text1"/>
                <w:sz w:val="20"/>
                <w:szCs w:val="20"/>
              </w:rPr>
              <w:t>Počet kreditov za odbornú prax potrebných na riadne skončenie štúdia/ukončenie časti štúdia</w:t>
            </w:r>
            <w:r w:rsidR="2A4D1E1F" w:rsidRPr="77DE2690">
              <w:rPr>
                <w:i/>
                <w:iCs/>
                <w:color w:val="000000" w:themeColor="text1"/>
                <w:sz w:val="20"/>
                <w:szCs w:val="20"/>
              </w:rPr>
              <w:t xml:space="preserve">: </w:t>
            </w:r>
            <w:r w:rsidRPr="77DE2690">
              <w:rPr>
                <w:i/>
                <w:iCs/>
                <w:color w:val="000000" w:themeColor="text1"/>
                <w:sz w:val="20"/>
                <w:szCs w:val="20"/>
              </w:rPr>
              <w:t xml:space="preserve">pedagogická prax, ktorá je súčasťou povinných predmetov: </w:t>
            </w:r>
            <w:r w:rsidRPr="77DE2690">
              <w:rPr>
                <w:b/>
                <w:bCs/>
                <w:i/>
                <w:iCs/>
                <w:color w:val="000000" w:themeColor="text1"/>
                <w:sz w:val="20"/>
                <w:szCs w:val="20"/>
              </w:rPr>
              <w:t>10</w:t>
            </w:r>
            <w:r w:rsidRPr="77DE2690">
              <w:rPr>
                <w:i/>
                <w:iCs/>
                <w:color w:val="000000" w:themeColor="text1"/>
                <w:sz w:val="20"/>
                <w:szCs w:val="20"/>
              </w:rPr>
              <w:t xml:space="preserve"> </w:t>
            </w:r>
          </w:p>
          <w:p w14:paraId="1360A6FA" w14:textId="2AC706DD" w:rsidR="0035104B" w:rsidRDefault="0035104B" w:rsidP="55CDC391">
            <w:pPr>
              <w:autoSpaceDE w:val="0"/>
              <w:autoSpaceDN w:val="0"/>
              <w:adjustRightInd w:val="0"/>
              <w:jc w:val="both"/>
              <w:rPr>
                <w:i/>
                <w:iCs/>
                <w:color w:val="000000" w:themeColor="text1"/>
                <w:sz w:val="20"/>
                <w:szCs w:val="20"/>
              </w:rPr>
            </w:pPr>
          </w:p>
          <w:p w14:paraId="4829B49E" w14:textId="1360A8E0" w:rsidR="0035104B" w:rsidRDefault="0CABF5E2" w:rsidP="55CDC391">
            <w:pPr>
              <w:autoSpaceDE w:val="0"/>
              <w:autoSpaceDN w:val="0"/>
              <w:adjustRightInd w:val="0"/>
              <w:jc w:val="both"/>
              <w:rPr>
                <w:i/>
                <w:iCs/>
                <w:color w:val="000000" w:themeColor="text1"/>
                <w:sz w:val="20"/>
                <w:szCs w:val="20"/>
              </w:rPr>
            </w:pPr>
            <w:r w:rsidRPr="53C58199">
              <w:rPr>
                <w:i/>
                <w:iCs/>
                <w:color w:val="000000" w:themeColor="text1"/>
                <w:sz w:val="20"/>
                <w:szCs w:val="20"/>
              </w:rPr>
              <w:t xml:space="preserve">Počet kreditov potrebných na riadne skončenie štúdia/ukončenie časti štúdia za projektovú prácu s uvedením príslušných predmetov v inžinierskych študijných programoch – nie je tento prípad </w:t>
            </w:r>
          </w:p>
          <w:p w14:paraId="159E899E" w14:textId="47F59674" w:rsidR="0035104B" w:rsidRDefault="0035104B" w:rsidP="55CDC391">
            <w:pPr>
              <w:autoSpaceDE w:val="0"/>
              <w:autoSpaceDN w:val="0"/>
              <w:adjustRightInd w:val="0"/>
              <w:jc w:val="both"/>
              <w:rPr>
                <w:i/>
                <w:iCs/>
                <w:color w:val="000000" w:themeColor="text1"/>
                <w:sz w:val="20"/>
                <w:szCs w:val="20"/>
              </w:rPr>
            </w:pPr>
          </w:p>
          <w:p w14:paraId="4F6F59F7" w14:textId="7630391E" w:rsidR="0035104B" w:rsidRDefault="0CABF5E2" w:rsidP="55CDC391">
            <w:pPr>
              <w:autoSpaceDE w:val="0"/>
              <w:autoSpaceDN w:val="0"/>
              <w:adjustRightInd w:val="0"/>
              <w:jc w:val="both"/>
              <w:rPr>
                <w:i/>
                <w:iCs/>
                <w:color w:val="000000"/>
                <w:sz w:val="20"/>
                <w:szCs w:val="20"/>
              </w:rPr>
            </w:pPr>
            <w:r w:rsidRPr="53C58199">
              <w:rPr>
                <w:i/>
                <w:iCs/>
                <w:color w:val="000000" w:themeColor="text1"/>
                <w:sz w:val="20"/>
                <w:szCs w:val="20"/>
              </w:rPr>
              <w:t>Počet kreditov potrebných na riadne skončenie štúdia/ukončenie časti štúdia za umelecké výkony okrem záverečnej práce v umeleckých študijných programoch – nie je tento prípad  </w:t>
            </w:r>
          </w:p>
          <w:p w14:paraId="25468540" w14:textId="289B0F8E" w:rsidR="0035104B" w:rsidRPr="006802B2" w:rsidRDefault="0035104B" w:rsidP="55CDC391">
            <w:pPr>
              <w:autoSpaceDE w:val="0"/>
              <w:autoSpaceDN w:val="0"/>
              <w:adjustRightInd w:val="0"/>
              <w:jc w:val="both"/>
              <w:rPr>
                <w:color w:val="000000"/>
                <w:sz w:val="20"/>
                <w:szCs w:val="20"/>
              </w:rPr>
            </w:pPr>
          </w:p>
        </w:tc>
      </w:tr>
      <w:tr w:rsidR="003F596B" w14:paraId="65F0AA9A" w14:textId="77777777" w:rsidTr="2F4B0D51">
        <w:tc>
          <w:tcPr>
            <w:tcW w:w="9062" w:type="dxa"/>
            <w:gridSpan w:val="2"/>
          </w:tcPr>
          <w:p w14:paraId="1DB5E3CB" w14:textId="6815CE5E" w:rsidR="0035104B" w:rsidRPr="00C01CC3" w:rsidRDefault="0035104B" w:rsidP="27828CCA">
            <w:pPr>
              <w:pStyle w:val="ListParagraph"/>
              <w:numPr>
                <w:ilvl w:val="0"/>
                <w:numId w:val="12"/>
              </w:numPr>
              <w:autoSpaceDE w:val="0"/>
              <w:autoSpaceDN w:val="0"/>
              <w:adjustRightInd w:val="0"/>
              <w:jc w:val="both"/>
              <w:rPr>
                <w:rStyle w:val="normaltextrun"/>
                <w:b/>
                <w:bCs/>
                <w:sz w:val="20"/>
                <w:szCs w:val="20"/>
              </w:rPr>
            </w:pPr>
            <w:r w:rsidRPr="679E0A1D">
              <w:rPr>
                <w:b/>
                <w:bCs/>
                <w:sz w:val="20"/>
                <w:szCs w:val="20"/>
              </w:rPr>
              <w:lastRenderedPageBreak/>
              <w:t>Vysoká škola popíše pravidlá pre overovanie výstupov vzdelávania a hodnotenie študentov a možnosti opravných postupov voči tomuto hodnoteniu.</w:t>
            </w:r>
          </w:p>
        </w:tc>
      </w:tr>
      <w:tr w:rsidR="003F596B" w14:paraId="2CCFA623" w14:textId="77777777" w:rsidTr="2F4B0D51">
        <w:tc>
          <w:tcPr>
            <w:tcW w:w="9062" w:type="dxa"/>
            <w:gridSpan w:val="2"/>
          </w:tcPr>
          <w:p w14:paraId="50BDFEE7" w14:textId="77777777" w:rsidR="007A01E2" w:rsidRDefault="007A01E2" w:rsidP="00C01CC3">
            <w:pPr>
              <w:autoSpaceDE w:val="0"/>
              <w:autoSpaceDN w:val="0"/>
              <w:adjustRightInd w:val="0"/>
              <w:jc w:val="both"/>
              <w:rPr>
                <w:rFonts w:cstheme="minorHAnsi"/>
                <w:i/>
                <w:iCs/>
                <w:sz w:val="20"/>
                <w:szCs w:val="20"/>
              </w:rPr>
            </w:pPr>
          </w:p>
          <w:p w14:paraId="5C586505" w14:textId="5EFB98F3"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Pravidlá pre overovanie výstupov vzdelávania a hodnotenie študentov a možnosti opravných postupov voči tomuto hodnoteniu upravuje VP č.1/2020 Študijný poriadok PdF UK:</w:t>
            </w:r>
          </w:p>
          <w:p w14:paraId="10D18752" w14:textId="1D7D1D8B" w:rsidR="0035104B" w:rsidRPr="006802B2" w:rsidRDefault="0035104B" w:rsidP="217D4028">
            <w:pPr>
              <w:autoSpaceDE w:val="0"/>
              <w:autoSpaceDN w:val="0"/>
              <w:adjustRightInd w:val="0"/>
              <w:spacing w:line="259" w:lineRule="auto"/>
              <w:jc w:val="both"/>
              <w:rPr>
                <w:rFonts w:ascii="Calibri" w:eastAsia="Calibri" w:hAnsi="Calibri" w:cs="Calibri"/>
                <w:color w:val="000000" w:themeColor="text1"/>
                <w:sz w:val="20"/>
                <w:szCs w:val="20"/>
              </w:rPr>
            </w:pPr>
          </w:p>
          <w:p w14:paraId="27D1A6EA" w14:textId="4044F330"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b/>
                <w:bCs/>
                <w:i/>
                <w:iCs/>
                <w:color w:val="000000" w:themeColor="text1"/>
                <w:sz w:val="20"/>
                <w:szCs w:val="20"/>
              </w:rPr>
              <w:t>Čl. 11 Hodnotenie študijných výsledkov</w:t>
            </w:r>
          </w:p>
          <w:p w14:paraId="09CB962F" w14:textId="6B248300"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 (1) Vo veciach hodnotenia študijných výsledkov v rámci štúdia predmetu rozhoduje vyučujúci, v sporných otázkach rozhoduje komisia menovaná dekanom fakulty.</w:t>
            </w:r>
          </w:p>
          <w:p w14:paraId="3DD41604" w14:textId="3ADAEFF7"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 (2) Hodnotenie študijných výsledkov upravuje vyhláška o kreditovom systéme štúdia. Hodnotenie študijných výsledkov študenta v rámci štúdia predmetu sa uskutočňuje najmä</w:t>
            </w:r>
          </w:p>
          <w:p w14:paraId="68A2BBE8" w14:textId="5AB60485" w:rsidR="0035104B" w:rsidRPr="006802B2" w:rsidRDefault="7BCEE15C" w:rsidP="030B6BAA">
            <w:pPr>
              <w:autoSpaceDE w:val="0"/>
              <w:autoSpaceDN w:val="0"/>
              <w:adjustRightInd w:val="0"/>
              <w:spacing w:line="259" w:lineRule="auto"/>
              <w:jc w:val="both"/>
              <w:rPr>
                <w:rFonts w:ascii="Calibri" w:eastAsia="Calibri" w:hAnsi="Calibri" w:cs="Calibri"/>
                <w:color w:val="000000" w:themeColor="text1"/>
                <w:sz w:val="20"/>
                <w:szCs w:val="20"/>
              </w:rPr>
            </w:pPr>
            <w:r w:rsidRPr="030B6BAA">
              <w:rPr>
                <w:rFonts w:ascii="Calibri" w:eastAsia="Calibri" w:hAnsi="Calibri" w:cs="Calibri"/>
                <w:i/>
                <w:iCs/>
                <w:color w:val="000000" w:themeColor="text1"/>
                <w:sz w:val="20"/>
                <w:szCs w:val="20"/>
              </w:rPr>
              <w:t xml:space="preserve">a) priebežnou kontrolou študijných výsledkov počas výučbovej časti daného obdobia štúdia (kontrolné otázky, písomné testy, úlohy na samostatnú prácu, semestrálne práce, referát na seminári a pod.) (ďalej len „priebežné hodnotenie“), </w:t>
            </w:r>
          </w:p>
          <w:p w14:paraId="499A2059" w14:textId="7F970B2B"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b) skúškou za dané obdobie štúdia (ďalej len „skúška“).</w:t>
            </w:r>
          </w:p>
          <w:p w14:paraId="6B4C08F7" w14:textId="3F7F4A6A"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(3) Podmienky na absolvovanie predmetu sú uvedené v informačnom liste predmetu. </w:t>
            </w:r>
          </w:p>
          <w:p w14:paraId="55EE61CC" w14:textId="77FD5A4D"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(4) Vyučujúci na začiatku výučbovej časti semestra na webovom sídle fakulty alebo ďalšími spôsobmi, ktoré sa na fakulte považujú za obvyklé, v písomnej forme zverejní </w:t>
            </w:r>
          </w:p>
          <w:p w14:paraId="3762BFC4" w14:textId="6F80898E"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a) rozsah povinnej účasti na vzdelávacích činnostiach, z ktorých je realizovaný daný predmet,</w:t>
            </w:r>
          </w:p>
          <w:p w14:paraId="575AAE00" w14:textId="6C92804F"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b) konkretizáciu spôsobu hodnotenia študijných výsledkov, </w:t>
            </w:r>
          </w:p>
          <w:p w14:paraId="00E5D1B8" w14:textId="177193DF"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c) termíny priebežného hodnotenia,</w:t>
            </w:r>
          </w:p>
          <w:p w14:paraId="2EC7DFAB" w14:textId="13D70DE4"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d) informáciu, či má alebo nemá študent nárok na opravné alebo náhradné možnosti splnenia podmienok priebežného hodnotenia, </w:t>
            </w:r>
          </w:p>
          <w:p w14:paraId="493EE2B4" w14:textId="49200019"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e) informáciu, či je podmienkou na vykonanie skúšky dosiahnutie predpísanej úrovne priebežného hodnotenia alebo predpísaného rozsahu povinnej účasti na vzdelávacích činnostiach. </w:t>
            </w:r>
          </w:p>
          <w:p w14:paraId="2A7170B4" w14:textId="3FE1E036"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(5) Ak sa na výučbe predmetu podieľajú viacerí vyučujúci alebo ak je výučba predmetu realizovaná vo viacerých študijných programoch, podmienky podľa odseku 4 zverejnia vyučujúci po vzájomnej dohode; zverejnené podmienky musia byť obsahovo totožné. </w:t>
            </w:r>
          </w:p>
          <w:p w14:paraId="06658A63" w14:textId="7325E37A"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(6) Predmety, ktoré si študent zapísal a neabsolvoval, sú na konci príslušného skúškového obdobia hodnotené známkou FX. </w:t>
            </w:r>
          </w:p>
          <w:p w14:paraId="73D8AFB0" w14:textId="5B32AED0"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(7) Podrobnosti o vzťahoch, ktoré vznikajú pri hodnotení študijných výsledkov, sú uvedené v čl. 2 prílohy č. 2. </w:t>
            </w:r>
          </w:p>
          <w:p w14:paraId="1BEF24EE" w14:textId="478A49E5"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(8) Na hodnotenie celkových študijných výsledkov študenta vo vymedzenom období sa používa vážený študijný priemer.</w:t>
            </w:r>
          </w:p>
          <w:p w14:paraId="677FEFD7" w14:textId="4BA55E09"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(9) Vážený študijný priemer sa využíva najmä pri celkovom výsledku riadne skončeného štúdia, pri ďalších podmienkach prijatia na štúdium, pri prednostnom zápise predmetov z dôvodu kapacitných obmedzení, pri rozhodovaní o priznaní motivačného štipendia z prostriedkov štátneho rozpočtu a štipendia z vlastných zdrojov UK, pri výbere študentov na akademickú mobilitu a pri prideľovaní ubytovania v ubytovacích zariadeniach UK.</w:t>
            </w:r>
          </w:p>
          <w:p w14:paraId="6AF7B4BE" w14:textId="2BB2A7B9" w:rsidR="0035104B" w:rsidRPr="006802B2" w:rsidRDefault="0035104B" w:rsidP="217D4028">
            <w:pPr>
              <w:autoSpaceDE w:val="0"/>
              <w:autoSpaceDN w:val="0"/>
              <w:adjustRightInd w:val="0"/>
              <w:spacing w:line="259" w:lineRule="auto"/>
              <w:jc w:val="both"/>
              <w:rPr>
                <w:rFonts w:ascii="Calibri" w:eastAsia="Calibri" w:hAnsi="Calibri" w:cs="Calibri"/>
                <w:color w:val="000000" w:themeColor="text1"/>
                <w:sz w:val="20"/>
                <w:szCs w:val="20"/>
              </w:rPr>
            </w:pPr>
          </w:p>
          <w:p w14:paraId="610A293F" w14:textId="5570B8D0"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b/>
                <w:bCs/>
                <w:i/>
                <w:iCs/>
                <w:color w:val="000000" w:themeColor="text1"/>
                <w:sz w:val="20"/>
                <w:szCs w:val="20"/>
              </w:rPr>
              <w:t xml:space="preserve">Čl. 16 Celkový výsledok štúdia </w:t>
            </w:r>
          </w:p>
          <w:p w14:paraId="1A3BD6BA" w14:textId="41BC47A8" w:rsidR="0035104B" w:rsidRPr="006802B2" w:rsidRDefault="7BCEE15C" w:rsidP="2A23FC0F">
            <w:pPr>
              <w:autoSpaceDE w:val="0"/>
              <w:autoSpaceDN w:val="0"/>
              <w:adjustRightInd w:val="0"/>
              <w:spacing w:line="259" w:lineRule="auto"/>
              <w:jc w:val="both"/>
              <w:rPr>
                <w:rFonts w:ascii="Calibri" w:eastAsia="Calibri" w:hAnsi="Calibri" w:cs="Calibri"/>
                <w:color w:val="000000" w:themeColor="text1"/>
                <w:sz w:val="20"/>
                <w:szCs w:val="20"/>
              </w:rPr>
            </w:pPr>
            <w:r w:rsidRPr="2A23FC0F">
              <w:rPr>
                <w:rFonts w:ascii="Calibri" w:eastAsia="Calibri" w:hAnsi="Calibri" w:cs="Calibri"/>
                <w:i/>
                <w:iCs/>
                <w:color w:val="000000" w:themeColor="text1"/>
                <w:sz w:val="20"/>
                <w:szCs w:val="20"/>
              </w:rPr>
              <w:t xml:space="preserve">(1) Celkový výsledok riadne skončeného bakalárskeho štúdia, magisterského štúdia </w:t>
            </w:r>
            <w:proofErr w:type="spellStart"/>
            <w:r w:rsidRPr="2A23FC0F">
              <w:rPr>
                <w:rFonts w:ascii="Calibri" w:eastAsia="Calibri" w:hAnsi="Calibri" w:cs="Calibri"/>
                <w:i/>
                <w:iCs/>
                <w:color w:val="000000" w:themeColor="text1"/>
                <w:sz w:val="20"/>
                <w:szCs w:val="20"/>
              </w:rPr>
              <w:t>aleb</w:t>
            </w:r>
            <w:proofErr w:type="spellEnd"/>
            <w:r w:rsidR="1DE28C07" w:rsidRPr="2A23FC0F">
              <w:rPr>
                <w:rFonts w:ascii="Calibri" w:eastAsia="Calibri" w:hAnsi="Calibri" w:cs="Calibri"/>
                <w:i/>
                <w:iCs/>
                <w:color w:val="000000" w:themeColor="text1"/>
                <w:sz w:val="20"/>
                <w:szCs w:val="20"/>
              </w:rPr>
              <w:t xml:space="preserve"> </w:t>
            </w:r>
            <w:r w:rsidRPr="2A23FC0F">
              <w:rPr>
                <w:rFonts w:ascii="Calibri" w:eastAsia="Calibri" w:hAnsi="Calibri" w:cs="Calibri"/>
                <w:i/>
                <w:iCs/>
                <w:color w:val="000000" w:themeColor="text1"/>
                <w:sz w:val="20"/>
                <w:szCs w:val="20"/>
              </w:rPr>
              <w:t xml:space="preserve">o doktorského štúdia sa hodnotí dvoma stupňami: </w:t>
            </w:r>
          </w:p>
          <w:p w14:paraId="28D5ED6F" w14:textId="3F4FD075"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a) prospel s vyznamenaním, </w:t>
            </w:r>
          </w:p>
          <w:p w14:paraId="1F268990" w14:textId="056FEAF7"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b) prospel. </w:t>
            </w:r>
          </w:p>
          <w:p w14:paraId="26EF907C" w14:textId="340E8382"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(2) Celkový výsledok riadne skončeného štúdia sa hodnotí stupňom prospel s vyznamenaním, ak študent</w:t>
            </w:r>
          </w:p>
          <w:p w14:paraId="5A74067D" w14:textId="048F70D4"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 a) za celé štúdium vrátane štátnych skúšok dosiahol študijný priemer menší alebo rovný 1,30; za študijný priemer sa považuje vážený študijný priemer, do výpočtu ktorého sa zahrnú všetky predmety zapísané študentom, a</w:t>
            </w:r>
          </w:p>
          <w:p w14:paraId="459CE8C3" w14:textId="63D24604"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 b) vykonal riadne termíny štátnych skúšok len so známkami A alebo B, pričom počet hodnotení známkou A nesmie byť menší ako počet hodnotení známkou B. </w:t>
            </w:r>
          </w:p>
          <w:p w14:paraId="78CE5C49" w14:textId="631A21EF"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(3) Ak nie sú splnené podmienky odseku 2, celkový výsledok riadne skončeného štúdia sa hodnotí stupňom prospel. </w:t>
            </w:r>
          </w:p>
          <w:p w14:paraId="66959E84" w14:textId="38B170DB"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(4) UK vydáva absolventovi, ktorý riadne skončil štúdium s celkovým výsledkom prospel s vyznamenaním, vysokoškolský diplom s vyznamenaním.</w:t>
            </w:r>
          </w:p>
          <w:p w14:paraId="4366F7A5" w14:textId="2D11E09C" w:rsidR="0035104B" w:rsidRPr="006802B2" w:rsidRDefault="0035104B" w:rsidP="217D4028">
            <w:pPr>
              <w:autoSpaceDE w:val="0"/>
              <w:autoSpaceDN w:val="0"/>
              <w:adjustRightInd w:val="0"/>
              <w:spacing w:line="259" w:lineRule="auto"/>
              <w:jc w:val="both"/>
              <w:rPr>
                <w:rFonts w:ascii="Calibri" w:eastAsia="Calibri" w:hAnsi="Calibri" w:cs="Calibri"/>
                <w:color w:val="000000" w:themeColor="text1"/>
                <w:sz w:val="20"/>
                <w:szCs w:val="20"/>
              </w:rPr>
            </w:pPr>
          </w:p>
          <w:p w14:paraId="0BB269A0" w14:textId="61F574EA"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b/>
                <w:bCs/>
                <w:i/>
                <w:iCs/>
                <w:color w:val="000000" w:themeColor="text1"/>
                <w:sz w:val="20"/>
                <w:szCs w:val="20"/>
              </w:rPr>
              <w:t xml:space="preserve">Čl. 13 Kontrolné etapy štúdia </w:t>
            </w:r>
          </w:p>
          <w:p w14:paraId="61019D76" w14:textId="3889DFED"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(1) Kontrola štúdia v rámci študijného programu (ďalej len „kontrolná etapa štúdia“) sa uskutočňuje prostredníctvom kontroly počtu kreditov získaných za absolvované predmety.</w:t>
            </w:r>
          </w:p>
          <w:p w14:paraId="398BDA1C" w14:textId="49286871"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(2) Na pokračovanie v štúdiu musí študent dennej formy štúdia v kontrolných etapách štúdia preukázať získanie minimálneho počtu kreditov podľa prílohy č. 1.</w:t>
            </w:r>
          </w:p>
          <w:p w14:paraId="2CE75164" w14:textId="1385F9AE"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 Kontrolnými etapami štúdia sú</w:t>
            </w:r>
          </w:p>
          <w:p w14:paraId="1E59D181" w14:textId="2F6C6200"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a) koniec prvého semestra štúdia, </w:t>
            </w:r>
          </w:p>
          <w:p w14:paraId="21753B45" w14:textId="506424F3"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b) koniec každého roku štúdia. </w:t>
            </w:r>
          </w:p>
          <w:p w14:paraId="586707C1" w14:textId="31C20D62"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(3) Ucelené semestre, v ktorých bolo štúdium študenta dennej formy štúdia prerušené, sa do dĺžky štúdia na účely kontrolnej etapy štúdia nezapočítavajú. </w:t>
            </w:r>
          </w:p>
          <w:p w14:paraId="4A95F904" w14:textId="4FD73078"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(4) Na pokračovanie v štúdiu musí študent externej formy štúdia </w:t>
            </w:r>
          </w:p>
          <w:p w14:paraId="0637668B" w14:textId="57815B3A"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a) na konci prvého semestra preukázať získanie minimálne 10 kreditov za úspešne absolvované predmety, </w:t>
            </w:r>
          </w:p>
          <w:p w14:paraId="468E0BF7" w14:textId="6DA3176B"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b) v každom roku štúdia získať za zimný semester a letný semester minimálne 30 kreditov za úspešne absolvované predmety. </w:t>
            </w:r>
          </w:p>
          <w:p w14:paraId="3CEBB21E" w14:textId="60F86766"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 xml:space="preserve">(5) Študent externej formy štúdia je povinný v akademickom roku, počas ktorého mal v jeho časti prerušené štúdium, splniť podmienky kontrolnej etapy štúdia podľa odseku 4 primerane. </w:t>
            </w:r>
          </w:p>
          <w:p w14:paraId="662C2038" w14:textId="66B346DE" w:rsidR="0035104B" w:rsidRPr="006802B2" w:rsidRDefault="7BCEE15C" w:rsidP="217D4028">
            <w:pPr>
              <w:autoSpaceDE w:val="0"/>
              <w:autoSpaceDN w:val="0"/>
              <w:adjustRightInd w:val="0"/>
              <w:spacing w:line="259" w:lineRule="auto"/>
              <w:jc w:val="both"/>
              <w:rPr>
                <w:rFonts w:ascii="Calibri" w:eastAsia="Calibri" w:hAnsi="Calibri" w:cs="Calibri"/>
                <w:color w:val="000000" w:themeColor="text1"/>
                <w:sz w:val="20"/>
                <w:szCs w:val="20"/>
              </w:rPr>
            </w:pPr>
            <w:r w:rsidRPr="217D4028">
              <w:rPr>
                <w:rFonts w:ascii="Calibri" w:eastAsia="Calibri" w:hAnsi="Calibri" w:cs="Calibri"/>
                <w:i/>
                <w:iCs/>
                <w:color w:val="000000" w:themeColor="text1"/>
                <w:sz w:val="20"/>
                <w:szCs w:val="20"/>
              </w:rPr>
              <w:t>(6) Do počtu získaných kreditov na účely kontrolných etáp štúdia sa započítavajú aj kredity za predmety, ktorých absolvovanie bolo uznané podľa čl. 18.</w:t>
            </w:r>
          </w:p>
          <w:p w14:paraId="39F9521B" w14:textId="49FF20DA" w:rsidR="0035104B" w:rsidRPr="006802B2" w:rsidRDefault="0035104B" w:rsidP="217D4028">
            <w:pPr>
              <w:autoSpaceDE w:val="0"/>
              <w:autoSpaceDN w:val="0"/>
              <w:adjustRightInd w:val="0"/>
              <w:jc w:val="both"/>
              <w:rPr>
                <w:i/>
                <w:iCs/>
                <w:color w:val="000000"/>
                <w:sz w:val="20"/>
                <w:szCs w:val="20"/>
              </w:rPr>
            </w:pPr>
          </w:p>
        </w:tc>
      </w:tr>
      <w:tr w:rsidR="000436B6" w14:paraId="3FB4D42E" w14:textId="77777777" w:rsidTr="2F4B0D51">
        <w:tc>
          <w:tcPr>
            <w:tcW w:w="9062" w:type="dxa"/>
            <w:gridSpan w:val="2"/>
          </w:tcPr>
          <w:p w14:paraId="128627E2" w14:textId="279ADDBE" w:rsidR="001A1920" w:rsidRPr="00C01CC3" w:rsidRDefault="000436B6" w:rsidP="27828CCA">
            <w:pPr>
              <w:pStyle w:val="ListParagraph"/>
              <w:numPr>
                <w:ilvl w:val="0"/>
                <w:numId w:val="12"/>
              </w:numPr>
              <w:autoSpaceDE w:val="0"/>
              <w:autoSpaceDN w:val="0"/>
              <w:adjustRightInd w:val="0"/>
              <w:jc w:val="both"/>
              <w:rPr>
                <w:rStyle w:val="normaltextrun"/>
                <w:b/>
                <w:bCs/>
                <w:sz w:val="20"/>
                <w:szCs w:val="20"/>
              </w:rPr>
            </w:pPr>
            <w:r w:rsidRPr="679E0A1D">
              <w:rPr>
                <w:b/>
                <w:bCs/>
                <w:sz w:val="20"/>
                <w:szCs w:val="20"/>
              </w:rPr>
              <w:lastRenderedPageBreak/>
              <w:t>Podmienky uznávania štúdia, alebo časti štúdia.</w:t>
            </w:r>
          </w:p>
        </w:tc>
      </w:tr>
      <w:tr w:rsidR="000436B6" w14:paraId="34EB3A5D" w14:textId="77777777" w:rsidTr="2F4B0D51">
        <w:tc>
          <w:tcPr>
            <w:tcW w:w="9062" w:type="dxa"/>
            <w:gridSpan w:val="2"/>
          </w:tcPr>
          <w:p w14:paraId="358D6D14" w14:textId="77777777" w:rsidR="007A01E2" w:rsidRDefault="007A01E2" w:rsidP="00CF37D9">
            <w:pPr>
              <w:autoSpaceDE w:val="0"/>
              <w:autoSpaceDN w:val="0"/>
              <w:adjustRightInd w:val="0"/>
              <w:jc w:val="both"/>
              <w:rPr>
                <w:rStyle w:val="normaltextrun"/>
                <w:rFonts w:ascii="Calibri" w:hAnsi="Calibri" w:cs="Calibri"/>
                <w:i/>
                <w:iCs/>
                <w:color w:val="000000"/>
                <w:sz w:val="20"/>
                <w:szCs w:val="20"/>
                <w:shd w:val="clear" w:color="auto" w:fill="FFFFFF"/>
              </w:rPr>
            </w:pPr>
          </w:p>
          <w:p w14:paraId="57EB8BFB" w14:textId="18E19DD5" w:rsidR="001A1920" w:rsidRDefault="4D8D85A4" w:rsidP="383AB6B1">
            <w:pPr>
              <w:autoSpaceDE w:val="0"/>
              <w:autoSpaceDN w:val="0"/>
              <w:adjustRightInd w:val="0"/>
              <w:spacing w:line="259" w:lineRule="auto"/>
              <w:jc w:val="both"/>
              <w:rPr>
                <w:rFonts w:ascii="Calibri" w:eastAsia="Calibri" w:hAnsi="Calibri" w:cs="Calibri"/>
                <w:color w:val="000000" w:themeColor="text1"/>
                <w:sz w:val="20"/>
                <w:szCs w:val="20"/>
              </w:rPr>
            </w:pPr>
            <w:r w:rsidRPr="383AB6B1">
              <w:rPr>
                <w:rStyle w:val="normaltextrun"/>
                <w:rFonts w:ascii="Calibri" w:eastAsia="Calibri" w:hAnsi="Calibri" w:cs="Calibri"/>
                <w:i/>
                <w:iCs/>
                <w:color w:val="000000" w:themeColor="text1"/>
                <w:sz w:val="20"/>
                <w:szCs w:val="20"/>
              </w:rPr>
              <w:t>Podmienky uznávania štúdia, alebo časti štúdia upravuje VP č.1/2020 Študijný poriadok PdF UK:</w:t>
            </w:r>
          </w:p>
          <w:p w14:paraId="4F1383D1" w14:textId="4E40DB46" w:rsidR="001A1920" w:rsidRDefault="001A1920" w:rsidP="383AB6B1">
            <w:pPr>
              <w:autoSpaceDE w:val="0"/>
              <w:autoSpaceDN w:val="0"/>
              <w:adjustRightInd w:val="0"/>
              <w:spacing w:line="259" w:lineRule="auto"/>
              <w:jc w:val="both"/>
              <w:rPr>
                <w:rFonts w:ascii="Calibri" w:eastAsia="Calibri" w:hAnsi="Calibri" w:cs="Calibri"/>
                <w:color w:val="000000" w:themeColor="text1"/>
                <w:sz w:val="20"/>
                <w:szCs w:val="20"/>
              </w:rPr>
            </w:pPr>
          </w:p>
          <w:p w14:paraId="6885548D" w14:textId="4D2D89F8" w:rsidR="001A1920" w:rsidRDefault="4D8D85A4" w:rsidP="383AB6B1">
            <w:pPr>
              <w:autoSpaceDE w:val="0"/>
              <w:autoSpaceDN w:val="0"/>
              <w:adjustRightInd w:val="0"/>
              <w:spacing w:line="259" w:lineRule="auto"/>
              <w:jc w:val="both"/>
              <w:rPr>
                <w:rFonts w:ascii="Calibri" w:eastAsia="Calibri" w:hAnsi="Calibri" w:cs="Calibri"/>
                <w:color w:val="000000" w:themeColor="text1"/>
                <w:sz w:val="20"/>
                <w:szCs w:val="20"/>
              </w:rPr>
            </w:pPr>
            <w:r w:rsidRPr="383AB6B1">
              <w:rPr>
                <w:rFonts w:ascii="Calibri" w:eastAsia="Calibri" w:hAnsi="Calibri" w:cs="Calibri"/>
                <w:b/>
                <w:bCs/>
                <w:i/>
                <w:iCs/>
                <w:color w:val="000000" w:themeColor="text1"/>
                <w:sz w:val="20"/>
                <w:szCs w:val="20"/>
              </w:rPr>
              <w:t xml:space="preserve">Čl. 17 Zmena študijného programu v rámci UK </w:t>
            </w:r>
          </w:p>
          <w:p w14:paraId="65097AEB" w14:textId="3956C6BB" w:rsidR="001A1920" w:rsidRDefault="4D8D85A4" w:rsidP="383AB6B1">
            <w:pPr>
              <w:autoSpaceDE w:val="0"/>
              <w:autoSpaceDN w:val="0"/>
              <w:adjustRightInd w:val="0"/>
              <w:spacing w:line="259" w:lineRule="auto"/>
              <w:jc w:val="both"/>
              <w:rPr>
                <w:rFonts w:ascii="Calibri" w:eastAsia="Calibri" w:hAnsi="Calibri" w:cs="Calibri"/>
                <w:color w:val="000000" w:themeColor="text1"/>
                <w:sz w:val="20"/>
                <w:szCs w:val="20"/>
              </w:rPr>
            </w:pPr>
            <w:r w:rsidRPr="383AB6B1">
              <w:rPr>
                <w:rFonts w:ascii="Calibri" w:eastAsia="Calibri" w:hAnsi="Calibri" w:cs="Calibri"/>
                <w:i/>
                <w:iCs/>
                <w:color w:val="000000" w:themeColor="text1"/>
                <w:sz w:val="20"/>
                <w:szCs w:val="20"/>
              </w:rPr>
              <w:t xml:space="preserve">(1) Študent má právo požiadať o zmenu študijného programu v rámci toho istého študijného odboru; zmena študijného programu v rámci toho istého študijného odboru sa neuskutočňuje formou prijímacieho konania. </w:t>
            </w:r>
          </w:p>
          <w:p w14:paraId="5D6452E4" w14:textId="34B0C9A1" w:rsidR="001A1920" w:rsidRDefault="4D8D85A4" w:rsidP="383AB6B1">
            <w:pPr>
              <w:autoSpaceDE w:val="0"/>
              <w:autoSpaceDN w:val="0"/>
              <w:adjustRightInd w:val="0"/>
              <w:spacing w:line="259" w:lineRule="auto"/>
              <w:jc w:val="both"/>
              <w:rPr>
                <w:rFonts w:ascii="Calibri" w:eastAsia="Calibri" w:hAnsi="Calibri" w:cs="Calibri"/>
                <w:color w:val="000000" w:themeColor="text1"/>
                <w:sz w:val="20"/>
                <w:szCs w:val="20"/>
              </w:rPr>
            </w:pPr>
            <w:r w:rsidRPr="383AB6B1">
              <w:rPr>
                <w:rFonts w:ascii="Calibri" w:eastAsia="Calibri" w:hAnsi="Calibri" w:cs="Calibri"/>
                <w:i/>
                <w:iCs/>
                <w:color w:val="000000" w:themeColor="text1"/>
                <w:sz w:val="20"/>
                <w:szCs w:val="20"/>
              </w:rPr>
              <w:t>(2) Žiadosť študenta o zmenu formy štúdia je žiadosťou o zmenu študijného programu.</w:t>
            </w:r>
          </w:p>
          <w:p w14:paraId="38E8D534" w14:textId="75D47361" w:rsidR="001A1920" w:rsidRDefault="4D8D85A4" w:rsidP="383AB6B1">
            <w:pPr>
              <w:autoSpaceDE w:val="0"/>
              <w:autoSpaceDN w:val="0"/>
              <w:adjustRightInd w:val="0"/>
              <w:spacing w:line="259" w:lineRule="auto"/>
              <w:jc w:val="both"/>
              <w:rPr>
                <w:rFonts w:ascii="Calibri" w:eastAsia="Calibri" w:hAnsi="Calibri" w:cs="Calibri"/>
                <w:color w:val="000000" w:themeColor="text1"/>
                <w:sz w:val="20"/>
                <w:szCs w:val="20"/>
              </w:rPr>
            </w:pPr>
            <w:r w:rsidRPr="383AB6B1">
              <w:rPr>
                <w:rFonts w:ascii="Calibri" w:eastAsia="Calibri" w:hAnsi="Calibri" w:cs="Calibri"/>
                <w:i/>
                <w:iCs/>
                <w:color w:val="000000" w:themeColor="text1"/>
                <w:sz w:val="20"/>
                <w:szCs w:val="20"/>
              </w:rPr>
              <w:t xml:space="preserve">(3) O zmenu študijného programu môže študent žiadať po ukončení zimného semestra prvého roku štúdia alebo vždy k začiatku akademického roka. Po ukončení zimného semestra prvého roku štúdia študent podáva žiadosť najneskôr do 15. januára. Ak študent žiada o zmenu študijného programu k začiatku ďalšieho akademického roka, podáva si žiadosť po ukončení letného semestra predchádzajúceho roku štúdia, najneskôr do 30. júna. Študent žiadajúci o zmenu študijného programu musí preukázať splnenie a) podmienok kontrolnej etapy štúdia v pôvodnom študijnom programe a b) ďalších podmienok prijatia na štúdium pri prestupe, ktoré sú: </w:t>
            </w:r>
          </w:p>
          <w:p w14:paraId="097203D4" w14:textId="20C6293F" w:rsidR="001A1920" w:rsidRDefault="76B94D9C" w:rsidP="77DE2690">
            <w:pPr>
              <w:autoSpaceDE w:val="0"/>
              <w:autoSpaceDN w:val="0"/>
              <w:adjustRightInd w:val="0"/>
              <w:spacing w:line="259" w:lineRule="auto"/>
              <w:jc w:val="both"/>
              <w:rPr>
                <w:rFonts w:ascii="Calibri" w:eastAsia="Calibri" w:hAnsi="Calibri" w:cs="Calibri"/>
                <w:color w:val="000000" w:themeColor="text1"/>
                <w:sz w:val="20"/>
                <w:szCs w:val="20"/>
              </w:rPr>
            </w:pPr>
            <w:r w:rsidRPr="77DE2690">
              <w:rPr>
                <w:rFonts w:ascii="Calibri" w:eastAsia="Calibri" w:hAnsi="Calibri" w:cs="Calibri"/>
                <w:i/>
                <w:iCs/>
                <w:color w:val="000000" w:themeColor="text1"/>
                <w:sz w:val="20"/>
                <w:szCs w:val="20"/>
              </w:rPr>
              <w:t xml:space="preserve">- </w:t>
            </w:r>
            <w:r w:rsidR="4D8D85A4" w:rsidRPr="77DE2690">
              <w:rPr>
                <w:rFonts w:ascii="Calibri" w:eastAsia="Calibri" w:hAnsi="Calibri" w:cs="Calibri"/>
                <w:i/>
                <w:iCs/>
                <w:color w:val="000000" w:themeColor="text1"/>
                <w:sz w:val="20"/>
                <w:szCs w:val="20"/>
              </w:rPr>
              <w:t>kapacitné podmienky študijného programu v príslušnom akademickom roku</w:t>
            </w:r>
          </w:p>
          <w:p w14:paraId="605E3759" w14:textId="4EE6AE14" w:rsidR="001A1920" w:rsidRDefault="6198CD84" w:rsidP="77DE2690">
            <w:pPr>
              <w:autoSpaceDE w:val="0"/>
              <w:autoSpaceDN w:val="0"/>
              <w:adjustRightInd w:val="0"/>
              <w:spacing w:line="259" w:lineRule="auto"/>
              <w:jc w:val="both"/>
              <w:rPr>
                <w:rFonts w:ascii="Calibri" w:eastAsia="Calibri" w:hAnsi="Calibri" w:cs="Calibri"/>
                <w:color w:val="000000" w:themeColor="text1"/>
                <w:sz w:val="20"/>
                <w:szCs w:val="20"/>
              </w:rPr>
            </w:pPr>
            <w:r w:rsidRPr="77DE2690">
              <w:rPr>
                <w:rFonts w:ascii="Calibri" w:eastAsia="Calibri" w:hAnsi="Calibri" w:cs="Calibri"/>
                <w:i/>
                <w:iCs/>
                <w:color w:val="000000" w:themeColor="text1"/>
                <w:sz w:val="20"/>
                <w:szCs w:val="20"/>
              </w:rPr>
              <w:t xml:space="preserve">- </w:t>
            </w:r>
            <w:r w:rsidR="4D8D85A4" w:rsidRPr="77DE2690">
              <w:rPr>
                <w:rFonts w:ascii="Calibri" w:eastAsia="Calibri" w:hAnsi="Calibri" w:cs="Calibri"/>
                <w:i/>
                <w:iCs/>
                <w:color w:val="000000" w:themeColor="text1"/>
                <w:sz w:val="20"/>
                <w:szCs w:val="20"/>
              </w:rPr>
              <w:t xml:space="preserve">vykonanie diferenčnej skúšky. </w:t>
            </w:r>
          </w:p>
          <w:p w14:paraId="51ADA536" w14:textId="61339624" w:rsidR="001A1920" w:rsidRDefault="4D8D85A4" w:rsidP="383AB6B1">
            <w:pPr>
              <w:autoSpaceDE w:val="0"/>
              <w:autoSpaceDN w:val="0"/>
              <w:adjustRightInd w:val="0"/>
              <w:spacing w:line="259" w:lineRule="auto"/>
              <w:jc w:val="both"/>
              <w:rPr>
                <w:rFonts w:ascii="Calibri" w:eastAsia="Calibri" w:hAnsi="Calibri" w:cs="Calibri"/>
                <w:color w:val="000000" w:themeColor="text1"/>
                <w:sz w:val="20"/>
                <w:szCs w:val="20"/>
              </w:rPr>
            </w:pPr>
            <w:r w:rsidRPr="383AB6B1">
              <w:rPr>
                <w:rFonts w:ascii="Calibri" w:eastAsia="Calibri" w:hAnsi="Calibri" w:cs="Calibri"/>
                <w:i/>
                <w:iCs/>
                <w:color w:val="000000" w:themeColor="text1"/>
                <w:sz w:val="20"/>
                <w:szCs w:val="20"/>
              </w:rPr>
              <w:lastRenderedPageBreak/>
              <w:t xml:space="preserve">O obsahu a rozsahu diferenčnej skúšky rozhoduje garant študijného programu. Podmienky diferenčnej skúšky fakulta zverejní obvyklým spôsobom. </w:t>
            </w:r>
          </w:p>
          <w:p w14:paraId="6AE00CA6" w14:textId="1BA71C32" w:rsidR="001A1920" w:rsidRDefault="4D8D85A4" w:rsidP="383AB6B1">
            <w:pPr>
              <w:autoSpaceDE w:val="0"/>
              <w:autoSpaceDN w:val="0"/>
              <w:adjustRightInd w:val="0"/>
              <w:spacing w:line="259" w:lineRule="auto"/>
              <w:jc w:val="both"/>
              <w:rPr>
                <w:rFonts w:ascii="Calibri" w:eastAsia="Calibri" w:hAnsi="Calibri" w:cs="Calibri"/>
                <w:color w:val="000000" w:themeColor="text1"/>
                <w:sz w:val="20"/>
                <w:szCs w:val="20"/>
              </w:rPr>
            </w:pPr>
            <w:r w:rsidRPr="383AB6B1">
              <w:rPr>
                <w:rFonts w:ascii="Calibri" w:eastAsia="Calibri" w:hAnsi="Calibri" w:cs="Calibri"/>
                <w:i/>
                <w:iCs/>
                <w:color w:val="000000" w:themeColor="text1"/>
                <w:sz w:val="20"/>
                <w:szCs w:val="20"/>
              </w:rPr>
              <w:t xml:space="preserve">(4) O žiadosti študenta o zmenu študijného programu rozhoduje dekan po vyjadrení garanta príslušného študijného programu. Ak sa pôvodný študijný program a nový študijný program študujú na rôznych fakultách, je podmienkou zmeny študijného programu súhlas oboch príslušných dekanov. </w:t>
            </w:r>
          </w:p>
          <w:p w14:paraId="37D37EBC" w14:textId="2BBCF3C7" w:rsidR="001A1920" w:rsidRDefault="4D8D85A4" w:rsidP="383AB6B1">
            <w:pPr>
              <w:autoSpaceDE w:val="0"/>
              <w:autoSpaceDN w:val="0"/>
              <w:adjustRightInd w:val="0"/>
              <w:spacing w:line="259" w:lineRule="auto"/>
              <w:jc w:val="both"/>
              <w:rPr>
                <w:rFonts w:ascii="Calibri" w:eastAsia="Calibri" w:hAnsi="Calibri" w:cs="Calibri"/>
                <w:color w:val="000000" w:themeColor="text1"/>
                <w:sz w:val="20"/>
                <w:szCs w:val="20"/>
              </w:rPr>
            </w:pPr>
            <w:r w:rsidRPr="383AB6B1">
              <w:rPr>
                <w:rFonts w:ascii="Calibri" w:eastAsia="Calibri" w:hAnsi="Calibri" w:cs="Calibri"/>
                <w:i/>
                <w:iCs/>
                <w:color w:val="000000" w:themeColor="text1"/>
                <w:sz w:val="20"/>
                <w:szCs w:val="20"/>
              </w:rPr>
              <w:t>(5) Na uznávanie absolvovania predmetov pri zmene študijného programu v rámci UK sa vzťahuje čl. 18.</w:t>
            </w:r>
          </w:p>
          <w:p w14:paraId="08DCA982" w14:textId="29D02E6A" w:rsidR="001A1920" w:rsidRDefault="4D8D85A4" w:rsidP="383AB6B1">
            <w:pPr>
              <w:autoSpaceDE w:val="0"/>
              <w:autoSpaceDN w:val="0"/>
              <w:adjustRightInd w:val="0"/>
              <w:spacing w:line="259" w:lineRule="auto"/>
              <w:jc w:val="both"/>
              <w:rPr>
                <w:rFonts w:ascii="Calibri" w:eastAsia="Calibri" w:hAnsi="Calibri" w:cs="Calibri"/>
                <w:color w:val="000000" w:themeColor="text1"/>
                <w:sz w:val="20"/>
                <w:szCs w:val="20"/>
              </w:rPr>
            </w:pPr>
            <w:r w:rsidRPr="383AB6B1">
              <w:rPr>
                <w:rFonts w:ascii="Calibri" w:eastAsia="Calibri" w:hAnsi="Calibri" w:cs="Calibri"/>
                <w:i/>
                <w:iCs/>
                <w:color w:val="000000" w:themeColor="text1"/>
                <w:sz w:val="20"/>
                <w:szCs w:val="20"/>
              </w:rPr>
              <w:t>(6) Študent je povinný na riadne skončenie štúdia splniť podmienky stanovené v študijnom programe, ktorý študuje po zmene.</w:t>
            </w:r>
          </w:p>
          <w:p w14:paraId="02D47516" w14:textId="47A71D53" w:rsidR="001A1920" w:rsidRDefault="001A1920" w:rsidP="383AB6B1">
            <w:pPr>
              <w:autoSpaceDE w:val="0"/>
              <w:autoSpaceDN w:val="0"/>
              <w:adjustRightInd w:val="0"/>
              <w:spacing w:line="259" w:lineRule="auto"/>
              <w:jc w:val="both"/>
              <w:rPr>
                <w:rFonts w:ascii="Calibri" w:eastAsia="Calibri" w:hAnsi="Calibri" w:cs="Calibri"/>
                <w:color w:val="000000" w:themeColor="text1"/>
                <w:sz w:val="20"/>
                <w:szCs w:val="20"/>
              </w:rPr>
            </w:pPr>
          </w:p>
          <w:p w14:paraId="15AE2ED6" w14:textId="3B4BBA38" w:rsidR="001A1920" w:rsidRDefault="4D8D85A4" w:rsidP="383AB6B1">
            <w:pPr>
              <w:autoSpaceDE w:val="0"/>
              <w:autoSpaceDN w:val="0"/>
              <w:adjustRightInd w:val="0"/>
              <w:spacing w:line="259" w:lineRule="auto"/>
              <w:jc w:val="both"/>
              <w:rPr>
                <w:rFonts w:ascii="Calibri" w:eastAsia="Calibri" w:hAnsi="Calibri" w:cs="Calibri"/>
                <w:color w:val="000000" w:themeColor="text1"/>
                <w:sz w:val="20"/>
                <w:szCs w:val="20"/>
              </w:rPr>
            </w:pPr>
            <w:r w:rsidRPr="383AB6B1">
              <w:rPr>
                <w:rFonts w:ascii="Calibri" w:eastAsia="Calibri" w:hAnsi="Calibri" w:cs="Calibri"/>
                <w:b/>
                <w:bCs/>
                <w:i/>
                <w:iCs/>
                <w:color w:val="000000" w:themeColor="text1"/>
                <w:sz w:val="20"/>
                <w:szCs w:val="20"/>
              </w:rPr>
              <w:t>Čl. 18 Uznávanie absolvovania predmetov</w:t>
            </w:r>
          </w:p>
          <w:p w14:paraId="5BBD2560" w14:textId="0BD1E68E" w:rsidR="001A1920" w:rsidRDefault="4D8D85A4" w:rsidP="383AB6B1">
            <w:pPr>
              <w:autoSpaceDE w:val="0"/>
              <w:autoSpaceDN w:val="0"/>
              <w:adjustRightInd w:val="0"/>
              <w:spacing w:line="259" w:lineRule="auto"/>
              <w:jc w:val="both"/>
              <w:rPr>
                <w:rFonts w:ascii="Calibri" w:eastAsia="Calibri" w:hAnsi="Calibri" w:cs="Calibri"/>
                <w:color w:val="000000" w:themeColor="text1"/>
                <w:sz w:val="20"/>
                <w:szCs w:val="20"/>
              </w:rPr>
            </w:pPr>
            <w:r w:rsidRPr="383AB6B1">
              <w:rPr>
                <w:rFonts w:ascii="Calibri" w:eastAsia="Calibri" w:hAnsi="Calibri" w:cs="Calibri"/>
                <w:i/>
                <w:iCs/>
                <w:color w:val="000000" w:themeColor="text1"/>
                <w:sz w:val="20"/>
                <w:szCs w:val="20"/>
              </w:rPr>
              <w:t xml:space="preserve">(1) Uznaním absolvovania predmetu je udelenie hodnotenia predmetu a následné získanie príslušného počtu kreditov, ktoré sú priradené k predmetu, na základe časti štúdia absolvovaného v minulosti. </w:t>
            </w:r>
          </w:p>
          <w:p w14:paraId="63799712" w14:textId="181A0A4E" w:rsidR="001A1920" w:rsidRDefault="4D8D85A4" w:rsidP="383AB6B1">
            <w:pPr>
              <w:autoSpaceDE w:val="0"/>
              <w:autoSpaceDN w:val="0"/>
              <w:adjustRightInd w:val="0"/>
              <w:spacing w:line="259" w:lineRule="auto"/>
              <w:jc w:val="both"/>
              <w:rPr>
                <w:rFonts w:ascii="Calibri" w:eastAsia="Calibri" w:hAnsi="Calibri" w:cs="Calibri"/>
                <w:color w:val="000000" w:themeColor="text1"/>
                <w:sz w:val="20"/>
                <w:szCs w:val="20"/>
              </w:rPr>
            </w:pPr>
            <w:r w:rsidRPr="383AB6B1">
              <w:rPr>
                <w:rFonts w:ascii="Calibri" w:eastAsia="Calibri" w:hAnsi="Calibri" w:cs="Calibri"/>
                <w:i/>
                <w:iCs/>
                <w:color w:val="000000" w:themeColor="text1"/>
                <w:sz w:val="20"/>
                <w:szCs w:val="20"/>
              </w:rPr>
              <w:t xml:space="preserve">(2) Študent, ktorý v minulosti študoval na vysokej škole a jeho štúdium nebolo riadne skončené, študent žiadajúci o prestup a študent žiadajúci o zmenu študijného programu v rámci UK môže požiadať o uznanie absolvovania predmetov, ak </w:t>
            </w:r>
          </w:p>
          <w:p w14:paraId="6CB6C218" w14:textId="1B89E131" w:rsidR="001A1920" w:rsidRDefault="4D8D85A4" w:rsidP="383AB6B1">
            <w:pPr>
              <w:autoSpaceDE w:val="0"/>
              <w:autoSpaceDN w:val="0"/>
              <w:adjustRightInd w:val="0"/>
              <w:spacing w:line="259" w:lineRule="auto"/>
              <w:jc w:val="both"/>
              <w:rPr>
                <w:rFonts w:ascii="Calibri" w:eastAsia="Calibri" w:hAnsi="Calibri" w:cs="Calibri"/>
                <w:color w:val="000000" w:themeColor="text1"/>
                <w:sz w:val="20"/>
                <w:szCs w:val="20"/>
              </w:rPr>
            </w:pPr>
            <w:r w:rsidRPr="383AB6B1">
              <w:rPr>
                <w:rFonts w:ascii="Calibri" w:eastAsia="Calibri" w:hAnsi="Calibri" w:cs="Calibri"/>
                <w:i/>
                <w:iCs/>
                <w:color w:val="000000" w:themeColor="text1"/>
                <w:sz w:val="20"/>
                <w:szCs w:val="20"/>
              </w:rPr>
              <w:t>a) odo dňa hodnotenia 1. neuplynuli viac ako štyri roky, ak ide o predmety bakalárskych študijných programov alebo magisterských študijných programov okrem študijných programov podľa § 53 ods. 3 zákona o vysokých školách, alebo 2. neuplynulo viac ako päť rokov, ak ide o predmety magisterských študijných programov podľa § 53 ods. 3 zákona o vysokých školách alebo doktorských študijných programov,</w:t>
            </w:r>
          </w:p>
          <w:p w14:paraId="1DFC69CF" w14:textId="69BCDDA0" w:rsidR="001A1920" w:rsidRDefault="4D8D85A4" w:rsidP="383AB6B1">
            <w:pPr>
              <w:autoSpaceDE w:val="0"/>
              <w:autoSpaceDN w:val="0"/>
              <w:adjustRightInd w:val="0"/>
              <w:spacing w:line="259" w:lineRule="auto"/>
              <w:jc w:val="both"/>
              <w:rPr>
                <w:rFonts w:ascii="Calibri" w:eastAsia="Calibri" w:hAnsi="Calibri" w:cs="Calibri"/>
                <w:color w:val="000000" w:themeColor="text1"/>
                <w:sz w:val="20"/>
                <w:szCs w:val="20"/>
              </w:rPr>
            </w:pPr>
            <w:r w:rsidRPr="383AB6B1">
              <w:rPr>
                <w:rFonts w:ascii="Calibri" w:eastAsia="Calibri" w:hAnsi="Calibri" w:cs="Calibri"/>
                <w:i/>
                <w:iCs/>
                <w:color w:val="000000" w:themeColor="text1"/>
                <w:sz w:val="20"/>
                <w:szCs w:val="20"/>
              </w:rPr>
              <w:t xml:space="preserve">b) boli hodnotené známkou A až E alebo im ekvivalentným spôsobom a </w:t>
            </w:r>
          </w:p>
          <w:p w14:paraId="1FC48B63" w14:textId="7C5B38B2" w:rsidR="001A1920" w:rsidRDefault="4D8D85A4" w:rsidP="383AB6B1">
            <w:pPr>
              <w:autoSpaceDE w:val="0"/>
              <w:autoSpaceDN w:val="0"/>
              <w:adjustRightInd w:val="0"/>
              <w:spacing w:line="259" w:lineRule="auto"/>
              <w:jc w:val="both"/>
              <w:rPr>
                <w:rFonts w:ascii="Calibri" w:eastAsia="Calibri" w:hAnsi="Calibri" w:cs="Calibri"/>
                <w:color w:val="000000" w:themeColor="text1"/>
                <w:sz w:val="20"/>
                <w:szCs w:val="20"/>
              </w:rPr>
            </w:pPr>
            <w:r w:rsidRPr="383AB6B1">
              <w:rPr>
                <w:rFonts w:ascii="Calibri" w:eastAsia="Calibri" w:hAnsi="Calibri" w:cs="Calibri"/>
                <w:i/>
                <w:iCs/>
                <w:color w:val="000000" w:themeColor="text1"/>
                <w:sz w:val="20"/>
                <w:szCs w:val="20"/>
              </w:rPr>
              <w:t xml:space="preserve">c) sú súčasťou štúdia podľa aktuálneho študijného programu ako povinné predmety alebo povinne voliteľné predmety alebo sú obsahovo ekvivalentné povinným predmetom alebo povinne voliteľným predmetom v štúdiu podľa aktuálneho študijného programu. </w:t>
            </w:r>
          </w:p>
          <w:p w14:paraId="4ABF0C72" w14:textId="20B4CF57" w:rsidR="001A1920" w:rsidRDefault="4D8D85A4" w:rsidP="383AB6B1">
            <w:pPr>
              <w:autoSpaceDE w:val="0"/>
              <w:autoSpaceDN w:val="0"/>
              <w:adjustRightInd w:val="0"/>
              <w:spacing w:line="259" w:lineRule="auto"/>
              <w:jc w:val="both"/>
              <w:rPr>
                <w:rFonts w:ascii="Calibri" w:eastAsia="Calibri" w:hAnsi="Calibri" w:cs="Calibri"/>
                <w:color w:val="000000" w:themeColor="text1"/>
                <w:sz w:val="20"/>
                <w:szCs w:val="20"/>
              </w:rPr>
            </w:pPr>
            <w:r w:rsidRPr="383AB6B1">
              <w:rPr>
                <w:rFonts w:ascii="Calibri" w:eastAsia="Calibri" w:hAnsi="Calibri" w:cs="Calibri"/>
                <w:i/>
                <w:iCs/>
                <w:color w:val="000000" w:themeColor="text1"/>
                <w:sz w:val="20"/>
                <w:szCs w:val="20"/>
              </w:rPr>
              <w:t xml:space="preserve">(3) Absolvovanie štátnych skúšok nemožno uznať. </w:t>
            </w:r>
          </w:p>
          <w:p w14:paraId="14AE82CE" w14:textId="5B0B97EE" w:rsidR="001A1920" w:rsidRDefault="4D8D85A4" w:rsidP="383AB6B1">
            <w:pPr>
              <w:autoSpaceDE w:val="0"/>
              <w:autoSpaceDN w:val="0"/>
              <w:adjustRightInd w:val="0"/>
              <w:spacing w:line="259" w:lineRule="auto"/>
              <w:jc w:val="both"/>
              <w:rPr>
                <w:rFonts w:ascii="Calibri" w:eastAsia="Calibri" w:hAnsi="Calibri" w:cs="Calibri"/>
                <w:color w:val="000000" w:themeColor="text1"/>
                <w:sz w:val="20"/>
                <w:szCs w:val="20"/>
              </w:rPr>
            </w:pPr>
            <w:r w:rsidRPr="383AB6B1">
              <w:rPr>
                <w:rFonts w:ascii="Calibri" w:eastAsia="Calibri" w:hAnsi="Calibri" w:cs="Calibri"/>
                <w:i/>
                <w:iCs/>
                <w:color w:val="000000" w:themeColor="text1"/>
                <w:sz w:val="20"/>
                <w:szCs w:val="20"/>
              </w:rPr>
              <w:t xml:space="preserve">(4) O uznanie absolvovania predmetov môže študent požiadať pred začiatkom výučbovej časti príslušného semestra daného akademického roka. K žiadosti študent priloží informačné listy predmetov, ktoré úspešne absolvoval. Posledný termín na doručenie kompletnej žiadosti s vyjadrením katedry na študijné oddelenie je do konca doplňujúceho zápisu (prvé dva týždne príslušného semestra). </w:t>
            </w:r>
          </w:p>
          <w:p w14:paraId="7C854780" w14:textId="0ABFB203" w:rsidR="001A1920" w:rsidRDefault="4D8D85A4" w:rsidP="383AB6B1">
            <w:pPr>
              <w:autoSpaceDE w:val="0"/>
              <w:autoSpaceDN w:val="0"/>
              <w:adjustRightInd w:val="0"/>
              <w:spacing w:line="259" w:lineRule="auto"/>
              <w:jc w:val="both"/>
              <w:rPr>
                <w:rFonts w:ascii="Calibri" w:eastAsia="Calibri" w:hAnsi="Calibri" w:cs="Calibri"/>
                <w:color w:val="000000" w:themeColor="text1"/>
                <w:sz w:val="20"/>
                <w:szCs w:val="20"/>
              </w:rPr>
            </w:pPr>
            <w:r w:rsidRPr="383AB6B1">
              <w:rPr>
                <w:rFonts w:ascii="Calibri" w:eastAsia="Calibri" w:hAnsi="Calibri" w:cs="Calibri"/>
                <w:i/>
                <w:iCs/>
                <w:color w:val="000000" w:themeColor="text1"/>
                <w:sz w:val="20"/>
                <w:szCs w:val="20"/>
              </w:rPr>
              <w:t xml:space="preserve">(5) V jednom akademickom roku možno študentovi uznať absolvovanie predmetov, ktorých súčet kreditov k nim priradených v štúdiu podľa aktuálneho študijného programu je najviac 50; to neplatí, ak je študent prijatý na štúdium pri prestupe z inej vysokej školy alebo došlo ku zmene študijného programu podľa čl. 17. </w:t>
            </w:r>
          </w:p>
          <w:p w14:paraId="76584B58" w14:textId="2DB65658" w:rsidR="001A1920" w:rsidRDefault="4D8D85A4" w:rsidP="383AB6B1">
            <w:pPr>
              <w:autoSpaceDE w:val="0"/>
              <w:autoSpaceDN w:val="0"/>
              <w:adjustRightInd w:val="0"/>
              <w:spacing w:line="259" w:lineRule="auto"/>
              <w:jc w:val="both"/>
              <w:rPr>
                <w:rFonts w:ascii="Calibri" w:eastAsia="Calibri" w:hAnsi="Calibri" w:cs="Calibri"/>
                <w:color w:val="000000" w:themeColor="text1"/>
                <w:sz w:val="20"/>
                <w:szCs w:val="20"/>
              </w:rPr>
            </w:pPr>
            <w:r w:rsidRPr="383AB6B1">
              <w:rPr>
                <w:rFonts w:ascii="Calibri" w:eastAsia="Calibri" w:hAnsi="Calibri" w:cs="Calibri"/>
                <w:i/>
                <w:iCs/>
                <w:color w:val="000000" w:themeColor="text1"/>
                <w:sz w:val="20"/>
                <w:szCs w:val="20"/>
              </w:rPr>
              <w:t>(6) 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14:paraId="11062CA4" w14:textId="27A6F7BE" w:rsidR="001A1920" w:rsidRDefault="001A1920" w:rsidP="383AB6B1">
            <w:pPr>
              <w:autoSpaceDE w:val="0"/>
              <w:autoSpaceDN w:val="0"/>
              <w:adjustRightInd w:val="0"/>
              <w:jc w:val="both"/>
              <w:rPr>
                <w:i/>
                <w:iCs/>
                <w:color w:val="000000"/>
                <w:sz w:val="20"/>
                <w:szCs w:val="20"/>
              </w:rPr>
            </w:pPr>
          </w:p>
        </w:tc>
      </w:tr>
      <w:tr w:rsidR="000436B6" w14:paraId="191E235B" w14:textId="77777777" w:rsidTr="2F4B0D51">
        <w:tc>
          <w:tcPr>
            <w:tcW w:w="9062" w:type="dxa"/>
            <w:gridSpan w:val="2"/>
          </w:tcPr>
          <w:p w14:paraId="68978D8C" w14:textId="0D402735" w:rsidR="000436B6" w:rsidRPr="00C01CC3" w:rsidRDefault="000436B6" w:rsidP="679E0A1D">
            <w:pPr>
              <w:pStyle w:val="ListParagraph"/>
              <w:numPr>
                <w:ilvl w:val="0"/>
                <w:numId w:val="12"/>
              </w:numPr>
              <w:autoSpaceDE w:val="0"/>
              <w:autoSpaceDN w:val="0"/>
              <w:adjustRightInd w:val="0"/>
              <w:rPr>
                <w:b/>
                <w:bCs/>
                <w:sz w:val="20"/>
                <w:szCs w:val="20"/>
              </w:rPr>
            </w:pPr>
            <w:r w:rsidRPr="3C7CD5D2">
              <w:rPr>
                <w:b/>
                <w:bCs/>
                <w:sz w:val="20"/>
                <w:szCs w:val="20"/>
              </w:rPr>
              <w:lastRenderedPageBreak/>
              <w:t xml:space="preserve">Vysoká škola uvedie témy záverečných prác študijného programu (alebo odkaz na zoznam). </w:t>
            </w:r>
          </w:p>
        </w:tc>
      </w:tr>
      <w:tr w:rsidR="000436B6" w14:paraId="3626E2B2" w14:textId="77777777" w:rsidTr="2F4B0D51">
        <w:tc>
          <w:tcPr>
            <w:tcW w:w="9062" w:type="dxa"/>
            <w:gridSpan w:val="2"/>
          </w:tcPr>
          <w:p w14:paraId="1DCE45BC" w14:textId="3171EE9F" w:rsidR="008E70B3" w:rsidRDefault="008E70B3" w:rsidP="2628C4D4">
            <w:pPr>
              <w:autoSpaceDE w:val="0"/>
              <w:autoSpaceDN w:val="0"/>
              <w:adjustRightInd w:val="0"/>
              <w:jc w:val="both"/>
              <w:rPr>
                <w:i/>
                <w:iCs/>
                <w:color w:val="000000" w:themeColor="text1"/>
                <w:sz w:val="20"/>
                <w:szCs w:val="20"/>
              </w:rPr>
            </w:pPr>
          </w:p>
          <w:p w14:paraId="1606E6A3" w14:textId="512C689D" w:rsidR="008E70B3" w:rsidRDefault="3EBE9E72" w:rsidP="3C7CD5D2">
            <w:pPr>
              <w:autoSpaceDE w:val="0"/>
              <w:autoSpaceDN w:val="0"/>
              <w:adjustRightInd w:val="0"/>
              <w:jc w:val="both"/>
              <w:rPr>
                <w:rStyle w:val="normaltextrun"/>
                <w:rFonts w:ascii="Calibri" w:hAnsi="Calibri" w:cs="Calibri"/>
                <w:i/>
                <w:iCs/>
                <w:sz w:val="20"/>
                <w:szCs w:val="20"/>
              </w:rPr>
            </w:pPr>
            <w:r w:rsidRPr="3C7CD5D2">
              <w:rPr>
                <w:rStyle w:val="normaltextrun"/>
                <w:rFonts w:ascii="Calibri" w:hAnsi="Calibri" w:cs="Calibri"/>
                <w:i/>
                <w:iCs/>
                <w:sz w:val="20"/>
                <w:szCs w:val="20"/>
              </w:rPr>
              <w:t>Ide o nový študijný program. Témy záverečných prác sa schvaľujú, zverejňujú a prideľujú študentom v zmysle platných predpisov (</w:t>
            </w:r>
            <w:r w:rsidR="5F30A6BE" w:rsidRPr="3C7CD5D2">
              <w:rPr>
                <w:rStyle w:val="normaltextrun"/>
                <w:rFonts w:ascii="Calibri" w:hAnsi="Calibri" w:cs="Calibri"/>
                <w:i/>
                <w:iCs/>
                <w:sz w:val="20"/>
                <w:szCs w:val="20"/>
              </w:rPr>
              <w:t>č</w:t>
            </w:r>
            <w:r w:rsidRPr="3C7CD5D2">
              <w:rPr>
                <w:rStyle w:val="normaltextrun"/>
                <w:rFonts w:ascii="Calibri" w:hAnsi="Calibri" w:cs="Calibri"/>
                <w:i/>
                <w:iCs/>
                <w:sz w:val="20"/>
                <w:szCs w:val="20"/>
              </w:rPr>
              <w:t xml:space="preserve">l. 4 </w:t>
            </w:r>
            <w:hyperlink r:id="rId10">
              <w:r w:rsidRPr="3C7CD5D2">
                <w:rPr>
                  <w:rStyle w:val="Hyperlink"/>
                  <w:rFonts w:ascii="Calibri" w:hAnsi="Calibri" w:cs="Calibri"/>
                  <w:i/>
                  <w:iCs/>
                  <w:sz w:val="20"/>
                  <w:szCs w:val="20"/>
                </w:rPr>
                <w:t>VP 7/2018 Smernica rektora UK o základných náležitostiach záverečných prác, rigoróznych prác a habilitačných prác, kontrole ich originality, uchovávaní a sprístupňovaní na Univerzite Komenského v Bratislave</w:t>
              </w:r>
            </w:hyperlink>
            <w:r w:rsidRPr="3C7CD5D2">
              <w:rPr>
                <w:rStyle w:val="normaltextrun"/>
                <w:rFonts w:ascii="Calibri" w:hAnsi="Calibri" w:cs="Calibri"/>
                <w:i/>
                <w:iCs/>
                <w:sz w:val="20"/>
                <w:szCs w:val="20"/>
              </w:rPr>
              <w:t xml:space="preserve">) a pri formulovaní konkrétnych tém </w:t>
            </w:r>
            <w:r w:rsidRPr="3C7CD5D2">
              <w:rPr>
                <w:rFonts w:ascii="Calibri" w:eastAsia="Calibri" w:hAnsi="Calibri" w:cs="Calibri"/>
                <w:i/>
                <w:iCs/>
                <w:sz w:val="20"/>
                <w:szCs w:val="20"/>
                <w:lang w:val="sk"/>
              </w:rPr>
              <w:t>–</w:t>
            </w:r>
            <w:r w:rsidRPr="3C7CD5D2">
              <w:rPr>
                <w:rStyle w:val="normaltextrun"/>
                <w:rFonts w:ascii="Calibri" w:hAnsi="Calibri" w:cs="Calibri"/>
                <w:i/>
                <w:iCs/>
                <w:sz w:val="20"/>
                <w:szCs w:val="20"/>
              </w:rPr>
              <w:t xml:space="preserve"> výskumných problémov sa prihliada prioritne na profiláciu, osobný potenciál a motiváciu konkrétneho študenta (vzdelávanie orientované na študenta), ako aj na aktuálne prebiehajúce výskumné projekty, s cieľom zapojenia študentom do tvorivých činností vysokej školy, zvýšenia motivácie a participácie študentov na rozhodovaní o svojom vzdelávaní.</w:t>
            </w:r>
          </w:p>
          <w:p w14:paraId="32837278" w14:textId="4FEE1F87" w:rsidR="008E70B3" w:rsidRDefault="008E70B3" w:rsidP="6C1DEDC6">
            <w:pPr>
              <w:autoSpaceDE w:val="0"/>
              <w:autoSpaceDN w:val="0"/>
              <w:adjustRightInd w:val="0"/>
              <w:jc w:val="both"/>
              <w:rPr>
                <w:rStyle w:val="normaltextrun"/>
                <w:rFonts w:ascii="Calibri" w:hAnsi="Calibri" w:cs="Calibri"/>
                <w:i/>
                <w:iCs/>
                <w:sz w:val="20"/>
                <w:szCs w:val="20"/>
              </w:rPr>
            </w:pPr>
          </w:p>
          <w:p w14:paraId="2B2B241F" w14:textId="0277EBDF" w:rsidR="008E70B3" w:rsidRDefault="761646F8" w:rsidP="35F75939">
            <w:pPr>
              <w:autoSpaceDE w:val="0"/>
              <w:autoSpaceDN w:val="0"/>
              <w:adjustRightInd w:val="0"/>
              <w:jc w:val="both"/>
              <w:rPr>
                <w:rFonts w:ascii="Calibri" w:eastAsia="Calibri" w:hAnsi="Calibri" w:cs="Calibri"/>
                <w:i/>
                <w:iCs/>
                <w:sz w:val="20"/>
                <w:szCs w:val="20"/>
              </w:rPr>
            </w:pPr>
            <w:r w:rsidRPr="35F75939">
              <w:rPr>
                <w:rFonts w:ascii="Calibri" w:eastAsia="Calibri" w:hAnsi="Calibri" w:cs="Calibri"/>
                <w:i/>
                <w:iCs/>
                <w:sz w:val="20"/>
                <w:szCs w:val="20"/>
              </w:rPr>
              <w:t>Rámcové témy budúcich záverečných prác študijného programu</w:t>
            </w:r>
            <w:r w:rsidR="201459E1" w:rsidRPr="35F75939">
              <w:rPr>
                <w:rFonts w:ascii="Calibri" w:eastAsia="Calibri" w:hAnsi="Calibri" w:cs="Calibri"/>
                <w:i/>
                <w:iCs/>
                <w:sz w:val="20"/>
                <w:szCs w:val="20"/>
              </w:rPr>
              <w:t>:</w:t>
            </w:r>
          </w:p>
          <w:p w14:paraId="6B9A527A" w14:textId="2478B1EC" w:rsidR="35F75939" w:rsidRDefault="35F75939" w:rsidP="35F75939">
            <w:pPr>
              <w:jc w:val="both"/>
              <w:rPr>
                <w:rFonts w:ascii="Calibri" w:eastAsia="Calibri" w:hAnsi="Calibri" w:cs="Calibri"/>
                <w:b/>
                <w:bCs/>
                <w:i/>
                <w:iCs/>
                <w:sz w:val="20"/>
                <w:szCs w:val="20"/>
              </w:rPr>
            </w:pPr>
          </w:p>
          <w:p w14:paraId="6B69A039" w14:textId="1413D3DD" w:rsidR="201459E1" w:rsidRDefault="201459E1" w:rsidP="35F75939">
            <w:pPr>
              <w:jc w:val="both"/>
              <w:rPr>
                <w:rFonts w:ascii="Calibri" w:eastAsia="Calibri" w:hAnsi="Calibri" w:cs="Calibri"/>
                <w:b/>
                <w:bCs/>
                <w:i/>
                <w:iCs/>
                <w:sz w:val="20"/>
                <w:szCs w:val="20"/>
              </w:rPr>
            </w:pPr>
            <w:r w:rsidRPr="35F75939">
              <w:rPr>
                <w:rFonts w:ascii="Calibri" w:eastAsia="Calibri" w:hAnsi="Calibri" w:cs="Calibri"/>
                <w:b/>
                <w:bCs/>
                <w:i/>
                <w:iCs/>
                <w:sz w:val="20"/>
                <w:szCs w:val="20"/>
              </w:rPr>
              <w:t xml:space="preserve">doc. Mgr. Renáta </w:t>
            </w:r>
            <w:proofErr w:type="spellStart"/>
            <w:r w:rsidRPr="35F75939">
              <w:rPr>
                <w:rFonts w:ascii="Calibri" w:eastAsia="Calibri" w:hAnsi="Calibri" w:cs="Calibri"/>
                <w:b/>
                <w:bCs/>
                <w:i/>
                <w:iCs/>
                <w:sz w:val="20"/>
                <w:szCs w:val="20"/>
              </w:rPr>
              <w:t>Bojničanová</w:t>
            </w:r>
            <w:proofErr w:type="spellEnd"/>
            <w:r w:rsidRPr="35F75939">
              <w:rPr>
                <w:rFonts w:ascii="Calibri" w:eastAsia="Calibri" w:hAnsi="Calibri" w:cs="Calibri"/>
                <w:b/>
                <w:bCs/>
                <w:i/>
                <w:iCs/>
                <w:sz w:val="20"/>
                <w:szCs w:val="20"/>
              </w:rPr>
              <w:t>, PhD.</w:t>
            </w:r>
          </w:p>
          <w:p w14:paraId="7647469D" w14:textId="214EC1BA" w:rsidR="201459E1" w:rsidRDefault="201459E1" w:rsidP="35F75939">
            <w:pPr>
              <w:jc w:val="both"/>
            </w:pPr>
            <w:r w:rsidRPr="35F75939">
              <w:rPr>
                <w:rFonts w:ascii="Calibri" w:eastAsia="Calibri" w:hAnsi="Calibri" w:cs="Calibri"/>
                <w:i/>
                <w:iCs/>
                <w:sz w:val="20"/>
                <w:szCs w:val="20"/>
              </w:rPr>
              <w:t>Vybraný problém z dejín španielskej literatúry</w:t>
            </w:r>
          </w:p>
          <w:p w14:paraId="20FA9FF0" w14:textId="2B19C00E" w:rsidR="201459E1" w:rsidRDefault="201459E1" w:rsidP="35F75939">
            <w:pPr>
              <w:jc w:val="both"/>
            </w:pPr>
            <w:r w:rsidRPr="35F75939">
              <w:rPr>
                <w:rFonts w:ascii="Calibri" w:eastAsia="Calibri" w:hAnsi="Calibri" w:cs="Calibri"/>
                <w:i/>
                <w:iCs/>
                <w:sz w:val="20"/>
                <w:szCs w:val="20"/>
              </w:rPr>
              <w:t xml:space="preserve">Vybraný problém z dejín </w:t>
            </w:r>
            <w:proofErr w:type="spellStart"/>
            <w:r w:rsidRPr="35F75939">
              <w:rPr>
                <w:rFonts w:ascii="Calibri" w:eastAsia="Calibri" w:hAnsi="Calibri" w:cs="Calibri"/>
                <w:i/>
                <w:iCs/>
                <w:sz w:val="20"/>
                <w:szCs w:val="20"/>
              </w:rPr>
              <w:t>hispanoamerickej</w:t>
            </w:r>
            <w:proofErr w:type="spellEnd"/>
            <w:r w:rsidRPr="35F75939">
              <w:rPr>
                <w:rFonts w:ascii="Calibri" w:eastAsia="Calibri" w:hAnsi="Calibri" w:cs="Calibri"/>
                <w:i/>
                <w:iCs/>
                <w:sz w:val="20"/>
                <w:szCs w:val="20"/>
              </w:rPr>
              <w:t xml:space="preserve"> literatúry</w:t>
            </w:r>
          </w:p>
          <w:p w14:paraId="6D42F894" w14:textId="27AF89E8" w:rsidR="201459E1" w:rsidRDefault="201459E1" w:rsidP="35F75939">
            <w:pPr>
              <w:jc w:val="both"/>
            </w:pPr>
            <w:proofErr w:type="spellStart"/>
            <w:r w:rsidRPr="35F75939">
              <w:rPr>
                <w:rFonts w:ascii="Calibri" w:eastAsia="Calibri" w:hAnsi="Calibri" w:cs="Calibri"/>
                <w:i/>
                <w:iCs/>
                <w:sz w:val="20"/>
                <w:szCs w:val="20"/>
              </w:rPr>
              <w:t>Medziliterárne</w:t>
            </w:r>
            <w:proofErr w:type="spellEnd"/>
            <w:r w:rsidRPr="35F75939">
              <w:rPr>
                <w:rFonts w:ascii="Calibri" w:eastAsia="Calibri" w:hAnsi="Calibri" w:cs="Calibri"/>
                <w:i/>
                <w:iCs/>
                <w:sz w:val="20"/>
                <w:szCs w:val="20"/>
              </w:rPr>
              <w:t xml:space="preserve"> vzťahy so zameraním na literatúru krajín románskych jazykov – vybraný problém</w:t>
            </w:r>
          </w:p>
          <w:p w14:paraId="48A7D7C8" w14:textId="24FC3716" w:rsidR="201459E1" w:rsidRDefault="201459E1" w:rsidP="35F75939">
            <w:pPr>
              <w:jc w:val="both"/>
            </w:pPr>
            <w:proofErr w:type="spellStart"/>
            <w:r w:rsidRPr="35F75939">
              <w:rPr>
                <w:rFonts w:ascii="Calibri" w:eastAsia="Calibri" w:hAnsi="Calibri" w:cs="Calibri"/>
                <w:i/>
                <w:iCs/>
                <w:sz w:val="20"/>
                <w:szCs w:val="20"/>
              </w:rPr>
              <w:t>Didaktizácia</w:t>
            </w:r>
            <w:proofErr w:type="spellEnd"/>
            <w:r w:rsidRPr="35F75939">
              <w:rPr>
                <w:rFonts w:ascii="Calibri" w:eastAsia="Calibri" w:hAnsi="Calibri" w:cs="Calibri"/>
                <w:i/>
                <w:iCs/>
                <w:sz w:val="20"/>
                <w:szCs w:val="20"/>
              </w:rPr>
              <w:t xml:space="preserve"> literárnych textov vo vyučovaní románskych jazykov </w:t>
            </w:r>
          </w:p>
          <w:p w14:paraId="0E9C826C" w14:textId="4F8DDB88" w:rsidR="201459E1" w:rsidRDefault="201459E1" w:rsidP="35F75939">
            <w:pPr>
              <w:jc w:val="both"/>
            </w:pPr>
            <w:r w:rsidRPr="35F75939">
              <w:rPr>
                <w:rFonts w:ascii="Calibri" w:eastAsia="Calibri" w:hAnsi="Calibri" w:cs="Calibri"/>
                <w:i/>
                <w:iCs/>
                <w:sz w:val="20"/>
                <w:szCs w:val="20"/>
              </w:rPr>
              <w:t xml:space="preserve"> </w:t>
            </w:r>
          </w:p>
          <w:p w14:paraId="383E0904" w14:textId="20A5794C" w:rsidR="201459E1" w:rsidRDefault="201459E1" w:rsidP="35F75939">
            <w:pPr>
              <w:jc w:val="both"/>
            </w:pPr>
            <w:r w:rsidRPr="35F75939">
              <w:rPr>
                <w:rFonts w:ascii="Calibri" w:eastAsia="Calibri" w:hAnsi="Calibri" w:cs="Calibri"/>
                <w:b/>
                <w:bCs/>
                <w:i/>
                <w:iCs/>
                <w:sz w:val="20"/>
                <w:szCs w:val="20"/>
              </w:rPr>
              <w:t xml:space="preserve">doc. </w:t>
            </w:r>
            <w:proofErr w:type="spellStart"/>
            <w:r w:rsidRPr="35F75939">
              <w:rPr>
                <w:rFonts w:ascii="Calibri" w:eastAsia="Calibri" w:hAnsi="Calibri" w:cs="Calibri"/>
                <w:b/>
                <w:bCs/>
                <w:i/>
                <w:iCs/>
                <w:sz w:val="20"/>
                <w:szCs w:val="20"/>
              </w:rPr>
              <w:t>György</w:t>
            </w:r>
            <w:proofErr w:type="spellEnd"/>
            <w:r w:rsidRPr="35F75939">
              <w:rPr>
                <w:rFonts w:ascii="Calibri" w:eastAsia="Calibri" w:hAnsi="Calibri" w:cs="Calibri"/>
                <w:b/>
                <w:bCs/>
                <w:i/>
                <w:iCs/>
                <w:sz w:val="20"/>
                <w:szCs w:val="20"/>
              </w:rPr>
              <w:t xml:space="preserve"> </w:t>
            </w:r>
            <w:proofErr w:type="spellStart"/>
            <w:r w:rsidRPr="35F75939">
              <w:rPr>
                <w:rFonts w:ascii="Calibri" w:eastAsia="Calibri" w:hAnsi="Calibri" w:cs="Calibri"/>
                <w:b/>
                <w:bCs/>
                <w:i/>
                <w:iCs/>
                <w:sz w:val="20"/>
                <w:szCs w:val="20"/>
              </w:rPr>
              <w:t>Domokos</w:t>
            </w:r>
            <w:proofErr w:type="spellEnd"/>
            <w:r w:rsidRPr="35F75939">
              <w:rPr>
                <w:rFonts w:ascii="Calibri" w:eastAsia="Calibri" w:hAnsi="Calibri" w:cs="Calibri"/>
                <w:b/>
                <w:bCs/>
                <w:i/>
                <w:iCs/>
                <w:sz w:val="20"/>
                <w:szCs w:val="20"/>
              </w:rPr>
              <w:t xml:space="preserve">, PhD. </w:t>
            </w:r>
          </w:p>
          <w:p w14:paraId="61FC3B41" w14:textId="14EF9E27" w:rsidR="201459E1" w:rsidRDefault="201459E1" w:rsidP="35F75939">
            <w:pPr>
              <w:jc w:val="both"/>
            </w:pPr>
            <w:r w:rsidRPr="35F75939">
              <w:rPr>
                <w:rFonts w:ascii="Calibri" w:eastAsia="Calibri" w:hAnsi="Calibri" w:cs="Calibri"/>
                <w:i/>
                <w:iCs/>
                <w:sz w:val="20"/>
                <w:szCs w:val="20"/>
              </w:rPr>
              <w:lastRenderedPageBreak/>
              <w:t>Vybraný problém z  lingvistiky románskych jazykov</w:t>
            </w:r>
          </w:p>
          <w:p w14:paraId="2132FA97" w14:textId="38643BAD" w:rsidR="201459E1" w:rsidRDefault="201459E1" w:rsidP="35F75939">
            <w:pPr>
              <w:jc w:val="both"/>
            </w:pPr>
            <w:r w:rsidRPr="35F75939">
              <w:rPr>
                <w:rFonts w:ascii="Calibri" w:eastAsia="Calibri" w:hAnsi="Calibri" w:cs="Calibri"/>
                <w:i/>
                <w:iCs/>
                <w:sz w:val="20"/>
                <w:szCs w:val="20"/>
              </w:rPr>
              <w:t>Vybraný problém z morfológie a syntaxe talianskeho jazyka</w:t>
            </w:r>
          </w:p>
          <w:p w14:paraId="13EA6D54" w14:textId="71429BC2" w:rsidR="201459E1" w:rsidRDefault="201459E1" w:rsidP="35F75939">
            <w:pPr>
              <w:jc w:val="both"/>
            </w:pPr>
            <w:r w:rsidRPr="35F75939">
              <w:rPr>
                <w:rFonts w:ascii="Calibri" w:eastAsia="Calibri" w:hAnsi="Calibri" w:cs="Calibri"/>
                <w:i/>
                <w:iCs/>
                <w:sz w:val="20"/>
                <w:szCs w:val="20"/>
              </w:rPr>
              <w:t>Vybraný problém z fonetiky a fonológie talianskeho jazyka</w:t>
            </w:r>
          </w:p>
          <w:p w14:paraId="25CF5BF1" w14:textId="2C4C0EDE" w:rsidR="201459E1" w:rsidRDefault="201459E1" w:rsidP="35F75939">
            <w:pPr>
              <w:jc w:val="both"/>
            </w:pPr>
            <w:r w:rsidRPr="35F75939">
              <w:rPr>
                <w:rFonts w:ascii="Calibri" w:eastAsia="Calibri" w:hAnsi="Calibri" w:cs="Calibri"/>
                <w:i/>
                <w:iCs/>
                <w:sz w:val="20"/>
                <w:szCs w:val="20"/>
              </w:rPr>
              <w:t xml:space="preserve">Vybraný problém z  kultúry krajín románskych jazykov v didaktickej perspektíve </w:t>
            </w:r>
          </w:p>
          <w:p w14:paraId="15AD0032" w14:textId="5F272C96" w:rsidR="201459E1" w:rsidRDefault="201459E1" w:rsidP="35F75939">
            <w:pPr>
              <w:jc w:val="both"/>
            </w:pPr>
            <w:r w:rsidRPr="35F75939">
              <w:rPr>
                <w:rFonts w:ascii="Calibri" w:eastAsia="Calibri" w:hAnsi="Calibri" w:cs="Calibri"/>
                <w:i/>
                <w:iCs/>
                <w:sz w:val="20"/>
                <w:szCs w:val="20"/>
              </w:rPr>
              <w:t>Tvorba učebných materiálov pre vyučovanie talianskeho jazyka</w:t>
            </w:r>
          </w:p>
          <w:p w14:paraId="19B3DB1E" w14:textId="778E3DC2" w:rsidR="201459E1" w:rsidRDefault="201459E1" w:rsidP="35F75939">
            <w:pPr>
              <w:jc w:val="both"/>
            </w:pPr>
            <w:r w:rsidRPr="35F75939">
              <w:rPr>
                <w:rFonts w:ascii="Calibri" w:eastAsia="Calibri" w:hAnsi="Calibri" w:cs="Calibri"/>
                <w:i/>
                <w:iCs/>
                <w:sz w:val="20"/>
                <w:szCs w:val="20"/>
              </w:rPr>
              <w:t>Vybraný problém z vývoja talianskeho jazyka</w:t>
            </w:r>
          </w:p>
          <w:p w14:paraId="36D4EC1E" w14:textId="154C56F3" w:rsidR="201459E1" w:rsidRDefault="201459E1" w:rsidP="35F75939">
            <w:pPr>
              <w:jc w:val="both"/>
            </w:pPr>
            <w:r w:rsidRPr="35F75939">
              <w:rPr>
                <w:rFonts w:ascii="Calibri" w:eastAsia="Calibri" w:hAnsi="Calibri" w:cs="Calibri"/>
                <w:i/>
                <w:iCs/>
                <w:sz w:val="20"/>
                <w:szCs w:val="20"/>
              </w:rPr>
              <w:t xml:space="preserve"> </w:t>
            </w:r>
          </w:p>
          <w:p w14:paraId="5D3B4B87" w14:textId="36A3F43A" w:rsidR="201459E1" w:rsidRDefault="201459E1" w:rsidP="35F75939">
            <w:pPr>
              <w:jc w:val="both"/>
            </w:pPr>
            <w:r w:rsidRPr="35F75939">
              <w:rPr>
                <w:rFonts w:ascii="Calibri" w:eastAsia="Calibri" w:hAnsi="Calibri" w:cs="Calibri"/>
                <w:b/>
                <w:bCs/>
                <w:i/>
                <w:iCs/>
                <w:sz w:val="20"/>
                <w:szCs w:val="20"/>
              </w:rPr>
              <w:t xml:space="preserve">doc. </w:t>
            </w:r>
            <w:proofErr w:type="spellStart"/>
            <w:r w:rsidRPr="35F75939">
              <w:rPr>
                <w:rFonts w:ascii="Calibri" w:eastAsia="Calibri" w:hAnsi="Calibri" w:cs="Calibri"/>
                <w:b/>
                <w:bCs/>
                <w:i/>
                <w:iCs/>
                <w:sz w:val="20"/>
                <w:szCs w:val="20"/>
              </w:rPr>
              <w:t>Mag</w:t>
            </w:r>
            <w:proofErr w:type="spellEnd"/>
            <w:r w:rsidRPr="35F75939">
              <w:rPr>
                <w:rFonts w:ascii="Calibri" w:eastAsia="Calibri" w:hAnsi="Calibri" w:cs="Calibri"/>
                <w:b/>
                <w:bCs/>
                <w:i/>
                <w:iCs/>
                <w:sz w:val="20"/>
                <w:szCs w:val="20"/>
              </w:rPr>
              <w:t xml:space="preserve">. </w:t>
            </w:r>
            <w:proofErr w:type="spellStart"/>
            <w:r w:rsidRPr="35F75939">
              <w:rPr>
                <w:rFonts w:ascii="Calibri" w:eastAsia="Calibri" w:hAnsi="Calibri" w:cs="Calibri"/>
                <w:b/>
                <w:bCs/>
                <w:i/>
                <w:iCs/>
                <w:sz w:val="20"/>
                <w:szCs w:val="20"/>
              </w:rPr>
              <w:t>Phil</w:t>
            </w:r>
            <w:proofErr w:type="spellEnd"/>
            <w:r w:rsidRPr="35F75939">
              <w:rPr>
                <w:rFonts w:ascii="Calibri" w:eastAsia="Calibri" w:hAnsi="Calibri" w:cs="Calibri"/>
                <w:b/>
                <w:bCs/>
                <w:i/>
                <w:iCs/>
                <w:sz w:val="20"/>
                <w:szCs w:val="20"/>
              </w:rPr>
              <w:t xml:space="preserve">. </w:t>
            </w:r>
            <w:proofErr w:type="spellStart"/>
            <w:r w:rsidRPr="35F75939">
              <w:rPr>
                <w:rFonts w:ascii="Calibri" w:eastAsia="Calibri" w:hAnsi="Calibri" w:cs="Calibri"/>
                <w:b/>
                <w:bCs/>
                <w:i/>
                <w:iCs/>
                <w:sz w:val="20"/>
                <w:szCs w:val="20"/>
              </w:rPr>
              <w:t>Beatriz</w:t>
            </w:r>
            <w:proofErr w:type="spellEnd"/>
            <w:r w:rsidRPr="35F75939">
              <w:rPr>
                <w:rFonts w:ascii="Calibri" w:eastAsia="Calibri" w:hAnsi="Calibri" w:cs="Calibri"/>
                <w:b/>
                <w:bCs/>
                <w:i/>
                <w:iCs/>
                <w:sz w:val="20"/>
                <w:szCs w:val="20"/>
              </w:rPr>
              <w:t xml:space="preserve"> </w:t>
            </w:r>
            <w:proofErr w:type="spellStart"/>
            <w:r w:rsidRPr="35F75939">
              <w:rPr>
                <w:rFonts w:ascii="Calibri" w:eastAsia="Calibri" w:hAnsi="Calibri" w:cs="Calibri"/>
                <w:b/>
                <w:bCs/>
                <w:i/>
                <w:iCs/>
                <w:sz w:val="20"/>
                <w:szCs w:val="20"/>
              </w:rPr>
              <w:t>Gómez-Pablos</w:t>
            </w:r>
            <w:proofErr w:type="spellEnd"/>
            <w:r w:rsidRPr="35F75939">
              <w:rPr>
                <w:rFonts w:ascii="Calibri" w:eastAsia="Calibri" w:hAnsi="Calibri" w:cs="Calibri"/>
                <w:b/>
                <w:bCs/>
                <w:i/>
                <w:iCs/>
                <w:sz w:val="20"/>
                <w:szCs w:val="20"/>
              </w:rPr>
              <w:t xml:space="preserve"> </w:t>
            </w:r>
            <w:proofErr w:type="spellStart"/>
            <w:r w:rsidRPr="35F75939">
              <w:rPr>
                <w:rFonts w:ascii="Calibri" w:eastAsia="Calibri" w:hAnsi="Calibri" w:cs="Calibri"/>
                <w:b/>
                <w:bCs/>
                <w:i/>
                <w:iCs/>
                <w:sz w:val="20"/>
                <w:szCs w:val="20"/>
              </w:rPr>
              <w:t>Calvo</w:t>
            </w:r>
            <w:proofErr w:type="spellEnd"/>
            <w:r w:rsidRPr="35F75939">
              <w:rPr>
                <w:rFonts w:ascii="Calibri" w:eastAsia="Calibri" w:hAnsi="Calibri" w:cs="Calibri"/>
                <w:b/>
                <w:bCs/>
                <w:i/>
                <w:iCs/>
                <w:sz w:val="20"/>
                <w:szCs w:val="20"/>
              </w:rPr>
              <w:t xml:space="preserve">, Dr. </w:t>
            </w:r>
            <w:proofErr w:type="spellStart"/>
            <w:r w:rsidRPr="35F75939">
              <w:rPr>
                <w:rFonts w:ascii="Calibri" w:eastAsia="Calibri" w:hAnsi="Calibri" w:cs="Calibri"/>
                <w:b/>
                <w:bCs/>
                <w:i/>
                <w:iCs/>
                <w:sz w:val="20"/>
                <w:szCs w:val="20"/>
              </w:rPr>
              <w:t>phil</w:t>
            </w:r>
            <w:proofErr w:type="spellEnd"/>
            <w:r w:rsidRPr="35F75939">
              <w:rPr>
                <w:rFonts w:ascii="Calibri" w:eastAsia="Calibri" w:hAnsi="Calibri" w:cs="Calibri"/>
                <w:b/>
                <w:bCs/>
                <w:i/>
                <w:iCs/>
                <w:sz w:val="20"/>
                <w:szCs w:val="20"/>
              </w:rPr>
              <w:t>.</w:t>
            </w:r>
          </w:p>
          <w:p w14:paraId="4F78552D" w14:textId="31463205" w:rsidR="201459E1" w:rsidRDefault="201459E1" w:rsidP="35F75939">
            <w:pPr>
              <w:jc w:val="both"/>
            </w:pPr>
            <w:r w:rsidRPr="35F75939">
              <w:rPr>
                <w:rFonts w:ascii="Calibri" w:eastAsia="Calibri" w:hAnsi="Calibri" w:cs="Calibri"/>
                <w:i/>
                <w:iCs/>
                <w:sz w:val="20"/>
                <w:szCs w:val="20"/>
              </w:rPr>
              <w:t>Vybraný problém z lexikológie španielskeho jazyka</w:t>
            </w:r>
          </w:p>
          <w:p w14:paraId="575EE783" w14:textId="125BEB7F" w:rsidR="201459E1" w:rsidRDefault="201459E1" w:rsidP="35F75939">
            <w:pPr>
              <w:jc w:val="both"/>
            </w:pPr>
            <w:r w:rsidRPr="35F75939">
              <w:rPr>
                <w:rFonts w:ascii="Calibri" w:eastAsia="Calibri" w:hAnsi="Calibri" w:cs="Calibri"/>
                <w:i/>
                <w:iCs/>
                <w:sz w:val="20"/>
                <w:szCs w:val="20"/>
              </w:rPr>
              <w:t>Vybraný problém z lexikografie španielskeho jazyka</w:t>
            </w:r>
          </w:p>
          <w:p w14:paraId="61461528" w14:textId="71BC45FD" w:rsidR="201459E1" w:rsidRDefault="201459E1" w:rsidP="35F75939">
            <w:pPr>
              <w:jc w:val="both"/>
            </w:pPr>
            <w:r w:rsidRPr="35F75939">
              <w:rPr>
                <w:rFonts w:ascii="Calibri" w:eastAsia="Calibri" w:hAnsi="Calibri" w:cs="Calibri"/>
                <w:i/>
                <w:iCs/>
                <w:sz w:val="20"/>
                <w:szCs w:val="20"/>
              </w:rPr>
              <w:t>Vybraný problém z didaktiky španielskeho jazyka</w:t>
            </w:r>
          </w:p>
          <w:p w14:paraId="4550D2B5" w14:textId="402E2DB7" w:rsidR="201459E1" w:rsidRDefault="201459E1" w:rsidP="35F75939">
            <w:pPr>
              <w:jc w:val="both"/>
            </w:pPr>
            <w:r w:rsidRPr="35F75939">
              <w:rPr>
                <w:rFonts w:ascii="Calibri" w:eastAsia="Calibri" w:hAnsi="Calibri" w:cs="Calibri"/>
                <w:i/>
                <w:iCs/>
                <w:sz w:val="20"/>
                <w:szCs w:val="20"/>
              </w:rPr>
              <w:t>Rozvoj produktívnych jazykových činností vo vyučovaní cudzieho jazyka</w:t>
            </w:r>
          </w:p>
          <w:p w14:paraId="564C512F" w14:textId="6431511B" w:rsidR="201459E1" w:rsidRDefault="201459E1" w:rsidP="35F75939">
            <w:pPr>
              <w:jc w:val="both"/>
            </w:pPr>
            <w:r w:rsidRPr="35F75939">
              <w:rPr>
                <w:rFonts w:ascii="Calibri" w:eastAsia="Calibri" w:hAnsi="Calibri" w:cs="Calibri"/>
                <w:i/>
                <w:iCs/>
                <w:sz w:val="20"/>
                <w:szCs w:val="20"/>
              </w:rPr>
              <w:t>Rozvoj receptívnych jazykových činností vo vyučovaní cudzieho jazyka</w:t>
            </w:r>
          </w:p>
          <w:p w14:paraId="2C6F708E" w14:textId="31BF08A2" w:rsidR="201459E1" w:rsidRDefault="201459E1" w:rsidP="35F75939">
            <w:pPr>
              <w:jc w:val="both"/>
            </w:pPr>
            <w:r w:rsidRPr="35F75939">
              <w:rPr>
                <w:rFonts w:ascii="Calibri" w:eastAsia="Calibri" w:hAnsi="Calibri" w:cs="Calibri"/>
                <w:i/>
                <w:iCs/>
                <w:sz w:val="20"/>
                <w:szCs w:val="20"/>
              </w:rPr>
              <w:t>Využitie zjednodušených literárnych textov vo vyučovaní španielčiny</w:t>
            </w:r>
          </w:p>
          <w:p w14:paraId="15F66EE6" w14:textId="6EFDD12E" w:rsidR="201459E1" w:rsidRDefault="201459E1" w:rsidP="35F75939">
            <w:pPr>
              <w:jc w:val="both"/>
            </w:pPr>
            <w:r w:rsidRPr="35F75939">
              <w:rPr>
                <w:rFonts w:ascii="Calibri" w:eastAsia="Calibri" w:hAnsi="Calibri" w:cs="Calibri"/>
                <w:i/>
                <w:iCs/>
                <w:sz w:val="20"/>
                <w:szCs w:val="20"/>
              </w:rPr>
              <w:t xml:space="preserve"> </w:t>
            </w:r>
          </w:p>
          <w:p w14:paraId="05BAFA6D" w14:textId="3E2FE638" w:rsidR="201459E1" w:rsidRDefault="201459E1" w:rsidP="35F75939">
            <w:pPr>
              <w:jc w:val="both"/>
              <w:rPr>
                <w:rFonts w:ascii="Calibri" w:eastAsia="Calibri" w:hAnsi="Calibri" w:cs="Calibri"/>
                <w:b/>
                <w:bCs/>
                <w:i/>
                <w:iCs/>
                <w:sz w:val="20"/>
                <w:szCs w:val="20"/>
              </w:rPr>
            </w:pPr>
            <w:r w:rsidRPr="35F75939">
              <w:rPr>
                <w:rFonts w:ascii="Calibri" w:eastAsia="Calibri" w:hAnsi="Calibri" w:cs="Calibri"/>
                <w:b/>
                <w:bCs/>
                <w:i/>
                <w:iCs/>
                <w:sz w:val="20"/>
                <w:szCs w:val="20"/>
              </w:rPr>
              <w:t xml:space="preserve">prof. PhDr. Mária Kožuchová, CSc. </w:t>
            </w:r>
          </w:p>
          <w:p w14:paraId="7BD452F6" w14:textId="163BB9C6" w:rsidR="201459E1" w:rsidRDefault="201459E1" w:rsidP="35F75939">
            <w:pPr>
              <w:jc w:val="both"/>
            </w:pPr>
            <w:r w:rsidRPr="35F75939">
              <w:rPr>
                <w:rFonts w:ascii="Calibri" w:eastAsia="Calibri" w:hAnsi="Calibri" w:cs="Calibri"/>
                <w:i/>
                <w:iCs/>
                <w:sz w:val="20"/>
                <w:szCs w:val="20"/>
              </w:rPr>
              <w:t>Vybraný problém zo všeobecnej didaktiky s orientáciou na primárne a sekundárne vzdelávania</w:t>
            </w:r>
          </w:p>
          <w:p w14:paraId="100B106C" w14:textId="3E6566F9" w:rsidR="201459E1" w:rsidRDefault="201459E1" w:rsidP="35F75939">
            <w:pPr>
              <w:jc w:val="both"/>
            </w:pPr>
            <w:r w:rsidRPr="35F75939">
              <w:rPr>
                <w:rFonts w:ascii="Calibri" w:eastAsia="Calibri" w:hAnsi="Calibri" w:cs="Calibri"/>
                <w:i/>
                <w:iCs/>
                <w:sz w:val="20"/>
                <w:szCs w:val="20"/>
              </w:rPr>
              <w:t>Tvorba kurikula  pre primárne/sekundárne vzdelávanie – vybrané problémy</w:t>
            </w:r>
          </w:p>
          <w:p w14:paraId="4CB8A999" w14:textId="56A2616B" w:rsidR="201459E1" w:rsidRDefault="201459E1" w:rsidP="35F75939">
            <w:pPr>
              <w:jc w:val="both"/>
            </w:pPr>
            <w:r w:rsidRPr="35F75939">
              <w:rPr>
                <w:rFonts w:ascii="Calibri" w:eastAsia="Calibri" w:hAnsi="Calibri" w:cs="Calibri"/>
                <w:i/>
                <w:iCs/>
                <w:sz w:val="20"/>
                <w:szCs w:val="20"/>
              </w:rPr>
              <w:t>Využitie inovačných prístupov v didaktike</w:t>
            </w:r>
          </w:p>
          <w:p w14:paraId="4AC7081F" w14:textId="6850CC25" w:rsidR="201459E1" w:rsidRDefault="201459E1" w:rsidP="35F75939">
            <w:pPr>
              <w:jc w:val="both"/>
            </w:pPr>
            <w:r w:rsidRPr="35F75939">
              <w:rPr>
                <w:rFonts w:ascii="Calibri" w:eastAsia="Calibri" w:hAnsi="Calibri" w:cs="Calibri"/>
                <w:i/>
                <w:iCs/>
                <w:sz w:val="20"/>
                <w:szCs w:val="20"/>
              </w:rPr>
              <w:t xml:space="preserve">Rozvoj </w:t>
            </w:r>
            <w:proofErr w:type="spellStart"/>
            <w:r w:rsidRPr="35F75939">
              <w:rPr>
                <w:rFonts w:ascii="Calibri" w:eastAsia="Calibri" w:hAnsi="Calibri" w:cs="Calibri"/>
                <w:i/>
                <w:iCs/>
                <w:sz w:val="20"/>
                <w:szCs w:val="20"/>
              </w:rPr>
              <w:t>sebaregulácie</w:t>
            </w:r>
            <w:proofErr w:type="spellEnd"/>
            <w:r w:rsidRPr="35F75939">
              <w:rPr>
                <w:rFonts w:ascii="Calibri" w:eastAsia="Calibri" w:hAnsi="Calibri" w:cs="Calibri"/>
                <w:i/>
                <w:iCs/>
                <w:sz w:val="20"/>
                <w:szCs w:val="20"/>
              </w:rPr>
              <w:t xml:space="preserve"> učenia sa </w:t>
            </w:r>
          </w:p>
          <w:p w14:paraId="4E5DBFEF" w14:textId="65A716F1" w:rsidR="201459E1" w:rsidRDefault="201459E1" w:rsidP="35F75939">
            <w:pPr>
              <w:jc w:val="both"/>
            </w:pPr>
            <w:r w:rsidRPr="35F75939">
              <w:rPr>
                <w:rFonts w:ascii="Calibri" w:eastAsia="Calibri" w:hAnsi="Calibri" w:cs="Calibri"/>
                <w:i/>
                <w:iCs/>
                <w:sz w:val="20"/>
                <w:szCs w:val="20"/>
              </w:rPr>
              <w:t xml:space="preserve"> </w:t>
            </w:r>
          </w:p>
          <w:p w14:paraId="7A0C80AB" w14:textId="00FD9451" w:rsidR="201459E1" w:rsidRDefault="201459E1" w:rsidP="35F75939">
            <w:pPr>
              <w:jc w:val="both"/>
              <w:rPr>
                <w:rFonts w:ascii="Calibri" w:eastAsia="Calibri" w:hAnsi="Calibri" w:cs="Calibri"/>
                <w:b/>
                <w:bCs/>
                <w:i/>
                <w:iCs/>
                <w:sz w:val="20"/>
                <w:szCs w:val="20"/>
              </w:rPr>
            </w:pPr>
            <w:r w:rsidRPr="35F75939">
              <w:rPr>
                <w:rFonts w:ascii="Calibri" w:eastAsia="Calibri" w:hAnsi="Calibri" w:cs="Calibri"/>
                <w:b/>
                <w:bCs/>
                <w:i/>
                <w:iCs/>
                <w:sz w:val="20"/>
                <w:szCs w:val="20"/>
              </w:rPr>
              <w:t xml:space="preserve">PhDr. Mojmír Malovecký, PhD. </w:t>
            </w:r>
          </w:p>
          <w:p w14:paraId="05FF7803" w14:textId="0B64ADCC" w:rsidR="201459E1" w:rsidRDefault="201459E1" w:rsidP="35F75939">
            <w:pPr>
              <w:jc w:val="both"/>
            </w:pPr>
            <w:r w:rsidRPr="35F75939">
              <w:rPr>
                <w:rFonts w:ascii="Calibri" w:eastAsia="Calibri" w:hAnsi="Calibri" w:cs="Calibri"/>
                <w:i/>
                <w:iCs/>
                <w:sz w:val="20"/>
                <w:szCs w:val="20"/>
              </w:rPr>
              <w:t>Vybraný problém zo všeobecnej  lingvistiky</w:t>
            </w:r>
          </w:p>
          <w:p w14:paraId="5EE275D3" w14:textId="1B5F9914" w:rsidR="201459E1" w:rsidRDefault="201459E1" w:rsidP="35F75939">
            <w:pPr>
              <w:jc w:val="both"/>
            </w:pPr>
            <w:r w:rsidRPr="35F75939">
              <w:rPr>
                <w:rFonts w:ascii="Calibri" w:eastAsia="Calibri" w:hAnsi="Calibri" w:cs="Calibri"/>
                <w:i/>
                <w:iCs/>
                <w:sz w:val="20"/>
                <w:szCs w:val="20"/>
              </w:rPr>
              <w:t>Vybraný problém z morfológie francúzskeho jazyka</w:t>
            </w:r>
          </w:p>
          <w:p w14:paraId="787DA9DD" w14:textId="183C81EA" w:rsidR="201459E1" w:rsidRDefault="201459E1" w:rsidP="35F75939">
            <w:pPr>
              <w:jc w:val="both"/>
            </w:pPr>
            <w:r w:rsidRPr="35F75939">
              <w:rPr>
                <w:rFonts w:ascii="Calibri" w:eastAsia="Calibri" w:hAnsi="Calibri" w:cs="Calibri"/>
                <w:i/>
                <w:iCs/>
                <w:sz w:val="20"/>
                <w:szCs w:val="20"/>
              </w:rPr>
              <w:t>Vybraný problém zo syntaxe francúzskeho jazyka</w:t>
            </w:r>
          </w:p>
          <w:p w14:paraId="13CC8A8C" w14:textId="15A671F8" w:rsidR="201459E1" w:rsidRDefault="201459E1" w:rsidP="3C7CD5D2">
            <w:pPr>
              <w:jc w:val="both"/>
              <w:rPr>
                <w:rFonts w:ascii="Calibri" w:eastAsia="Calibri" w:hAnsi="Calibri" w:cs="Calibri"/>
                <w:i/>
                <w:iCs/>
                <w:noProof/>
                <w:sz w:val="20"/>
                <w:szCs w:val="20"/>
              </w:rPr>
            </w:pPr>
            <w:r w:rsidRPr="3C7CD5D2">
              <w:rPr>
                <w:rFonts w:ascii="Calibri" w:eastAsia="Calibri" w:hAnsi="Calibri" w:cs="Calibri"/>
                <w:i/>
                <w:iCs/>
                <w:sz w:val="20"/>
                <w:szCs w:val="20"/>
              </w:rPr>
              <w:t xml:space="preserve">Vybraný problém z </w:t>
            </w:r>
            <w:proofErr w:type="spellStart"/>
            <w:r w:rsidRPr="3C7CD5D2">
              <w:rPr>
                <w:rFonts w:ascii="Calibri" w:eastAsia="Calibri" w:hAnsi="Calibri" w:cs="Calibri"/>
                <w:i/>
                <w:iCs/>
                <w:sz w:val="20"/>
                <w:szCs w:val="20"/>
              </w:rPr>
              <w:t>ko</w:t>
            </w:r>
            <w:r w:rsidRPr="3C7CD5D2">
              <w:rPr>
                <w:rFonts w:ascii="Calibri" w:eastAsia="Calibri" w:hAnsi="Calibri" w:cs="Calibri"/>
                <w:i/>
                <w:iCs/>
                <w:noProof/>
                <w:sz w:val="20"/>
                <w:szCs w:val="20"/>
              </w:rPr>
              <w:t>ntrastívnej</w:t>
            </w:r>
            <w:proofErr w:type="spellEnd"/>
            <w:r w:rsidRPr="3C7CD5D2">
              <w:rPr>
                <w:rFonts w:ascii="Calibri" w:eastAsia="Calibri" w:hAnsi="Calibri" w:cs="Calibri"/>
                <w:i/>
                <w:iCs/>
                <w:noProof/>
                <w:sz w:val="20"/>
                <w:szCs w:val="20"/>
              </w:rPr>
              <w:t xml:space="preserve"> lingvistiky románskych jazykov </w:t>
            </w:r>
          </w:p>
          <w:p w14:paraId="7FF0FBC4" w14:textId="148256E7" w:rsidR="201459E1" w:rsidRDefault="201459E1" w:rsidP="3C7CD5D2">
            <w:pPr>
              <w:jc w:val="both"/>
              <w:rPr>
                <w:rFonts w:ascii="Calibri" w:eastAsia="Calibri" w:hAnsi="Calibri" w:cs="Calibri"/>
                <w:i/>
                <w:iCs/>
                <w:noProof/>
                <w:sz w:val="20"/>
                <w:szCs w:val="20"/>
              </w:rPr>
            </w:pPr>
            <w:r w:rsidRPr="3C7CD5D2">
              <w:rPr>
                <w:rFonts w:ascii="Calibri" w:eastAsia="Calibri" w:hAnsi="Calibri" w:cs="Calibri"/>
                <w:i/>
                <w:iCs/>
                <w:noProof/>
                <w:sz w:val="20"/>
                <w:szCs w:val="20"/>
              </w:rPr>
              <w:t>Didaktizácia vybranej oblasti kultúrneho dedičstva frankofónnych krajín</w:t>
            </w:r>
          </w:p>
          <w:p w14:paraId="12DB92EC" w14:textId="16C8FD4F" w:rsidR="201459E1" w:rsidRDefault="201459E1" w:rsidP="3C7CD5D2">
            <w:pPr>
              <w:jc w:val="both"/>
              <w:rPr>
                <w:rFonts w:ascii="Calibri" w:eastAsia="Calibri" w:hAnsi="Calibri" w:cs="Calibri"/>
                <w:i/>
                <w:iCs/>
                <w:noProof/>
                <w:sz w:val="20"/>
                <w:szCs w:val="20"/>
              </w:rPr>
            </w:pPr>
            <w:r w:rsidRPr="3C7CD5D2">
              <w:rPr>
                <w:rFonts w:ascii="Calibri" w:eastAsia="Calibri" w:hAnsi="Calibri" w:cs="Calibri"/>
                <w:i/>
                <w:iCs/>
                <w:noProof/>
                <w:sz w:val="20"/>
                <w:szCs w:val="20"/>
              </w:rPr>
              <w:t>Informačné technológie v preklade a vo vyučovaní románskych jazykov</w:t>
            </w:r>
          </w:p>
          <w:p w14:paraId="70602102" w14:textId="46E3A582" w:rsidR="201459E1" w:rsidRDefault="201459E1" w:rsidP="3C7CD5D2">
            <w:pPr>
              <w:jc w:val="both"/>
              <w:rPr>
                <w:rFonts w:ascii="Calibri" w:eastAsia="Calibri" w:hAnsi="Calibri" w:cs="Calibri"/>
                <w:i/>
                <w:iCs/>
                <w:noProof/>
                <w:sz w:val="20"/>
                <w:szCs w:val="20"/>
              </w:rPr>
            </w:pPr>
            <w:r w:rsidRPr="3C7CD5D2">
              <w:rPr>
                <w:rFonts w:ascii="Calibri" w:eastAsia="Calibri" w:hAnsi="Calibri" w:cs="Calibri"/>
                <w:i/>
                <w:iCs/>
                <w:noProof/>
                <w:sz w:val="20"/>
                <w:szCs w:val="20"/>
              </w:rPr>
              <w:t>Medzikultúrne vzťahy medzi románskymi krajinami a Slovenskom vo vyučovaní</w:t>
            </w:r>
          </w:p>
          <w:p w14:paraId="2D6BBA1A" w14:textId="1CA3CFCA" w:rsidR="201459E1" w:rsidRDefault="201459E1" w:rsidP="3C7CD5D2">
            <w:pPr>
              <w:jc w:val="both"/>
              <w:rPr>
                <w:rFonts w:ascii="Calibri" w:eastAsia="Calibri" w:hAnsi="Calibri" w:cs="Calibri"/>
                <w:i/>
                <w:iCs/>
                <w:noProof/>
                <w:sz w:val="20"/>
                <w:szCs w:val="20"/>
              </w:rPr>
            </w:pPr>
            <w:r w:rsidRPr="3C7CD5D2">
              <w:rPr>
                <w:rFonts w:ascii="Calibri" w:eastAsia="Calibri" w:hAnsi="Calibri" w:cs="Calibri"/>
                <w:i/>
                <w:iCs/>
                <w:noProof/>
                <w:sz w:val="20"/>
                <w:szCs w:val="20"/>
              </w:rPr>
              <w:t xml:space="preserve"> </w:t>
            </w:r>
          </w:p>
          <w:p w14:paraId="5E3062C0" w14:textId="7FAE03EC" w:rsidR="201459E1" w:rsidRDefault="201459E1" w:rsidP="35F75939">
            <w:pPr>
              <w:jc w:val="both"/>
              <w:rPr>
                <w:rFonts w:ascii="Calibri" w:eastAsia="Calibri" w:hAnsi="Calibri" w:cs="Calibri"/>
                <w:b/>
                <w:bCs/>
                <w:i/>
                <w:iCs/>
                <w:sz w:val="20"/>
                <w:szCs w:val="20"/>
              </w:rPr>
            </w:pPr>
            <w:r w:rsidRPr="35F75939">
              <w:rPr>
                <w:rFonts w:ascii="Calibri" w:eastAsia="Calibri" w:hAnsi="Calibri" w:cs="Calibri"/>
                <w:b/>
                <w:bCs/>
                <w:i/>
                <w:iCs/>
                <w:sz w:val="20"/>
                <w:szCs w:val="20"/>
              </w:rPr>
              <w:t xml:space="preserve">PhDr. Mária Medveczká, PhD. </w:t>
            </w:r>
          </w:p>
          <w:p w14:paraId="6ECC6D8B" w14:textId="2AEF52D7" w:rsidR="201459E1" w:rsidRDefault="201459E1" w:rsidP="35F75939">
            <w:pPr>
              <w:jc w:val="both"/>
            </w:pPr>
            <w:r w:rsidRPr="35F75939">
              <w:rPr>
                <w:rFonts w:ascii="Calibri" w:eastAsia="Calibri" w:hAnsi="Calibri" w:cs="Calibri"/>
                <w:i/>
                <w:iCs/>
                <w:sz w:val="20"/>
                <w:szCs w:val="20"/>
              </w:rPr>
              <w:t>Vybraný problém z gramatiky španielskeho jazyka</w:t>
            </w:r>
          </w:p>
          <w:p w14:paraId="37E3A271" w14:textId="1C898BE4" w:rsidR="201459E1" w:rsidRDefault="201459E1" w:rsidP="35F75939">
            <w:pPr>
              <w:jc w:val="both"/>
            </w:pPr>
            <w:r w:rsidRPr="35F75939">
              <w:rPr>
                <w:rFonts w:ascii="Calibri" w:eastAsia="Calibri" w:hAnsi="Calibri" w:cs="Calibri"/>
                <w:i/>
                <w:iCs/>
                <w:sz w:val="20"/>
                <w:szCs w:val="20"/>
              </w:rPr>
              <w:t>Vybraný problém z didaktiky španielskeho jazyka so zameraním na gramatiku a lexiku</w:t>
            </w:r>
          </w:p>
          <w:p w14:paraId="2A0E4AC4" w14:textId="3EBB0D57" w:rsidR="201459E1" w:rsidRDefault="201459E1" w:rsidP="35F75939">
            <w:pPr>
              <w:jc w:val="both"/>
            </w:pPr>
            <w:r w:rsidRPr="35F75939">
              <w:rPr>
                <w:rFonts w:ascii="Calibri" w:eastAsia="Calibri" w:hAnsi="Calibri" w:cs="Calibri"/>
                <w:i/>
                <w:iCs/>
                <w:sz w:val="20"/>
                <w:szCs w:val="20"/>
              </w:rPr>
              <w:t>Vyučovanie španielčiny na Slovensku  v minulosti a v súčasnosti</w:t>
            </w:r>
          </w:p>
          <w:p w14:paraId="020E374C" w14:textId="03B8665D" w:rsidR="201459E1" w:rsidRDefault="201459E1" w:rsidP="3C7CD5D2">
            <w:pPr>
              <w:jc w:val="both"/>
              <w:rPr>
                <w:rFonts w:ascii="Calibri" w:eastAsia="Calibri" w:hAnsi="Calibri" w:cs="Calibri"/>
                <w:i/>
                <w:iCs/>
                <w:noProof/>
                <w:sz w:val="20"/>
                <w:szCs w:val="20"/>
              </w:rPr>
            </w:pPr>
            <w:r w:rsidRPr="3C7CD5D2">
              <w:rPr>
                <w:rFonts w:ascii="Calibri" w:eastAsia="Calibri" w:hAnsi="Calibri" w:cs="Calibri"/>
                <w:i/>
                <w:iCs/>
                <w:noProof/>
                <w:sz w:val="20"/>
                <w:szCs w:val="20"/>
              </w:rPr>
              <w:t>Didaktizácia vybraných dejinných udalostí so zameraním na krajiny románskych jazykov</w:t>
            </w:r>
          </w:p>
          <w:p w14:paraId="7766A9BD" w14:textId="1382E1EB" w:rsidR="008E70B3" w:rsidRDefault="201459E1" w:rsidP="2628C4D4">
            <w:pPr>
              <w:autoSpaceDE w:val="0"/>
              <w:autoSpaceDN w:val="0"/>
              <w:adjustRightInd w:val="0"/>
              <w:jc w:val="both"/>
            </w:pPr>
            <w:r w:rsidRPr="3C7CD5D2">
              <w:rPr>
                <w:rFonts w:ascii="Calibri" w:eastAsia="Calibri" w:hAnsi="Calibri" w:cs="Calibri"/>
                <w:i/>
                <w:iCs/>
                <w:noProof/>
                <w:sz w:val="20"/>
                <w:szCs w:val="20"/>
              </w:rPr>
              <w:t xml:space="preserve">Didaktizácia </w:t>
            </w:r>
            <w:r w:rsidRPr="3C7CD5D2">
              <w:rPr>
                <w:rFonts w:ascii="Calibri" w:eastAsia="Calibri" w:hAnsi="Calibri" w:cs="Calibri"/>
                <w:i/>
                <w:iCs/>
                <w:sz w:val="20"/>
                <w:szCs w:val="20"/>
              </w:rPr>
              <w:t>vybranej oblasti kultúry a umenia krajín románskych jazykov</w:t>
            </w:r>
          </w:p>
          <w:p w14:paraId="14BC16B9" w14:textId="0CA8FB04"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Využitie informačných a komunikačných technológií vo výučbe románskych jazykov</w:t>
            </w:r>
          </w:p>
          <w:p w14:paraId="5205EC87" w14:textId="10B2E3FA"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 xml:space="preserve"> </w:t>
            </w:r>
          </w:p>
          <w:p w14:paraId="327850BE" w14:textId="310D9D47" w:rsidR="008E70B3" w:rsidRDefault="0247814E" w:rsidP="3C7CD5D2">
            <w:pPr>
              <w:autoSpaceDE w:val="0"/>
              <w:autoSpaceDN w:val="0"/>
              <w:adjustRightInd w:val="0"/>
              <w:jc w:val="both"/>
              <w:rPr>
                <w:rFonts w:ascii="Calibri" w:eastAsia="Calibri" w:hAnsi="Calibri" w:cs="Calibri"/>
                <w:b/>
                <w:bCs/>
                <w:i/>
                <w:iCs/>
                <w:sz w:val="20"/>
                <w:szCs w:val="20"/>
              </w:rPr>
            </w:pPr>
            <w:r w:rsidRPr="3C7CD5D2">
              <w:rPr>
                <w:rFonts w:ascii="Calibri" w:eastAsia="Calibri" w:hAnsi="Calibri" w:cs="Calibri"/>
                <w:b/>
                <w:bCs/>
                <w:i/>
                <w:iCs/>
                <w:sz w:val="20"/>
                <w:szCs w:val="20"/>
              </w:rPr>
              <w:t xml:space="preserve">doc. Tivadar </w:t>
            </w:r>
            <w:proofErr w:type="spellStart"/>
            <w:r w:rsidRPr="3C7CD5D2">
              <w:rPr>
                <w:rFonts w:ascii="Calibri" w:eastAsia="Calibri" w:hAnsi="Calibri" w:cs="Calibri"/>
                <w:b/>
                <w:bCs/>
                <w:i/>
                <w:iCs/>
                <w:sz w:val="20"/>
                <w:szCs w:val="20"/>
              </w:rPr>
              <w:t>Palágyi</w:t>
            </w:r>
            <w:proofErr w:type="spellEnd"/>
            <w:r w:rsidRPr="3C7CD5D2">
              <w:rPr>
                <w:rFonts w:ascii="Calibri" w:eastAsia="Calibri" w:hAnsi="Calibri" w:cs="Calibri"/>
                <w:b/>
                <w:bCs/>
                <w:i/>
                <w:iCs/>
                <w:sz w:val="20"/>
                <w:szCs w:val="20"/>
              </w:rPr>
              <w:t>, PhD.</w:t>
            </w:r>
          </w:p>
          <w:p w14:paraId="5E200AB8" w14:textId="0F015620"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Vybraný problém z dejín francúzskej  literatúry</w:t>
            </w:r>
          </w:p>
          <w:p w14:paraId="37FFBCA4" w14:textId="5C609E4B"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Vybraný problém z  dejín literatúry frankofónnych krajín</w:t>
            </w:r>
          </w:p>
          <w:p w14:paraId="07582C94" w14:textId="57E64D86"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Vybraný problém z  dejín románskych literatúr</w:t>
            </w:r>
          </w:p>
          <w:p w14:paraId="1451B7F5" w14:textId="5B519D2D"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Vybraný problém z  kultúry krajín románskych jazykov v didaktickej perspektíve</w:t>
            </w:r>
          </w:p>
          <w:p w14:paraId="2A528253" w14:textId="65CA13F8"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 xml:space="preserve">Využitie literárnych textov vo vyučovaní románskych jazykov </w:t>
            </w:r>
          </w:p>
          <w:p w14:paraId="736C9E4E" w14:textId="6B439352"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 xml:space="preserve"> </w:t>
            </w:r>
          </w:p>
          <w:p w14:paraId="43945A96" w14:textId="76F2F821" w:rsidR="008E70B3" w:rsidRDefault="0247814E" w:rsidP="3C7CD5D2">
            <w:pPr>
              <w:autoSpaceDE w:val="0"/>
              <w:autoSpaceDN w:val="0"/>
              <w:adjustRightInd w:val="0"/>
              <w:jc w:val="both"/>
              <w:rPr>
                <w:rFonts w:ascii="Calibri" w:eastAsia="Calibri" w:hAnsi="Calibri" w:cs="Calibri"/>
                <w:b/>
                <w:bCs/>
                <w:i/>
                <w:iCs/>
                <w:sz w:val="20"/>
                <w:szCs w:val="20"/>
              </w:rPr>
            </w:pPr>
            <w:r w:rsidRPr="3C7CD5D2">
              <w:rPr>
                <w:rFonts w:ascii="Calibri" w:eastAsia="Calibri" w:hAnsi="Calibri" w:cs="Calibri"/>
                <w:b/>
                <w:bCs/>
                <w:i/>
                <w:iCs/>
                <w:sz w:val="20"/>
                <w:szCs w:val="20"/>
              </w:rPr>
              <w:t xml:space="preserve">Mgr. </w:t>
            </w:r>
            <w:proofErr w:type="spellStart"/>
            <w:r w:rsidRPr="3C7CD5D2">
              <w:rPr>
                <w:rFonts w:ascii="Calibri" w:eastAsia="Calibri" w:hAnsi="Calibri" w:cs="Calibri"/>
                <w:b/>
                <w:bCs/>
                <w:i/>
                <w:iCs/>
                <w:sz w:val="20"/>
                <w:szCs w:val="20"/>
              </w:rPr>
              <w:t>Radana</w:t>
            </w:r>
            <w:proofErr w:type="spellEnd"/>
            <w:r w:rsidRPr="3C7CD5D2">
              <w:rPr>
                <w:rFonts w:ascii="Calibri" w:eastAsia="Calibri" w:hAnsi="Calibri" w:cs="Calibri"/>
                <w:b/>
                <w:bCs/>
                <w:i/>
                <w:iCs/>
                <w:sz w:val="20"/>
                <w:szCs w:val="20"/>
              </w:rPr>
              <w:t xml:space="preserve"> </w:t>
            </w:r>
            <w:proofErr w:type="spellStart"/>
            <w:r w:rsidRPr="3C7CD5D2">
              <w:rPr>
                <w:rFonts w:ascii="Calibri" w:eastAsia="Calibri" w:hAnsi="Calibri" w:cs="Calibri"/>
                <w:b/>
                <w:bCs/>
                <w:i/>
                <w:iCs/>
                <w:sz w:val="20"/>
                <w:szCs w:val="20"/>
              </w:rPr>
              <w:t>Štrbáková</w:t>
            </w:r>
            <w:proofErr w:type="spellEnd"/>
            <w:r w:rsidRPr="3C7CD5D2">
              <w:rPr>
                <w:rFonts w:ascii="Calibri" w:eastAsia="Calibri" w:hAnsi="Calibri" w:cs="Calibri"/>
                <w:b/>
                <w:bCs/>
                <w:i/>
                <w:iCs/>
                <w:sz w:val="20"/>
                <w:szCs w:val="20"/>
              </w:rPr>
              <w:t>, PhD.</w:t>
            </w:r>
          </w:p>
          <w:p w14:paraId="6403CB2A" w14:textId="20BF3D38"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Vybraný problém z lexikológie a frazeológie španielskeho jazyka</w:t>
            </w:r>
          </w:p>
          <w:p w14:paraId="57A61F86" w14:textId="307A8FBE"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Vybraný problém z gramatiky španielskeho jazyka</w:t>
            </w:r>
          </w:p>
          <w:p w14:paraId="317EFA88" w14:textId="7F72109E"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Vybraný románsky jazyk ako cudzí jazyk v Európe – historický vývoj a perspektívy</w:t>
            </w:r>
          </w:p>
          <w:p w14:paraId="63D5ED89" w14:textId="787604FE"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Hodnotenie úrovne jazykovej kompetencie – vybrané otázky</w:t>
            </w:r>
          </w:p>
          <w:p w14:paraId="66D10025" w14:textId="4B6A3E92" w:rsidR="008E70B3" w:rsidRDefault="0247814E" w:rsidP="3C7CD5D2">
            <w:pPr>
              <w:autoSpaceDE w:val="0"/>
              <w:autoSpaceDN w:val="0"/>
              <w:adjustRightInd w:val="0"/>
              <w:jc w:val="both"/>
              <w:rPr>
                <w:rFonts w:ascii="Calibri" w:eastAsia="Calibri" w:hAnsi="Calibri" w:cs="Calibri"/>
                <w:i/>
                <w:iCs/>
                <w:noProof/>
                <w:sz w:val="20"/>
                <w:szCs w:val="20"/>
              </w:rPr>
            </w:pPr>
            <w:r w:rsidRPr="3C7CD5D2">
              <w:rPr>
                <w:rFonts w:ascii="Calibri" w:eastAsia="Calibri" w:hAnsi="Calibri" w:cs="Calibri"/>
                <w:i/>
                <w:iCs/>
                <w:sz w:val="20"/>
                <w:szCs w:val="20"/>
              </w:rPr>
              <w:t xml:space="preserve">Vybraný problém zo španielsko-slovenskej </w:t>
            </w:r>
            <w:r w:rsidRPr="3C7CD5D2">
              <w:rPr>
                <w:rFonts w:ascii="Calibri" w:eastAsia="Calibri" w:hAnsi="Calibri" w:cs="Calibri"/>
                <w:i/>
                <w:iCs/>
                <w:noProof/>
                <w:sz w:val="20"/>
                <w:szCs w:val="20"/>
              </w:rPr>
              <w:t>kontrastívnej lingvistiky</w:t>
            </w:r>
          </w:p>
          <w:p w14:paraId="5F7A954D" w14:textId="079B5C62" w:rsidR="008E70B3" w:rsidRDefault="0247814E" w:rsidP="3C7CD5D2">
            <w:pPr>
              <w:autoSpaceDE w:val="0"/>
              <w:autoSpaceDN w:val="0"/>
              <w:adjustRightInd w:val="0"/>
              <w:jc w:val="both"/>
              <w:rPr>
                <w:rFonts w:ascii="Calibri" w:eastAsia="Calibri" w:hAnsi="Calibri" w:cs="Calibri"/>
                <w:i/>
                <w:iCs/>
                <w:noProof/>
                <w:sz w:val="20"/>
                <w:szCs w:val="20"/>
              </w:rPr>
            </w:pPr>
            <w:r w:rsidRPr="3C7CD5D2">
              <w:rPr>
                <w:rFonts w:ascii="Calibri" w:eastAsia="Calibri" w:hAnsi="Calibri" w:cs="Calibri"/>
                <w:i/>
                <w:iCs/>
                <w:noProof/>
                <w:sz w:val="20"/>
                <w:szCs w:val="20"/>
              </w:rPr>
              <w:t xml:space="preserve">Vybraný problém z francúzsko-slovenskej kontrastívnej lingvistiky </w:t>
            </w:r>
          </w:p>
          <w:p w14:paraId="329D00A1" w14:textId="4D0B14EC"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Norma a úzus románskych jazykov – vybrané otázky</w:t>
            </w:r>
          </w:p>
          <w:p w14:paraId="1D11AEB0" w14:textId="63087E3F"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 xml:space="preserve"> </w:t>
            </w:r>
          </w:p>
          <w:p w14:paraId="1D399F06" w14:textId="0F8FC6EF" w:rsidR="008E70B3" w:rsidRDefault="0247814E" w:rsidP="3C7CD5D2">
            <w:pPr>
              <w:autoSpaceDE w:val="0"/>
              <w:autoSpaceDN w:val="0"/>
              <w:adjustRightInd w:val="0"/>
              <w:jc w:val="both"/>
              <w:rPr>
                <w:rFonts w:ascii="Calibri" w:eastAsia="Calibri" w:hAnsi="Calibri" w:cs="Calibri"/>
                <w:b/>
                <w:bCs/>
                <w:i/>
                <w:iCs/>
                <w:sz w:val="20"/>
                <w:szCs w:val="20"/>
              </w:rPr>
            </w:pPr>
            <w:r w:rsidRPr="3C7CD5D2">
              <w:rPr>
                <w:rFonts w:ascii="Calibri" w:eastAsia="Calibri" w:hAnsi="Calibri" w:cs="Calibri"/>
                <w:b/>
                <w:bCs/>
                <w:i/>
                <w:iCs/>
                <w:sz w:val="20"/>
                <w:szCs w:val="20"/>
              </w:rPr>
              <w:t xml:space="preserve">Mgr. Zuzana Tóth, </w:t>
            </w:r>
            <w:proofErr w:type="spellStart"/>
            <w:r w:rsidRPr="3C7CD5D2">
              <w:rPr>
                <w:rFonts w:ascii="Calibri" w:eastAsia="Calibri" w:hAnsi="Calibri" w:cs="Calibri"/>
                <w:b/>
                <w:bCs/>
                <w:i/>
                <w:iCs/>
                <w:sz w:val="20"/>
                <w:szCs w:val="20"/>
              </w:rPr>
              <w:t>Dr.phil</w:t>
            </w:r>
            <w:proofErr w:type="spellEnd"/>
            <w:r w:rsidRPr="3C7CD5D2">
              <w:rPr>
                <w:rFonts w:ascii="Calibri" w:eastAsia="Calibri" w:hAnsi="Calibri" w:cs="Calibri"/>
                <w:b/>
                <w:bCs/>
                <w:i/>
                <w:iCs/>
                <w:sz w:val="20"/>
                <w:szCs w:val="20"/>
              </w:rPr>
              <w:t xml:space="preserve">. </w:t>
            </w:r>
          </w:p>
          <w:p w14:paraId="349FC737" w14:textId="5A8F0EB6"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Vybraný problém z lingvistiky aplikovanej na výučbu románskych jazykov</w:t>
            </w:r>
          </w:p>
          <w:p w14:paraId="5A7DDC07" w14:textId="77A9E92E"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lastRenderedPageBreak/>
              <w:t>Inkluzívne a pluralistické prístupy vo vyučovaní románskych jazykov</w:t>
            </w:r>
          </w:p>
          <w:p w14:paraId="6519230A" w14:textId="23FD7A5A"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Faktor multilingvizmu pri osvojovaní si cudzích  jazykov</w:t>
            </w:r>
          </w:p>
          <w:p w14:paraId="62CABA25" w14:textId="53C9CB06"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Viacjazyčné pedagogické postupy – vybraný problém</w:t>
            </w:r>
          </w:p>
          <w:p w14:paraId="0A28DD82" w14:textId="31A64DF2"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Rola jazykovej rozmanitosti vo vzdelávacom procese – vybrané otázky</w:t>
            </w:r>
          </w:p>
          <w:p w14:paraId="66FA69BD" w14:textId="235FBE44"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 xml:space="preserve"> </w:t>
            </w:r>
          </w:p>
          <w:p w14:paraId="4DAF227B" w14:textId="30EF2322" w:rsidR="008E70B3" w:rsidRDefault="0247814E" w:rsidP="3C7CD5D2">
            <w:pPr>
              <w:autoSpaceDE w:val="0"/>
              <w:autoSpaceDN w:val="0"/>
              <w:adjustRightInd w:val="0"/>
              <w:jc w:val="both"/>
              <w:rPr>
                <w:rFonts w:ascii="Calibri" w:eastAsia="Calibri" w:hAnsi="Calibri" w:cs="Calibri"/>
                <w:b/>
                <w:bCs/>
                <w:i/>
                <w:iCs/>
                <w:sz w:val="20"/>
                <w:szCs w:val="20"/>
              </w:rPr>
            </w:pPr>
            <w:r w:rsidRPr="3C7CD5D2">
              <w:rPr>
                <w:rFonts w:ascii="Calibri" w:eastAsia="Calibri" w:hAnsi="Calibri" w:cs="Calibri"/>
                <w:b/>
                <w:bCs/>
                <w:i/>
                <w:iCs/>
                <w:sz w:val="20"/>
                <w:szCs w:val="20"/>
              </w:rPr>
              <w:t xml:space="preserve">PaedDr. Zuzana Valentovičová, PhD. </w:t>
            </w:r>
          </w:p>
          <w:p w14:paraId="11B47EA6" w14:textId="1F7F97B0"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 xml:space="preserve">Vybraný problém z  gramatiky talianskeho jazyka </w:t>
            </w:r>
          </w:p>
          <w:p w14:paraId="68F6A92B" w14:textId="50CD8E8E"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Vybraný problém z lexikológie a frazeológie talianskeho jazyka</w:t>
            </w:r>
          </w:p>
          <w:p w14:paraId="6DAC6DDD" w14:textId="520C75D3"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Vybraný problém z didaktiky talianskeho jazyka</w:t>
            </w:r>
          </w:p>
          <w:p w14:paraId="187D4935" w14:textId="2CCC6849"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Využitie didaktických hier v cudzojazyčnom vzdelávaní</w:t>
            </w:r>
          </w:p>
          <w:p w14:paraId="250AF46E" w14:textId="06AD45A1" w:rsidR="008E70B3" w:rsidRDefault="0247814E" w:rsidP="3C7CD5D2">
            <w:pPr>
              <w:autoSpaceDE w:val="0"/>
              <w:autoSpaceDN w:val="0"/>
              <w:adjustRightInd w:val="0"/>
              <w:jc w:val="both"/>
              <w:rPr>
                <w:rFonts w:ascii="Calibri" w:eastAsia="Calibri" w:hAnsi="Calibri" w:cs="Calibri"/>
                <w:i/>
                <w:iCs/>
                <w:sz w:val="20"/>
                <w:szCs w:val="20"/>
              </w:rPr>
            </w:pPr>
            <w:r w:rsidRPr="3C7CD5D2">
              <w:rPr>
                <w:rFonts w:ascii="Calibri" w:eastAsia="Calibri" w:hAnsi="Calibri" w:cs="Calibri"/>
                <w:i/>
                <w:iCs/>
                <w:sz w:val="20"/>
                <w:szCs w:val="20"/>
              </w:rPr>
              <w:t>Rozvoj produktívnych jazykových činností so zameraním na taliančinu</w:t>
            </w:r>
          </w:p>
          <w:p w14:paraId="7394FFD1" w14:textId="0BD1F1B1" w:rsidR="008E70B3" w:rsidRDefault="008E70B3" w:rsidP="3C7CD5D2">
            <w:pPr>
              <w:autoSpaceDE w:val="0"/>
              <w:autoSpaceDN w:val="0"/>
              <w:adjustRightInd w:val="0"/>
              <w:jc w:val="both"/>
              <w:rPr>
                <w:rFonts w:ascii="Calibri" w:eastAsia="Calibri" w:hAnsi="Calibri" w:cs="Calibri"/>
                <w:i/>
                <w:iCs/>
                <w:sz w:val="20"/>
                <w:szCs w:val="20"/>
              </w:rPr>
            </w:pPr>
          </w:p>
        </w:tc>
      </w:tr>
      <w:tr w:rsidR="000436B6" w14:paraId="2D962542" w14:textId="77777777" w:rsidTr="2F4B0D51">
        <w:tc>
          <w:tcPr>
            <w:tcW w:w="9062" w:type="dxa"/>
            <w:gridSpan w:val="2"/>
          </w:tcPr>
          <w:p w14:paraId="178796FA" w14:textId="5C0FA4CE" w:rsidR="003603EC" w:rsidRPr="007A01E2" w:rsidRDefault="003603EC" w:rsidP="679E0A1D">
            <w:pPr>
              <w:pStyle w:val="ListParagraph"/>
              <w:numPr>
                <w:ilvl w:val="0"/>
                <w:numId w:val="12"/>
              </w:numPr>
              <w:autoSpaceDE w:val="0"/>
              <w:autoSpaceDN w:val="0"/>
              <w:adjustRightInd w:val="0"/>
              <w:jc w:val="both"/>
              <w:rPr>
                <w:b/>
                <w:bCs/>
                <w:sz w:val="20"/>
                <w:szCs w:val="20"/>
              </w:rPr>
            </w:pPr>
            <w:r w:rsidRPr="679E0A1D">
              <w:rPr>
                <w:b/>
                <w:bCs/>
                <w:sz w:val="20"/>
                <w:szCs w:val="20"/>
              </w:rPr>
              <w:lastRenderedPageBreak/>
              <w:t>Vysoká škola popíše alebo sa odkáže na:</w:t>
            </w:r>
          </w:p>
          <w:p w14:paraId="0EC0A0E3" w14:textId="77777777" w:rsidR="003603EC" w:rsidRPr="00581F77" w:rsidRDefault="003603EC" w:rsidP="005B12F9">
            <w:pPr>
              <w:pStyle w:val="ListParagraph"/>
              <w:numPr>
                <w:ilvl w:val="0"/>
                <w:numId w:val="17"/>
              </w:numPr>
              <w:autoSpaceDE w:val="0"/>
              <w:autoSpaceDN w:val="0"/>
              <w:adjustRightInd w:val="0"/>
              <w:jc w:val="both"/>
              <w:rPr>
                <w:rFonts w:cstheme="minorHAnsi"/>
                <w:sz w:val="18"/>
                <w:szCs w:val="18"/>
              </w:rPr>
            </w:pPr>
            <w:r w:rsidRPr="00581F77">
              <w:rPr>
                <w:rFonts w:cstheme="minorHAnsi"/>
                <w:sz w:val="18"/>
                <w:szCs w:val="18"/>
              </w:rPr>
              <w:t xml:space="preserve">pravidlá pri zadávaní, spracovaní, oponovaní, obhajobe a hodnotení záverečných prác v študijnom programe, </w:t>
            </w:r>
          </w:p>
          <w:p w14:paraId="0EE8CAFB" w14:textId="77777777" w:rsidR="003603EC" w:rsidRPr="00581F77" w:rsidRDefault="003603EC" w:rsidP="005B12F9">
            <w:pPr>
              <w:pStyle w:val="ListParagraph"/>
              <w:numPr>
                <w:ilvl w:val="0"/>
                <w:numId w:val="17"/>
              </w:numPr>
              <w:autoSpaceDE w:val="0"/>
              <w:autoSpaceDN w:val="0"/>
              <w:adjustRightInd w:val="0"/>
              <w:jc w:val="both"/>
              <w:rPr>
                <w:rFonts w:cstheme="minorHAnsi"/>
                <w:sz w:val="18"/>
                <w:szCs w:val="18"/>
              </w:rPr>
            </w:pPr>
            <w:r w:rsidRPr="00581F77">
              <w:rPr>
                <w:rFonts w:cstheme="minorHAnsi"/>
                <w:sz w:val="18"/>
                <w:szCs w:val="18"/>
              </w:rPr>
              <w:t xml:space="preserve">možnosti a postupy účasti na mobilitách študentov, </w:t>
            </w:r>
          </w:p>
          <w:p w14:paraId="13BFC099" w14:textId="77777777" w:rsidR="003603EC" w:rsidRPr="00581F77" w:rsidRDefault="003603EC" w:rsidP="005B12F9">
            <w:pPr>
              <w:pStyle w:val="ListParagraph"/>
              <w:numPr>
                <w:ilvl w:val="0"/>
                <w:numId w:val="17"/>
              </w:numPr>
              <w:autoSpaceDE w:val="0"/>
              <w:autoSpaceDN w:val="0"/>
              <w:adjustRightInd w:val="0"/>
              <w:jc w:val="both"/>
              <w:rPr>
                <w:rFonts w:cstheme="minorHAnsi"/>
                <w:sz w:val="18"/>
                <w:szCs w:val="18"/>
              </w:rPr>
            </w:pPr>
            <w:r w:rsidRPr="00581F77">
              <w:rPr>
                <w:rFonts w:cstheme="minorHAnsi"/>
                <w:sz w:val="18"/>
                <w:szCs w:val="18"/>
              </w:rPr>
              <w:t xml:space="preserve">pravidlá dodržiavania akademickej etiky a vyvodzovania dôsledkov, </w:t>
            </w:r>
          </w:p>
          <w:p w14:paraId="3E4C7703" w14:textId="77777777" w:rsidR="003603EC" w:rsidRPr="00581F77" w:rsidRDefault="003603EC" w:rsidP="005B12F9">
            <w:pPr>
              <w:pStyle w:val="ListParagraph"/>
              <w:numPr>
                <w:ilvl w:val="0"/>
                <w:numId w:val="17"/>
              </w:numPr>
              <w:autoSpaceDE w:val="0"/>
              <w:autoSpaceDN w:val="0"/>
              <w:adjustRightInd w:val="0"/>
              <w:jc w:val="both"/>
              <w:rPr>
                <w:rFonts w:cstheme="minorHAnsi"/>
                <w:sz w:val="18"/>
                <w:szCs w:val="18"/>
              </w:rPr>
            </w:pPr>
            <w:r w:rsidRPr="00581F77">
              <w:rPr>
                <w:rFonts w:cstheme="minorHAnsi"/>
                <w:sz w:val="18"/>
                <w:szCs w:val="18"/>
              </w:rPr>
              <w:t xml:space="preserve">postupy aplikovateľné pre študentov so špeciálnymi potrebami, </w:t>
            </w:r>
          </w:p>
          <w:p w14:paraId="2E5C7F8E" w14:textId="55A65798" w:rsidR="003603EC" w:rsidRPr="003603EC" w:rsidRDefault="003603EC" w:rsidP="679E0A1D">
            <w:pPr>
              <w:pStyle w:val="ListParagraph"/>
              <w:numPr>
                <w:ilvl w:val="0"/>
                <w:numId w:val="17"/>
              </w:numPr>
              <w:autoSpaceDE w:val="0"/>
              <w:autoSpaceDN w:val="0"/>
              <w:adjustRightInd w:val="0"/>
              <w:jc w:val="both"/>
              <w:rPr>
                <w:sz w:val="18"/>
                <w:szCs w:val="18"/>
              </w:rPr>
            </w:pPr>
            <w:r w:rsidRPr="679E0A1D">
              <w:rPr>
                <w:sz w:val="18"/>
                <w:szCs w:val="18"/>
              </w:rPr>
              <w:t xml:space="preserve">postupy podávania podnetov a odvolaní zo strany študenta. </w:t>
            </w:r>
          </w:p>
        </w:tc>
      </w:tr>
      <w:tr w:rsidR="000436B6" w14:paraId="45666574" w14:textId="77777777" w:rsidTr="2F4B0D51">
        <w:tc>
          <w:tcPr>
            <w:tcW w:w="9062" w:type="dxa"/>
            <w:gridSpan w:val="2"/>
          </w:tcPr>
          <w:p w14:paraId="1BF8D2B2" w14:textId="4F291D0B" w:rsidR="005B12F9" w:rsidRDefault="005B12F9" w:rsidP="27828CCA">
            <w:pPr>
              <w:autoSpaceDE w:val="0"/>
              <w:autoSpaceDN w:val="0"/>
              <w:adjustRightInd w:val="0"/>
              <w:jc w:val="both"/>
              <w:rPr>
                <w:i/>
                <w:iCs/>
                <w:color w:val="000000" w:themeColor="text1"/>
                <w:sz w:val="20"/>
                <w:szCs w:val="20"/>
              </w:rPr>
            </w:pPr>
          </w:p>
          <w:p w14:paraId="1F3B3CD7" w14:textId="6B185A48" w:rsidR="005B12F9" w:rsidRDefault="34474F60" w:rsidP="27828CCA">
            <w:pPr>
              <w:autoSpaceDE w:val="0"/>
              <w:autoSpaceDN w:val="0"/>
              <w:adjustRightInd w:val="0"/>
              <w:jc w:val="both"/>
              <w:rPr>
                <w:rFonts w:ascii="Calibri" w:eastAsia="Calibri" w:hAnsi="Calibri" w:cs="Calibri"/>
                <w:color w:val="000000" w:themeColor="text1"/>
                <w:sz w:val="20"/>
                <w:szCs w:val="20"/>
              </w:rPr>
            </w:pPr>
            <w:r w:rsidRPr="27828CCA">
              <w:rPr>
                <w:rFonts w:ascii="Calibri" w:eastAsia="Calibri" w:hAnsi="Calibri" w:cs="Calibri"/>
                <w:b/>
                <w:bCs/>
                <w:i/>
                <w:iCs/>
                <w:color w:val="000000" w:themeColor="text1"/>
                <w:sz w:val="20"/>
                <w:szCs w:val="20"/>
              </w:rPr>
              <w:t xml:space="preserve">Pravidlá pri zadávaní, spracovaní, oponovaní, obhajobe a hodnotení záverečných prác v študijnom programe: </w:t>
            </w:r>
          </w:p>
          <w:p w14:paraId="489EBCF8" w14:textId="24AF8A8E" w:rsidR="005B12F9" w:rsidRDefault="00940371" w:rsidP="27828CCA">
            <w:pPr>
              <w:autoSpaceDE w:val="0"/>
              <w:autoSpaceDN w:val="0"/>
              <w:adjustRightInd w:val="0"/>
              <w:spacing w:line="259" w:lineRule="auto"/>
              <w:jc w:val="both"/>
              <w:rPr>
                <w:rFonts w:ascii="Calibri" w:eastAsia="Calibri" w:hAnsi="Calibri" w:cs="Calibri"/>
                <w:color w:val="000000" w:themeColor="text1"/>
                <w:sz w:val="20"/>
                <w:szCs w:val="20"/>
              </w:rPr>
            </w:pPr>
            <w:hyperlink r:id="rId11">
              <w:r w:rsidR="34474F60" w:rsidRPr="27828CCA">
                <w:rPr>
                  <w:rStyle w:val="Hyperlink"/>
                  <w:rFonts w:ascii="Calibri" w:eastAsia="Calibri" w:hAnsi="Calibri" w:cs="Calibri"/>
                  <w:i/>
                  <w:iCs/>
                  <w:sz w:val="20"/>
                  <w:szCs w:val="20"/>
                </w:rPr>
                <w:t>https://www.fedu.uniba.sk/studium/bakalarske-a-magisterske-studium/zaverecne-prace-a-%20statne-skusky/</w:t>
              </w:r>
            </w:hyperlink>
          </w:p>
          <w:p w14:paraId="63605D7F" w14:textId="6499E81E" w:rsidR="005B12F9" w:rsidRDefault="00940371" w:rsidP="27828CCA">
            <w:pPr>
              <w:autoSpaceDE w:val="0"/>
              <w:autoSpaceDN w:val="0"/>
              <w:adjustRightInd w:val="0"/>
              <w:spacing w:line="259" w:lineRule="auto"/>
              <w:jc w:val="both"/>
              <w:rPr>
                <w:rFonts w:ascii="Calibri" w:eastAsia="Calibri" w:hAnsi="Calibri" w:cs="Calibri"/>
                <w:color w:val="000000" w:themeColor="text1"/>
                <w:sz w:val="20"/>
                <w:szCs w:val="20"/>
              </w:rPr>
            </w:pPr>
            <w:hyperlink r:id="rId12">
              <w:r w:rsidR="34474F60" w:rsidRPr="27828CCA">
                <w:rPr>
                  <w:rStyle w:val="Hyperlink"/>
                  <w:rFonts w:ascii="Calibri" w:eastAsia="Calibri" w:hAnsi="Calibri" w:cs="Calibri"/>
                  <w:i/>
                  <w:iCs/>
                  <w:sz w:val="20"/>
                  <w:szCs w:val="20"/>
                </w:rPr>
                <w:t>https://zona.fedu.uniba.sk/sucasti/katedry/krjl-zona/studium/zaverecne-prace-a-statne-skusky/</w:t>
              </w:r>
            </w:hyperlink>
          </w:p>
          <w:p w14:paraId="18D3695E" w14:textId="4E39E74D" w:rsidR="005B12F9" w:rsidRDefault="005B12F9" w:rsidP="27828CCA">
            <w:pPr>
              <w:autoSpaceDE w:val="0"/>
              <w:autoSpaceDN w:val="0"/>
              <w:adjustRightInd w:val="0"/>
              <w:spacing w:line="259" w:lineRule="auto"/>
              <w:jc w:val="both"/>
              <w:rPr>
                <w:rFonts w:ascii="Calibri" w:eastAsia="Calibri" w:hAnsi="Calibri" w:cs="Calibri"/>
                <w:color w:val="000000" w:themeColor="text1"/>
                <w:sz w:val="20"/>
                <w:szCs w:val="20"/>
              </w:rPr>
            </w:pPr>
          </w:p>
          <w:p w14:paraId="1D506E4C" w14:textId="4C3307B6" w:rsidR="005B12F9" w:rsidRDefault="34474F60" w:rsidP="27828CCA">
            <w:pPr>
              <w:autoSpaceDE w:val="0"/>
              <w:autoSpaceDN w:val="0"/>
              <w:adjustRightInd w:val="0"/>
              <w:spacing w:line="259" w:lineRule="auto"/>
              <w:jc w:val="both"/>
              <w:rPr>
                <w:rFonts w:ascii="Calibri" w:eastAsia="Calibri" w:hAnsi="Calibri" w:cs="Calibri"/>
                <w:color w:val="000000" w:themeColor="text1"/>
                <w:sz w:val="20"/>
                <w:szCs w:val="20"/>
              </w:rPr>
            </w:pPr>
            <w:r w:rsidRPr="27828CCA">
              <w:rPr>
                <w:rFonts w:ascii="Calibri" w:eastAsia="Calibri" w:hAnsi="Calibri" w:cs="Calibri"/>
                <w:b/>
                <w:bCs/>
                <w:i/>
                <w:iCs/>
                <w:color w:val="000000" w:themeColor="text1"/>
                <w:sz w:val="20"/>
                <w:szCs w:val="20"/>
              </w:rPr>
              <w:t>Možnosti a postupy účasti na mobilitách študentov:</w:t>
            </w:r>
          </w:p>
          <w:p w14:paraId="2E9BAAA9" w14:textId="430F3643" w:rsidR="005B12F9" w:rsidRDefault="00940371" w:rsidP="27828CCA">
            <w:pPr>
              <w:autoSpaceDE w:val="0"/>
              <w:autoSpaceDN w:val="0"/>
              <w:adjustRightInd w:val="0"/>
              <w:spacing w:line="259" w:lineRule="auto"/>
              <w:jc w:val="both"/>
              <w:rPr>
                <w:rFonts w:ascii="Calibri" w:eastAsia="Calibri" w:hAnsi="Calibri" w:cs="Calibri"/>
                <w:color w:val="000000" w:themeColor="text1"/>
                <w:sz w:val="20"/>
                <w:szCs w:val="20"/>
              </w:rPr>
            </w:pPr>
            <w:hyperlink r:id="rId13">
              <w:r w:rsidR="34474F60" w:rsidRPr="27828CCA">
                <w:rPr>
                  <w:rStyle w:val="Hyperlink"/>
                  <w:rFonts w:ascii="Calibri" w:eastAsia="Calibri" w:hAnsi="Calibri" w:cs="Calibri"/>
                  <w:i/>
                  <w:iCs/>
                  <w:sz w:val="20"/>
                  <w:szCs w:val="20"/>
                </w:rPr>
                <w:t>https://www.fedu.uniba.sk/medzinarodne/erasmus/</w:t>
              </w:r>
            </w:hyperlink>
          </w:p>
          <w:p w14:paraId="3576CF27" w14:textId="60AB42BD" w:rsidR="005B12F9" w:rsidRDefault="00940371" w:rsidP="27828CCA">
            <w:pPr>
              <w:autoSpaceDE w:val="0"/>
              <w:autoSpaceDN w:val="0"/>
              <w:adjustRightInd w:val="0"/>
              <w:spacing w:line="259" w:lineRule="auto"/>
              <w:jc w:val="both"/>
              <w:rPr>
                <w:rFonts w:ascii="Calibri" w:eastAsia="Calibri" w:hAnsi="Calibri" w:cs="Calibri"/>
                <w:color w:val="000000" w:themeColor="text1"/>
                <w:sz w:val="20"/>
                <w:szCs w:val="20"/>
              </w:rPr>
            </w:pPr>
            <w:hyperlink r:id="rId14">
              <w:r w:rsidR="34474F60" w:rsidRPr="27828CCA">
                <w:rPr>
                  <w:rStyle w:val="Hyperlink"/>
                  <w:rFonts w:ascii="Calibri" w:eastAsia="Calibri" w:hAnsi="Calibri" w:cs="Calibri"/>
                  <w:i/>
                  <w:iCs/>
                  <w:sz w:val="20"/>
                  <w:szCs w:val="20"/>
                </w:rPr>
                <w:t>https://uniba.sk/medzinarodne-vztahy/</w:t>
              </w:r>
            </w:hyperlink>
          </w:p>
          <w:p w14:paraId="1288E9CF" w14:textId="55BC6112" w:rsidR="005B12F9" w:rsidRDefault="00940371" w:rsidP="27828CCA">
            <w:pPr>
              <w:autoSpaceDE w:val="0"/>
              <w:autoSpaceDN w:val="0"/>
              <w:adjustRightInd w:val="0"/>
              <w:spacing w:line="259" w:lineRule="auto"/>
              <w:jc w:val="both"/>
              <w:rPr>
                <w:rFonts w:ascii="Calibri" w:eastAsia="Calibri" w:hAnsi="Calibri" w:cs="Calibri"/>
                <w:color w:val="000000" w:themeColor="text1"/>
                <w:sz w:val="20"/>
                <w:szCs w:val="20"/>
              </w:rPr>
            </w:pPr>
            <w:hyperlink r:id="rId15">
              <w:r w:rsidR="34474F60" w:rsidRPr="27828CCA">
                <w:rPr>
                  <w:rStyle w:val="Hyperlink"/>
                  <w:rFonts w:ascii="Calibri" w:eastAsia="Calibri" w:hAnsi="Calibri" w:cs="Calibri"/>
                  <w:i/>
                  <w:iCs/>
                  <w:sz w:val="20"/>
                  <w:szCs w:val="20"/>
                </w:rPr>
                <w:t>https://www.fedu.uniba.sk/sucasti/katedry/romanistika/medzinarodna-spolupraca/</w:t>
              </w:r>
            </w:hyperlink>
          </w:p>
          <w:p w14:paraId="71C1C034" w14:textId="030A5409" w:rsidR="005B12F9" w:rsidRDefault="005B12F9" w:rsidP="27828CCA">
            <w:pPr>
              <w:autoSpaceDE w:val="0"/>
              <w:autoSpaceDN w:val="0"/>
              <w:adjustRightInd w:val="0"/>
              <w:spacing w:line="259" w:lineRule="auto"/>
              <w:jc w:val="both"/>
              <w:rPr>
                <w:rFonts w:ascii="Calibri" w:eastAsia="Calibri" w:hAnsi="Calibri" w:cs="Calibri"/>
                <w:color w:val="000000" w:themeColor="text1"/>
                <w:sz w:val="20"/>
                <w:szCs w:val="20"/>
              </w:rPr>
            </w:pPr>
          </w:p>
          <w:p w14:paraId="2DB5D54E" w14:textId="173531CC" w:rsidR="005B12F9" w:rsidRDefault="34474F60" w:rsidP="27828CCA">
            <w:pPr>
              <w:autoSpaceDE w:val="0"/>
              <w:autoSpaceDN w:val="0"/>
              <w:adjustRightInd w:val="0"/>
              <w:jc w:val="both"/>
              <w:rPr>
                <w:rFonts w:ascii="Calibri" w:eastAsia="Calibri" w:hAnsi="Calibri" w:cs="Calibri"/>
                <w:color w:val="000000" w:themeColor="text1"/>
                <w:sz w:val="20"/>
                <w:szCs w:val="20"/>
              </w:rPr>
            </w:pPr>
            <w:r w:rsidRPr="27828CCA">
              <w:rPr>
                <w:rFonts w:ascii="Calibri" w:eastAsia="Calibri" w:hAnsi="Calibri" w:cs="Calibri"/>
                <w:b/>
                <w:bCs/>
                <w:i/>
                <w:iCs/>
                <w:color w:val="000000" w:themeColor="text1"/>
                <w:sz w:val="20"/>
                <w:szCs w:val="20"/>
              </w:rPr>
              <w:t>Pravidlá dodržiavania akademickej etiky a vyvodzovania dôsledkov:</w:t>
            </w:r>
          </w:p>
          <w:p w14:paraId="45F9088A" w14:textId="2C1C6E8B" w:rsidR="005B12F9" w:rsidRDefault="34474F60" w:rsidP="27828CCA">
            <w:pPr>
              <w:autoSpaceDE w:val="0"/>
              <w:autoSpaceDN w:val="0"/>
              <w:adjustRightInd w:val="0"/>
              <w:jc w:val="both"/>
              <w:rPr>
                <w:rFonts w:ascii="Calibri" w:eastAsia="Calibri" w:hAnsi="Calibri" w:cs="Calibri"/>
                <w:color w:val="000000" w:themeColor="text1"/>
                <w:sz w:val="20"/>
                <w:szCs w:val="20"/>
              </w:rPr>
            </w:pPr>
            <w:r w:rsidRPr="27828CCA">
              <w:rPr>
                <w:rFonts w:ascii="Calibri" w:eastAsia="Calibri" w:hAnsi="Calibri" w:cs="Calibri"/>
                <w:i/>
                <w:iCs/>
                <w:color w:val="000000" w:themeColor="text1"/>
                <w:sz w:val="20"/>
                <w:szCs w:val="20"/>
              </w:rPr>
              <w:t>Vnútorný predpis č. 23/2016 Etický kódex UK v Bratislave:</w:t>
            </w:r>
          </w:p>
          <w:p w14:paraId="53538BA7" w14:textId="6CF17C69" w:rsidR="005B12F9" w:rsidRDefault="00940371" w:rsidP="27828CCA">
            <w:pPr>
              <w:autoSpaceDE w:val="0"/>
              <w:autoSpaceDN w:val="0"/>
              <w:adjustRightInd w:val="0"/>
              <w:jc w:val="both"/>
              <w:rPr>
                <w:rFonts w:ascii="Calibri" w:eastAsia="Calibri" w:hAnsi="Calibri" w:cs="Calibri"/>
                <w:color w:val="000000" w:themeColor="text1"/>
                <w:sz w:val="20"/>
                <w:szCs w:val="20"/>
              </w:rPr>
            </w:pPr>
            <w:hyperlink r:id="rId16">
              <w:r w:rsidR="34474F60" w:rsidRPr="27828CCA">
                <w:rPr>
                  <w:rStyle w:val="Hyperlink"/>
                  <w:rFonts w:ascii="Calibri" w:eastAsia="Calibri" w:hAnsi="Calibri" w:cs="Calibri"/>
                  <w:i/>
                  <w:iCs/>
                  <w:sz w:val="20"/>
                  <w:szCs w:val="20"/>
                </w:rPr>
                <w:t>https://www.fedu.uniba.sk/fileadmin/pdf/Sucasti/Katedry/KVV/OZNAMY/Vp_2016_23_Smernica_rektora_UK_Eticky_kodex_UK_v_Bratislave_pre_web.doc</w:t>
              </w:r>
            </w:hyperlink>
          </w:p>
          <w:p w14:paraId="11AA9CA2" w14:textId="3E11C2CB" w:rsidR="005B12F9" w:rsidRDefault="005B12F9" w:rsidP="27828CCA">
            <w:pPr>
              <w:autoSpaceDE w:val="0"/>
              <w:autoSpaceDN w:val="0"/>
              <w:adjustRightInd w:val="0"/>
              <w:jc w:val="both"/>
              <w:rPr>
                <w:rFonts w:ascii="Calibri" w:eastAsia="Calibri" w:hAnsi="Calibri" w:cs="Calibri"/>
                <w:color w:val="000000" w:themeColor="text1"/>
                <w:sz w:val="20"/>
                <w:szCs w:val="20"/>
              </w:rPr>
            </w:pPr>
          </w:p>
          <w:p w14:paraId="50E86EE9" w14:textId="0DD11B4C" w:rsidR="005B12F9" w:rsidRDefault="34474F60" w:rsidP="27828CCA">
            <w:pPr>
              <w:autoSpaceDE w:val="0"/>
              <w:autoSpaceDN w:val="0"/>
              <w:adjustRightInd w:val="0"/>
              <w:jc w:val="both"/>
              <w:rPr>
                <w:rFonts w:ascii="Calibri" w:eastAsia="Calibri" w:hAnsi="Calibri" w:cs="Calibri"/>
                <w:color w:val="000000" w:themeColor="text1"/>
                <w:sz w:val="20"/>
                <w:szCs w:val="20"/>
              </w:rPr>
            </w:pPr>
            <w:r w:rsidRPr="27828CCA">
              <w:rPr>
                <w:rFonts w:ascii="Calibri" w:eastAsia="Calibri" w:hAnsi="Calibri" w:cs="Calibri"/>
                <w:i/>
                <w:iCs/>
                <w:color w:val="000000" w:themeColor="text1"/>
                <w:sz w:val="20"/>
                <w:szCs w:val="20"/>
              </w:rPr>
              <w:t>Vnútorný predpis č. 7/2018 Smernica rektora Univerzity Komenského v Bratislave Úplné znenie vnútorného predpisu č. 12/2013 Smernice rektora Univerzity Komenského v Bratislave o základných náležitostiach záverečných prác, rigoróznych prác a habilitačných prác, kontrole ich originality, uchovávaní a sprístupňovaní na Univerzite Komenského v Bratislave v znení dodatku č. 1 a dodatku č. 2,</w:t>
            </w:r>
          </w:p>
          <w:p w14:paraId="73FAA1E9" w14:textId="3DBAE7B8" w:rsidR="005B12F9" w:rsidRDefault="34474F60" w:rsidP="27828CCA">
            <w:pPr>
              <w:autoSpaceDE w:val="0"/>
              <w:autoSpaceDN w:val="0"/>
              <w:adjustRightInd w:val="0"/>
              <w:jc w:val="both"/>
              <w:rPr>
                <w:rFonts w:ascii="Calibri" w:eastAsia="Calibri" w:hAnsi="Calibri" w:cs="Calibri"/>
                <w:color w:val="000000" w:themeColor="text1"/>
                <w:sz w:val="20"/>
                <w:szCs w:val="20"/>
              </w:rPr>
            </w:pPr>
            <w:r w:rsidRPr="27828CCA">
              <w:rPr>
                <w:rFonts w:ascii="Calibri" w:eastAsia="Calibri" w:hAnsi="Calibri" w:cs="Calibri"/>
                <w:i/>
                <w:iCs/>
                <w:color w:val="000000" w:themeColor="text1"/>
                <w:sz w:val="20"/>
                <w:szCs w:val="20"/>
              </w:rPr>
              <w:t>(Čl. 8 Predkladanie záverečnej práce, licenčná zmluva a kontrola originality)</w:t>
            </w:r>
          </w:p>
          <w:p w14:paraId="43D5FF3F" w14:textId="16195713" w:rsidR="005B12F9" w:rsidRDefault="00940371" w:rsidP="27828CCA">
            <w:pPr>
              <w:autoSpaceDE w:val="0"/>
              <w:autoSpaceDN w:val="0"/>
              <w:adjustRightInd w:val="0"/>
              <w:jc w:val="both"/>
              <w:rPr>
                <w:rFonts w:ascii="Calibri" w:eastAsia="Calibri" w:hAnsi="Calibri" w:cs="Calibri"/>
                <w:color w:val="000000" w:themeColor="text1"/>
                <w:sz w:val="20"/>
                <w:szCs w:val="20"/>
              </w:rPr>
            </w:pPr>
            <w:hyperlink r:id="rId17">
              <w:r w:rsidR="34474F60" w:rsidRPr="27828CCA">
                <w:rPr>
                  <w:rStyle w:val="Hyperlink"/>
                  <w:rFonts w:ascii="Calibri" w:eastAsia="Calibri" w:hAnsi="Calibri" w:cs="Calibri"/>
                  <w:i/>
                  <w:iCs/>
                  <w:sz w:val="20"/>
                  <w:szCs w:val="20"/>
                </w:rPr>
                <w:t>https://uniba.sk/fileadmin/ruk/legislativa/2018/Vp_2018_07.pdf</w:t>
              </w:r>
            </w:hyperlink>
          </w:p>
          <w:p w14:paraId="4A0B4EAB" w14:textId="32E22817" w:rsidR="005B12F9" w:rsidRDefault="005B12F9" w:rsidP="27828CCA">
            <w:pPr>
              <w:autoSpaceDE w:val="0"/>
              <w:autoSpaceDN w:val="0"/>
              <w:adjustRightInd w:val="0"/>
              <w:jc w:val="both"/>
              <w:rPr>
                <w:rFonts w:ascii="Calibri" w:eastAsia="Calibri" w:hAnsi="Calibri" w:cs="Calibri"/>
                <w:color w:val="000000" w:themeColor="text1"/>
                <w:sz w:val="20"/>
                <w:szCs w:val="20"/>
              </w:rPr>
            </w:pPr>
          </w:p>
          <w:p w14:paraId="6046470F" w14:textId="71DB3AA6" w:rsidR="005B12F9" w:rsidRDefault="34474F60" w:rsidP="27828CCA">
            <w:pPr>
              <w:autoSpaceDE w:val="0"/>
              <w:autoSpaceDN w:val="0"/>
              <w:adjustRightInd w:val="0"/>
              <w:jc w:val="both"/>
              <w:rPr>
                <w:rFonts w:ascii="Calibri" w:eastAsia="Calibri" w:hAnsi="Calibri" w:cs="Calibri"/>
                <w:color w:val="000000" w:themeColor="text1"/>
                <w:sz w:val="20"/>
                <w:szCs w:val="20"/>
              </w:rPr>
            </w:pPr>
            <w:r w:rsidRPr="27828CCA">
              <w:rPr>
                <w:rFonts w:ascii="Calibri" w:eastAsia="Calibri" w:hAnsi="Calibri" w:cs="Calibri"/>
                <w:i/>
                <w:iCs/>
                <w:color w:val="000000" w:themeColor="text1"/>
                <w:sz w:val="20"/>
                <w:szCs w:val="20"/>
              </w:rPr>
              <w:t xml:space="preserve">Na zabezpečenie výskumnej integrity a na prevenciu a riešenie plagiátorstva a ďalších akademických podvodov univerzita využíva štandardné </w:t>
            </w:r>
            <w:proofErr w:type="spellStart"/>
            <w:r w:rsidRPr="27828CCA">
              <w:rPr>
                <w:rFonts w:ascii="Calibri" w:eastAsia="Calibri" w:hAnsi="Calibri" w:cs="Calibri"/>
                <w:i/>
                <w:iCs/>
                <w:color w:val="000000" w:themeColor="text1"/>
                <w:sz w:val="20"/>
                <w:szCs w:val="20"/>
              </w:rPr>
              <w:t>antiplagiátorské</w:t>
            </w:r>
            <w:proofErr w:type="spellEnd"/>
            <w:r w:rsidRPr="27828CCA">
              <w:rPr>
                <w:rFonts w:ascii="Calibri" w:eastAsia="Calibri" w:hAnsi="Calibri" w:cs="Calibri"/>
                <w:i/>
                <w:iCs/>
                <w:color w:val="000000" w:themeColor="text1"/>
                <w:sz w:val="20"/>
                <w:szCs w:val="20"/>
              </w:rPr>
              <w:t xml:space="preserve"> systémy, najmä systém ukotvený v AIS2 a tiež Theses.cz.</w:t>
            </w:r>
            <w:r w:rsidRPr="27828CCA">
              <w:rPr>
                <w:rFonts w:ascii="Calibri" w:eastAsia="Calibri" w:hAnsi="Calibri" w:cs="Calibri"/>
                <w:color w:val="000000" w:themeColor="text1"/>
                <w:sz w:val="20"/>
                <w:szCs w:val="20"/>
              </w:rPr>
              <w:t xml:space="preserve"> </w:t>
            </w:r>
          </w:p>
          <w:p w14:paraId="45E31B82" w14:textId="26653B5C" w:rsidR="005B12F9" w:rsidRDefault="34474F60" w:rsidP="27828CCA">
            <w:pPr>
              <w:autoSpaceDE w:val="0"/>
              <w:autoSpaceDN w:val="0"/>
              <w:adjustRightInd w:val="0"/>
              <w:jc w:val="both"/>
              <w:rPr>
                <w:rFonts w:ascii="Calibri" w:eastAsia="Calibri" w:hAnsi="Calibri" w:cs="Calibri"/>
                <w:color w:val="000000" w:themeColor="text1"/>
                <w:sz w:val="20"/>
                <w:szCs w:val="20"/>
              </w:rPr>
            </w:pPr>
            <w:r w:rsidRPr="27828CCA">
              <w:rPr>
                <w:rFonts w:ascii="Calibri" w:eastAsia="Calibri" w:hAnsi="Calibri" w:cs="Calibri"/>
                <w:i/>
                <w:iCs/>
                <w:color w:val="000000" w:themeColor="text1"/>
                <w:sz w:val="20"/>
                <w:szCs w:val="20"/>
              </w:rPr>
              <w:t>Pri výstupoch tvorivej činnosti študentov sa uplatňujú prísne kritériá na záverečné práce. V každom posudku na záverečnú prácu sa musí školiteľ vyjadriť k percentuálnej zhode prekrývania s prácami CRZP. Vedúci práce sa v posudku vyjadruje ku kontrole originality vždy, t. j. aj v prípade zhody 0%, pri zhode viac ako 10% školiteľ dopĺňa vysvetľujúce stanovisko, pri zhode 30% a viac je školiteľ povinný riadne zdôvodniť akceptovanie/neakceptovanie zhody.</w:t>
            </w:r>
            <w:r w:rsidRPr="27828CCA">
              <w:rPr>
                <w:rFonts w:ascii="Calibri" w:eastAsia="Calibri" w:hAnsi="Calibri" w:cs="Calibri"/>
                <w:color w:val="000000" w:themeColor="text1"/>
                <w:sz w:val="20"/>
                <w:szCs w:val="20"/>
              </w:rPr>
              <w:t xml:space="preserve"> </w:t>
            </w:r>
            <w:r w:rsidRPr="27828CCA">
              <w:rPr>
                <w:rFonts w:ascii="Calibri" w:eastAsia="Calibri" w:hAnsi="Calibri" w:cs="Calibri"/>
                <w:i/>
                <w:iCs/>
                <w:color w:val="000000" w:themeColor="text1"/>
                <w:sz w:val="20"/>
                <w:szCs w:val="20"/>
              </w:rPr>
              <w:t>Oponent sa k percentuálnej zhode vyjadruje v posudku pri zhode 30% a viac. V prípade, že niektorý výsledok originality vykazuje zhodu 30% a viac, okrem zdôvodnení školiteľa a oponenta prerokúva tento stav aj príslušná štátnicová komisia a výsledok konsenzu sa v podobe riadneho zdôvodnenia uvádza aj do protokolu zo  štátnej skúšky.</w:t>
            </w:r>
            <w:r w:rsidRPr="27828CCA">
              <w:rPr>
                <w:rFonts w:ascii="Calibri" w:eastAsia="Calibri" w:hAnsi="Calibri" w:cs="Calibri"/>
                <w:color w:val="000000" w:themeColor="text1"/>
                <w:sz w:val="20"/>
                <w:szCs w:val="20"/>
              </w:rPr>
              <w:t xml:space="preserve"> </w:t>
            </w:r>
          </w:p>
          <w:p w14:paraId="00CFE308" w14:textId="737EC1F9" w:rsidR="005B12F9" w:rsidRDefault="34474F60" w:rsidP="27828CCA">
            <w:pPr>
              <w:autoSpaceDE w:val="0"/>
              <w:autoSpaceDN w:val="0"/>
              <w:adjustRightInd w:val="0"/>
              <w:jc w:val="both"/>
              <w:rPr>
                <w:rFonts w:ascii="Calibri" w:eastAsia="Calibri" w:hAnsi="Calibri" w:cs="Calibri"/>
                <w:color w:val="000000" w:themeColor="text1"/>
                <w:sz w:val="20"/>
                <w:szCs w:val="20"/>
              </w:rPr>
            </w:pPr>
            <w:r w:rsidRPr="27828CCA">
              <w:rPr>
                <w:rFonts w:ascii="Calibri" w:eastAsia="Calibri" w:hAnsi="Calibri" w:cs="Calibri"/>
                <w:i/>
                <w:iCs/>
                <w:color w:val="000000" w:themeColor="text1"/>
                <w:sz w:val="20"/>
                <w:szCs w:val="20"/>
              </w:rPr>
              <w:t xml:space="preserve">V prípade narušenia výskumnej integrity, podvodu, porušenia Etického kódexu a iných nepriaznivých úkazov VŠ uplatňuje postupy ukotvené napr. v Disciplinárnom poriadku, Rokovacom poriadku Etickej rady UK a pod.  </w:t>
            </w:r>
            <w:r w:rsidRPr="27828CCA">
              <w:rPr>
                <w:rFonts w:ascii="Calibri" w:eastAsia="Calibri" w:hAnsi="Calibri" w:cs="Calibri"/>
                <w:color w:val="000000" w:themeColor="text1"/>
                <w:sz w:val="20"/>
                <w:szCs w:val="20"/>
              </w:rPr>
              <w:t xml:space="preserve"> </w:t>
            </w:r>
          </w:p>
          <w:p w14:paraId="575C6473" w14:textId="3F4E9E72" w:rsidR="005B12F9" w:rsidRDefault="34474F60" w:rsidP="3C7CD5D2">
            <w:pPr>
              <w:autoSpaceDE w:val="0"/>
              <w:autoSpaceDN w:val="0"/>
              <w:adjustRightInd w:val="0"/>
              <w:jc w:val="both"/>
              <w:rPr>
                <w:rFonts w:ascii="Calibri" w:eastAsia="Calibri" w:hAnsi="Calibri" w:cs="Calibri"/>
                <w:color w:val="000000" w:themeColor="text1"/>
              </w:rPr>
            </w:pPr>
            <w:r w:rsidRPr="3C7CD5D2">
              <w:rPr>
                <w:rFonts w:ascii="Calibri" w:eastAsia="Calibri" w:hAnsi="Calibri" w:cs="Calibri"/>
                <w:i/>
                <w:iCs/>
                <w:color w:val="000000" w:themeColor="text1"/>
                <w:sz w:val="20"/>
                <w:szCs w:val="20"/>
              </w:rPr>
              <w:lastRenderedPageBreak/>
              <w:t xml:space="preserve">Na úrovni UK je možné </w:t>
            </w:r>
            <w:proofErr w:type="spellStart"/>
            <w:r w:rsidRPr="3C7CD5D2">
              <w:rPr>
                <w:rFonts w:ascii="Calibri" w:eastAsia="Calibri" w:hAnsi="Calibri" w:cs="Calibri"/>
                <w:i/>
                <w:iCs/>
                <w:color w:val="000000" w:themeColor="text1"/>
                <w:sz w:val="20"/>
                <w:szCs w:val="20"/>
              </w:rPr>
              <w:t>procesovať</w:t>
            </w:r>
            <w:proofErr w:type="spellEnd"/>
            <w:r w:rsidRPr="3C7CD5D2">
              <w:rPr>
                <w:rFonts w:ascii="Calibri" w:eastAsia="Calibri" w:hAnsi="Calibri" w:cs="Calibri"/>
                <w:i/>
                <w:iCs/>
                <w:color w:val="000000" w:themeColor="text1"/>
                <w:sz w:val="20"/>
                <w:szCs w:val="20"/>
              </w:rPr>
              <w:t xml:space="preserve"> druhostupňové riešenie porušenia výskumnej integrity. V budúcnosti plánuje UK sprísniť kritériá a využívať také nástroje, ako sú napr. </w:t>
            </w:r>
            <w:r w:rsidRPr="3C7CD5D2">
              <w:rPr>
                <w:rFonts w:ascii="Calibri" w:eastAsia="Calibri" w:hAnsi="Calibri" w:cs="Calibri"/>
                <w:i/>
                <w:iCs/>
                <w:noProof/>
                <w:color w:val="000000" w:themeColor="text1"/>
                <w:sz w:val="20"/>
                <w:szCs w:val="20"/>
              </w:rPr>
              <w:t>Turnitin alebo BlacBoard</w:t>
            </w:r>
            <w:r w:rsidRPr="3C7CD5D2">
              <w:rPr>
                <w:rFonts w:ascii="Calibri" w:eastAsia="Calibri" w:hAnsi="Calibri" w:cs="Calibri"/>
                <w:i/>
                <w:iCs/>
                <w:color w:val="000000" w:themeColor="text1"/>
                <w:sz w:val="20"/>
                <w:szCs w:val="20"/>
              </w:rPr>
              <w:t xml:space="preserve"> – a to nielen pre záverečné práce, ale pre všetky seminárne/ročníkové práce študentov.</w:t>
            </w:r>
            <w:r w:rsidRPr="3C7CD5D2">
              <w:rPr>
                <w:rFonts w:ascii="Calibri" w:eastAsia="Calibri" w:hAnsi="Calibri" w:cs="Calibri"/>
                <w:i/>
                <w:iCs/>
                <w:color w:val="000000" w:themeColor="text1"/>
              </w:rPr>
              <w:t xml:space="preserve"> </w:t>
            </w:r>
            <w:r w:rsidRPr="3C7CD5D2">
              <w:rPr>
                <w:rFonts w:ascii="Calibri" w:eastAsia="Calibri" w:hAnsi="Calibri" w:cs="Calibri"/>
                <w:color w:val="000000" w:themeColor="text1"/>
              </w:rPr>
              <w:t xml:space="preserve"> </w:t>
            </w:r>
          </w:p>
          <w:p w14:paraId="734E7E24" w14:textId="4382CA90" w:rsidR="005B12F9" w:rsidRDefault="005B12F9" w:rsidP="27828CCA">
            <w:pPr>
              <w:autoSpaceDE w:val="0"/>
              <w:autoSpaceDN w:val="0"/>
              <w:adjustRightInd w:val="0"/>
              <w:jc w:val="both"/>
              <w:rPr>
                <w:rFonts w:ascii="Calibri" w:eastAsia="Calibri" w:hAnsi="Calibri" w:cs="Calibri"/>
                <w:color w:val="000000" w:themeColor="text1"/>
                <w:sz w:val="20"/>
                <w:szCs w:val="20"/>
              </w:rPr>
            </w:pPr>
          </w:p>
          <w:p w14:paraId="29A37AFF" w14:textId="7360690F" w:rsidR="005B12F9" w:rsidRDefault="34474F60" w:rsidP="27828CCA">
            <w:pPr>
              <w:autoSpaceDE w:val="0"/>
              <w:autoSpaceDN w:val="0"/>
              <w:adjustRightInd w:val="0"/>
              <w:jc w:val="both"/>
              <w:rPr>
                <w:rFonts w:ascii="Calibri" w:eastAsia="Calibri" w:hAnsi="Calibri" w:cs="Calibri"/>
                <w:color w:val="000000" w:themeColor="text1"/>
                <w:sz w:val="20"/>
                <w:szCs w:val="20"/>
              </w:rPr>
            </w:pPr>
            <w:r w:rsidRPr="27828CCA">
              <w:rPr>
                <w:rFonts w:ascii="Calibri" w:eastAsia="Calibri" w:hAnsi="Calibri" w:cs="Calibri"/>
                <w:b/>
                <w:bCs/>
                <w:i/>
                <w:iCs/>
                <w:color w:val="000000" w:themeColor="text1"/>
                <w:sz w:val="20"/>
                <w:szCs w:val="20"/>
              </w:rPr>
              <w:t>Postupy aplikovateľné pre študentov so špeciálnymi potrebami:</w:t>
            </w:r>
          </w:p>
          <w:p w14:paraId="74773BE0" w14:textId="15B7ABEE" w:rsidR="005B12F9" w:rsidRDefault="00940371" w:rsidP="27828CCA">
            <w:pPr>
              <w:autoSpaceDE w:val="0"/>
              <w:autoSpaceDN w:val="0"/>
              <w:adjustRightInd w:val="0"/>
              <w:jc w:val="both"/>
              <w:rPr>
                <w:rFonts w:ascii="Calibri" w:eastAsia="Calibri" w:hAnsi="Calibri" w:cs="Calibri"/>
                <w:color w:val="000000" w:themeColor="text1"/>
                <w:sz w:val="20"/>
                <w:szCs w:val="20"/>
              </w:rPr>
            </w:pPr>
            <w:hyperlink r:id="rId18">
              <w:r w:rsidR="34474F60" w:rsidRPr="27828CCA">
                <w:rPr>
                  <w:rStyle w:val="Hyperlink"/>
                  <w:rFonts w:ascii="Calibri" w:eastAsia="Calibri" w:hAnsi="Calibri" w:cs="Calibri"/>
                  <w:i/>
                  <w:iCs/>
                  <w:sz w:val="20"/>
                  <w:szCs w:val="20"/>
                </w:rPr>
                <w:t>https://www.fedu.uniba.sk/studium/podpora-a-sluzby-pre-studentov/studenti-so-specifickymi-potrebami/</w:t>
              </w:r>
            </w:hyperlink>
          </w:p>
          <w:p w14:paraId="342803B8" w14:textId="0AE0AF4D" w:rsidR="005B12F9" w:rsidRDefault="00940371" w:rsidP="27828CCA">
            <w:pPr>
              <w:autoSpaceDE w:val="0"/>
              <w:autoSpaceDN w:val="0"/>
              <w:adjustRightInd w:val="0"/>
              <w:jc w:val="both"/>
              <w:rPr>
                <w:rFonts w:ascii="Calibri" w:eastAsia="Calibri" w:hAnsi="Calibri" w:cs="Calibri"/>
                <w:color w:val="000000" w:themeColor="text1"/>
                <w:sz w:val="20"/>
                <w:szCs w:val="20"/>
              </w:rPr>
            </w:pPr>
            <w:hyperlink r:id="rId19">
              <w:r w:rsidR="34474F60" w:rsidRPr="27828CCA">
                <w:rPr>
                  <w:rStyle w:val="Hyperlink"/>
                  <w:rFonts w:ascii="Calibri" w:eastAsia="Calibri" w:hAnsi="Calibri" w:cs="Calibri"/>
                  <w:i/>
                  <w:iCs/>
                  <w:sz w:val="20"/>
                  <w:szCs w:val="20"/>
                </w:rPr>
                <w:t>https://www.fedu.uniba.sk/studium/podpora-a-sluzby-pre-studentov/koordinatori-pre-studentov-so-specifickymi-potrebami/</w:t>
              </w:r>
            </w:hyperlink>
          </w:p>
          <w:p w14:paraId="4E812E1A" w14:textId="3C0AD358" w:rsidR="005B12F9" w:rsidRDefault="005B12F9" w:rsidP="27828CCA">
            <w:pPr>
              <w:autoSpaceDE w:val="0"/>
              <w:autoSpaceDN w:val="0"/>
              <w:adjustRightInd w:val="0"/>
              <w:jc w:val="both"/>
              <w:rPr>
                <w:rFonts w:ascii="Calibri" w:eastAsia="Calibri" w:hAnsi="Calibri" w:cs="Calibri"/>
                <w:color w:val="000000" w:themeColor="text1"/>
                <w:sz w:val="20"/>
                <w:szCs w:val="20"/>
              </w:rPr>
            </w:pPr>
          </w:p>
          <w:p w14:paraId="7406C9F7" w14:textId="386BC2C8" w:rsidR="005B12F9" w:rsidRDefault="34474F60" w:rsidP="27828CCA">
            <w:pPr>
              <w:autoSpaceDE w:val="0"/>
              <w:autoSpaceDN w:val="0"/>
              <w:adjustRightInd w:val="0"/>
              <w:jc w:val="both"/>
              <w:rPr>
                <w:rFonts w:ascii="Calibri" w:eastAsia="Calibri" w:hAnsi="Calibri" w:cs="Calibri"/>
                <w:color w:val="000000" w:themeColor="text1"/>
                <w:sz w:val="20"/>
                <w:szCs w:val="20"/>
              </w:rPr>
            </w:pPr>
            <w:r w:rsidRPr="27828CCA">
              <w:rPr>
                <w:rFonts w:ascii="Calibri" w:eastAsia="Calibri" w:hAnsi="Calibri" w:cs="Calibri"/>
                <w:b/>
                <w:bCs/>
                <w:i/>
                <w:iCs/>
                <w:color w:val="000000" w:themeColor="text1"/>
                <w:sz w:val="20"/>
                <w:szCs w:val="20"/>
              </w:rPr>
              <w:t>Postupy podávania podnetov a odvolaní zo strany študenta:</w:t>
            </w:r>
          </w:p>
          <w:p w14:paraId="1BD66B21" w14:textId="28E3904A" w:rsidR="005B12F9" w:rsidRDefault="34474F60" w:rsidP="27828CCA">
            <w:pPr>
              <w:autoSpaceDE w:val="0"/>
              <w:autoSpaceDN w:val="0"/>
              <w:adjustRightInd w:val="0"/>
              <w:jc w:val="both"/>
              <w:rPr>
                <w:rFonts w:ascii="Calibri" w:eastAsia="Calibri" w:hAnsi="Calibri" w:cs="Calibri"/>
                <w:color w:val="000000" w:themeColor="text1"/>
                <w:sz w:val="20"/>
                <w:szCs w:val="20"/>
              </w:rPr>
            </w:pPr>
            <w:r w:rsidRPr="27828CCA">
              <w:rPr>
                <w:rFonts w:ascii="Calibri" w:eastAsia="Calibri" w:hAnsi="Calibri" w:cs="Calibri"/>
                <w:i/>
                <w:iCs/>
                <w:color w:val="000000" w:themeColor="text1"/>
                <w:sz w:val="20"/>
                <w:szCs w:val="20"/>
              </w:rPr>
              <w:t>VP č. 1/2021 Smernica rektora UK o vybavovaní sťažností na UK</w:t>
            </w:r>
          </w:p>
          <w:p w14:paraId="3B179DD6" w14:textId="5C6B576D" w:rsidR="005B12F9" w:rsidRDefault="00940371" w:rsidP="27828CCA">
            <w:pPr>
              <w:autoSpaceDE w:val="0"/>
              <w:autoSpaceDN w:val="0"/>
              <w:adjustRightInd w:val="0"/>
              <w:jc w:val="both"/>
              <w:rPr>
                <w:rFonts w:ascii="Calibri" w:eastAsia="Calibri" w:hAnsi="Calibri" w:cs="Calibri"/>
                <w:color w:val="000000" w:themeColor="text1"/>
              </w:rPr>
            </w:pPr>
            <w:hyperlink r:id="rId20">
              <w:r w:rsidR="34474F60" w:rsidRPr="27828CCA">
                <w:rPr>
                  <w:rStyle w:val="Hyperlink"/>
                  <w:rFonts w:ascii="Calibri" w:eastAsia="Calibri" w:hAnsi="Calibri" w:cs="Calibri"/>
                  <w:i/>
                  <w:iCs/>
                  <w:sz w:val="20"/>
                  <w:szCs w:val="20"/>
                </w:rPr>
                <w:t>https://uniba.sk/fileadmin/ruk/legislativa/2021/Vp_2021_01.pdf</w:t>
              </w:r>
            </w:hyperlink>
          </w:p>
          <w:p w14:paraId="41DAB7F8" w14:textId="18F99D92" w:rsidR="005B12F9" w:rsidRDefault="005B12F9" w:rsidP="27828CCA">
            <w:pPr>
              <w:autoSpaceDE w:val="0"/>
              <w:autoSpaceDN w:val="0"/>
              <w:adjustRightInd w:val="0"/>
              <w:jc w:val="both"/>
              <w:rPr>
                <w:rFonts w:ascii="Calibri" w:eastAsia="Calibri" w:hAnsi="Calibri" w:cs="Calibri"/>
                <w:color w:val="000000" w:themeColor="text1"/>
                <w:sz w:val="20"/>
                <w:szCs w:val="20"/>
              </w:rPr>
            </w:pPr>
          </w:p>
          <w:p w14:paraId="3C80FFB7" w14:textId="7DFBBABE" w:rsidR="005B12F9" w:rsidRDefault="34474F60" w:rsidP="27828CCA">
            <w:pPr>
              <w:autoSpaceDE w:val="0"/>
              <w:autoSpaceDN w:val="0"/>
              <w:adjustRightInd w:val="0"/>
              <w:jc w:val="both"/>
              <w:rPr>
                <w:rFonts w:ascii="Calibri" w:eastAsia="Calibri" w:hAnsi="Calibri" w:cs="Calibri"/>
                <w:color w:val="000000" w:themeColor="text1"/>
                <w:sz w:val="20"/>
                <w:szCs w:val="20"/>
              </w:rPr>
            </w:pPr>
            <w:r w:rsidRPr="27828CCA">
              <w:rPr>
                <w:rFonts w:ascii="Calibri" w:eastAsia="Calibri" w:hAnsi="Calibri" w:cs="Calibri"/>
                <w:i/>
                <w:iCs/>
                <w:color w:val="000000" w:themeColor="text1"/>
                <w:sz w:val="20"/>
                <w:szCs w:val="20"/>
              </w:rPr>
              <w:t>VP č. 17/2015 Smernica rektora UK, ktorou sa určujú zásady podávania, preverovania a evidovania podnetov v súvislosti s oznamovaním protispoločenskej činnosti</w:t>
            </w:r>
          </w:p>
          <w:p w14:paraId="1951D543" w14:textId="320A9708" w:rsidR="005B12F9" w:rsidRDefault="00940371" w:rsidP="27828CCA">
            <w:pPr>
              <w:autoSpaceDE w:val="0"/>
              <w:autoSpaceDN w:val="0"/>
              <w:adjustRightInd w:val="0"/>
              <w:jc w:val="both"/>
              <w:rPr>
                <w:rFonts w:ascii="Calibri" w:eastAsia="Calibri" w:hAnsi="Calibri" w:cs="Calibri"/>
                <w:color w:val="000000" w:themeColor="text1"/>
                <w:sz w:val="20"/>
                <w:szCs w:val="20"/>
              </w:rPr>
            </w:pPr>
            <w:hyperlink r:id="rId21">
              <w:r w:rsidR="34474F60" w:rsidRPr="27828CCA">
                <w:rPr>
                  <w:rStyle w:val="Hyperlink"/>
                  <w:rFonts w:ascii="Calibri" w:eastAsia="Calibri" w:hAnsi="Calibri" w:cs="Calibri"/>
                  <w:i/>
                  <w:iCs/>
                  <w:sz w:val="20"/>
                  <w:szCs w:val="20"/>
                </w:rPr>
                <w:t>https://uniba.sk/fileadmin/ruk/legislativa/2015/VP_2015_17.pdf</w:t>
              </w:r>
            </w:hyperlink>
          </w:p>
          <w:p w14:paraId="37D47DF3" w14:textId="3C8B15BF" w:rsidR="005B12F9" w:rsidRDefault="005B12F9" w:rsidP="27828CCA">
            <w:pPr>
              <w:autoSpaceDE w:val="0"/>
              <w:autoSpaceDN w:val="0"/>
              <w:adjustRightInd w:val="0"/>
              <w:jc w:val="both"/>
              <w:rPr>
                <w:rFonts w:ascii="Calibri" w:eastAsia="Calibri" w:hAnsi="Calibri" w:cs="Calibri"/>
                <w:color w:val="000000" w:themeColor="text1"/>
                <w:sz w:val="20"/>
                <w:szCs w:val="20"/>
              </w:rPr>
            </w:pPr>
          </w:p>
          <w:p w14:paraId="1F170D22" w14:textId="3F4255C4" w:rsidR="005B12F9" w:rsidRDefault="34474F60" w:rsidP="27828CCA">
            <w:pPr>
              <w:autoSpaceDE w:val="0"/>
              <w:autoSpaceDN w:val="0"/>
              <w:adjustRightInd w:val="0"/>
              <w:jc w:val="both"/>
              <w:rPr>
                <w:rFonts w:ascii="Calibri" w:eastAsia="Calibri" w:hAnsi="Calibri" w:cs="Calibri"/>
                <w:color w:val="000000" w:themeColor="text1"/>
                <w:sz w:val="20"/>
                <w:szCs w:val="20"/>
              </w:rPr>
            </w:pPr>
            <w:r w:rsidRPr="27828CCA">
              <w:rPr>
                <w:rFonts w:ascii="Calibri" w:eastAsia="Calibri" w:hAnsi="Calibri" w:cs="Calibri"/>
                <w:i/>
                <w:iCs/>
                <w:color w:val="000000" w:themeColor="text1"/>
                <w:sz w:val="20"/>
                <w:szCs w:val="20"/>
              </w:rPr>
              <w:t>Opatrenie rektora č. 5/2002 k realizácii zákona o slobodnom prístupe k informáciám</w:t>
            </w:r>
          </w:p>
          <w:p w14:paraId="4A94083D" w14:textId="22B24411" w:rsidR="005B12F9" w:rsidRDefault="34474F60" w:rsidP="27828CCA">
            <w:pPr>
              <w:autoSpaceDE w:val="0"/>
              <w:autoSpaceDN w:val="0"/>
              <w:adjustRightInd w:val="0"/>
              <w:jc w:val="both"/>
              <w:rPr>
                <w:rFonts w:ascii="Calibri" w:eastAsia="Calibri" w:hAnsi="Calibri" w:cs="Calibri"/>
                <w:color w:val="000000" w:themeColor="text1"/>
                <w:sz w:val="20"/>
                <w:szCs w:val="20"/>
              </w:rPr>
            </w:pPr>
            <w:r w:rsidRPr="27828CCA">
              <w:rPr>
                <w:rFonts w:ascii="Calibri" w:eastAsia="Calibri" w:hAnsi="Calibri" w:cs="Calibri"/>
                <w:i/>
                <w:iCs/>
                <w:color w:val="000000" w:themeColor="text1"/>
                <w:sz w:val="20"/>
                <w:szCs w:val="20"/>
              </w:rPr>
              <w:t xml:space="preserve"> </w:t>
            </w:r>
            <w:hyperlink r:id="rId22">
              <w:r w:rsidRPr="27828CCA">
                <w:rPr>
                  <w:rStyle w:val="Hyperlink"/>
                  <w:rFonts w:ascii="Calibri" w:eastAsia="Calibri" w:hAnsi="Calibri" w:cs="Calibri"/>
                  <w:i/>
                  <w:iCs/>
                  <w:sz w:val="20"/>
                  <w:szCs w:val="20"/>
                </w:rPr>
                <w:t>https://uniba.sk/fileadmin/ruk/legislativa/2002/Vp_2002_05.pdf</w:t>
              </w:r>
            </w:hyperlink>
          </w:p>
          <w:p w14:paraId="030BD643" w14:textId="55629B20" w:rsidR="005B12F9" w:rsidRDefault="005B12F9" w:rsidP="27828CCA">
            <w:pPr>
              <w:autoSpaceDE w:val="0"/>
              <w:autoSpaceDN w:val="0"/>
              <w:adjustRightInd w:val="0"/>
              <w:jc w:val="both"/>
              <w:rPr>
                <w:rFonts w:ascii="Calibri" w:eastAsia="Calibri" w:hAnsi="Calibri" w:cs="Calibri"/>
                <w:color w:val="000000" w:themeColor="text1"/>
                <w:sz w:val="20"/>
                <w:szCs w:val="20"/>
              </w:rPr>
            </w:pPr>
          </w:p>
          <w:p w14:paraId="1D9A8550" w14:textId="6CA3ECF3" w:rsidR="005B12F9" w:rsidRDefault="34474F60" w:rsidP="27828CCA">
            <w:pPr>
              <w:autoSpaceDE w:val="0"/>
              <w:autoSpaceDN w:val="0"/>
              <w:adjustRightInd w:val="0"/>
              <w:jc w:val="both"/>
              <w:rPr>
                <w:rFonts w:ascii="Calibri" w:eastAsia="Calibri" w:hAnsi="Calibri" w:cs="Calibri"/>
                <w:color w:val="000000" w:themeColor="text1"/>
                <w:sz w:val="20"/>
                <w:szCs w:val="20"/>
              </w:rPr>
            </w:pPr>
            <w:r w:rsidRPr="27828CCA">
              <w:rPr>
                <w:rFonts w:ascii="Calibri" w:eastAsia="Calibri" w:hAnsi="Calibri" w:cs="Calibri"/>
                <w:i/>
                <w:iCs/>
                <w:color w:val="000000" w:themeColor="text1"/>
                <w:sz w:val="20"/>
                <w:szCs w:val="20"/>
              </w:rPr>
              <w:t xml:space="preserve">VŠ má prijaté opatrenia a štruktúry na preskúmavanie sťažností a podnetov. Univerzitne je platný </w:t>
            </w:r>
            <w:hyperlink r:id="rId23">
              <w:r w:rsidRPr="27828CCA">
                <w:rPr>
                  <w:rStyle w:val="Hyperlink"/>
                  <w:rFonts w:ascii="Calibri" w:eastAsia="Calibri" w:hAnsi="Calibri" w:cs="Calibri"/>
                  <w:i/>
                  <w:iCs/>
                  <w:sz w:val="20"/>
                  <w:szCs w:val="20"/>
                </w:rPr>
                <w:t>VP č. 1/2021</w:t>
              </w:r>
            </w:hyperlink>
            <w:r w:rsidRPr="27828CCA">
              <w:rPr>
                <w:rFonts w:ascii="Calibri" w:eastAsia="Calibri" w:hAnsi="Calibri" w:cs="Calibri"/>
                <w:i/>
                <w:iCs/>
                <w:color w:val="000000" w:themeColor="text1"/>
                <w:sz w:val="20"/>
                <w:szCs w:val="20"/>
              </w:rPr>
              <w:t xml:space="preserve"> Smernica rektora UK o vybavovaní sťažností na UK. Predpis je platný a účinný od 26. 01. 2021 a tiež </w:t>
            </w:r>
            <w:hyperlink r:id="rId24">
              <w:r w:rsidRPr="27828CCA">
                <w:rPr>
                  <w:rStyle w:val="Hyperlink"/>
                  <w:rFonts w:ascii="Calibri" w:eastAsia="Calibri" w:hAnsi="Calibri" w:cs="Calibri"/>
                  <w:i/>
                  <w:iCs/>
                  <w:sz w:val="20"/>
                  <w:szCs w:val="20"/>
                </w:rPr>
                <w:t>VP č. 17/2015</w:t>
              </w:r>
            </w:hyperlink>
            <w:r w:rsidRPr="27828CCA">
              <w:rPr>
                <w:rFonts w:ascii="Calibri" w:eastAsia="Calibri" w:hAnsi="Calibri" w:cs="Calibri"/>
                <w:i/>
                <w:iCs/>
                <w:color w:val="000000" w:themeColor="text1"/>
                <w:sz w:val="20"/>
                <w:szCs w:val="20"/>
              </w:rPr>
              <w:t xml:space="preserve"> Smernica rektora UK, ktorou sa určujú zásady podávania, preverovania a evidovania podnetov v súvislosti s oznamovaním protispoločenskej činnosti. Podobne je v platnosti pre získanie vybraných informácií a overenie faktických údajov </w:t>
            </w:r>
            <w:hyperlink r:id="rId25">
              <w:r w:rsidRPr="27828CCA">
                <w:rPr>
                  <w:rStyle w:val="Hyperlink"/>
                  <w:rFonts w:ascii="Calibri" w:eastAsia="Calibri" w:hAnsi="Calibri" w:cs="Calibri"/>
                  <w:i/>
                  <w:iCs/>
                  <w:sz w:val="20"/>
                  <w:szCs w:val="20"/>
                </w:rPr>
                <w:t>Opatrenie rektora č. 5/2002</w:t>
              </w:r>
            </w:hyperlink>
            <w:r w:rsidRPr="27828CCA">
              <w:rPr>
                <w:rFonts w:ascii="Calibri" w:eastAsia="Calibri" w:hAnsi="Calibri" w:cs="Calibri"/>
                <w:i/>
                <w:iCs/>
                <w:color w:val="000000" w:themeColor="text1"/>
                <w:sz w:val="20"/>
                <w:szCs w:val="20"/>
              </w:rPr>
              <w:t xml:space="preserve"> k realizácii zákona o slobodnom prístupe k informáciám.   </w:t>
            </w:r>
            <w:r w:rsidRPr="27828CCA">
              <w:rPr>
                <w:rFonts w:ascii="Calibri" w:eastAsia="Calibri" w:hAnsi="Calibri" w:cs="Calibri"/>
                <w:color w:val="000000" w:themeColor="text1"/>
                <w:sz w:val="20"/>
                <w:szCs w:val="20"/>
              </w:rPr>
              <w:t xml:space="preserve"> </w:t>
            </w:r>
          </w:p>
          <w:p w14:paraId="0289569B" w14:textId="56D81DB8" w:rsidR="005B12F9" w:rsidRDefault="34474F60" w:rsidP="27828CCA">
            <w:pPr>
              <w:autoSpaceDE w:val="0"/>
              <w:autoSpaceDN w:val="0"/>
              <w:adjustRightInd w:val="0"/>
              <w:jc w:val="both"/>
              <w:rPr>
                <w:rFonts w:ascii="Calibri" w:eastAsia="Calibri" w:hAnsi="Calibri" w:cs="Calibri"/>
                <w:color w:val="000000" w:themeColor="text1"/>
                <w:sz w:val="20"/>
                <w:szCs w:val="20"/>
              </w:rPr>
            </w:pPr>
            <w:r w:rsidRPr="27828CCA">
              <w:rPr>
                <w:rFonts w:ascii="Calibri" w:eastAsia="Calibri" w:hAnsi="Calibri" w:cs="Calibri"/>
                <w:i/>
                <w:iCs/>
                <w:color w:val="000000" w:themeColor="text1"/>
                <w:sz w:val="20"/>
                <w:szCs w:val="20"/>
              </w:rPr>
              <w:t xml:space="preserve">VŠ má zriadenú Etickú radu UK, ktorá je poradným orgánom rektora zriadeným v súlade s </w:t>
            </w:r>
            <w:hyperlink r:id="rId26">
              <w:r w:rsidRPr="27828CCA">
                <w:rPr>
                  <w:rStyle w:val="Hyperlink"/>
                  <w:rFonts w:ascii="Calibri" w:eastAsia="Calibri" w:hAnsi="Calibri" w:cs="Calibri"/>
                  <w:i/>
                  <w:iCs/>
                  <w:sz w:val="20"/>
                  <w:szCs w:val="20"/>
                </w:rPr>
                <w:t>Etickým kódexom UK</w:t>
              </w:r>
            </w:hyperlink>
            <w:r w:rsidRPr="27828CCA">
              <w:rPr>
                <w:rFonts w:ascii="Calibri" w:eastAsia="Calibri" w:hAnsi="Calibri" w:cs="Calibri"/>
                <w:i/>
                <w:iCs/>
                <w:color w:val="000000" w:themeColor="text1"/>
                <w:sz w:val="20"/>
                <w:szCs w:val="20"/>
              </w:rPr>
              <w:t xml:space="preserve">. V pôsobnosti Etickej rady je posudzovanie a prerokovávanie podnetov zo strany členov akademickej obce a zamestnancov UK týkajúcich sa porušenia Etického kódexu UK. Jej činnosť upravuje Rokovací poriadok Etickej rady UK.  </w:t>
            </w:r>
            <w:r w:rsidRPr="27828CCA">
              <w:rPr>
                <w:rFonts w:ascii="Calibri" w:eastAsia="Calibri" w:hAnsi="Calibri" w:cs="Calibri"/>
                <w:color w:val="000000" w:themeColor="text1"/>
                <w:sz w:val="20"/>
                <w:szCs w:val="20"/>
              </w:rPr>
              <w:t xml:space="preserve"> </w:t>
            </w:r>
          </w:p>
          <w:p w14:paraId="201278A4" w14:textId="093EF42B" w:rsidR="005B12F9" w:rsidRDefault="34474F60" w:rsidP="1DCC9D87">
            <w:pPr>
              <w:autoSpaceDE w:val="0"/>
              <w:autoSpaceDN w:val="0"/>
              <w:adjustRightInd w:val="0"/>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Na PdF UK je zaužívaný systém kontaktovania od najbližšieho k vzdialenejšiemu (vedený aj zápisnične z KD). Zamestnanec, alebo študent, ktorý chce podať podnet alebo sťažnosť, primárne kontaktuje študijného poradcu alebo vedúceho katedry. V prípade postupu podnetu/sťažnosti je táto doručená príslušnému prodekanovi a v prípade potreby priamo dekanovi. Ak ani dekan nerozhodne k spokojnosti sťažovateľa, podnet je odosielaný priamo rektorovi univerzity.</w:t>
            </w:r>
            <w:r w:rsidRPr="1DCC9D87">
              <w:rPr>
                <w:rFonts w:ascii="Calibri" w:eastAsia="Calibri" w:hAnsi="Calibri" w:cs="Calibri"/>
                <w:color w:val="000000" w:themeColor="text1"/>
                <w:sz w:val="20"/>
                <w:szCs w:val="20"/>
              </w:rPr>
              <w:t xml:space="preserve"> </w:t>
            </w:r>
            <w:r w:rsidRPr="1DCC9D87">
              <w:rPr>
                <w:rFonts w:ascii="Calibri" w:eastAsia="Calibri" w:hAnsi="Calibri" w:cs="Calibri"/>
                <w:i/>
                <w:iCs/>
                <w:color w:val="000000" w:themeColor="text1"/>
                <w:sz w:val="20"/>
                <w:szCs w:val="20"/>
              </w:rPr>
              <w:t xml:space="preserve">VŠ má k dispozícii aj Útvar vnútornej kontroly a vnútorného auditu. </w:t>
            </w:r>
          </w:p>
          <w:p w14:paraId="4359B16A" w14:textId="6951AC2D" w:rsidR="005B12F9" w:rsidRDefault="34474F60" w:rsidP="27828CCA">
            <w:pPr>
              <w:autoSpaceDE w:val="0"/>
              <w:autoSpaceDN w:val="0"/>
              <w:adjustRightInd w:val="0"/>
              <w:jc w:val="both"/>
              <w:rPr>
                <w:rFonts w:ascii="Calibri" w:eastAsia="Calibri" w:hAnsi="Calibri" w:cs="Calibri"/>
                <w:color w:val="000000"/>
                <w:sz w:val="20"/>
                <w:szCs w:val="20"/>
              </w:rPr>
            </w:pPr>
            <w:r w:rsidRPr="53C58199">
              <w:rPr>
                <w:rFonts w:ascii="Calibri" w:eastAsia="Calibri" w:hAnsi="Calibri" w:cs="Calibri"/>
                <w:i/>
                <w:iCs/>
                <w:color w:val="000000" w:themeColor="text1"/>
                <w:sz w:val="20"/>
                <w:szCs w:val="20"/>
              </w:rPr>
              <w:t>Študijný program má určenú zodpovednú osobu (vedúceho katedry) a príslušného študijného poradcu, ktorý eviduje podnety študentov a je zodpovedný za ich riešenie. Každý podnet je preskúmaný a adekvátne riešený v zmysle zaužívaných postupov a morálnych a etických princípov. V rámci rešpektovania platnej legislatívy a interných predpisov vysokej školy a fakulty je preskúmavanie podnetov transparentné a uskutočňuje sa za účasti zástupcov študentov. V súlade s platnými predpismi je podávateľom podnetov poskytovaná spätná väzba o výsledkoch preskúmania podnetov a o prijatých opatreniach. U prijatých podnetov sa  preskúmava opodstatnenosť podnetov a prijímajú sa adekvátne opatrenia pre ochranu práv študentov študijného programu a na odstránenie nedostatkov v činnosti alebo v nečinnosti vysokej školy.</w:t>
            </w:r>
            <w:r w:rsidR="52118DAD" w:rsidRPr="53C58199">
              <w:rPr>
                <w:rFonts w:ascii="Calibri" w:eastAsia="Calibri" w:hAnsi="Calibri" w:cs="Calibri"/>
                <w:color w:val="000000" w:themeColor="text1"/>
                <w:sz w:val="20"/>
                <w:szCs w:val="20"/>
              </w:rPr>
              <w:t xml:space="preserve"> </w:t>
            </w:r>
          </w:p>
          <w:p w14:paraId="0D3BACF2" w14:textId="3CE8A048" w:rsidR="005B12F9" w:rsidRDefault="005B12F9" w:rsidP="00CF37D9">
            <w:pPr>
              <w:autoSpaceDE w:val="0"/>
              <w:autoSpaceDN w:val="0"/>
              <w:adjustRightInd w:val="0"/>
              <w:jc w:val="both"/>
              <w:rPr>
                <w:rFonts w:cstheme="minorHAnsi"/>
                <w:color w:val="000000"/>
                <w:sz w:val="20"/>
                <w:szCs w:val="20"/>
              </w:rPr>
            </w:pPr>
          </w:p>
        </w:tc>
      </w:tr>
      <w:tr w:rsidR="005B12F9" w14:paraId="001F46C4" w14:textId="77777777" w:rsidTr="2F4B0D51">
        <w:tc>
          <w:tcPr>
            <w:tcW w:w="9062" w:type="dxa"/>
            <w:gridSpan w:val="2"/>
            <w:shd w:val="clear" w:color="auto" w:fill="BFBFBF" w:themeFill="background1" w:themeFillShade="BF"/>
          </w:tcPr>
          <w:p w14:paraId="5E3182E7" w14:textId="5DC2929B" w:rsidR="005B12F9" w:rsidRPr="00D55CB3" w:rsidRDefault="005B12F9" w:rsidP="77DE2690">
            <w:pPr>
              <w:pStyle w:val="ListParagraph"/>
              <w:numPr>
                <w:ilvl w:val="0"/>
                <w:numId w:val="7"/>
              </w:numPr>
              <w:autoSpaceDE w:val="0"/>
              <w:autoSpaceDN w:val="0"/>
              <w:adjustRightInd w:val="0"/>
              <w:jc w:val="center"/>
              <w:rPr>
                <w:b/>
                <w:bCs/>
                <w:color w:val="FF0000"/>
                <w:sz w:val="20"/>
                <w:szCs w:val="20"/>
              </w:rPr>
            </w:pPr>
            <w:r w:rsidRPr="77DE2690">
              <w:rPr>
                <w:b/>
                <w:bCs/>
                <w:sz w:val="20"/>
                <w:szCs w:val="20"/>
              </w:rPr>
              <w:lastRenderedPageBreak/>
              <w:t>Informačné listy predmetov študijného programu</w:t>
            </w:r>
          </w:p>
          <w:p w14:paraId="2C77D0A1" w14:textId="77777777" w:rsidR="005B12F9" w:rsidRPr="004D3F71" w:rsidRDefault="005B12F9" w:rsidP="005B12F9">
            <w:pPr>
              <w:autoSpaceDE w:val="0"/>
              <w:autoSpaceDN w:val="0"/>
              <w:adjustRightInd w:val="0"/>
              <w:ind w:firstLine="360"/>
              <w:jc w:val="center"/>
              <w:rPr>
                <w:rFonts w:cstheme="minorHAnsi"/>
                <w:i/>
                <w:iCs/>
                <w:sz w:val="16"/>
                <w:szCs w:val="16"/>
              </w:rPr>
            </w:pPr>
            <w:r>
              <w:rPr>
                <w:rFonts w:cstheme="minorHAnsi"/>
                <w:i/>
                <w:iCs/>
                <w:sz w:val="16"/>
                <w:szCs w:val="16"/>
              </w:rPr>
              <w:t xml:space="preserve">V štruktúre </w:t>
            </w:r>
            <w:r w:rsidRPr="004D3F71">
              <w:rPr>
                <w:rFonts w:cstheme="minorHAnsi"/>
                <w:i/>
                <w:iCs/>
                <w:sz w:val="16"/>
                <w:szCs w:val="16"/>
              </w:rPr>
              <w:t xml:space="preserve">podľa </w:t>
            </w:r>
            <w:r>
              <w:rPr>
                <w:rFonts w:cstheme="minorHAnsi"/>
                <w:i/>
                <w:iCs/>
                <w:sz w:val="16"/>
                <w:szCs w:val="16"/>
              </w:rPr>
              <w:t>v</w:t>
            </w:r>
            <w:r w:rsidRPr="004D3F71">
              <w:rPr>
                <w:rFonts w:cstheme="minorHAnsi"/>
                <w:i/>
                <w:iCs/>
                <w:sz w:val="16"/>
                <w:szCs w:val="16"/>
              </w:rPr>
              <w:t>yhlášky č. 614/2002 Z. z.</w:t>
            </w:r>
          </w:p>
          <w:p w14:paraId="76DFBB3F" w14:textId="77777777" w:rsidR="005B12F9" w:rsidRDefault="005B12F9" w:rsidP="00CF37D9">
            <w:pPr>
              <w:autoSpaceDE w:val="0"/>
              <w:autoSpaceDN w:val="0"/>
              <w:adjustRightInd w:val="0"/>
              <w:jc w:val="both"/>
              <w:rPr>
                <w:rFonts w:cstheme="minorHAnsi"/>
                <w:color w:val="000000"/>
                <w:sz w:val="20"/>
                <w:szCs w:val="20"/>
              </w:rPr>
            </w:pPr>
          </w:p>
        </w:tc>
      </w:tr>
      <w:tr w:rsidR="005B12F9" w14:paraId="3455A7CB" w14:textId="77777777" w:rsidTr="2F4B0D51">
        <w:tc>
          <w:tcPr>
            <w:tcW w:w="9062" w:type="dxa"/>
            <w:gridSpan w:val="2"/>
            <w:tcBorders>
              <w:bottom w:val="single" w:sz="4" w:space="0" w:color="auto"/>
            </w:tcBorders>
          </w:tcPr>
          <w:p w14:paraId="7B3B8CA2" w14:textId="50607BBE" w:rsidR="005B12F9" w:rsidRDefault="005B12F9" w:rsidP="00CF37D9">
            <w:pPr>
              <w:autoSpaceDE w:val="0"/>
              <w:autoSpaceDN w:val="0"/>
              <w:adjustRightInd w:val="0"/>
              <w:jc w:val="both"/>
              <w:rPr>
                <w:rFonts w:cstheme="minorHAnsi"/>
                <w:i/>
                <w:iCs/>
                <w:color w:val="000000"/>
                <w:sz w:val="20"/>
                <w:szCs w:val="20"/>
              </w:rPr>
            </w:pPr>
          </w:p>
          <w:p w14:paraId="39593106" w14:textId="779670EB" w:rsidR="008E70B3" w:rsidRDefault="008E70B3" w:rsidP="640EDA20">
            <w:pPr>
              <w:autoSpaceDE w:val="0"/>
              <w:autoSpaceDN w:val="0"/>
              <w:adjustRightInd w:val="0"/>
              <w:jc w:val="both"/>
              <w:rPr>
                <w:i/>
                <w:iCs/>
                <w:sz w:val="20"/>
                <w:szCs w:val="20"/>
              </w:rPr>
            </w:pPr>
            <w:r w:rsidRPr="640EDA20">
              <w:rPr>
                <w:i/>
                <w:iCs/>
                <w:sz w:val="20"/>
                <w:szCs w:val="20"/>
              </w:rPr>
              <w:t xml:space="preserve">Informačné listy predmetov </w:t>
            </w:r>
            <w:r w:rsidR="7F269BE2" w:rsidRPr="640EDA20">
              <w:rPr>
                <w:i/>
                <w:iCs/>
                <w:sz w:val="20"/>
                <w:szCs w:val="20"/>
              </w:rPr>
              <w:t xml:space="preserve">sa </w:t>
            </w:r>
            <w:r w:rsidR="2371188D" w:rsidRPr="640EDA20">
              <w:rPr>
                <w:i/>
                <w:iCs/>
                <w:sz w:val="20"/>
                <w:szCs w:val="20"/>
              </w:rPr>
              <w:t>dolož</w:t>
            </w:r>
            <w:r w:rsidR="24C2BB2E" w:rsidRPr="640EDA20">
              <w:rPr>
                <w:i/>
                <w:iCs/>
                <w:sz w:val="20"/>
                <w:szCs w:val="20"/>
              </w:rPr>
              <w:t>ia</w:t>
            </w:r>
            <w:r w:rsidR="0C1D1FCF" w:rsidRPr="640EDA20">
              <w:rPr>
                <w:i/>
                <w:iCs/>
                <w:sz w:val="20"/>
                <w:szCs w:val="20"/>
              </w:rPr>
              <w:t xml:space="preserve"> a budú k dispozícii na mieste</w:t>
            </w:r>
            <w:r w:rsidR="2371188D" w:rsidRPr="640EDA20">
              <w:rPr>
                <w:i/>
                <w:iCs/>
                <w:sz w:val="20"/>
                <w:szCs w:val="20"/>
              </w:rPr>
              <w:t xml:space="preserve"> (</w:t>
            </w:r>
            <w:r w:rsidR="381273F6" w:rsidRPr="640EDA20">
              <w:rPr>
                <w:i/>
                <w:iCs/>
                <w:sz w:val="20"/>
                <w:szCs w:val="20"/>
              </w:rPr>
              <w:t xml:space="preserve">na </w:t>
            </w:r>
            <w:r w:rsidR="2371188D" w:rsidRPr="640EDA20">
              <w:rPr>
                <w:i/>
                <w:iCs/>
                <w:sz w:val="20"/>
                <w:szCs w:val="20"/>
              </w:rPr>
              <w:t>úložisk</w:t>
            </w:r>
            <w:r w:rsidR="0878944E" w:rsidRPr="640EDA20">
              <w:rPr>
                <w:i/>
                <w:iCs/>
                <w:sz w:val="20"/>
                <w:szCs w:val="20"/>
              </w:rPr>
              <w:t>u</w:t>
            </w:r>
            <w:r w:rsidR="2371188D" w:rsidRPr="640EDA20">
              <w:rPr>
                <w:i/>
                <w:iCs/>
                <w:sz w:val="20"/>
                <w:szCs w:val="20"/>
              </w:rPr>
              <w:t xml:space="preserve"> UK)</w:t>
            </w:r>
            <w:r w:rsidR="04044712" w:rsidRPr="640EDA20">
              <w:rPr>
                <w:i/>
                <w:iCs/>
                <w:sz w:val="20"/>
                <w:szCs w:val="20"/>
              </w:rPr>
              <w:t>.</w:t>
            </w:r>
          </w:p>
          <w:p w14:paraId="239C0AC3" w14:textId="1E98D013" w:rsidR="005B12F9" w:rsidRDefault="005B12F9" w:rsidP="6C1DEDC6">
            <w:pPr>
              <w:autoSpaceDE w:val="0"/>
              <w:autoSpaceDN w:val="0"/>
              <w:adjustRightInd w:val="0"/>
              <w:spacing w:line="259" w:lineRule="auto"/>
              <w:jc w:val="both"/>
              <w:rPr>
                <w:rFonts w:ascii="Calibri" w:eastAsia="Calibri" w:hAnsi="Calibri" w:cs="Calibri"/>
                <w:i/>
                <w:iCs/>
                <w:sz w:val="20"/>
                <w:szCs w:val="20"/>
              </w:rPr>
            </w:pPr>
          </w:p>
        </w:tc>
      </w:tr>
      <w:tr w:rsidR="005B12F9" w14:paraId="2D25D020" w14:textId="77777777" w:rsidTr="2F4B0D51">
        <w:tc>
          <w:tcPr>
            <w:tcW w:w="9062" w:type="dxa"/>
            <w:gridSpan w:val="2"/>
            <w:shd w:val="clear" w:color="auto" w:fill="BFBFBF" w:themeFill="background1" w:themeFillShade="BF"/>
          </w:tcPr>
          <w:p w14:paraId="57C1322A" w14:textId="77777777" w:rsidR="005B12F9" w:rsidRDefault="005B12F9" w:rsidP="00CF37D9">
            <w:pPr>
              <w:autoSpaceDE w:val="0"/>
              <w:autoSpaceDN w:val="0"/>
              <w:adjustRightInd w:val="0"/>
              <w:jc w:val="both"/>
              <w:rPr>
                <w:rFonts w:cstheme="minorHAnsi"/>
                <w:color w:val="000000"/>
                <w:sz w:val="20"/>
                <w:szCs w:val="20"/>
              </w:rPr>
            </w:pPr>
          </w:p>
          <w:p w14:paraId="29AE5DC9" w14:textId="07B5A407" w:rsidR="005B12F9" w:rsidRPr="005B12F9" w:rsidRDefault="005B12F9" w:rsidP="005B12F9">
            <w:pPr>
              <w:pStyle w:val="ListParagraph"/>
              <w:numPr>
                <w:ilvl w:val="0"/>
                <w:numId w:val="7"/>
              </w:numPr>
              <w:autoSpaceDE w:val="0"/>
              <w:autoSpaceDN w:val="0"/>
              <w:adjustRightInd w:val="0"/>
              <w:jc w:val="center"/>
              <w:rPr>
                <w:rFonts w:cstheme="minorHAnsi"/>
                <w:b/>
                <w:bCs/>
                <w:sz w:val="20"/>
                <w:szCs w:val="20"/>
              </w:rPr>
            </w:pPr>
            <w:r w:rsidRPr="005B12F9">
              <w:rPr>
                <w:rFonts w:cstheme="minorHAnsi"/>
                <w:b/>
                <w:bCs/>
                <w:sz w:val="20"/>
                <w:szCs w:val="20"/>
              </w:rPr>
              <w:t xml:space="preserve">Aktuálny harmonogram akademického roka a aktuálny rozvrh </w:t>
            </w:r>
            <w:r w:rsidRPr="005B12F9">
              <w:rPr>
                <w:rFonts w:cstheme="minorHAnsi"/>
                <w:sz w:val="20"/>
                <w:szCs w:val="20"/>
              </w:rPr>
              <w:t>(alebo hypertextový odkaz).</w:t>
            </w:r>
          </w:p>
          <w:p w14:paraId="5006BA4C" w14:textId="716F5949" w:rsidR="005B12F9" w:rsidRDefault="005B12F9" w:rsidP="00CF37D9">
            <w:pPr>
              <w:autoSpaceDE w:val="0"/>
              <w:autoSpaceDN w:val="0"/>
              <w:adjustRightInd w:val="0"/>
              <w:jc w:val="both"/>
              <w:rPr>
                <w:rFonts w:cstheme="minorHAnsi"/>
                <w:color w:val="000000"/>
                <w:sz w:val="20"/>
                <w:szCs w:val="20"/>
              </w:rPr>
            </w:pPr>
          </w:p>
        </w:tc>
      </w:tr>
      <w:tr w:rsidR="005B12F9" w14:paraId="3F73F2AC" w14:textId="77777777" w:rsidTr="2F4B0D51">
        <w:tc>
          <w:tcPr>
            <w:tcW w:w="9062" w:type="dxa"/>
            <w:gridSpan w:val="2"/>
            <w:tcBorders>
              <w:bottom w:val="single" w:sz="4" w:space="0" w:color="auto"/>
            </w:tcBorders>
          </w:tcPr>
          <w:p w14:paraId="45720314" w14:textId="33D61063" w:rsidR="679E0A1D" w:rsidRDefault="679E0A1D" w:rsidP="679E0A1D">
            <w:pPr>
              <w:jc w:val="both"/>
              <w:rPr>
                <w:i/>
                <w:iCs/>
                <w:sz w:val="20"/>
                <w:szCs w:val="20"/>
              </w:rPr>
            </w:pPr>
          </w:p>
          <w:p w14:paraId="4674DA54" w14:textId="2B56F043" w:rsidR="005B12F9" w:rsidRPr="007A01E2" w:rsidRDefault="007A01E2" w:rsidP="00CF37D9">
            <w:pPr>
              <w:autoSpaceDE w:val="0"/>
              <w:autoSpaceDN w:val="0"/>
              <w:adjustRightInd w:val="0"/>
              <w:jc w:val="both"/>
              <w:rPr>
                <w:rFonts w:cstheme="minorHAnsi"/>
                <w:i/>
                <w:iCs/>
                <w:color w:val="000000"/>
                <w:sz w:val="20"/>
                <w:szCs w:val="20"/>
              </w:rPr>
            </w:pPr>
            <w:r w:rsidRPr="007A01E2">
              <w:rPr>
                <w:rFonts w:cstheme="minorHAnsi"/>
                <w:i/>
                <w:iCs/>
                <w:sz w:val="20"/>
                <w:szCs w:val="20"/>
              </w:rPr>
              <w:t>Aktuálny harmonogram akademického roka:</w:t>
            </w:r>
          </w:p>
          <w:p w14:paraId="276F5DA0" w14:textId="131ABA5C" w:rsidR="007A01E2" w:rsidRPr="007A01E2" w:rsidRDefault="00940371" w:rsidP="00CF37D9">
            <w:pPr>
              <w:autoSpaceDE w:val="0"/>
              <w:autoSpaceDN w:val="0"/>
              <w:adjustRightInd w:val="0"/>
              <w:jc w:val="both"/>
              <w:rPr>
                <w:rFonts w:cstheme="minorHAnsi"/>
                <w:i/>
                <w:iCs/>
                <w:color w:val="000000"/>
                <w:sz w:val="20"/>
                <w:szCs w:val="20"/>
              </w:rPr>
            </w:pPr>
            <w:hyperlink r:id="rId27" w:tgtFrame="_blank" w:history="1">
              <w:r w:rsidR="007A01E2" w:rsidRPr="007A01E2">
                <w:rPr>
                  <w:rStyle w:val="normaltextrun"/>
                  <w:rFonts w:ascii="Calibri" w:hAnsi="Calibri" w:cs="Calibri"/>
                  <w:i/>
                  <w:iCs/>
                  <w:color w:val="0563C1"/>
                  <w:sz w:val="20"/>
                  <w:szCs w:val="20"/>
                  <w:u w:val="single"/>
                  <w:shd w:val="clear" w:color="auto" w:fill="FFFFFF"/>
                </w:rPr>
                <w:t>https://www.fedu.uniba.sk/fileadmin/pdf/Studium/Bakalarske_a_magisterske_studium/harmonogram/Harmonogram_AR_20-21/10_9_2_Harmonogram_AR_2020_2021_final-1.pdf</w:t>
              </w:r>
            </w:hyperlink>
            <w:r w:rsidR="007A01E2" w:rsidRPr="007A01E2">
              <w:rPr>
                <w:rStyle w:val="eop"/>
                <w:rFonts w:ascii="Calibri" w:hAnsi="Calibri" w:cs="Calibri"/>
                <w:i/>
                <w:iCs/>
                <w:color w:val="000000"/>
                <w:sz w:val="20"/>
                <w:szCs w:val="20"/>
                <w:shd w:val="clear" w:color="auto" w:fill="FFFFFF"/>
              </w:rPr>
              <w:t> </w:t>
            </w:r>
          </w:p>
          <w:p w14:paraId="75F436E0" w14:textId="414C0B30" w:rsidR="005B12F9" w:rsidRPr="007A01E2" w:rsidRDefault="005B12F9" w:rsidP="00CF37D9">
            <w:pPr>
              <w:autoSpaceDE w:val="0"/>
              <w:autoSpaceDN w:val="0"/>
              <w:adjustRightInd w:val="0"/>
              <w:jc w:val="both"/>
              <w:rPr>
                <w:rFonts w:cstheme="minorHAnsi"/>
                <w:color w:val="000000"/>
                <w:sz w:val="20"/>
                <w:szCs w:val="20"/>
              </w:rPr>
            </w:pPr>
          </w:p>
          <w:p w14:paraId="6644F37E" w14:textId="49F6B26D" w:rsidR="005B12F9" w:rsidRDefault="26B5AC38" w:rsidP="6C1DEDC6">
            <w:pPr>
              <w:autoSpaceDE w:val="0"/>
              <w:autoSpaceDN w:val="0"/>
              <w:adjustRightInd w:val="0"/>
              <w:spacing w:line="259" w:lineRule="auto"/>
              <w:jc w:val="both"/>
              <w:rPr>
                <w:rFonts w:ascii="Calibri" w:eastAsia="Calibri" w:hAnsi="Calibri" w:cs="Calibri"/>
                <w:sz w:val="20"/>
                <w:szCs w:val="20"/>
              </w:rPr>
            </w:pPr>
            <w:r w:rsidRPr="6C1DEDC6">
              <w:rPr>
                <w:rFonts w:ascii="Calibri" w:eastAsia="Calibri" w:hAnsi="Calibri" w:cs="Calibri"/>
                <w:i/>
                <w:iCs/>
                <w:sz w:val="20"/>
                <w:szCs w:val="20"/>
              </w:rPr>
              <w:t>Aktuálny rozvrh je prístupný v akademickom informačnom systéme AIS2. V tomto prípade ide o nový študijný program ešte nezavedený do systému.</w:t>
            </w:r>
          </w:p>
          <w:p w14:paraId="18F30E2F" w14:textId="0444A700" w:rsidR="005B12F9" w:rsidRDefault="005B12F9" w:rsidP="6C1DEDC6">
            <w:pPr>
              <w:autoSpaceDE w:val="0"/>
              <w:autoSpaceDN w:val="0"/>
              <w:adjustRightInd w:val="0"/>
              <w:jc w:val="both"/>
              <w:rPr>
                <w:i/>
                <w:iCs/>
                <w:sz w:val="20"/>
                <w:szCs w:val="20"/>
              </w:rPr>
            </w:pPr>
          </w:p>
        </w:tc>
      </w:tr>
      <w:tr w:rsidR="009B00EF" w14:paraId="381C0287" w14:textId="77777777" w:rsidTr="2F4B0D51">
        <w:tc>
          <w:tcPr>
            <w:tcW w:w="9062" w:type="dxa"/>
            <w:gridSpan w:val="2"/>
            <w:shd w:val="clear" w:color="auto" w:fill="D9D9D9" w:themeFill="background1" w:themeFillShade="D9"/>
          </w:tcPr>
          <w:p w14:paraId="28AE6ABF" w14:textId="39F9942B" w:rsidR="009B00EF" w:rsidRPr="007A01E2" w:rsidRDefault="009B00EF" w:rsidP="77DE2690">
            <w:pPr>
              <w:pStyle w:val="ListParagraph"/>
              <w:numPr>
                <w:ilvl w:val="0"/>
                <w:numId w:val="7"/>
              </w:numPr>
              <w:autoSpaceDE w:val="0"/>
              <w:autoSpaceDN w:val="0"/>
              <w:adjustRightInd w:val="0"/>
              <w:jc w:val="center"/>
              <w:rPr>
                <w:b/>
                <w:bCs/>
                <w:color w:val="FF0000"/>
                <w:sz w:val="20"/>
                <w:szCs w:val="20"/>
              </w:rPr>
            </w:pPr>
            <w:r w:rsidRPr="77DE2690">
              <w:rPr>
                <w:b/>
                <w:bCs/>
                <w:sz w:val="20"/>
                <w:szCs w:val="20"/>
              </w:rPr>
              <w:lastRenderedPageBreak/>
              <w:t>Personálne zabezpečenie študijného programu</w:t>
            </w:r>
          </w:p>
          <w:p w14:paraId="33E37569" w14:textId="77777777" w:rsidR="009B00EF" w:rsidRDefault="009B00EF" w:rsidP="00CF37D9">
            <w:pPr>
              <w:autoSpaceDE w:val="0"/>
              <w:autoSpaceDN w:val="0"/>
              <w:adjustRightInd w:val="0"/>
              <w:jc w:val="both"/>
              <w:rPr>
                <w:rFonts w:cstheme="minorHAnsi"/>
                <w:color w:val="000000"/>
                <w:sz w:val="20"/>
                <w:szCs w:val="20"/>
              </w:rPr>
            </w:pPr>
          </w:p>
        </w:tc>
      </w:tr>
      <w:tr w:rsidR="009B00EF" w14:paraId="1E01072B" w14:textId="77777777" w:rsidTr="2F4B0D51">
        <w:tc>
          <w:tcPr>
            <w:tcW w:w="9062" w:type="dxa"/>
            <w:gridSpan w:val="2"/>
          </w:tcPr>
          <w:p w14:paraId="19C7B896" w14:textId="7C59EDB3" w:rsidR="009B00EF" w:rsidRPr="007A01E2" w:rsidRDefault="009B00EF" w:rsidP="007A01E2">
            <w:pPr>
              <w:pStyle w:val="ListParagraph"/>
              <w:numPr>
                <w:ilvl w:val="0"/>
                <w:numId w:val="19"/>
              </w:numPr>
              <w:rPr>
                <w:rFonts w:cstheme="minorHAnsi"/>
                <w:b/>
                <w:bCs/>
                <w:sz w:val="20"/>
                <w:szCs w:val="20"/>
              </w:rPr>
            </w:pPr>
            <w:r w:rsidRPr="007A01E2">
              <w:rPr>
                <w:rFonts w:cstheme="minorHAnsi"/>
                <w:b/>
                <w:bCs/>
                <w:sz w:val="20"/>
                <w:szCs w:val="20"/>
              </w:rPr>
              <w:t>Osoba zodpovedná za uskutočňovanie, rozvoj a kvalitu študijného programu (s uvedením funkcie a kontaktu).</w:t>
            </w:r>
          </w:p>
        </w:tc>
      </w:tr>
      <w:tr w:rsidR="00581F77" w14:paraId="3D9CC04A" w14:textId="77777777" w:rsidTr="2F4B0D51">
        <w:tc>
          <w:tcPr>
            <w:tcW w:w="9062" w:type="dxa"/>
            <w:gridSpan w:val="2"/>
          </w:tcPr>
          <w:p w14:paraId="5C6142F4" w14:textId="77777777" w:rsidR="00581F77" w:rsidRPr="008E70B3" w:rsidRDefault="00581F77" w:rsidP="008E70B3">
            <w:pPr>
              <w:rPr>
                <w:rFonts w:cstheme="minorHAnsi"/>
                <w:i/>
                <w:iCs/>
                <w:sz w:val="20"/>
                <w:szCs w:val="20"/>
              </w:rPr>
            </w:pPr>
          </w:p>
          <w:p w14:paraId="1A0C0E10" w14:textId="5FE56273" w:rsidR="00581F77" w:rsidRDefault="1A73ED48" w:rsidP="71B967F4">
            <w:pPr>
              <w:spacing w:line="216" w:lineRule="auto"/>
              <w:ind w:firstLine="5"/>
              <w:jc w:val="both"/>
              <w:rPr>
                <w:rFonts w:ascii="Calibri" w:eastAsia="Calibri" w:hAnsi="Calibri" w:cs="Calibri"/>
                <w:i/>
                <w:iCs/>
                <w:sz w:val="20"/>
                <w:szCs w:val="20"/>
                <w:lang w:val="sk"/>
              </w:rPr>
            </w:pPr>
            <w:r w:rsidRPr="71B967F4">
              <w:rPr>
                <w:rFonts w:ascii="Calibri" w:eastAsia="Calibri" w:hAnsi="Calibri" w:cs="Calibri"/>
                <w:b/>
                <w:bCs/>
                <w:i/>
                <w:iCs/>
                <w:sz w:val="20"/>
                <w:szCs w:val="20"/>
                <w:lang w:val="sk"/>
              </w:rPr>
              <w:t xml:space="preserve">doc. Dr. </w:t>
            </w:r>
            <w:proofErr w:type="spellStart"/>
            <w:r w:rsidRPr="71B967F4">
              <w:rPr>
                <w:rFonts w:ascii="Calibri" w:eastAsia="Calibri" w:hAnsi="Calibri" w:cs="Calibri"/>
                <w:b/>
                <w:bCs/>
                <w:i/>
                <w:iCs/>
                <w:sz w:val="20"/>
                <w:szCs w:val="20"/>
                <w:lang w:val="sk"/>
              </w:rPr>
              <w:t>György</w:t>
            </w:r>
            <w:proofErr w:type="spellEnd"/>
            <w:r w:rsidRPr="71B967F4">
              <w:rPr>
                <w:rFonts w:ascii="Calibri" w:eastAsia="Calibri" w:hAnsi="Calibri" w:cs="Calibri"/>
                <w:b/>
                <w:bCs/>
                <w:i/>
                <w:iCs/>
                <w:sz w:val="20"/>
                <w:szCs w:val="20"/>
                <w:lang w:val="sk"/>
              </w:rPr>
              <w:t xml:space="preserve"> </w:t>
            </w:r>
            <w:proofErr w:type="spellStart"/>
            <w:r w:rsidRPr="71B967F4">
              <w:rPr>
                <w:rFonts w:ascii="Calibri" w:eastAsia="Calibri" w:hAnsi="Calibri" w:cs="Calibri"/>
                <w:b/>
                <w:bCs/>
                <w:i/>
                <w:iCs/>
                <w:sz w:val="20"/>
                <w:szCs w:val="20"/>
                <w:lang w:val="sk"/>
              </w:rPr>
              <w:t>Domokos</w:t>
            </w:r>
            <w:proofErr w:type="spellEnd"/>
            <w:r w:rsidRPr="71B967F4">
              <w:rPr>
                <w:rFonts w:ascii="Calibri" w:eastAsia="Calibri" w:hAnsi="Calibri" w:cs="Calibri"/>
                <w:b/>
                <w:bCs/>
                <w:i/>
                <w:iCs/>
                <w:sz w:val="20"/>
                <w:szCs w:val="20"/>
                <w:lang w:val="sk"/>
              </w:rPr>
              <w:t>, PhD.</w:t>
            </w:r>
            <w:r w:rsidRPr="71B967F4">
              <w:rPr>
                <w:rFonts w:ascii="Calibri" w:eastAsia="Calibri" w:hAnsi="Calibri" w:cs="Calibri"/>
                <w:i/>
                <w:iCs/>
                <w:sz w:val="20"/>
                <w:szCs w:val="20"/>
                <w:lang w:val="sk"/>
              </w:rPr>
              <w:t xml:space="preserve"> (v procese prebiehajúceho inauguračného konania</w:t>
            </w:r>
            <w:r w:rsidR="5409C371" w:rsidRPr="71B967F4">
              <w:rPr>
                <w:rFonts w:ascii="Calibri" w:eastAsia="Calibri" w:hAnsi="Calibri" w:cs="Calibri"/>
                <w:i/>
                <w:iCs/>
                <w:sz w:val="20"/>
                <w:szCs w:val="20"/>
                <w:lang w:val="sk"/>
              </w:rPr>
              <w:t>, návrh na vymenovanie za profesora schválený Vedeckou radou UK</w:t>
            </w:r>
            <w:r w:rsidRPr="71B967F4">
              <w:rPr>
                <w:rFonts w:ascii="Calibri" w:eastAsia="Calibri" w:hAnsi="Calibri" w:cs="Calibri"/>
                <w:i/>
                <w:iCs/>
                <w:sz w:val="20"/>
                <w:szCs w:val="20"/>
                <w:lang w:val="sk"/>
              </w:rPr>
              <w:t>)</w:t>
            </w:r>
          </w:p>
          <w:p w14:paraId="668F2CB9" w14:textId="6A33A63D" w:rsidR="00581F77" w:rsidRDefault="41EFD101" w:rsidP="030B6BAA">
            <w:pPr>
              <w:pStyle w:val="ListParagraph"/>
              <w:ind w:left="5"/>
              <w:rPr>
                <w:i/>
                <w:iCs/>
                <w:sz w:val="20"/>
                <w:szCs w:val="20"/>
              </w:rPr>
            </w:pPr>
            <w:r w:rsidRPr="030B6BAA">
              <w:rPr>
                <w:i/>
                <w:iCs/>
                <w:sz w:val="20"/>
                <w:szCs w:val="20"/>
              </w:rPr>
              <w:t>Funkčné miesto profesor</w:t>
            </w:r>
          </w:p>
          <w:p w14:paraId="49F0BC58" w14:textId="6FB5A134" w:rsidR="41EFD101" w:rsidRDefault="00940371" w:rsidP="6654F298">
            <w:pPr>
              <w:pStyle w:val="ListParagraph"/>
              <w:ind w:left="5"/>
              <w:rPr>
                <w:rFonts w:ascii="Calibri" w:eastAsia="Calibri" w:hAnsi="Calibri" w:cs="Calibri"/>
                <w:i/>
                <w:iCs/>
                <w:color w:val="000000" w:themeColor="text1"/>
                <w:sz w:val="20"/>
                <w:szCs w:val="20"/>
              </w:rPr>
            </w:pPr>
            <w:hyperlink r:id="rId28">
              <w:r w:rsidR="41EFD101" w:rsidRPr="6654F298">
                <w:rPr>
                  <w:rStyle w:val="Hyperlink"/>
                  <w:rFonts w:ascii="Calibri" w:eastAsia="Calibri" w:hAnsi="Calibri" w:cs="Calibri"/>
                  <w:i/>
                  <w:iCs/>
                  <w:sz w:val="20"/>
                  <w:szCs w:val="20"/>
                </w:rPr>
                <w:t>domokos@fedu.uniba.sk</w:t>
              </w:r>
            </w:hyperlink>
            <w:r w:rsidR="41EFD101" w:rsidRPr="6654F298">
              <w:rPr>
                <w:rFonts w:ascii="Calibri" w:eastAsia="Calibri" w:hAnsi="Calibri" w:cs="Calibri"/>
                <w:i/>
                <w:iCs/>
                <w:color w:val="000000" w:themeColor="text1"/>
                <w:sz w:val="20"/>
                <w:szCs w:val="20"/>
              </w:rPr>
              <w:t xml:space="preserve"> </w:t>
            </w:r>
          </w:p>
          <w:p w14:paraId="03E68584" w14:textId="1A5268E7" w:rsidR="00581F77" w:rsidRPr="001A1920" w:rsidRDefault="00581F77" w:rsidP="00581F77">
            <w:pPr>
              <w:pStyle w:val="ListParagraph"/>
              <w:ind w:left="360"/>
              <w:rPr>
                <w:rFonts w:cstheme="minorHAnsi"/>
                <w:sz w:val="20"/>
                <w:szCs w:val="20"/>
              </w:rPr>
            </w:pPr>
          </w:p>
        </w:tc>
      </w:tr>
      <w:tr w:rsidR="009B00EF" w14:paraId="79091CAF" w14:textId="77777777" w:rsidTr="2F4B0D51">
        <w:tc>
          <w:tcPr>
            <w:tcW w:w="9062" w:type="dxa"/>
            <w:gridSpan w:val="2"/>
          </w:tcPr>
          <w:p w14:paraId="5678F2D8" w14:textId="3DC5BC71" w:rsidR="009B00EF" w:rsidRPr="007A01E2" w:rsidRDefault="009B00EF" w:rsidP="007A01E2">
            <w:pPr>
              <w:pStyle w:val="ListParagraph"/>
              <w:numPr>
                <w:ilvl w:val="0"/>
                <w:numId w:val="19"/>
              </w:numPr>
              <w:autoSpaceDE w:val="0"/>
              <w:autoSpaceDN w:val="0"/>
              <w:adjustRightInd w:val="0"/>
              <w:rPr>
                <w:rFonts w:cstheme="minorHAnsi"/>
                <w:b/>
                <w:bCs/>
                <w:sz w:val="20"/>
                <w:szCs w:val="20"/>
              </w:rPr>
            </w:pPr>
            <w:r w:rsidRPr="007A01E2">
              <w:rPr>
                <w:rFonts w:cstheme="minorHAnsi"/>
                <w:b/>
                <w:bCs/>
                <w:sz w:val="20"/>
                <w:szCs w:val="20"/>
              </w:rPr>
              <w:t>Zoznam osôb zabezpečujúcich profilové predmety študijného programu s priradením k predmetu s prepojením na centrálny Register zamestnancov vysokých škôl, s kontaktom (môžu byť uvedení aj v študijnom pláne).</w:t>
            </w:r>
          </w:p>
        </w:tc>
      </w:tr>
      <w:tr w:rsidR="009B00EF" w14:paraId="59ECFFE1" w14:textId="77777777" w:rsidTr="2F4B0D51">
        <w:tc>
          <w:tcPr>
            <w:tcW w:w="9062" w:type="dxa"/>
            <w:gridSpan w:val="2"/>
          </w:tcPr>
          <w:p w14:paraId="1040C5F8" w14:textId="77777777" w:rsidR="009B00EF" w:rsidRPr="008E70B3" w:rsidRDefault="009B00EF" w:rsidP="640EDA20">
            <w:pPr>
              <w:autoSpaceDE w:val="0"/>
              <w:autoSpaceDN w:val="0"/>
              <w:adjustRightInd w:val="0"/>
              <w:jc w:val="both"/>
              <w:rPr>
                <w:i/>
                <w:iCs/>
                <w:color w:val="000000"/>
                <w:sz w:val="20"/>
                <w:szCs w:val="20"/>
              </w:rPr>
            </w:pPr>
          </w:p>
          <w:p w14:paraId="3850F9CF" w14:textId="732550E5" w:rsidR="00581F77" w:rsidRDefault="2E9FC7A5" w:rsidP="640EDA20">
            <w:pPr>
              <w:autoSpaceDE w:val="0"/>
              <w:autoSpaceDN w:val="0"/>
              <w:adjustRightInd w:val="0"/>
              <w:spacing w:line="216" w:lineRule="auto"/>
              <w:ind w:firstLine="5"/>
              <w:jc w:val="both"/>
              <w:rPr>
                <w:rFonts w:ascii="Calibri" w:eastAsia="Calibri" w:hAnsi="Calibri" w:cs="Calibri"/>
                <w:b/>
                <w:bCs/>
                <w:i/>
                <w:iCs/>
                <w:sz w:val="20"/>
                <w:szCs w:val="20"/>
                <w:lang w:val="sk"/>
              </w:rPr>
            </w:pPr>
            <w:r w:rsidRPr="79104030">
              <w:rPr>
                <w:rFonts w:ascii="Calibri" w:eastAsia="Calibri" w:hAnsi="Calibri" w:cs="Calibri"/>
                <w:b/>
                <w:bCs/>
                <w:i/>
                <w:iCs/>
                <w:sz w:val="20"/>
                <w:szCs w:val="20"/>
                <w:lang w:val="sk"/>
              </w:rPr>
              <w:t xml:space="preserve">doc. Mgr. Renáta </w:t>
            </w:r>
            <w:proofErr w:type="spellStart"/>
            <w:r w:rsidRPr="79104030">
              <w:rPr>
                <w:rFonts w:ascii="Calibri" w:eastAsia="Calibri" w:hAnsi="Calibri" w:cs="Calibri"/>
                <w:b/>
                <w:bCs/>
                <w:i/>
                <w:iCs/>
                <w:sz w:val="20"/>
                <w:szCs w:val="20"/>
                <w:lang w:val="sk"/>
              </w:rPr>
              <w:t>Bojničanová</w:t>
            </w:r>
            <w:proofErr w:type="spellEnd"/>
            <w:r w:rsidRPr="79104030">
              <w:rPr>
                <w:rFonts w:ascii="Calibri" w:eastAsia="Calibri" w:hAnsi="Calibri" w:cs="Calibri"/>
                <w:b/>
                <w:bCs/>
                <w:i/>
                <w:iCs/>
                <w:sz w:val="20"/>
                <w:szCs w:val="20"/>
                <w:lang w:val="sk"/>
              </w:rPr>
              <w:t>, PhD.</w:t>
            </w:r>
          </w:p>
          <w:p w14:paraId="6F2F7F99" w14:textId="1A65A083" w:rsidR="10CDE46A" w:rsidRDefault="00940371" w:rsidP="79104030">
            <w:pPr>
              <w:spacing w:line="216" w:lineRule="auto"/>
              <w:ind w:firstLine="5"/>
              <w:jc w:val="both"/>
            </w:pPr>
            <w:hyperlink r:id="rId29">
              <w:r w:rsidR="10CDE46A" w:rsidRPr="79104030">
                <w:rPr>
                  <w:rStyle w:val="Hyperlink"/>
                  <w:rFonts w:ascii="Calibri" w:eastAsia="Calibri" w:hAnsi="Calibri" w:cs="Calibri"/>
                  <w:i/>
                  <w:iCs/>
                  <w:sz w:val="20"/>
                  <w:szCs w:val="20"/>
                </w:rPr>
                <w:t>https://www.portalvs.sk/regzam/detail/5453</w:t>
              </w:r>
            </w:hyperlink>
          </w:p>
          <w:p w14:paraId="7D3D17A6" w14:textId="1E5F3568" w:rsidR="00581F77" w:rsidRDefault="00940371" w:rsidP="640EDA20">
            <w:pPr>
              <w:autoSpaceDE w:val="0"/>
              <w:autoSpaceDN w:val="0"/>
              <w:adjustRightInd w:val="0"/>
              <w:spacing w:line="216" w:lineRule="auto"/>
              <w:ind w:firstLine="5"/>
              <w:jc w:val="both"/>
              <w:rPr>
                <w:rFonts w:ascii="Calibri" w:eastAsia="Calibri" w:hAnsi="Calibri" w:cs="Calibri"/>
                <w:i/>
                <w:iCs/>
                <w:color w:val="000000" w:themeColor="text1"/>
                <w:sz w:val="20"/>
                <w:szCs w:val="20"/>
              </w:rPr>
            </w:pPr>
            <w:hyperlink r:id="rId30">
              <w:r w:rsidR="2E9FC7A5" w:rsidRPr="640EDA20">
                <w:rPr>
                  <w:rFonts w:ascii="Calibri" w:eastAsia="Calibri" w:hAnsi="Calibri" w:cs="Calibri"/>
                  <w:i/>
                  <w:iCs/>
                  <w:color w:val="000000" w:themeColor="text1"/>
                  <w:sz w:val="20"/>
                  <w:szCs w:val="20"/>
                </w:rPr>
                <w:t>bojnicanova@fedu.uniba.sk</w:t>
              </w:r>
            </w:hyperlink>
          </w:p>
          <w:p w14:paraId="2E3ADC14" w14:textId="71C86B7F" w:rsidR="00581F77" w:rsidRDefault="2E9FC7A5" w:rsidP="640EDA20">
            <w:pPr>
              <w:autoSpaceDE w:val="0"/>
              <w:autoSpaceDN w:val="0"/>
              <w:adjustRightInd w:val="0"/>
              <w:spacing w:line="216" w:lineRule="auto"/>
              <w:ind w:firstLine="5"/>
              <w:jc w:val="both"/>
              <w:rPr>
                <w:rFonts w:ascii="Calibri" w:eastAsia="Calibri" w:hAnsi="Calibri" w:cs="Calibri"/>
                <w:i/>
                <w:iCs/>
                <w:sz w:val="20"/>
                <w:szCs w:val="20"/>
                <w:lang w:val="sk"/>
              </w:rPr>
            </w:pPr>
            <w:r w:rsidRPr="640EDA20">
              <w:rPr>
                <w:rFonts w:ascii="Calibri" w:eastAsia="Calibri" w:hAnsi="Calibri" w:cs="Calibri"/>
                <w:i/>
                <w:iCs/>
                <w:sz w:val="20"/>
                <w:szCs w:val="20"/>
                <w:lang w:val="sk"/>
              </w:rPr>
              <w:t>Miesto románskych literatúr vo svetovej literatúre</w:t>
            </w:r>
          </w:p>
          <w:p w14:paraId="2BA7B5CF" w14:textId="40D5E7E3" w:rsidR="00581F77" w:rsidRDefault="2E9FC7A5" w:rsidP="640EDA20">
            <w:pPr>
              <w:autoSpaceDE w:val="0"/>
              <w:autoSpaceDN w:val="0"/>
              <w:adjustRightInd w:val="0"/>
              <w:spacing w:line="216" w:lineRule="auto"/>
              <w:ind w:firstLine="5"/>
              <w:jc w:val="both"/>
              <w:rPr>
                <w:rFonts w:ascii="Calibri" w:eastAsia="Calibri" w:hAnsi="Calibri" w:cs="Calibri"/>
                <w:i/>
                <w:iCs/>
                <w:sz w:val="20"/>
                <w:szCs w:val="20"/>
                <w:lang w:val="sk"/>
              </w:rPr>
            </w:pPr>
            <w:r w:rsidRPr="640EDA20">
              <w:rPr>
                <w:rFonts w:ascii="Calibri" w:eastAsia="Calibri" w:hAnsi="Calibri" w:cs="Calibri"/>
                <w:i/>
                <w:iCs/>
                <w:sz w:val="20"/>
                <w:szCs w:val="20"/>
                <w:lang w:val="sk"/>
              </w:rPr>
              <w:t>Dejiny románskych literatúr – španielska, francúzska, talianska</w:t>
            </w:r>
          </w:p>
          <w:p w14:paraId="2DE876A6" w14:textId="060D3A4B" w:rsidR="00581F77" w:rsidRDefault="00581F77" w:rsidP="640EDA20">
            <w:pPr>
              <w:autoSpaceDE w:val="0"/>
              <w:autoSpaceDN w:val="0"/>
              <w:adjustRightInd w:val="0"/>
              <w:spacing w:line="216" w:lineRule="auto"/>
              <w:jc w:val="both"/>
              <w:rPr>
                <w:i/>
                <w:iCs/>
                <w:color w:val="000000" w:themeColor="text1"/>
                <w:sz w:val="20"/>
                <w:szCs w:val="20"/>
                <w:lang w:val="sk"/>
              </w:rPr>
            </w:pPr>
          </w:p>
          <w:p w14:paraId="0B7349B7" w14:textId="3F45914B" w:rsidR="00581F77" w:rsidRDefault="5BCF0816" w:rsidP="6654F298">
            <w:pPr>
              <w:autoSpaceDE w:val="0"/>
              <w:autoSpaceDN w:val="0"/>
              <w:adjustRightInd w:val="0"/>
              <w:spacing w:line="216" w:lineRule="auto"/>
              <w:ind w:firstLine="5"/>
              <w:jc w:val="both"/>
              <w:rPr>
                <w:rFonts w:ascii="Calibri" w:eastAsia="Calibri" w:hAnsi="Calibri" w:cs="Calibri"/>
                <w:b/>
                <w:bCs/>
                <w:i/>
                <w:iCs/>
                <w:sz w:val="20"/>
                <w:szCs w:val="20"/>
                <w:lang w:val="sk"/>
              </w:rPr>
            </w:pPr>
            <w:r w:rsidRPr="6654F298">
              <w:rPr>
                <w:rFonts w:ascii="Calibri" w:eastAsia="Calibri" w:hAnsi="Calibri" w:cs="Calibri"/>
                <w:b/>
                <w:bCs/>
                <w:i/>
                <w:iCs/>
                <w:sz w:val="20"/>
                <w:szCs w:val="20"/>
                <w:lang w:val="sk"/>
              </w:rPr>
              <w:t xml:space="preserve">doc. Dr. </w:t>
            </w:r>
            <w:proofErr w:type="spellStart"/>
            <w:r w:rsidRPr="6654F298">
              <w:rPr>
                <w:rFonts w:ascii="Calibri" w:eastAsia="Calibri" w:hAnsi="Calibri" w:cs="Calibri"/>
                <w:b/>
                <w:bCs/>
                <w:i/>
                <w:iCs/>
                <w:sz w:val="20"/>
                <w:szCs w:val="20"/>
                <w:lang w:val="sk"/>
              </w:rPr>
              <w:t>György</w:t>
            </w:r>
            <w:proofErr w:type="spellEnd"/>
            <w:r w:rsidRPr="6654F298">
              <w:rPr>
                <w:rFonts w:ascii="Calibri" w:eastAsia="Calibri" w:hAnsi="Calibri" w:cs="Calibri"/>
                <w:b/>
                <w:bCs/>
                <w:i/>
                <w:iCs/>
                <w:sz w:val="20"/>
                <w:szCs w:val="20"/>
                <w:lang w:val="sk"/>
              </w:rPr>
              <w:t xml:space="preserve"> </w:t>
            </w:r>
            <w:proofErr w:type="spellStart"/>
            <w:r w:rsidRPr="6654F298">
              <w:rPr>
                <w:rFonts w:ascii="Calibri" w:eastAsia="Calibri" w:hAnsi="Calibri" w:cs="Calibri"/>
                <w:b/>
                <w:bCs/>
                <w:i/>
                <w:iCs/>
                <w:sz w:val="20"/>
                <w:szCs w:val="20"/>
                <w:lang w:val="sk"/>
              </w:rPr>
              <w:t>Domokos</w:t>
            </w:r>
            <w:proofErr w:type="spellEnd"/>
            <w:r w:rsidRPr="6654F298">
              <w:rPr>
                <w:rFonts w:ascii="Calibri" w:eastAsia="Calibri" w:hAnsi="Calibri" w:cs="Calibri"/>
                <w:b/>
                <w:bCs/>
                <w:i/>
                <w:iCs/>
                <w:sz w:val="20"/>
                <w:szCs w:val="20"/>
                <w:lang w:val="sk"/>
              </w:rPr>
              <w:t>, PhD.</w:t>
            </w:r>
          </w:p>
          <w:p w14:paraId="6B83353C" w14:textId="6BD0DAFF" w:rsidR="00581F77" w:rsidRDefault="00940371" w:rsidP="79104030">
            <w:pPr>
              <w:autoSpaceDE w:val="0"/>
              <w:autoSpaceDN w:val="0"/>
              <w:adjustRightInd w:val="0"/>
              <w:spacing w:line="216" w:lineRule="auto"/>
              <w:ind w:firstLine="5"/>
              <w:jc w:val="both"/>
              <w:rPr>
                <w:rFonts w:ascii="Calibri" w:eastAsia="Calibri" w:hAnsi="Calibri" w:cs="Calibri"/>
                <w:color w:val="000000" w:themeColor="text1"/>
                <w:sz w:val="20"/>
                <w:szCs w:val="20"/>
              </w:rPr>
            </w:pPr>
            <w:hyperlink r:id="rId31">
              <w:r w:rsidR="1964CF4D" w:rsidRPr="79104030">
                <w:rPr>
                  <w:rStyle w:val="Hyperlink"/>
                  <w:rFonts w:ascii="Calibri" w:eastAsia="Calibri" w:hAnsi="Calibri" w:cs="Calibri"/>
                  <w:i/>
                  <w:iCs/>
                  <w:sz w:val="20"/>
                  <w:szCs w:val="20"/>
                </w:rPr>
                <w:t>https://www.portalvs.sk/regzam/detail/24313</w:t>
              </w:r>
            </w:hyperlink>
          </w:p>
          <w:p w14:paraId="7461406D" w14:textId="62F13AA7" w:rsidR="00581F77" w:rsidRDefault="00940371" w:rsidP="79104030">
            <w:pPr>
              <w:autoSpaceDE w:val="0"/>
              <w:autoSpaceDN w:val="0"/>
              <w:adjustRightInd w:val="0"/>
              <w:spacing w:line="216" w:lineRule="auto"/>
              <w:jc w:val="both"/>
              <w:rPr>
                <w:rFonts w:ascii="Calibri" w:eastAsia="Calibri" w:hAnsi="Calibri" w:cs="Calibri"/>
                <w:i/>
                <w:iCs/>
                <w:color w:val="000000" w:themeColor="text1"/>
                <w:sz w:val="20"/>
                <w:szCs w:val="20"/>
              </w:rPr>
            </w:pPr>
            <w:hyperlink r:id="rId32">
              <w:r w:rsidR="7A3C58E8" w:rsidRPr="79104030">
                <w:rPr>
                  <w:rFonts w:ascii="Calibri" w:eastAsia="Calibri" w:hAnsi="Calibri" w:cs="Calibri"/>
                  <w:i/>
                  <w:iCs/>
                  <w:color w:val="000000" w:themeColor="text1"/>
                  <w:sz w:val="20"/>
                  <w:szCs w:val="20"/>
                </w:rPr>
                <w:t>domokos@fedu.uniba.sk</w:t>
              </w:r>
            </w:hyperlink>
          </w:p>
          <w:p w14:paraId="15C43D08" w14:textId="71C86B7F" w:rsidR="00581F77" w:rsidRDefault="11572147" w:rsidP="6654F298">
            <w:pPr>
              <w:autoSpaceDE w:val="0"/>
              <w:autoSpaceDN w:val="0"/>
              <w:adjustRightInd w:val="0"/>
              <w:spacing w:line="216" w:lineRule="auto"/>
              <w:ind w:firstLine="5"/>
              <w:jc w:val="both"/>
              <w:rPr>
                <w:rFonts w:ascii="Calibri" w:eastAsia="Calibri" w:hAnsi="Calibri" w:cs="Calibri"/>
                <w:i/>
                <w:iCs/>
                <w:sz w:val="20"/>
                <w:szCs w:val="20"/>
                <w:lang w:val="sk"/>
              </w:rPr>
            </w:pPr>
            <w:r w:rsidRPr="6654F298">
              <w:rPr>
                <w:rFonts w:ascii="Calibri" w:eastAsia="Calibri" w:hAnsi="Calibri" w:cs="Calibri"/>
                <w:i/>
                <w:iCs/>
                <w:sz w:val="20"/>
                <w:szCs w:val="20"/>
                <w:lang w:val="sk"/>
              </w:rPr>
              <w:t>Miesto románskych literatúr vo svetovej literatúre</w:t>
            </w:r>
          </w:p>
          <w:p w14:paraId="6FD3BA6C" w14:textId="006EE6A4" w:rsidR="00581F77" w:rsidRDefault="11572147" w:rsidP="6654F298">
            <w:pPr>
              <w:autoSpaceDE w:val="0"/>
              <w:autoSpaceDN w:val="0"/>
              <w:adjustRightInd w:val="0"/>
              <w:spacing w:line="216" w:lineRule="auto"/>
              <w:ind w:firstLine="5"/>
              <w:jc w:val="both"/>
              <w:rPr>
                <w:rFonts w:ascii="Calibri" w:eastAsia="Calibri" w:hAnsi="Calibri" w:cs="Calibri"/>
                <w:i/>
                <w:iCs/>
                <w:sz w:val="20"/>
                <w:szCs w:val="20"/>
                <w:lang w:val="sk"/>
              </w:rPr>
            </w:pPr>
            <w:r w:rsidRPr="6654F298">
              <w:rPr>
                <w:rFonts w:ascii="Calibri" w:eastAsia="Calibri" w:hAnsi="Calibri" w:cs="Calibri"/>
                <w:i/>
                <w:iCs/>
                <w:sz w:val="20"/>
                <w:szCs w:val="20"/>
                <w:lang w:val="sk"/>
              </w:rPr>
              <w:t>Dejiny románskych literatúr – španielska, francúzska, talianska</w:t>
            </w:r>
          </w:p>
          <w:p w14:paraId="2DB1828B" w14:textId="75DCF2CD" w:rsidR="00581F77" w:rsidRDefault="62276560" w:rsidP="6654F298">
            <w:pPr>
              <w:autoSpaceDE w:val="0"/>
              <w:autoSpaceDN w:val="0"/>
              <w:adjustRightInd w:val="0"/>
              <w:spacing w:line="216" w:lineRule="auto"/>
              <w:ind w:firstLine="5"/>
              <w:jc w:val="both"/>
              <w:rPr>
                <w:rFonts w:ascii="Calibri" w:eastAsia="Calibri" w:hAnsi="Calibri" w:cs="Calibri"/>
                <w:i/>
                <w:iCs/>
                <w:sz w:val="20"/>
                <w:szCs w:val="20"/>
                <w:lang w:val="sk"/>
              </w:rPr>
            </w:pPr>
            <w:proofErr w:type="spellStart"/>
            <w:r w:rsidRPr="6654F298">
              <w:rPr>
                <w:rFonts w:ascii="Calibri" w:eastAsia="Calibri" w:hAnsi="Calibri" w:cs="Calibri"/>
                <w:i/>
                <w:iCs/>
                <w:sz w:val="20"/>
                <w:szCs w:val="20"/>
                <w:lang w:val="sk"/>
              </w:rPr>
              <w:t>Medzikultúrne</w:t>
            </w:r>
            <w:proofErr w:type="spellEnd"/>
            <w:r w:rsidRPr="6654F298">
              <w:rPr>
                <w:rFonts w:ascii="Calibri" w:eastAsia="Calibri" w:hAnsi="Calibri" w:cs="Calibri"/>
                <w:i/>
                <w:iCs/>
                <w:sz w:val="20"/>
                <w:szCs w:val="20"/>
                <w:lang w:val="sk"/>
              </w:rPr>
              <w:t xml:space="preserve"> vzťahy medzi románskymi krajinami a Slovenskom vo vyučovaní</w:t>
            </w:r>
          </w:p>
          <w:p w14:paraId="689603B1" w14:textId="3B330872" w:rsidR="00581F77" w:rsidRDefault="00581F77" w:rsidP="640EDA20">
            <w:pPr>
              <w:autoSpaceDE w:val="0"/>
              <w:autoSpaceDN w:val="0"/>
              <w:adjustRightInd w:val="0"/>
              <w:spacing w:line="216" w:lineRule="auto"/>
              <w:ind w:firstLine="5"/>
              <w:jc w:val="both"/>
              <w:rPr>
                <w:rFonts w:ascii="Calibri" w:eastAsia="Calibri" w:hAnsi="Calibri" w:cs="Calibri"/>
                <w:b/>
                <w:bCs/>
                <w:i/>
                <w:iCs/>
                <w:sz w:val="20"/>
                <w:szCs w:val="20"/>
                <w:lang w:val="sk"/>
              </w:rPr>
            </w:pPr>
          </w:p>
          <w:p w14:paraId="4AA91AC5" w14:textId="474F1F37" w:rsidR="00581F77" w:rsidRDefault="5BCF0816" w:rsidP="640EDA20">
            <w:pPr>
              <w:autoSpaceDE w:val="0"/>
              <w:autoSpaceDN w:val="0"/>
              <w:adjustRightInd w:val="0"/>
              <w:spacing w:line="216" w:lineRule="auto"/>
              <w:ind w:firstLine="5"/>
              <w:jc w:val="both"/>
              <w:rPr>
                <w:rFonts w:ascii="Calibri" w:eastAsia="Calibri" w:hAnsi="Calibri" w:cs="Calibri"/>
                <w:b/>
                <w:bCs/>
                <w:i/>
                <w:iCs/>
                <w:sz w:val="20"/>
                <w:szCs w:val="20"/>
                <w:lang w:val="sk"/>
              </w:rPr>
            </w:pPr>
            <w:r w:rsidRPr="79104030">
              <w:rPr>
                <w:rFonts w:ascii="Calibri" w:eastAsia="Calibri" w:hAnsi="Calibri" w:cs="Calibri"/>
                <w:b/>
                <w:bCs/>
                <w:i/>
                <w:iCs/>
                <w:sz w:val="20"/>
                <w:szCs w:val="20"/>
                <w:lang w:val="sk"/>
              </w:rPr>
              <w:t xml:space="preserve">doc. </w:t>
            </w:r>
            <w:proofErr w:type="spellStart"/>
            <w:r w:rsidR="7E7D10F2" w:rsidRPr="79104030">
              <w:rPr>
                <w:rFonts w:ascii="Calibri" w:eastAsia="Calibri" w:hAnsi="Calibri" w:cs="Calibri"/>
                <w:b/>
                <w:bCs/>
                <w:i/>
                <w:iCs/>
                <w:sz w:val="20"/>
                <w:szCs w:val="20"/>
                <w:lang w:val="sk"/>
              </w:rPr>
              <w:t>Mag.phil</w:t>
            </w:r>
            <w:proofErr w:type="spellEnd"/>
            <w:r w:rsidR="7E7D10F2" w:rsidRPr="79104030">
              <w:rPr>
                <w:rFonts w:ascii="Calibri" w:eastAsia="Calibri" w:hAnsi="Calibri" w:cs="Calibri"/>
                <w:b/>
                <w:bCs/>
                <w:i/>
                <w:iCs/>
                <w:sz w:val="20"/>
                <w:szCs w:val="20"/>
                <w:lang w:val="sk"/>
              </w:rPr>
              <w:t>.</w:t>
            </w:r>
            <w:r w:rsidR="5AA6DECD" w:rsidRPr="79104030">
              <w:rPr>
                <w:rFonts w:ascii="Calibri" w:eastAsia="Calibri" w:hAnsi="Calibri" w:cs="Calibri"/>
                <w:b/>
                <w:bCs/>
                <w:i/>
                <w:iCs/>
                <w:sz w:val="20"/>
                <w:szCs w:val="20"/>
                <w:lang w:val="sk"/>
              </w:rPr>
              <w:t xml:space="preserve"> </w:t>
            </w:r>
            <w:proofErr w:type="spellStart"/>
            <w:r w:rsidRPr="79104030">
              <w:rPr>
                <w:rFonts w:ascii="Calibri" w:eastAsia="Calibri" w:hAnsi="Calibri" w:cs="Calibri"/>
                <w:b/>
                <w:bCs/>
                <w:i/>
                <w:iCs/>
                <w:sz w:val="20"/>
                <w:szCs w:val="20"/>
                <w:lang w:val="sk"/>
              </w:rPr>
              <w:t>Beatriz</w:t>
            </w:r>
            <w:proofErr w:type="spellEnd"/>
            <w:r w:rsidRPr="79104030">
              <w:rPr>
                <w:rFonts w:ascii="Calibri" w:eastAsia="Calibri" w:hAnsi="Calibri" w:cs="Calibri"/>
                <w:b/>
                <w:bCs/>
                <w:i/>
                <w:iCs/>
                <w:sz w:val="20"/>
                <w:szCs w:val="20"/>
                <w:lang w:val="sk"/>
              </w:rPr>
              <w:t xml:space="preserve"> </w:t>
            </w:r>
            <w:proofErr w:type="spellStart"/>
            <w:r w:rsidRPr="79104030">
              <w:rPr>
                <w:rFonts w:ascii="Calibri" w:eastAsia="Calibri" w:hAnsi="Calibri" w:cs="Calibri"/>
                <w:b/>
                <w:bCs/>
                <w:i/>
                <w:iCs/>
                <w:sz w:val="20"/>
                <w:szCs w:val="20"/>
                <w:lang w:val="sk"/>
              </w:rPr>
              <w:t>Gómez-Pablos</w:t>
            </w:r>
            <w:proofErr w:type="spellEnd"/>
            <w:r w:rsidR="59335856" w:rsidRPr="79104030">
              <w:rPr>
                <w:rFonts w:ascii="Calibri" w:eastAsia="Calibri" w:hAnsi="Calibri" w:cs="Calibri"/>
                <w:b/>
                <w:bCs/>
                <w:i/>
                <w:iCs/>
                <w:sz w:val="20"/>
                <w:szCs w:val="20"/>
                <w:lang w:val="sk"/>
              </w:rPr>
              <w:t xml:space="preserve"> </w:t>
            </w:r>
            <w:proofErr w:type="spellStart"/>
            <w:r w:rsidR="59335856" w:rsidRPr="79104030">
              <w:rPr>
                <w:rFonts w:ascii="Calibri" w:eastAsia="Calibri" w:hAnsi="Calibri" w:cs="Calibri"/>
                <w:b/>
                <w:bCs/>
                <w:i/>
                <w:iCs/>
                <w:sz w:val="20"/>
                <w:szCs w:val="20"/>
                <w:lang w:val="sk"/>
              </w:rPr>
              <w:t>Calvo</w:t>
            </w:r>
            <w:proofErr w:type="spellEnd"/>
            <w:r w:rsidRPr="79104030">
              <w:rPr>
                <w:rFonts w:ascii="Calibri" w:eastAsia="Calibri" w:hAnsi="Calibri" w:cs="Calibri"/>
                <w:b/>
                <w:bCs/>
                <w:i/>
                <w:iCs/>
                <w:sz w:val="20"/>
                <w:szCs w:val="20"/>
                <w:lang w:val="sk"/>
              </w:rPr>
              <w:t xml:space="preserve">, </w:t>
            </w:r>
            <w:proofErr w:type="spellStart"/>
            <w:r w:rsidR="45A33ADC" w:rsidRPr="79104030">
              <w:rPr>
                <w:rFonts w:ascii="Calibri" w:eastAsia="Calibri" w:hAnsi="Calibri" w:cs="Calibri"/>
                <w:b/>
                <w:bCs/>
                <w:i/>
                <w:iCs/>
                <w:sz w:val="20"/>
                <w:szCs w:val="20"/>
                <w:lang w:val="sk"/>
              </w:rPr>
              <w:t>Dr.phil</w:t>
            </w:r>
            <w:proofErr w:type="spellEnd"/>
          </w:p>
          <w:p w14:paraId="738F8DCF" w14:textId="35718B41" w:rsidR="00581F77" w:rsidRDefault="00940371" w:rsidP="26E09C4F">
            <w:pPr>
              <w:autoSpaceDE w:val="0"/>
              <w:autoSpaceDN w:val="0"/>
              <w:adjustRightInd w:val="0"/>
              <w:spacing w:line="216" w:lineRule="auto"/>
              <w:ind w:firstLine="5"/>
              <w:jc w:val="both"/>
            </w:pPr>
            <w:hyperlink>
              <w:hyperlink r:id="rId33">
                <w:r w:rsidR="7EA28581" w:rsidRPr="79104030">
                  <w:rPr>
                    <w:rStyle w:val="Hyperlink"/>
                    <w:rFonts w:ascii="Calibri" w:eastAsia="Calibri" w:hAnsi="Calibri" w:cs="Calibri"/>
                    <w:i/>
                    <w:iCs/>
                    <w:sz w:val="20"/>
                    <w:szCs w:val="20"/>
                    <w:lang w:val="sk"/>
                  </w:rPr>
                  <w:t>https://www.portalvs.sk/regzam/detail/18142</w:t>
                </w:r>
              </w:hyperlink>
            </w:hyperlink>
          </w:p>
          <w:p w14:paraId="570117E5" w14:textId="5CB9D384" w:rsidR="00581F77" w:rsidRDefault="00940371" w:rsidP="6654F298">
            <w:pPr>
              <w:autoSpaceDE w:val="0"/>
              <w:autoSpaceDN w:val="0"/>
              <w:adjustRightInd w:val="0"/>
              <w:spacing w:line="216" w:lineRule="auto"/>
              <w:ind w:firstLine="5"/>
              <w:jc w:val="both"/>
              <w:rPr>
                <w:rFonts w:ascii="Calibri" w:eastAsia="Calibri" w:hAnsi="Calibri" w:cs="Calibri"/>
                <w:i/>
                <w:iCs/>
                <w:color w:val="000000" w:themeColor="text1"/>
                <w:sz w:val="20"/>
                <w:szCs w:val="20"/>
              </w:rPr>
            </w:pPr>
            <w:hyperlink r:id="rId34">
              <w:r w:rsidR="38E13E1A" w:rsidRPr="53C58199">
                <w:rPr>
                  <w:rFonts w:ascii="Calibri" w:eastAsia="Calibri" w:hAnsi="Calibri" w:cs="Calibri"/>
                  <w:i/>
                  <w:iCs/>
                  <w:color w:val="000000" w:themeColor="text1"/>
                  <w:sz w:val="20"/>
                  <w:szCs w:val="20"/>
                </w:rPr>
                <w:t>gomez@fedu.uniba.sk</w:t>
              </w:r>
            </w:hyperlink>
          </w:p>
          <w:p w14:paraId="7398BA5A" w14:textId="23051656" w:rsidR="00581F77" w:rsidRDefault="06B81B66" w:rsidP="6654F298">
            <w:pPr>
              <w:autoSpaceDE w:val="0"/>
              <w:autoSpaceDN w:val="0"/>
              <w:adjustRightInd w:val="0"/>
              <w:spacing w:line="216" w:lineRule="auto"/>
              <w:ind w:firstLine="5"/>
              <w:jc w:val="both"/>
              <w:rPr>
                <w:rFonts w:ascii="Calibri" w:eastAsia="Calibri" w:hAnsi="Calibri" w:cs="Calibri"/>
                <w:i/>
                <w:iCs/>
                <w:sz w:val="20"/>
                <w:szCs w:val="20"/>
                <w:lang w:val="sk"/>
              </w:rPr>
            </w:pPr>
            <w:r w:rsidRPr="6654F298">
              <w:rPr>
                <w:rFonts w:ascii="Calibri" w:eastAsia="Calibri" w:hAnsi="Calibri" w:cs="Calibri"/>
                <w:i/>
                <w:iCs/>
                <w:sz w:val="20"/>
                <w:szCs w:val="20"/>
                <w:lang w:val="sk"/>
              </w:rPr>
              <w:t>Didaktika románskych jazykov</w:t>
            </w:r>
          </w:p>
          <w:p w14:paraId="0EFBC74C" w14:textId="34CACFFE" w:rsidR="00581F77" w:rsidRDefault="00581F77" w:rsidP="26E09C4F">
            <w:pPr>
              <w:autoSpaceDE w:val="0"/>
              <w:autoSpaceDN w:val="0"/>
              <w:adjustRightInd w:val="0"/>
              <w:spacing w:line="216" w:lineRule="auto"/>
              <w:jc w:val="both"/>
              <w:rPr>
                <w:b/>
                <w:bCs/>
                <w:sz w:val="20"/>
                <w:szCs w:val="20"/>
                <w:lang w:val="sk"/>
              </w:rPr>
            </w:pPr>
          </w:p>
          <w:p w14:paraId="6FB0A6C7" w14:textId="7DDA9920" w:rsidR="00581F77" w:rsidRDefault="0EFB3418" w:rsidP="640EDA20">
            <w:pPr>
              <w:autoSpaceDE w:val="0"/>
              <w:autoSpaceDN w:val="0"/>
              <w:adjustRightInd w:val="0"/>
              <w:spacing w:line="216" w:lineRule="auto"/>
              <w:ind w:firstLine="5"/>
              <w:jc w:val="both"/>
              <w:rPr>
                <w:rFonts w:ascii="Calibri" w:eastAsia="Calibri" w:hAnsi="Calibri" w:cs="Calibri"/>
                <w:i/>
                <w:iCs/>
                <w:color w:val="000000" w:themeColor="text1"/>
                <w:sz w:val="20"/>
                <w:szCs w:val="20"/>
              </w:rPr>
            </w:pPr>
            <w:r w:rsidRPr="79104030">
              <w:rPr>
                <w:rFonts w:ascii="Calibri" w:eastAsia="Calibri" w:hAnsi="Calibri" w:cs="Calibri"/>
                <w:b/>
                <w:bCs/>
                <w:i/>
                <w:iCs/>
                <w:sz w:val="20"/>
                <w:szCs w:val="20"/>
                <w:lang w:val="sk"/>
              </w:rPr>
              <w:t xml:space="preserve">prof. PhDr. Mária Kožuchová CSc. </w:t>
            </w:r>
          </w:p>
          <w:p w14:paraId="2EBC0D4C" w14:textId="4AC4CA81" w:rsidR="00581F77" w:rsidRDefault="00940371" w:rsidP="640EDA20">
            <w:pPr>
              <w:autoSpaceDE w:val="0"/>
              <w:autoSpaceDN w:val="0"/>
              <w:adjustRightInd w:val="0"/>
              <w:spacing w:line="216" w:lineRule="auto"/>
              <w:ind w:firstLine="5"/>
              <w:jc w:val="both"/>
            </w:pPr>
            <w:hyperlink r:id="rId35">
              <w:r w:rsidR="19357CDC" w:rsidRPr="79104030">
                <w:rPr>
                  <w:rStyle w:val="Hyperlink"/>
                  <w:rFonts w:ascii="Calibri" w:eastAsia="Calibri" w:hAnsi="Calibri" w:cs="Calibri"/>
                  <w:i/>
                  <w:iCs/>
                  <w:sz w:val="20"/>
                  <w:szCs w:val="20"/>
                </w:rPr>
                <w:t>https://www.portalvs.sk/regzam/detail/4876</w:t>
              </w:r>
            </w:hyperlink>
          </w:p>
          <w:p w14:paraId="5F4BA4DE" w14:textId="2BB11F38" w:rsidR="00581F77" w:rsidRDefault="00940371" w:rsidP="640EDA20">
            <w:pPr>
              <w:autoSpaceDE w:val="0"/>
              <w:autoSpaceDN w:val="0"/>
              <w:adjustRightInd w:val="0"/>
              <w:spacing w:line="216" w:lineRule="auto"/>
              <w:ind w:firstLine="5"/>
              <w:jc w:val="both"/>
              <w:rPr>
                <w:rFonts w:ascii="Calibri" w:eastAsia="Calibri" w:hAnsi="Calibri" w:cs="Calibri"/>
                <w:i/>
                <w:iCs/>
                <w:color w:val="000000" w:themeColor="text1"/>
                <w:sz w:val="20"/>
                <w:szCs w:val="20"/>
              </w:rPr>
            </w:pPr>
            <w:hyperlink r:id="rId36">
              <w:r w:rsidR="0EFB3418" w:rsidRPr="640EDA20">
                <w:rPr>
                  <w:rFonts w:ascii="Calibri" w:eastAsia="Calibri" w:hAnsi="Calibri" w:cs="Calibri"/>
                  <w:i/>
                  <w:iCs/>
                  <w:color w:val="000000" w:themeColor="text1"/>
                  <w:sz w:val="20"/>
                  <w:szCs w:val="20"/>
                </w:rPr>
                <w:t>kozuchova@fedu.uniba.sk</w:t>
              </w:r>
            </w:hyperlink>
          </w:p>
          <w:p w14:paraId="50EFB9CD" w14:textId="54B33262" w:rsidR="00581F77" w:rsidRDefault="0EFB3418" w:rsidP="71C24F3B">
            <w:pPr>
              <w:autoSpaceDE w:val="0"/>
              <w:autoSpaceDN w:val="0"/>
              <w:adjustRightInd w:val="0"/>
              <w:spacing w:line="216" w:lineRule="auto"/>
              <w:ind w:firstLine="5"/>
              <w:jc w:val="both"/>
              <w:rPr>
                <w:rFonts w:ascii="Calibri" w:eastAsia="Calibri" w:hAnsi="Calibri" w:cs="Calibri"/>
                <w:i/>
                <w:iCs/>
                <w:sz w:val="20"/>
                <w:szCs w:val="20"/>
                <w:lang w:val="sk"/>
              </w:rPr>
            </w:pPr>
            <w:r w:rsidRPr="71C24F3B">
              <w:rPr>
                <w:rFonts w:ascii="Calibri" w:eastAsia="Calibri" w:hAnsi="Calibri" w:cs="Calibri"/>
                <w:i/>
                <w:iCs/>
                <w:sz w:val="20"/>
                <w:szCs w:val="20"/>
                <w:lang w:val="sk"/>
              </w:rPr>
              <w:t>Aktivizujúce edukačné metódy a postupy</w:t>
            </w:r>
          </w:p>
          <w:p w14:paraId="448F1CD4" w14:textId="0ADDFD27" w:rsidR="31B97921" w:rsidRDefault="31B97921" w:rsidP="71C24F3B">
            <w:pPr>
              <w:spacing w:line="216" w:lineRule="auto"/>
              <w:ind w:firstLine="5"/>
              <w:jc w:val="both"/>
              <w:rPr>
                <w:rFonts w:ascii="Calibri" w:eastAsia="Calibri" w:hAnsi="Calibri" w:cs="Calibri"/>
                <w:i/>
                <w:iCs/>
                <w:sz w:val="20"/>
                <w:szCs w:val="20"/>
                <w:lang w:val="sk"/>
              </w:rPr>
            </w:pPr>
            <w:r w:rsidRPr="71C24F3B">
              <w:rPr>
                <w:rFonts w:ascii="Calibri" w:eastAsia="Calibri" w:hAnsi="Calibri" w:cs="Calibri"/>
                <w:i/>
                <w:iCs/>
                <w:sz w:val="20"/>
                <w:szCs w:val="20"/>
                <w:lang w:val="sk"/>
              </w:rPr>
              <w:t>Tvorba a hodnotenie učebníc</w:t>
            </w:r>
          </w:p>
          <w:p w14:paraId="4C4A6E65" w14:textId="19304430" w:rsidR="00581F77" w:rsidRDefault="00581F77" w:rsidP="640EDA20">
            <w:pPr>
              <w:autoSpaceDE w:val="0"/>
              <w:autoSpaceDN w:val="0"/>
              <w:adjustRightInd w:val="0"/>
              <w:spacing w:line="216" w:lineRule="auto"/>
              <w:ind w:firstLine="5"/>
              <w:jc w:val="both"/>
              <w:rPr>
                <w:rFonts w:ascii="Calibri" w:eastAsia="Calibri" w:hAnsi="Calibri" w:cs="Calibri"/>
                <w:i/>
                <w:iCs/>
                <w:sz w:val="20"/>
                <w:szCs w:val="20"/>
                <w:lang w:val="sk"/>
              </w:rPr>
            </w:pPr>
          </w:p>
          <w:p w14:paraId="7110F1BD" w14:textId="581FC864" w:rsidR="007A01E2" w:rsidRPr="001A1920" w:rsidRDefault="36D7BD9C" w:rsidP="26E09C4F">
            <w:pPr>
              <w:autoSpaceDE w:val="0"/>
              <w:autoSpaceDN w:val="0"/>
              <w:adjustRightInd w:val="0"/>
              <w:spacing w:line="216" w:lineRule="auto"/>
              <w:jc w:val="both"/>
              <w:rPr>
                <w:rFonts w:ascii="Calibri" w:eastAsia="Calibri" w:hAnsi="Calibri" w:cs="Calibri"/>
                <w:b/>
                <w:bCs/>
                <w:i/>
                <w:iCs/>
                <w:sz w:val="20"/>
                <w:szCs w:val="20"/>
                <w:lang w:val="sk"/>
              </w:rPr>
            </w:pPr>
            <w:r w:rsidRPr="79104030">
              <w:rPr>
                <w:rFonts w:ascii="Calibri" w:eastAsia="Calibri" w:hAnsi="Calibri" w:cs="Calibri"/>
                <w:b/>
                <w:bCs/>
                <w:i/>
                <w:iCs/>
                <w:sz w:val="20"/>
                <w:szCs w:val="20"/>
                <w:lang w:val="sk"/>
              </w:rPr>
              <w:t xml:space="preserve">doc. Tivadar </w:t>
            </w:r>
            <w:proofErr w:type="spellStart"/>
            <w:r w:rsidRPr="79104030">
              <w:rPr>
                <w:rFonts w:ascii="Calibri" w:eastAsia="Calibri" w:hAnsi="Calibri" w:cs="Calibri"/>
                <w:b/>
                <w:bCs/>
                <w:i/>
                <w:iCs/>
                <w:sz w:val="20"/>
                <w:szCs w:val="20"/>
                <w:lang w:val="sk"/>
              </w:rPr>
              <w:t>Palágyi</w:t>
            </w:r>
            <w:proofErr w:type="spellEnd"/>
            <w:r w:rsidRPr="79104030">
              <w:rPr>
                <w:rFonts w:ascii="Calibri" w:eastAsia="Calibri" w:hAnsi="Calibri" w:cs="Calibri"/>
                <w:b/>
                <w:bCs/>
                <w:i/>
                <w:iCs/>
                <w:sz w:val="20"/>
                <w:szCs w:val="20"/>
                <w:lang w:val="sk"/>
              </w:rPr>
              <w:t>, PhD.</w:t>
            </w:r>
          </w:p>
          <w:p w14:paraId="3DAE2A88" w14:textId="1C56A724" w:rsidR="4F72C99B" w:rsidRDefault="00940371" w:rsidP="79104030">
            <w:pPr>
              <w:spacing w:line="216" w:lineRule="auto"/>
              <w:jc w:val="both"/>
            </w:pPr>
            <w:hyperlink r:id="rId37">
              <w:r w:rsidR="4F72C99B" w:rsidRPr="79104030">
                <w:rPr>
                  <w:rStyle w:val="Hyperlink"/>
                  <w:rFonts w:ascii="Calibri" w:eastAsia="Calibri" w:hAnsi="Calibri" w:cs="Calibri"/>
                  <w:i/>
                  <w:iCs/>
                  <w:sz w:val="20"/>
                  <w:szCs w:val="20"/>
                </w:rPr>
                <w:t>https://www.portalvs.sk/regzam/detail/29990</w:t>
              </w:r>
            </w:hyperlink>
          </w:p>
          <w:p w14:paraId="603090FD" w14:textId="06B2FE43" w:rsidR="007A01E2" w:rsidRPr="001A1920" w:rsidRDefault="00940371" w:rsidP="640EDA20">
            <w:pPr>
              <w:autoSpaceDE w:val="0"/>
              <w:autoSpaceDN w:val="0"/>
              <w:adjustRightInd w:val="0"/>
              <w:spacing w:line="216" w:lineRule="auto"/>
              <w:jc w:val="both"/>
              <w:rPr>
                <w:rFonts w:ascii="Calibri" w:eastAsia="Calibri" w:hAnsi="Calibri" w:cs="Calibri"/>
                <w:i/>
                <w:iCs/>
                <w:color w:val="000000" w:themeColor="text1"/>
                <w:sz w:val="20"/>
                <w:szCs w:val="20"/>
              </w:rPr>
            </w:pPr>
            <w:hyperlink r:id="rId38">
              <w:r w:rsidR="36D7BD9C" w:rsidRPr="640EDA20">
                <w:rPr>
                  <w:rFonts w:ascii="Calibri" w:eastAsia="Calibri" w:hAnsi="Calibri" w:cs="Calibri"/>
                  <w:i/>
                  <w:iCs/>
                  <w:color w:val="000000" w:themeColor="text1"/>
                  <w:sz w:val="20"/>
                  <w:szCs w:val="20"/>
                </w:rPr>
                <w:t>palagyi@fedu.uniba.sk</w:t>
              </w:r>
            </w:hyperlink>
          </w:p>
          <w:p w14:paraId="032F3A2F" w14:textId="71C86B7F" w:rsidR="007A01E2" w:rsidRPr="001A1920" w:rsidRDefault="36D7BD9C" w:rsidP="640EDA20">
            <w:pPr>
              <w:autoSpaceDE w:val="0"/>
              <w:autoSpaceDN w:val="0"/>
              <w:adjustRightInd w:val="0"/>
              <w:spacing w:line="216" w:lineRule="auto"/>
              <w:ind w:firstLine="5"/>
              <w:jc w:val="both"/>
              <w:rPr>
                <w:rFonts w:ascii="Calibri" w:eastAsia="Calibri" w:hAnsi="Calibri" w:cs="Calibri"/>
                <w:i/>
                <w:iCs/>
                <w:sz w:val="20"/>
                <w:szCs w:val="20"/>
                <w:lang w:val="sk"/>
              </w:rPr>
            </w:pPr>
            <w:r w:rsidRPr="640EDA20">
              <w:rPr>
                <w:rFonts w:ascii="Calibri" w:eastAsia="Calibri" w:hAnsi="Calibri" w:cs="Calibri"/>
                <w:i/>
                <w:iCs/>
                <w:sz w:val="20"/>
                <w:szCs w:val="20"/>
                <w:lang w:val="sk"/>
              </w:rPr>
              <w:t>Miesto románskych literatúr vo svetovej literatúre</w:t>
            </w:r>
          </w:p>
          <w:p w14:paraId="34C7C4CD" w14:textId="006EE6A4" w:rsidR="007A01E2" w:rsidRPr="001A1920" w:rsidRDefault="36D7BD9C" w:rsidP="640EDA20">
            <w:pPr>
              <w:autoSpaceDE w:val="0"/>
              <w:autoSpaceDN w:val="0"/>
              <w:adjustRightInd w:val="0"/>
              <w:spacing w:line="216" w:lineRule="auto"/>
              <w:ind w:firstLine="5"/>
              <w:jc w:val="both"/>
              <w:rPr>
                <w:rFonts w:ascii="Calibri" w:eastAsia="Calibri" w:hAnsi="Calibri" w:cs="Calibri"/>
                <w:i/>
                <w:iCs/>
                <w:sz w:val="20"/>
                <w:szCs w:val="20"/>
                <w:lang w:val="sk"/>
              </w:rPr>
            </w:pPr>
            <w:r w:rsidRPr="640EDA20">
              <w:rPr>
                <w:rFonts w:ascii="Calibri" w:eastAsia="Calibri" w:hAnsi="Calibri" w:cs="Calibri"/>
                <w:i/>
                <w:iCs/>
                <w:sz w:val="20"/>
                <w:szCs w:val="20"/>
                <w:lang w:val="sk"/>
              </w:rPr>
              <w:t>Dejiny románskych literatúr – španielska, francúzska, talianska</w:t>
            </w:r>
          </w:p>
          <w:p w14:paraId="3E333958" w14:textId="5DBB98D1" w:rsidR="007A01E2" w:rsidRPr="001A1920" w:rsidRDefault="36D7BD9C" w:rsidP="640EDA20">
            <w:pPr>
              <w:autoSpaceDE w:val="0"/>
              <w:autoSpaceDN w:val="0"/>
              <w:adjustRightInd w:val="0"/>
              <w:spacing w:line="216" w:lineRule="auto"/>
              <w:ind w:firstLine="5"/>
              <w:jc w:val="both"/>
              <w:rPr>
                <w:rFonts w:ascii="Calibri" w:eastAsia="Calibri" w:hAnsi="Calibri" w:cs="Calibri"/>
                <w:i/>
                <w:iCs/>
                <w:sz w:val="20"/>
                <w:szCs w:val="20"/>
                <w:lang w:val="sk"/>
              </w:rPr>
            </w:pPr>
            <w:proofErr w:type="spellStart"/>
            <w:r w:rsidRPr="640EDA20">
              <w:rPr>
                <w:rFonts w:ascii="Calibri" w:eastAsia="Calibri" w:hAnsi="Calibri" w:cs="Calibri"/>
                <w:i/>
                <w:iCs/>
                <w:sz w:val="20"/>
                <w:szCs w:val="20"/>
                <w:lang w:val="sk"/>
              </w:rPr>
              <w:t>Kontrastívna</w:t>
            </w:r>
            <w:proofErr w:type="spellEnd"/>
            <w:r w:rsidRPr="640EDA20">
              <w:rPr>
                <w:rFonts w:ascii="Calibri" w:eastAsia="Calibri" w:hAnsi="Calibri" w:cs="Calibri"/>
                <w:i/>
                <w:iCs/>
                <w:sz w:val="20"/>
                <w:szCs w:val="20"/>
                <w:lang w:val="sk"/>
              </w:rPr>
              <w:t xml:space="preserve"> lingvistika 1.</w:t>
            </w:r>
          </w:p>
          <w:p w14:paraId="71A4CA2C" w14:textId="5726B6AC" w:rsidR="007A01E2" w:rsidRPr="001A1920" w:rsidRDefault="007A01E2" w:rsidP="640EDA20">
            <w:pPr>
              <w:autoSpaceDE w:val="0"/>
              <w:autoSpaceDN w:val="0"/>
              <w:adjustRightInd w:val="0"/>
              <w:spacing w:line="216" w:lineRule="auto"/>
              <w:ind w:firstLine="5"/>
              <w:jc w:val="both"/>
              <w:rPr>
                <w:rFonts w:ascii="Calibri" w:eastAsia="Calibri" w:hAnsi="Calibri" w:cs="Calibri"/>
                <w:i/>
                <w:iCs/>
                <w:sz w:val="20"/>
                <w:szCs w:val="20"/>
                <w:lang w:val="sk"/>
              </w:rPr>
            </w:pPr>
          </w:p>
        </w:tc>
      </w:tr>
      <w:tr w:rsidR="009B00EF" w14:paraId="19C1D7FE" w14:textId="77777777" w:rsidTr="2F4B0D51">
        <w:tc>
          <w:tcPr>
            <w:tcW w:w="9062" w:type="dxa"/>
            <w:gridSpan w:val="2"/>
          </w:tcPr>
          <w:p w14:paraId="3C54BC1F" w14:textId="06309B97" w:rsidR="009B00EF" w:rsidRPr="007A01E2" w:rsidRDefault="009B00EF" w:rsidP="007A01E2">
            <w:pPr>
              <w:pStyle w:val="ListParagraph"/>
              <w:numPr>
                <w:ilvl w:val="0"/>
                <w:numId w:val="19"/>
              </w:numPr>
              <w:autoSpaceDE w:val="0"/>
              <w:autoSpaceDN w:val="0"/>
              <w:adjustRightInd w:val="0"/>
              <w:rPr>
                <w:rFonts w:cstheme="minorHAnsi"/>
                <w:b/>
                <w:bCs/>
                <w:sz w:val="20"/>
                <w:szCs w:val="20"/>
              </w:rPr>
            </w:pPr>
            <w:r w:rsidRPr="007A01E2">
              <w:rPr>
                <w:rFonts w:cstheme="minorHAnsi"/>
                <w:b/>
                <w:bCs/>
                <w:sz w:val="20"/>
                <w:szCs w:val="20"/>
              </w:rPr>
              <w:t xml:space="preserve">Odkaz na vedecko/umelecko-pedagogické charakteristiky osôb zabezpečujúcich profilové predmety študijného programu. </w:t>
            </w:r>
          </w:p>
        </w:tc>
      </w:tr>
      <w:tr w:rsidR="009B00EF" w14:paraId="135665FD" w14:textId="77777777" w:rsidTr="2F4B0D51">
        <w:tc>
          <w:tcPr>
            <w:tcW w:w="9062" w:type="dxa"/>
            <w:gridSpan w:val="2"/>
          </w:tcPr>
          <w:p w14:paraId="2CD13AF6" w14:textId="77777777" w:rsidR="009B00EF" w:rsidRPr="008E70B3" w:rsidRDefault="009B00EF" w:rsidP="00CF37D9">
            <w:pPr>
              <w:autoSpaceDE w:val="0"/>
              <w:autoSpaceDN w:val="0"/>
              <w:adjustRightInd w:val="0"/>
              <w:jc w:val="both"/>
              <w:rPr>
                <w:rFonts w:cstheme="minorHAnsi"/>
                <w:i/>
                <w:iCs/>
                <w:color w:val="000000"/>
                <w:sz w:val="20"/>
                <w:szCs w:val="20"/>
              </w:rPr>
            </w:pPr>
          </w:p>
          <w:p w14:paraId="7EEEA284" w14:textId="66CF3E23" w:rsidR="1B92491A" w:rsidRDefault="1B92491A" w:rsidP="6C1DEDC6">
            <w:pPr>
              <w:jc w:val="both"/>
            </w:pPr>
            <w:r w:rsidRPr="6C1DEDC6">
              <w:rPr>
                <w:rFonts w:ascii="Calibri" w:eastAsia="Calibri" w:hAnsi="Calibri" w:cs="Calibri"/>
                <w:i/>
                <w:iCs/>
                <w:color w:val="000000" w:themeColor="text1"/>
                <w:sz w:val="19"/>
                <w:szCs w:val="19"/>
              </w:rPr>
              <w:t>VUPCH osôb zabezpečujúcich profilové predmety študijného programu sa uvádzajú v prílohe opisu študijného programu.</w:t>
            </w:r>
          </w:p>
          <w:p w14:paraId="43A45B7B" w14:textId="7CACC5B8" w:rsidR="00581F77" w:rsidRPr="001A1920" w:rsidRDefault="00581F77" w:rsidP="00CF37D9">
            <w:pPr>
              <w:autoSpaceDE w:val="0"/>
              <w:autoSpaceDN w:val="0"/>
              <w:adjustRightInd w:val="0"/>
              <w:jc w:val="both"/>
              <w:rPr>
                <w:rFonts w:cstheme="minorHAnsi"/>
                <w:color w:val="000000"/>
                <w:sz w:val="20"/>
                <w:szCs w:val="20"/>
              </w:rPr>
            </w:pPr>
          </w:p>
        </w:tc>
      </w:tr>
      <w:tr w:rsidR="009B00EF" w14:paraId="4839F28C" w14:textId="77777777" w:rsidTr="2F4B0D51">
        <w:trPr>
          <w:trHeight w:val="690"/>
        </w:trPr>
        <w:tc>
          <w:tcPr>
            <w:tcW w:w="9062" w:type="dxa"/>
            <w:gridSpan w:val="2"/>
          </w:tcPr>
          <w:p w14:paraId="214AA8C9" w14:textId="794E478C" w:rsidR="009B00EF" w:rsidRPr="008E70B3" w:rsidRDefault="009B00EF" w:rsidP="77DE2690">
            <w:pPr>
              <w:pStyle w:val="ListParagraph"/>
              <w:numPr>
                <w:ilvl w:val="0"/>
                <w:numId w:val="19"/>
              </w:numPr>
              <w:autoSpaceDE w:val="0"/>
              <w:autoSpaceDN w:val="0"/>
              <w:adjustRightInd w:val="0"/>
              <w:rPr>
                <w:rStyle w:val="normaltextrun"/>
                <w:b/>
                <w:bCs/>
                <w:sz w:val="20"/>
                <w:szCs w:val="20"/>
              </w:rPr>
            </w:pPr>
            <w:r w:rsidRPr="1DCC9D87">
              <w:rPr>
                <w:b/>
                <w:bCs/>
                <w:sz w:val="20"/>
                <w:szCs w:val="20"/>
              </w:rPr>
              <w:t>Zoznam učiteľov študijného programu s priradením k predmetu a prepojením na centrálny register zamestnancov vysokých škôl,  s uvedením kontaktov (môže byť súčasťou študijného plánu).</w:t>
            </w:r>
          </w:p>
        </w:tc>
      </w:tr>
      <w:tr w:rsidR="009B00EF" w14:paraId="13381881" w14:textId="77777777" w:rsidTr="2F4B0D51">
        <w:tc>
          <w:tcPr>
            <w:tcW w:w="9062" w:type="dxa"/>
            <w:gridSpan w:val="2"/>
          </w:tcPr>
          <w:p w14:paraId="72F5FAEF" w14:textId="5757165E" w:rsidR="009B00EF" w:rsidRPr="007A01E2" w:rsidRDefault="009B00EF" w:rsidP="00CF37D9">
            <w:pPr>
              <w:autoSpaceDE w:val="0"/>
              <w:autoSpaceDN w:val="0"/>
              <w:adjustRightInd w:val="0"/>
              <w:jc w:val="both"/>
              <w:rPr>
                <w:rFonts w:cstheme="minorHAnsi"/>
                <w:i/>
                <w:iCs/>
                <w:color w:val="000000"/>
                <w:sz w:val="20"/>
                <w:szCs w:val="20"/>
              </w:rPr>
            </w:pPr>
          </w:p>
          <w:p w14:paraId="322D4E29" w14:textId="79C8E17F" w:rsidR="007A01E2" w:rsidRDefault="0282EE58" w:rsidP="2A23FC0F">
            <w:pPr>
              <w:autoSpaceDE w:val="0"/>
              <w:autoSpaceDN w:val="0"/>
              <w:adjustRightInd w:val="0"/>
              <w:spacing w:line="259" w:lineRule="auto"/>
              <w:jc w:val="both"/>
              <w:rPr>
                <w:rFonts w:ascii="Calibri" w:eastAsia="Calibri" w:hAnsi="Calibri" w:cs="Calibri"/>
                <w:color w:val="000000" w:themeColor="text1"/>
                <w:sz w:val="20"/>
                <w:szCs w:val="20"/>
              </w:rPr>
            </w:pPr>
            <w:r w:rsidRPr="2A23FC0F">
              <w:rPr>
                <w:rFonts w:ascii="Calibri" w:eastAsia="Calibri" w:hAnsi="Calibri" w:cs="Calibri"/>
                <w:i/>
                <w:iCs/>
                <w:color w:val="000000" w:themeColor="text1"/>
                <w:sz w:val="20"/>
                <w:szCs w:val="20"/>
              </w:rPr>
              <w:lastRenderedPageBreak/>
              <w:t>Zoznam učiteľov v abecednom poradí s prepojením na centrálny register zamestnancov vysokých škôl a  kontaktom:</w:t>
            </w:r>
          </w:p>
          <w:p w14:paraId="3A332DA7" w14:textId="79C8E17F" w:rsidR="2A23FC0F" w:rsidRDefault="2A23FC0F" w:rsidP="2A23FC0F">
            <w:pPr>
              <w:spacing w:line="259" w:lineRule="auto"/>
              <w:jc w:val="both"/>
              <w:rPr>
                <w:rFonts w:ascii="Calibri" w:eastAsia="Calibri" w:hAnsi="Calibri" w:cs="Calibri"/>
                <w:i/>
                <w:iCs/>
                <w:color w:val="000000" w:themeColor="text1"/>
                <w:sz w:val="20"/>
                <w:szCs w:val="20"/>
              </w:rPr>
            </w:pPr>
          </w:p>
          <w:p w14:paraId="3701D3AC" w14:textId="219F8A61" w:rsidR="6CA51806" w:rsidRDefault="6CA51806" w:rsidP="79104030">
            <w:pPr>
              <w:jc w:val="both"/>
              <w:rPr>
                <w:rFonts w:ascii="Calibri" w:eastAsia="Calibri" w:hAnsi="Calibri" w:cs="Calibri"/>
                <w:i/>
                <w:iCs/>
                <w:color w:val="000000" w:themeColor="text1"/>
                <w:sz w:val="20"/>
                <w:szCs w:val="20"/>
              </w:rPr>
            </w:pPr>
            <w:r w:rsidRPr="79104030">
              <w:rPr>
                <w:rFonts w:ascii="Calibri" w:eastAsia="Calibri" w:hAnsi="Calibri" w:cs="Calibri"/>
                <w:i/>
                <w:iCs/>
                <w:color w:val="000000" w:themeColor="text1"/>
                <w:sz w:val="20"/>
                <w:szCs w:val="20"/>
              </w:rPr>
              <w:t>d</w:t>
            </w:r>
            <w:r w:rsidR="0282EE58" w:rsidRPr="79104030">
              <w:rPr>
                <w:rFonts w:ascii="Calibri" w:eastAsia="Calibri" w:hAnsi="Calibri" w:cs="Calibri"/>
                <w:i/>
                <w:iCs/>
                <w:color w:val="000000" w:themeColor="text1"/>
                <w:sz w:val="20"/>
                <w:szCs w:val="20"/>
              </w:rPr>
              <w:t>oc.</w:t>
            </w:r>
            <w:r w:rsidR="0940CFF8" w:rsidRPr="79104030">
              <w:rPr>
                <w:rFonts w:ascii="Calibri" w:eastAsia="Calibri" w:hAnsi="Calibri" w:cs="Calibri"/>
                <w:i/>
                <w:iCs/>
                <w:color w:val="000000" w:themeColor="text1"/>
                <w:sz w:val="20"/>
                <w:szCs w:val="20"/>
              </w:rPr>
              <w:t xml:space="preserve"> </w:t>
            </w:r>
            <w:r w:rsidR="0282EE58" w:rsidRPr="79104030">
              <w:rPr>
                <w:rFonts w:ascii="Calibri" w:eastAsia="Calibri" w:hAnsi="Calibri" w:cs="Calibri"/>
                <w:i/>
                <w:iCs/>
                <w:color w:val="000000" w:themeColor="text1"/>
                <w:sz w:val="20"/>
                <w:szCs w:val="20"/>
              </w:rPr>
              <w:t xml:space="preserve">Mgr. Renáta </w:t>
            </w:r>
            <w:proofErr w:type="spellStart"/>
            <w:r w:rsidR="0282EE58" w:rsidRPr="79104030">
              <w:rPr>
                <w:rFonts w:ascii="Calibri" w:eastAsia="Calibri" w:hAnsi="Calibri" w:cs="Calibri"/>
                <w:i/>
                <w:iCs/>
                <w:color w:val="000000" w:themeColor="text1"/>
                <w:sz w:val="20"/>
                <w:szCs w:val="20"/>
              </w:rPr>
              <w:t>Bojničanová</w:t>
            </w:r>
            <w:proofErr w:type="spellEnd"/>
            <w:r w:rsidR="0282EE58" w:rsidRPr="79104030">
              <w:rPr>
                <w:rFonts w:ascii="Calibri" w:eastAsia="Calibri" w:hAnsi="Calibri" w:cs="Calibri"/>
                <w:i/>
                <w:iCs/>
                <w:color w:val="000000" w:themeColor="text1"/>
                <w:sz w:val="20"/>
                <w:szCs w:val="20"/>
              </w:rPr>
              <w:t xml:space="preserve">, PhD. </w:t>
            </w:r>
          </w:p>
          <w:p w14:paraId="4BE9A2DE" w14:textId="0315B669" w:rsidR="029B267B" w:rsidRDefault="00940371" w:rsidP="79104030">
            <w:pPr>
              <w:jc w:val="both"/>
              <w:rPr>
                <w:rFonts w:ascii="Calibri" w:eastAsia="Calibri" w:hAnsi="Calibri" w:cs="Calibri"/>
                <w:i/>
                <w:iCs/>
                <w:color w:val="000000" w:themeColor="text1"/>
                <w:sz w:val="20"/>
                <w:szCs w:val="20"/>
              </w:rPr>
            </w:pPr>
            <w:hyperlink r:id="rId39">
              <w:r w:rsidR="029B267B" w:rsidRPr="79104030">
                <w:rPr>
                  <w:rStyle w:val="Hyperlink"/>
                  <w:rFonts w:ascii="Calibri" w:eastAsia="Calibri" w:hAnsi="Calibri" w:cs="Calibri"/>
                  <w:i/>
                  <w:iCs/>
                  <w:sz w:val="20"/>
                  <w:szCs w:val="20"/>
                </w:rPr>
                <w:t>https://www.portalvs.sk/regzam/detail/5453</w:t>
              </w:r>
            </w:hyperlink>
          </w:p>
          <w:p w14:paraId="5619AADA" w14:textId="094DC9D5" w:rsidR="32E2538F" w:rsidRDefault="00940371" w:rsidP="79104030">
            <w:pPr>
              <w:jc w:val="both"/>
              <w:rPr>
                <w:rFonts w:ascii="Calibri" w:eastAsia="Calibri" w:hAnsi="Calibri" w:cs="Calibri"/>
                <w:i/>
                <w:iCs/>
                <w:color w:val="000000" w:themeColor="text1"/>
                <w:sz w:val="20"/>
                <w:szCs w:val="20"/>
              </w:rPr>
            </w:pPr>
            <w:hyperlink r:id="rId40">
              <w:r w:rsidR="32E2538F" w:rsidRPr="79104030">
                <w:rPr>
                  <w:rFonts w:ascii="Calibri" w:eastAsia="Calibri" w:hAnsi="Calibri" w:cs="Calibri"/>
                  <w:i/>
                  <w:iCs/>
                  <w:color w:val="000000" w:themeColor="text1"/>
                  <w:sz w:val="20"/>
                  <w:szCs w:val="20"/>
                </w:rPr>
                <w:t>bojnicanova@fedu.uniba.sk</w:t>
              </w:r>
            </w:hyperlink>
          </w:p>
          <w:p w14:paraId="2E1722AC" w14:textId="041D67EA" w:rsidR="2A23FC0F" w:rsidRDefault="2A23FC0F" w:rsidP="79104030">
            <w:pPr>
              <w:jc w:val="both"/>
              <w:rPr>
                <w:rFonts w:ascii="Calibri" w:eastAsia="Calibri" w:hAnsi="Calibri" w:cs="Calibri"/>
                <w:i/>
                <w:iCs/>
                <w:sz w:val="20"/>
                <w:szCs w:val="20"/>
              </w:rPr>
            </w:pPr>
          </w:p>
          <w:p w14:paraId="4A1E0342" w14:textId="5C344D5A" w:rsidR="007A01E2" w:rsidRDefault="0282EE58" w:rsidP="79104030">
            <w:pPr>
              <w:autoSpaceDE w:val="0"/>
              <w:autoSpaceDN w:val="0"/>
              <w:adjustRightInd w:val="0"/>
              <w:jc w:val="both"/>
              <w:rPr>
                <w:rFonts w:ascii="Calibri" w:eastAsia="Calibri" w:hAnsi="Calibri" w:cs="Calibri"/>
                <w:i/>
                <w:iCs/>
                <w:color w:val="000000" w:themeColor="text1"/>
                <w:sz w:val="20"/>
                <w:szCs w:val="20"/>
              </w:rPr>
            </w:pPr>
            <w:r w:rsidRPr="79104030">
              <w:rPr>
                <w:rFonts w:ascii="Calibri" w:eastAsia="Calibri" w:hAnsi="Calibri" w:cs="Calibri"/>
                <w:i/>
                <w:iCs/>
                <w:color w:val="000000" w:themeColor="text1"/>
                <w:sz w:val="20"/>
                <w:szCs w:val="20"/>
              </w:rPr>
              <w:t>Mgr. Zuzana Brunclíková, PhD.</w:t>
            </w:r>
          </w:p>
          <w:p w14:paraId="568121C9" w14:textId="6506643C" w:rsidR="007A01E2" w:rsidRDefault="00940371" w:rsidP="79104030">
            <w:pPr>
              <w:autoSpaceDE w:val="0"/>
              <w:autoSpaceDN w:val="0"/>
              <w:adjustRightInd w:val="0"/>
              <w:jc w:val="both"/>
            </w:pPr>
            <w:hyperlink r:id="rId41">
              <w:r w:rsidR="04FAE2CC" w:rsidRPr="79104030">
                <w:rPr>
                  <w:rStyle w:val="Hyperlink"/>
                  <w:rFonts w:ascii="Calibri" w:eastAsia="Calibri" w:hAnsi="Calibri" w:cs="Calibri"/>
                  <w:i/>
                  <w:iCs/>
                  <w:sz w:val="20"/>
                  <w:szCs w:val="20"/>
                </w:rPr>
                <w:t>https://www.portalvs.sk/regzam/detail/5258</w:t>
              </w:r>
            </w:hyperlink>
          </w:p>
          <w:p w14:paraId="74D1766B" w14:textId="78579329" w:rsidR="007A01E2" w:rsidRDefault="00940371" w:rsidP="79104030">
            <w:pPr>
              <w:autoSpaceDE w:val="0"/>
              <w:autoSpaceDN w:val="0"/>
              <w:adjustRightInd w:val="0"/>
              <w:jc w:val="both"/>
              <w:rPr>
                <w:rFonts w:ascii="Calibri" w:eastAsia="Calibri" w:hAnsi="Calibri" w:cs="Calibri"/>
                <w:i/>
                <w:iCs/>
                <w:color w:val="000000" w:themeColor="text1"/>
                <w:sz w:val="20"/>
                <w:szCs w:val="20"/>
              </w:rPr>
            </w:pPr>
            <w:hyperlink r:id="rId42">
              <w:r w:rsidR="0282EE58" w:rsidRPr="79104030">
                <w:rPr>
                  <w:rFonts w:ascii="Calibri" w:eastAsia="Calibri" w:hAnsi="Calibri" w:cs="Calibri"/>
                  <w:i/>
                  <w:iCs/>
                  <w:color w:val="000000" w:themeColor="text1"/>
                  <w:sz w:val="20"/>
                  <w:szCs w:val="20"/>
                </w:rPr>
                <w:t>brunclikova@fedu.uniba.sk</w:t>
              </w:r>
            </w:hyperlink>
          </w:p>
          <w:p w14:paraId="4204CA64" w14:textId="08A8E6CB" w:rsidR="79104030" w:rsidRDefault="79104030" w:rsidP="79104030">
            <w:pPr>
              <w:jc w:val="both"/>
              <w:rPr>
                <w:rFonts w:ascii="Calibri" w:eastAsia="Calibri" w:hAnsi="Calibri" w:cs="Calibri"/>
                <w:i/>
                <w:iCs/>
                <w:color w:val="000000" w:themeColor="text1"/>
                <w:sz w:val="20"/>
                <w:szCs w:val="20"/>
              </w:rPr>
            </w:pPr>
          </w:p>
          <w:p w14:paraId="19D6BA23" w14:textId="01E94A4E" w:rsidR="007A01E2" w:rsidRDefault="0282EE58" w:rsidP="79104030">
            <w:pPr>
              <w:autoSpaceDE w:val="0"/>
              <w:autoSpaceDN w:val="0"/>
              <w:adjustRightInd w:val="0"/>
              <w:jc w:val="both"/>
              <w:rPr>
                <w:rFonts w:ascii="Calibri" w:eastAsia="Calibri" w:hAnsi="Calibri" w:cs="Calibri"/>
                <w:i/>
                <w:iCs/>
                <w:color w:val="000000" w:themeColor="text1"/>
                <w:sz w:val="20"/>
                <w:szCs w:val="20"/>
              </w:rPr>
            </w:pPr>
            <w:r w:rsidRPr="79104030">
              <w:rPr>
                <w:rFonts w:ascii="Calibri" w:eastAsia="Calibri" w:hAnsi="Calibri" w:cs="Calibri"/>
                <w:i/>
                <w:iCs/>
                <w:color w:val="000000" w:themeColor="text1"/>
                <w:sz w:val="20"/>
                <w:szCs w:val="20"/>
              </w:rPr>
              <w:t xml:space="preserve">doc. </w:t>
            </w:r>
            <w:proofErr w:type="spellStart"/>
            <w:r w:rsidRPr="79104030">
              <w:rPr>
                <w:rFonts w:ascii="Calibri" w:eastAsia="Calibri" w:hAnsi="Calibri" w:cs="Calibri"/>
                <w:i/>
                <w:iCs/>
                <w:color w:val="000000" w:themeColor="text1"/>
                <w:sz w:val="20"/>
                <w:szCs w:val="20"/>
              </w:rPr>
              <w:t>György</w:t>
            </w:r>
            <w:proofErr w:type="spellEnd"/>
            <w:r w:rsidRPr="79104030">
              <w:rPr>
                <w:rFonts w:ascii="Calibri" w:eastAsia="Calibri" w:hAnsi="Calibri" w:cs="Calibri"/>
                <w:i/>
                <w:iCs/>
                <w:color w:val="000000" w:themeColor="text1"/>
                <w:sz w:val="20"/>
                <w:szCs w:val="20"/>
              </w:rPr>
              <w:t xml:space="preserve"> </w:t>
            </w:r>
            <w:proofErr w:type="spellStart"/>
            <w:r w:rsidRPr="79104030">
              <w:rPr>
                <w:rFonts w:ascii="Calibri" w:eastAsia="Calibri" w:hAnsi="Calibri" w:cs="Calibri"/>
                <w:i/>
                <w:iCs/>
                <w:color w:val="000000" w:themeColor="text1"/>
                <w:sz w:val="20"/>
                <w:szCs w:val="20"/>
              </w:rPr>
              <w:t>Domokos</w:t>
            </w:r>
            <w:proofErr w:type="spellEnd"/>
            <w:r w:rsidRPr="79104030">
              <w:rPr>
                <w:rFonts w:ascii="Calibri" w:eastAsia="Calibri" w:hAnsi="Calibri" w:cs="Calibri"/>
                <w:i/>
                <w:iCs/>
                <w:color w:val="000000" w:themeColor="text1"/>
                <w:sz w:val="20"/>
                <w:szCs w:val="20"/>
              </w:rPr>
              <w:t>, PhD.</w:t>
            </w:r>
          </w:p>
          <w:p w14:paraId="1D65E0E0" w14:textId="4F798393" w:rsidR="007A01E2" w:rsidRDefault="00940371" w:rsidP="79104030">
            <w:pPr>
              <w:autoSpaceDE w:val="0"/>
              <w:autoSpaceDN w:val="0"/>
              <w:adjustRightInd w:val="0"/>
              <w:jc w:val="both"/>
              <w:rPr>
                <w:rFonts w:ascii="Calibri" w:eastAsia="Calibri" w:hAnsi="Calibri" w:cs="Calibri"/>
                <w:color w:val="000000" w:themeColor="text1"/>
                <w:sz w:val="20"/>
                <w:szCs w:val="20"/>
              </w:rPr>
            </w:pPr>
            <w:hyperlink r:id="rId43">
              <w:r w:rsidR="027FFA0D" w:rsidRPr="79104030">
                <w:rPr>
                  <w:rStyle w:val="Hyperlink"/>
                  <w:rFonts w:ascii="Calibri" w:eastAsia="Calibri" w:hAnsi="Calibri" w:cs="Calibri"/>
                  <w:i/>
                  <w:iCs/>
                  <w:sz w:val="20"/>
                  <w:szCs w:val="20"/>
                </w:rPr>
                <w:t>https://www.portalvs.sk/regzam/detail/24313</w:t>
              </w:r>
            </w:hyperlink>
          </w:p>
          <w:p w14:paraId="10A51313" w14:textId="1B72C7DD" w:rsidR="007A01E2" w:rsidRDefault="00940371" w:rsidP="79104030">
            <w:pPr>
              <w:autoSpaceDE w:val="0"/>
              <w:autoSpaceDN w:val="0"/>
              <w:adjustRightInd w:val="0"/>
              <w:jc w:val="both"/>
              <w:rPr>
                <w:rFonts w:ascii="Calibri" w:eastAsia="Calibri" w:hAnsi="Calibri" w:cs="Calibri"/>
                <w:color w:val="000000" w:themeColor="text1"/>
                <w:sz w:val="20"/>
                <w:szCs w:val="20"/>
              </w:rPr>
            </w:pPr>
            <w:hyperlink r:id="rId44">
              <w:r w:rsidR="0282EE58" w:rsidRPr="79104030">
                <w:rPr>
                  <w:rFonts w:ascii="Calibri" w:eastAsia="Calibri" w:hAnsi="Calibri" w:cs="Calibri"/>
                  <w:i/>
                  <w:iCs/>
                  <w:color w:val="000000" w:themeColor="text1"/>
                  <w:sz w:val="20"/>
                  <w:szCs w:val="20"/>
                </w:rPr>
                <w:t>domokos@fedu.uniba.sk</w:t>
              </w:r>
            </w:hyperlink>
          </w:p>
          <w:p w14:paraId="5C4746FB" w14:textId="4DE8444B" w:rsidR="79104030" w:rsidRDefault="79104030" w:rsidP="79104030">
            <w:pPr>
              <w:jc w:val="both"/>
              <w:rPr>
                <w:rFonts w:ascii="Calibri" w:eastAsia="Calibri" w:hAnsi="Calibri" w:cs="Calibri"/>
                <w:i/>
                <w:iCs/>
                <w:color w:val="000000" w:themeColor="text1"/>
                <w:sz w:val="20"/>
                <w:szCs w:val="20"/>
              </w:rPr>
            </w:pPr>
          </w:p>
          <w:p w14:paraId="419A5948" w14:textId="11627AE0" w:rsidR="007A01E2" w:rsidRDefault="0282EE58" w:rsidP="79104030">
            <w:pPr>
              <w:autoSpaceDE w:val="0"/>
              <w:autoSpaceDN w:val="0"/>
              <w:adjustRightInd w:val="0"/>
              <w:jc w:val="both"/>
              <w:rPr>
                <w:rFonts w:ascii="Calibri" w:eastAsia="Calibri" w:hAnsi="Calibri" w:cs="Calibri"/>
                <w:i/>
                <w:iCs/>
                <w:color w:val="000000" w:themeColor="text1"/>
                <w:sz w:val="20"/>
                <w:szCs w:val="20"/>
              </w:rPr>
            </w:pPr>
            <w:r w:rsidRPr="79104030">
              <w:rPr>
                <w:rFonts w:ascii="Calibri" w:eastAsia="Calibri" w:hAnsi="Calibri" w:cs="Calibri"/>
                <w:i/>
                <w:iCs/>
                <w:color w:val="000000" w:themeColor="text1"/>
                <w:sz w:val="20"/>
                <w:szCs w:val="20"/>
              </w:rPr>
              <w:t>Mgr. Štefánia Ferková, PhD.</w:t>
            </w:r>
          </w:p>
          <w:p w14:paraId="781CE026" w14:textId="1B1558F0" w:rsidR="007A01E2" w:rsidRDefault="00940371" w:rsidP="79104030">
            <w:pPr>
              <w:autoSpaceDE w:val="0"/>
              <w:autoSpaceDN w:val="0"/>
              <w:adjustRightInd w:val="0"/>
              <w:jc w:val="both"/>
            </w:pPr>
            <w:hyperlink r:id="rId45">
              <w:r w:rsidR="32759CFB" w:rsidRPr="79104030">
                <w:rPr>
                  <w:rStyle w:val="Hyperlink"/>
                  <w:rFonts w:ascii="Calibri" w:eastAsia="Calibri" w:hAnsi="Calibri" w:cs="Calibri"/>
                  <w:i/>
                  <w:iCs/>
                  <w:sz w:val="20"/>
                  <w:szCs w:val="20"/>
                </w:rPr>
                <w:t>https://www.portalvs.sk/regzam/detail/5541</w:t>
              </w:r>
            </w:hyperlink>
          </w:p>
          <w:p w14:paraId="7FEF0D37" w14:textId="274C453B" w:rsidR="007A01E2" w:rsidRDefault="00940371" w:rsidP="79104030">
            <w:pPr>
              <w:autoSpaceDE w:val="0"/>
              <w:autoSpaceDN w:val="0"/>
              <w:adjustRightInd w:val="0"/>
              <w:jc w:val="both"/>
              <w:rPr>
                <w:rFonts w:ascii="Calibri" w:eastAsia="Calibri" w:hAnsi="Calibri" w:cs="Calibri"/>
                <w:i/>
                <w:iCs/>
                <w:color w:val="000000" w:themeColor="text1"/>
                <w:sz w:val="20"/>
                <w:szCs w:val="20"/>
              </w:rPr>
            </w:pPr>
            <w:hyperlink r:id="rId46">
              <w:r w:rsidR="0282EE58" w:rsidRPr="79104030">
                <w:rPr>
                  <w:rFonts w:ascii="Calibri" w:eastAsia="Calibri" w:hAnsi="Calibri" w:cs="Calibri"/>
                  <w:i/>
                  <w:iCs/>
                  <w:color w:val="000000" w:themeColor="text1"/>
                  <w:sz w:val="20"/>
                  <w:szCs w:val="20"/>
                </w:rPr>
                <w:t>ferkova@fedu.uniba.sk</w:t>
              </w:r>
            </w:hyperlink>
          </w:p>
          <w:p w14:paraId="39782471" w14:textId="421BEFF9" w:rsidR="79104030" w:rsidRDefault="79104030" w:rsidP="79104030">
            <w:pPr>
              <w:jc w:val="both"/>
              <w:rPr>
                <w:rFonts w:ascii="Calibri" w:eastAsia="Calibri" w:hAnsi="Calibri" w:cs="Calibri"/>
                <w:i/>
                <w:iCs/>
                <w:color w:val="000000" w:themeColor="text1"/>
                <w:sz w:val="20"/>
                <w:szCs w:val="20"/>
              </w:rPr>
            </w:pPr>
          </w:p>
          <w:p w14:paraId="59DBE92E" w14:textId="196109A9" w:rsidR="007A01E2" w:rsidRDefault="0282EE58" w:rsidP="79104030">
            <w:pPr>
              <w:autoSpaceDE w:val="0"/>
              <w:autoSpaceDN w:val="0"/>
              <w:adjustRightInd w:val="0"/>
              <w:jc w:val="both"/>
              <w:rPr>
                <w:rFonts w:ascii="Calibri" w:eastAsia="Calibri" w:hAnsi="Calibri" w:cs="Calibri"/>
                <w:i/>
                <w:iCs/>
                <w:color w:val="000000" w:themeColor="text1"/>
                <w:sz w:val="20"/>
                <w:szCs w:val="20"/>
              </w:rPr>
            </w:pPr>
            <w:r w:rsidRPr="79104030">
              <w:rPr>
                <w:rFonts w:ascii="Calibri" w:eastAsia="Calibri" w:hAnsi="Calibri" w:cs="Calibri"/>
                <w:i/>
                <w:iCs/>
                <w:color w:val="000000" w:themeColor="text1"/>
                <w:sz w:val="20"/>
                <w:szCs w:val="20"/>
              </w:rPr>
              <w:t xml:space="preserve">doc. </w:t>
            </w:r>
            <w:proofErr w:type="spellStart"/>
            <w:r w:rsidRPr="79104030">
              <w:rPr>
                <w:rFonts w:ascii="Calibri" w:eastAsia="Calibri" w:hAnsi="Calibri" w:cs="Calibri"/>
                <w:i/>
                <w:iCs/>
                <w:color w:val="000000" w:themeColor="text1"/>
                <w:sz w:val="20"/>
                <w:szCs w:val="20"/>
              </w:rPr>
              <w:t>Mag</w:t>
            </w:r>
            <w:proofErr w:type="spellEnd"/>
            <w:r w:rsidRPr="79104030">
              <w:rPr>
                <w:rFonts w:ascii="Calibri" w:eastAsia="Calibri" w:hAnsi="Calibri" w:cs="Calibri"/>
                <w:i/>
                <w:iCs/>
                <w:color w:val="000000" w:themeColor="text1"/>
                <w:sz w:val="20"/>
                <w:szCs w:val="20"/>
              </w:rPr>
              <w:t xml:space="preserve">. </w:t>
            </w:r>
            <w:proofErr w:type="spellStart"/>
            <w:r w:rsidRPr="79104030">
              <w:rPr>
                <w:rFonts w:ascii="Calibri" w:eastAsia="Calibri" w:hAnsi="Calibri" w:cs="Calibri"/>
                <w:i/>
                <w:iCs/>
                <w:color w:val="000000" w:themeColor="text1"/>
                <w:sz w:val="20"/>
                <w:szCs w:val="20"/>
              </w:rPr>
              <w:t>Phil</w:t>
            </w:r>
            <w:proofErr w:type="spellEnd"/>
            <w:r w:rsidRPr="79104030">
              <w:rPr>
                <w:rFonts w:ascii="Calibri" w:eastAsia="Calibri" w:hAnsi="Calibri" w:cs="Calibri"/>
                <w:i/>
                <w:iCs/>
                <w:color w:val="000000" w:themeColor="text1"/>
                <w:sz w:val="20"/>
                <w:szCs w:val="20"/>
              </w:rPr>
              <w:t xml:space="preserve">. </w:t>
            </w:r>
            <w:proofErr w:type="spellStart"/>
            <w:r w:rsidRPr="79104030">
              <w:rPr>
                <w:rFonts w:ascii="Calibri" w:eastAsia="Calibri" w:hAnsi="Calibri" w:cs="Calibri"/>
                <w:i/>
                <w:iCs/>
                <w:color w:val="000000" w:themeColor="text1"/>
                <w:sz w:val="20"/>
                <w:szCs w:val="20"/>
              </w:rPr>
              <w:t>Beatriz</w:t>
            </w:r>
            <w:proofErr w:type="spellEnd"/>
            <w:r w:rsidRPr="79104030">
              <w:rPr>
                <w:rFonts w:ascii="Calibri" w:eastAsia="Calibri" w:hAnsi="Calibri" w:cs="Calibri"/>
                <w:i/>
                <w:iCs/>
                <w:color w:val="000000" w:themeColor="text1"/>
                <w:sz w:val="20"/>
                <w:szCs w:val="20"/>
              </w:rPr>
              <w:t xml:space="preserve"> </w:t>
            </w:r>
            <w:proofErr w:type="spellStart"/>
            <w:r w:rsidRPr="79104030">
              <w:rPr>
                <w:rFonts w:ascii="Calibri" w:eastAsia="Calibri" w:hAnsi="Calibri" w:cs="Calibri"/>
                <w:i/>
                <w:iCs/>
                <w:color w:val="000000" w:themeColor="text1"/>
                <w:sz w:val="20"/>
                <w:szCs w:val="20"/>
              </w:rPr>
              <w:t>Gómez-Pablos</w:t>
            </w:r>
            <w:proofErr w:type="spellEnd"/>
            <w:r w:rsidRPr="79104030">
              <w:rPr>
                <w:rFonts w:ascii="Calibri" w:eastAsia="Calibri" w:hAnsi="Calibri" w:cs="Calibri"/>
                <w:i/>
                <w:iCs/>
                <w:color w:val="000000" w:themeColor="text1"/>
                <w:sz w:val="20"/>
                <w:szCs w:val="20"/>
              </w:rPr>
              <w:t xml:space="preserve"> </w:t>
            </w:r>
            <w:proofErr w:type="spellStart"/>
            <w:r w:rsidRPr="79104030">
              <w:rPr>
                <w:rFonts w:ascii="Calibri" w:eastAsia="Calibri" w:hAnsi="Calibri" w:cs="Calibri"/>
                <w:i/>
                <w:iCs/>
                <w:color w:val="000000" w:themeColor="text1"/>
                <w:sz w:val="20"/>
                <w:szCs w:val="20"/>
              </w:rPr>
              <w:t>Calvo</w:t>
            </w:r>
            <w:proofErr w:type="spellEnd"/>
            <w:r w:rsidRPr="79104030">
              <w:rPr>
                <w:rFonts w:ascii="Calibri" w:eastAsia="Calibri" w:hAnsi="Calibri" w:cs="Calibri"/>
                <w:i/>
                <w:iCs/>
                <w:color w:val="000000" w:themeColor="text1"/>
                <w:sz w:val="20"/>
                <w:szCs w:val="20"/>
              </w:rPr>
              <w:t xml:space="preserve">, Dr. </w:t>
            </w:r>
            <w:proofErr w:type="spellStart"/>
            <w:r w:rsidR="70A48924" w:rsidRPr="79104030">
              <w:rPr>
                <w:rFonts w:ascii="Calibri" w:eastAsia="Calibri" w:hAnsi="Calibri" w:cs="Calibri"/>
                <w:i/>
                <w:iCs/>
                <w:color w:val="000000" w:themeColor="text1"/>
                <w:sz w:val="20"/>
                <w:szCs w:val="20"/>
              </w:rPr>
              <w:t>P</w:t>
            </w:r>
            <w:r w:rsidRPr="79104030">
              <w:rPr>
                <w:rFonts w:ascii="Calibri" w:eastAsia="Calibri" w:hAnsi="Calibri" w:cs="Calibri"/>
                <w:i/>
                <w:iCs/>
                <w:color w:val="000000" w:themeColor="text1"/>
                <w:sz w:val="20"/>
                <w:szCs w:val="20"/>
              </w:rPr>
              <w:t>hil</w:t>
            </w:r>
            <w:proofErr w:type="spellEnd"/>
            <w:r w:rsidRPr="79104030">
              <w:rPr>
                <w:rFonts w:ascii="Calibri" w:eastAsia="Calibri" w:hAnsi="Calibri" w:cs="Calibri"/>
                <w:i/>
                <w:iCs/>
                <w:color w:val="000000" w:themeColor="text1"/>
                <w:sz w:val="20"/>
                <w:szCs w:val="20"/>
              </w:rPr>
              <w:t>.</w:t>
            </w:r>
          </w:p>
          <w:p w14:paraId="6FCCA2A0" w14:textId="0215D7F2" w:rsidR="007A01E2" w:rsidRDefault="00940371" w:rsidP="79104030">
            <w:pPr>
              <w:autoSpaceDE w:val="0"/>
              <w:autoSpaceDN w:val="0"/>
              <w:adjustRightInd w:val="0"/>
              <w:jc w:val="both"/>
            </w:pPr>
            <w:hyperlink r:id="rId47">
              <w:r w:rsidR="15F4D30E" w:rsidRPr="79104030">
                <w:rPr>
                  <w:rStyle w:val="Hyperlink"/>
                  <w:rFonts w:ascii="Calibri" w:eastAsia="Calibri" w:hAnsi="Calibri" w:cs="Calibri"/>
                  <w:i/>
                  <w:iCs/>
                  <w:sz w:val="20"/>
                  <w:szCs w:val="20"/>
                  <w:lang w:val="sk"/>
                </w:rPr>
                <w:t>https://www.portalvs.sk/regzam/detail/18142</w:t>
              </w:r>
            </w:hyperlink>
          </w:p>
          <w:p w14:paraId="6466D7ED" w14:textId="7E745795" w:rsidR="007A01E2" w:rsidRDefault="00940371" w:rsidP="79104030">
            <w:pPr>
              <w:autoSpaceDE w:val="0"/>
              <w:autoSpaceDN w:val="0"/>
              <w:adjustRightInd w:val="0"/>
              <w:jc w:val="both"/>
              <w:rPr>
                <w:rFonts w:ascii="Calibri" w:eastAsia="Calibri" w:hAnsi="Calibri" w:cs="Calibri"/>
                <w:i/>
                <w:iCs/>
                <w:color w:val="000000" w:themeColor="text1"/>
                <w:sz w:val="20"/>
                <w:szCs w:val="20"/>
              </w:rPr>
            </w:pPr>
            <w:hyperlink r:id="rId48">
              <w:r w:rsidR="0282EE58" w:rsidRPr="79104030">
                <w:rPr>
                  <w:rFonts w:ascii="Calibri" w:eastAsia="Calibri" w:hAnsi="Calibri" w:cs="Calibri"/>
                  <w:i/>
                  <w:iCs/>
                  <w:color w:val="000000" w:themeColor="text1"/>
                  <w:sz w:val="20"/>
                  <w:szCs w:val="20"/>
                </w:rPr>
                <w:t>gomez@fedu.uniba.sk</w:t>
              </w:r>
            </w:hyperlink>
          </w:p>
          <w:p w14:paraId="3581C30E" w14:textId="487406A8" w:rsidR="79104030" w:rsidRDefault="79104030" w:rsidP="79104030">
            <w:pPr>
              <w:jc w:val="both"/>
              <w:rPr>
                <w:rFonts w:ascii="Calibri" w:eastAsia="Calibri" w:hAnsi="Calibri" w:cs="Calibri"/>
                <w:i/>
                <w:iCs/>
                <w:color w:val="000000" w:themeColor="text1"/>
                <w:sz w:val="20"/>
                <w:szCs w:val="20"/>
              </w:rPr>
            </w:pPr>
          </w:p>
          <w:p w14:paraId="3B2FA31E" w14:textId="7AC3B2CF" w:rsidR="007A01E2" w:rsidRDefault="0282EE58" w:rsidP="79104030">
            <w:pPr>
              <w:autoSpaceDE w:val="0"/>
              <w:autoSpaceDN w:val="0"/>
              <w:adjustRightInd w:val="0"/>
              <w:jc w:val="both"/>
              <w:rPr>
                <w:rFonts w:ascii="Calibri" w:eastAsia="Calibri" w:hAnsi="Calibri" w:cs="Calibri"/>
                <w:i/>
                <w:iCs/>
                <w:color w:val="000000" w:themeColor="text1"/>
                <w:sz w:val="20"/>
                <w:szCs w:val="20"/>
              </w:rPr>
            </w:pPr>
            <w:r w:rsidRPr="79104030">
              <w:rPr>
                <w:rFonts w:ascii="Calibri" w:eastAsia="Calibri" w:hAnsi="Calibri" w:cs="Calibri"/>
                <w:i/>
                <w:iCs/>
                <w:color w:val="000000" w:themeColor="text1"/>
                <w:sz w:val="20"/>
                <w:szCs w:val="20"/>
              </w:rPr>
              <w:t>Mgr. Zuzana Ivanová – doktorandka</w:t>
            </w:r>
          </w:p>
          <w:p w14:paraId="4E7B654A" w14:textId="2166FAED" w:rsidR="007A01E2" w:rsidRDefault="00940371" w:rsidP="79104030">
            <w:pPr>
              <w:autoSpaceDE w:val="0"/>
              <w:autoSpaceDN w:val="0"/>
              <w:adjustRightInd w:val="0"/>
              <w:jc w:val="both"/>
              <w:rPr>
                <w:rFonts w:ascii="Calibri" w:eastAsia="Calibri" w:hAnsi="Calibri" w:cs="Calibri"/>
                <w:i/>
                <w:iCs/>
                <w:color w:val="000000" w:themeColor="text1"/>
                <w:sz w:val="20"/>
                <w:szCs w:val="20"/>
              </w:rPr>
            </w:pPr>
            <w:hyperlink r:id="rId49">
              <w:r w:rsidR="0282EE58" w:rsidRPr="79104030">
                <w:rPr>
                  <w:rFonts w:ascii="Calibri" w:eastAsia="Calibri" w:hAnsi="Calibri" w:cs="Calibri"/>
                  <w:i/>
                  <w:iCs/>
                  <w:color w:val="000000" w:themeColor="text1"/>
                  <w:sz w:val="20"/>
                  <w:szCs w:val="20"/>
                </w:rPr>
                <w:t>ivanova@fedu.uniba.sk</w:t>
              </w:r>
            </w:hyperlink>
          </w:p>
          <w:p w14:paraId="63164A0C" w14:textId="52AC81F7" w:rsidR="79104030" w:rsidRDefault="79104030" w:rsidP="79104030">
            <w:pPr>
              <w:jc w:val="both"/>
              <w:rPr>
                <w:rFonts w:ascii="Calibri" w:eastAsia="Calibri" w:hAnsi="Calibri" w:cs="Calibri"/>
                <w:i/>
                <w:iCs/>
                <w:color w:val="000000" w:themeColor="text1"/>
                <w:sz w:val="20"/>
                <w:szCs w:val="20"/>
              </w:rPr>
            </w:pPr>
          </w:p>
          <w:p w14:paraId="1B667C3D" w14:textId="7E940D42" w:rsidR="007A01E2" w:rsidRDefault="0282EE58" w:rsidP="79104030">
            <w:pPr>
              <w:autoSpaceDE w:val="0"/>
              <w:autoSpaceDN w:val="0"/>
              <w:adjustRightInd w:val="0"/>
              <w:jc w:val="both"/>
              <w:rPr>
                <w:rFonts w:ascii="Calibri" w:eastAsia="Calibri" w:hAnsi="Calibri" w:cs="Calibri"/>
                <w:i/>
                <w:iCs/>
                <w:color w:val="000000" w:themeColor="text1"/>
                <w:sz w:val="20"/>
                <w:szCs w:val="20"/>
              </w:rPr>
            </w:pPr>
            <w:r w:rsidRPr="79104030">
              <w:rPr>
                <w:rFonts w:ascii="Calibri" w:eastAsia="Calibri" w:hAnsi="Calibri" w:cs="Calibri"/>
                <w:i/>
                <w:iCs/>
                <w:color w:val="000000" w:themeColor="text1"/>
                <w:sz w:val="20"/>
                <w:szCs w:val="20"/>
              </w:rPr>
              <w:t>doc. PaedDr. Dušan Kostrub, PhD.</w:t>
            </w:r>
          </w:p>
          <w:p w14:paraId="6F44ED98" w14:textId="2FE89D5D" w:rsidR="007A01E2" w:rsidRDefault="00940371" w:rsidP="79104030">
            <w:pPr>
              <w:autoSpaceDE w:val="0"/>
              <w:autoSpaceDN w:val="0"/>
              <w:adjustRightInd w:val="0"/>
              <w:jc w:val="both"/>
              <w:rPr>
                <w:rFonts w:ascii="Calibri" w:eastAsia="Calibri" w:hAnsi="Calibri" w:cs="Calibri"/>
                <w:i/>
                <w:iCs/>
                <w:color w:val="000000" w:themeColor="text1"/>
                <w:sz w:val="20"/>
                <w:szCs w:val="20"/>
              </w:rPr>
            </w:pPr>
            <w:hyperlink r:id="rId50">
              <w:r w:rsidR="564F5907" w:rsidRPr="79104030">
                <w:rPr>
                  <w:rStyle w:val="Hyperlink"/>
                  <w:rFonts w:ascii="Calibri" w:eastAsia="Calibri" w:hAnsi="Calibri" w:cs="Calibri"/>
                  <w:i/>
                  <w:iCs/>
                  <w:sz w:val="20"/>
                  <w:szCs w:val="20"/>
                </w:rPr>
                <w:t>https://www.portalvs.sk/regzam/detail/4949</w:t>
              </w:r>
            </w:hyperlink>
          </w:p>
          <w:p w14:paraId="06A321C4" w14:textId="0DB96F70" w:rsidR="007A01E2" w:rsidRDefault="00940371" w:rsidP="79104030">
            <w:pPr>
              <w:autoSpaceDE w:val="0"/>
              <w:autoSpaceDN w:val="0"/>
              <w:adjustRightInd w:val="0"/>
              <w:jc w:val="both"/>
              <w:rPr>
                <w:rFonts w:ascii="Calibri" w:eastAsia="Calibri" w:hAnsi="Calibri" w:cs="Calibri"/>
                <w:i/>
                <w:iCs/>
                <w:color w:val="000000" w:themeColor="text1"/>
                <w:sz w:val="20"/>
                <w:szCs w:val="20"/>
              </w:rPr>
            </w:pPr>
            <w:hyperlink r:id="rId51">
              <w:r w:rsidR="0282EE58" w:rsidRPr="79104030">
                <w:rPr>
                  <w:rFonts w:ascii="Calibri" w:eastAsia="Calibri" w:hAnsi="Calibri" w:cs="Calibri"/>
                  <w:i/>
                  <w:iCs/>
                  <w:color w:val="000000" w:themeColor="text1"/>
                  <w:sz w:val="20"/>
                  <w:szCs w:val="20"/>
                </w:rPr>
                <w:t>kostrub@fedu.uniba.sk</w:t>
              </w:r>
            </w:hyperlink>
          </w:p>
          <w:p w14:paraId="259261C8" w14:textId="00C1D5C5" w:rsidR="79104030" w:rsidRDefault="79104030" w:rsidP="79104030">
            <w:pPr>
              <w:jc w:val="both"/>
              <w:rPr>
                <w:rFonts w:ascii="Calibri" w:eastAsia="Calibri" w:hAnsi="Calibri" w:cs="Calibri"/>
                <w:i/>
                <w:iCs/>
                <w:color w:val="000000" w:themeColor="text1"/>
                <w:sz w:val="20"/>
                <w:szCs w:val="20"/>
              </w:rPr>
            </w:pPr>
          </w:p>
          <w:p w14:paraId="77E1E8E9" w14:textId="753D23CA" w:rsidR="007A01E2" w:rsidRDefault="0282EE58" w:rsidP="79104030">
            <w:pPr>
              <w:autoSpaceDE w:val="0"/>
              <w:autoSpaceDN w:val="0"/>
              <w:adjustRightInd w:val="0"/>
              <w:jc w:val="both"/>
              <w:rPr>
                <w:rFonts w:ascii="Calibri" w:eastAsia="Calibri" w:hAnsi="Calibri" w:cs="Calibri"/>
                <w:i/>
                <w:iCs/>
                <w:color w:val="000000" w:themeColor="text1"/>
                <w:sz w:val="20"/>
                <w:szCs w:val="20"/>
              </w:rPr>
            </w:pPr>
            <w:r w:rsidRPr="79104030">
              <w:rPr>
                <w:rFonts w:ascii="Calibri" w:eastAsia="Calibri" w:hAnsi="Calibri" w:cs="Calibri"/>
                <w:i/>
                <w:iCs/>
                <w:color w:val="000000" w:themeColor="text1"/>
                <w:sz w:val="20"/>
                <w:szCs w:val="20"/>
              </w:rPr>
              <w:t>prof. PhDr. Mária Kožuchová, CSc.</w:t>
            </w:r>
          </w:p>
          <w:p w14:paraId="28588C8E" w14:textId="767B419C" w:rsidR="007A01E2" w:rsidRDefault="00940371" w:rsidP="79104030">
            <w:pPr>
              <w:autoSpaceDE w:val="0"/>
              <w:autoSpaceDN w:val="0"/>
              <w:adjustRightInd w:val="0"/>
              <w:jc w:val="both"/>
            </w:pPr>
            <w:hyperlink r:id="rId52">
              <w:r w:rsidR="081730AF" w:rsidRPr="79104030">
                <w:rPr>
                  <w:rStyle w:val="Hyperlink"/>
                  <w:rFonts w:ascii="Calibri" w:eastAsia="Calibri" w:hAnsi="Calibri" w:cs="Calibri"/>
                  <w:i/>
                  <w:iCs/>
                  <w:sz w:val="20"/>
                  <w:szCs w:val="20"/>
                </w:rPr>
                <w:t>https://www.portalvs.sk/regzam/detail/4876</w:t>
              </w:r>
            </w:hyperlink>
          </w:p>
          <w:p w14:paraId="78E129C3" w14:textId="14330E56" w:rsidR="007A01E2" w:rsidRDefault="00940371" w:rsidP="79104030">
            <w:pPr>
              <w:autoSpaceDE w:val="0"/>
              <w:autoSpaceDN w:val="0"/>
              <w:adjustRightInd w:val="0"/>
              <w:jc w:val="both"/>
              <w:rPr>
                <w:rFonts w:ascii="Calibri" w:eastAsia="Calibri" w:hAnsi="Calibri" w:cs="Calibri"/>
                <w:i/>
                <w:iCs/>
                <w:color w:val="000000" w:themeColor="text1"/>
                <w:sz w:val="20"/>
                <w:szCs w:val="20"/>
              </w:rPr>
            </w:pPr>
            <w:hyperlink r:id="rId53">
              <w:r w:rsidR="0282EE58" w:rsidRPr="79104030">
                <w:rPr>
                  <w:rFonts w:ascii="Calibri" w:eastAsia="Calibri" w:hAnsi="Calibri" w:cs="Calibri"/>
                  <w:i/>
                  <w:iCs/>
                  <w:color w:val="000000" w:themeColor="text1"/>
                  <w:sz w:val="20"/>
                  <w:szCs w:val="20"/>
                </w:rPr>
                <w:t>kozuchova@fedu.uniba.sk</w:t>
              </w:r>
            </w:hyperlink>
          </w:p>
          <w:p w14:paraId="069CEC20" w14:textId="26E74753" w:rsidR="79104030" w:rsidRDefault="79104030" w:rsidP="79104030">
            <w:pPr>
              <w:jc w:val="both"/>
              <w:rPr>
                <w:rFonts w:ascii="Calibri" w:eastAsia="Calibri" w:hAnsi="Calibri" w:cs="Calibri"/>
                <w:i/>
                <w:iCs/>
                <w:color w:val="000000" w:themeColor="text1"/>
                <w:sz w:val="20"/>
                <w:szCs w:val="20"/>
              </w:rPr>
            </w:pPr>
          </w:p>
          <w:p w14:paraId="1BD40211" w14:textId="25E61F0F" w:rsidR="007A01E2" w:rsidRDefault="0282EE58" w:rsidP="79104030">
            <w:pPr>
              <w:autoSpaceDE w:val="0"/>
              <w:autoSpaceDN w:val="0"/>
              <w:adjustRightInd w:val="0"/>
              <w:jc w:val="both"/>
              <w:rPr>
                <w:rFonts w:ascii="Calibri" w:eastAsia="Calibri" w:hAnsi="Calibri" w:cs="Calibri"/>
                <w:i/>
                <w:iCs/>
                <w:color w:val="000000" w:themeColor="text1"/>
                <w:sz w:val="20"/>
                <w:szCs w:val="20"/>
              </w:rPr>
            </w:pPr>
            <w:r w:rsidRPr="79104030">
              <w:rPr>
                <w:rFonts w:ascii="Calibri" w:eastAsia="Calibri" w:hAnsi="Calibri" w:cs="Calibri"/>
                <w:i/>
                <w:iCs/>
                <w:color w:val="000000" w:themeColor="text1"/>
                <w:sz w:val="20"/>
                <w:szCs w:val="20"/>
              </w:rPr>
              <w:t>Mgr. Martin Kuruc, PhD.</w:t>
            </w:r>
          </w:p>
          <w:p w14:paraId="1DEE68B8" w14:textId="7FA7A5AD" w:rsidR="007A01E2" w:rsidRDefault="00940371" w:rsidP="79104030">
            <w:pPr>
              <w:autoSpaceDE w:val="0"/>
              <w:autoSpaceDN w:val="0"/>
              <w:adjustRightInd w:val="0"/>
              <w:jc w:val="both"/>
            </w:pPr>
            <w:hyperlink r:id="rId54">
              <w:r w:rsidR="2958D0FA" w:rsidRPr="79104030">
                <w:rPr>
                  <w:rStyle w:val="Hyperlink"/>
                  <w:rFonts w:ascii="Calibri" w:eastAsia="Calibri" w:hAnsi="Calibri" w:cs="Calibri"/>
                  <w:i/>
                  <w:iCs/>
                  <w:sz w:val="20"/>
                  <w:szCs w:val="20"/>
                </w:rPr>
                <w:t>https://www.portalvs.sk/regzam/detail/4996</w:t>
              </w:r>
            </w:hyperlink>
          </w:p>
          <w:p w14:paraId="0641F2DB" w14:textId="1B7833D4" w:rsidR="007A01E2" w:rsidRDefault="00940371" w:rsidP="79104030">
            <w:pPr>
              <w:autoSpaceDE w:val="0"/>
              <w:autoSpaceDN w:val="0"/>
              <w:adjustRightInd w:val="0"/>
              <w:jc w:val="both"/>
              <w:rPr>
                <w:rFonts w:ascii="Calibri" w:eastAsia="Calibri" w:hAnsi="Calibri" w:cs="Calibri"/>
                <w:i/>
                <w:iCs/>
                <w:color w:val="000000" w:themeColor="text1"/>
                <w:sz w:val="20"/>
                <w:szCs w:val="20"/>
              </w:rPr>
            </w:pPr>
            <w:hyperlink r:id="rId55">
              <w:r w:rsidR="0282EE58" w:rsidRPr="79104030">
                <w:rPr>
                  <w:rFonts w:ascii="Calibri" w:eastAsia="Calibri" w:hAnsi="Calibri" w:cs="Calibri"/>
                  <w:i/>
                  <w:iCs/>
                  <w:color w:val="000000" w:themeColor="text1"/>
                  <w:sz w:val="20"/>
                  <w:szCs w:val="20"/>
                </w:rPr>
                <w:t>kuruc@fedu.uniba.sk</w:t>
              </w:r>
            </w:hyperlink>
          </w:p>
          <w:p w14:paraId="20150595" w14:textId="7613E5C8" w:rsidR="79104030" w:rsidRDefault="79104030" w:rsidP="79104030">
            <w:pPr>
              <w:jc w:val="both"/>
              <w:rPr>
                <w:rFonts w:ascii="Calibri" w:eastAsia="Calibri" w:hAnsi="Calibri" w:cs="Calibri"/>
                <w:i/>
                <w:iCs/>
                <w:color w:val="000000" w:themeColor="text1"/>
                <w:sz w:val="20"/>
                <w:szCs w:val="20"/>
              </w:rPr>
            </w:pPr>
          </w:p>
          <w:p w14:paraId="457001C8" w14:textId="3CA393F5" w:rsidR="007A01E2" w:rsidRDefault="0282EE58" w:rsidP="79104030">
            <w:pPr>
              <w:autoSpaceDE w:val="0"/>
              <w:autoSpaceDN w:val="0"/>
              <w:adjustRightInd w:val="0"/>
              <w:jc w:val="both"/>
              <w:rPr>
                <w:rFonts w:ascii="Calibri" w:eastAsia="Calibri" w:hAnsi="Calibri" w:cs="Calibri"/>
                <w:i/>
                <w:iCs/>
                <w:color w:val="000000" w:themeColor="text1"/>
                <w:sz w:val="20"/>
                <w:szCs w:val="20"/>
              </w:rPr>
            </w:pPr>
            <w:r w:rsidRPr="79104030">
              <w:rPr>
                <w:rFonts w:ascii="Calibri" w:eastAsia="Calibri" w:hAnsi="Calibri" w:cs="Calibri"/>
                <w:i/>
                <w:iCs/>
                <w:color w:val="000000" w:themeColor="text1"/>
                <w:sz w:val="20"/>
                <w:szCs w:val="20"/>
              </w:rPr>
              <w:t xml:space="preserve">Mgr. Miroslava </w:t>
            </w:r>
            <w:proofErr w:type="spellStart"/>
            <w:r w:rsidRPr="79104030">
              <w:rPr>
                <w:rFonts w:ascii="Calibri" w:eastAsia="Calibri" w:hAnsi="Calibri" w:cs="Calibri"/>
                <w:i/>
                <w:iCs/>
                <w:color w:val="000000" w:themeColor="text1"/>
                <w:sz w:val="20"/>
                <w:szCs w:val="20"/>
              </w:rPr>
              <w:t>Lemešová</w:t>
            </w:r>
            <w:proofErr w:type="spellEnd"/>
            <w:r w:rsidRPr="79104030">
              <w:rPr>
                <w:rFonts w:ascii="Calibri" w:eastAsia="Calibri" w:hAnsi="Calibri" w:cs="Calibri"/>
                <w:i/>
                <w:iCs/>
                <w:color w:val="000000" w:themeColor="text1"/>
                <w:sz w:val="20"/>
                <w:szCs w:val="20"/>
              </w:rPr>
              <w:t>, PhD.</w:t>
            </w:r>
          </w:p>
          <w:p w14:paraId="494FFBC9" w14:textId="273441E5" w:rsidR="007A01E2" w:rsidRDefault="00940371" w:rsidP="79104030">
            <w:pPr>
              <w:autoSpaceDE w:val="0"/>
              <w:autoSpaceDN w:val="0"/>
              <w:adjustRightInd w:val="0"/>
              <w:jc w:val="both"/>
            </w:pPr>
            <w:hyperlink r:id="rId56">
              <w:r w:rsidR="750479F5" w:rsidRPr="79104030">
                <w:rPr>
                  <w:rStyle w:val="Hyperlink"/>
                  <w:rFonts w:ascii="Calibri" w:eastAsia="Calibri" w:hAnsi="Calibri" w:cs="Calibri"/>
                  <w:i/>
                  <w:iCs/>
                  <w:sz w:val="20"/>
                  <w:szCs w:val="20"/>
                </w:rPr>
                <w:t>https://www.portalvs.sk/regzam/detail/4953</w:t>
              </w:r>
            </w:hyperlink>
          </w:p>
          <w:p w14:paraId="57265340" w14:textId="530FE485" w:rsidR="007A01E2" w:rsidRDefault="00940371" w:rsidP="79104030">
            <w:pPr>
              <w:autoSpaceDE w:val="0"/>
              <w:autoSpaceDN w:val="0"/>
              <w:adjustRightInd w:val="0"/>
              <w:jc w:val="both"/>
              <w:rPr>
                <w:rFonts w:ascii="Calibri" w:eastAsia="Calibri" w:hAnsi="Calibri" w:cs="Calibri"/>
                <w:i/>
                <w:iCs/>
                <w:color w:val="000000" w:themeColor="text1"/>
                <w:sz w:val="20"/>
                <w:szCs w:val="20"/>
              </w:rPr>
            </w:pPr>
            <w:hyperlink r:id="rId57">
              <w:r w:rsidR="0282EE58" w:rsidRPr="79104030">
                <w:rPr>
                  <w:rFonts w:ascii="Calibri" w:eastAsia="Calibri" w:hAnsi="Calibri" w:cs="Calibri"/>
                  <w:i/>
                  <w:iCs/>
                  <w:color w:val="000000" w:themeColor="text1"/>
                  <w:sz w:val="20"/>
                  <w:szCs w:val="20"/>
                </w:rPr>
                <w:t>lemesova@fedu.uniba.sk</w:t>
              </w:r>
            </w:hyperlink>
          </w:p>
          <w:p w14:paraId="7D4C0DDD" w14:textId="793DB7D6" w:rsidR="79104030" w:rsidRDefault="79104030" w:rsidP="79104030">
            <w:pPr>
              <w:jc w:val="both"/>
              <w:rPr>
                <w:rFonts w:ascii="Calibri" w:eastAsia="Calibri" w:hAnsi="Calibri" w:cs="Calibri"/>
                <w:i/>
                <w:iCs/>
                <w:color w:val="000000" w:themeColor="text1"/>
                <w:sz w:val="20"/>
                <w:szCs w:val="20"/>
              </w:rPr>
            </w:pPr>
          </w:p>
          <w:p w14:paraId="0B225821" w14:textId="1D8F93AE" w:rsidR="007A01E2" w:rsidRDefault="0282EE58" w:rsidP="79104030">
            <w:pPr>
              <w:autoSpaceDE w:val="0"/>
              <w:autoSpaceDN w:val="0"/>
              <w:adjustRightInd w:val="0"/>
              <w:jc w:val="both"/>
              <w:rPr>
                <w:rFonts w:ascii="Calibri" w:eastAsia="Calibri" w:hAnsi="Calibri" w:cs="Calibri"/>
                <w:i/>
                <w:iCs/>
                <w:color w:val="000000" w:themeColor="text1"/>
                <w:sz w:val="20"/>
                <w:szCs w:val="20"/>
              </w:rPr>
            </w:pPr>
            <w:r w:rsidRPr="79104030">
              <w:rPr>
                <w:rFonts w:ascii="Calibri" w:eastAsia="Calibri" w:hAnsi="Calibri" w:cs="Calibri"/>
                <w:i/>
                <w:iCs/>
                <w:color w:val="000000" w:themeColor="text1"/>
                <w:sz w:val="20"/>
                <w:szCs w:val="20"/>
              </w:rPr>
              <w:t>doc. PhDr. Branislav Malík, CSc.</w:t>
            </w:r>
          </w:p>
          <w:p w14:paraId="543BE2C0" w14:textId="7F97F350" w:rsidR="007A01E2" w:rsidRDefault="00940371" w:rsidP="79104030">
            <w:pPr>
              <w:autoSpaceDE w:val="0"/>
              <w:autoSpaceDN w:val="0"/>
              <w:adjustRightInd w:val="0"/>
              <w:jc w:val="both"/>
              <w:rPr>
                <w:rFonts w:ascii="Calibri" w:eastAsia="Calibri" w:hAnsi="Calibri" w:cs="Calibri"/>
                <w:i/>
                <w:iCs/>
                <w:color w:val="000000" w:themeColor="text1"/>
                <w:sz w:val="20"/>
                <w:szCs w:val="20"/>
              </w:rPr>
            </w:pPr>
            <w:hyperlink r:id="rId58">
              <w:r w:rsidR="6DE01A6D" w:rsidRPr="79104030">
                <w:rPr>
                  <w:rStyle w:val="Hyperlink"/>
                  <w:rFonts w:ascii="Calibri" w:eastAsia="Calibri" w:hAnsi="Calibri" w:cs="Calibri"/>
                  <w:i/>
                  <w:iCs/>
                  <w:sz w:val="20"/>
                  <w:szCs w:val="20"/>
                </w:rPr>
                <w:t>https://www.portalvs.sk/regzam/detail/4881</w:t>
              </w:r>
            </w:hyperlink>
          </w:p>
          <w:p w14:paraId="2B834D86" w14:textId="50952A80" w:rsidR="007A01E2" w:rsidRDefault="00940371" w:rsidP="79104030">
            <w:pPr>
              <w:autoSpaceDE w:val="0"/>
              <w:autoSpaceDN w:val="0"/>
              <w:adjustRightInd w:val="0"/>
              <w:jc w:val="both"/>
              <w:rPr>
                <w:rFonts w:ascii="Calibri" w:eastAsia="Calibri" w:hAnsi="Calibri" w:cs="Calibri"/>
                <w:i/>
                <w:iCs/>
                <w:color w:val="000000" w:themeColor="text1"/>
                <w:sz w:val="20"/>
                <w:szCs w:val="20"/>
              </w:rPr>
            </w:pPr>
            <w:hyperlink r:id="rId59">
              <w:r w:rsidR="0282EE58" w:rsidRPr="79104030">
                <w:rPr>
                  <w:rFonts w:ascii="Calibri" w:eastAsia="Calibri" w:hAnsi="Calibri" w:cs="Calibri"/>
                  <w:i/>
                  <w:iCs/>
                  <w:color w:val="000000" w:themeColor="text1"/>
                  <w:sz w:val="20"/>
                  <w:szCs w:val="20"/>
                </w:rPr>
                <w:t>malik@fedu.uniba.sk</w:t>
              </w:r>
            </w:hyperlink>
          </w:p>
          <w:p w14:paraId="153223DA" w14:textId="11B07DDE" w:rsidR="79104030" w:rsidRDefault="79104030" w:rsidP="79104030">
            <w:pPr>
              <w:jc w:val="both"/>
              <w:rPr>
                <w:rFonts w:ascii="Calibri" w:eastAsia="Calibri" w:hAnsi="Calibri" w:cs="Calibri"/>
                <w:i/>
                <w:iCs/>
                <w:color w:val="000000" w:themeColor="text1"/>
                <w:sz w:val="20"/>
                <w:szCs w:val="20"/>
              </w:rPr>
            </w:pPr>
          </w:p>
          <w:p w14:paraId="1A42C828" w14:textId="50A0CB57" w:rsidR="24A3F699" w:rsidRDefault="24A3F699" w:rsidP="79104030">
            <w:pPr>
              <w:jc w:val="both"/>
              <w:rPr>
                <w:rFonts w:eastAsiaTheme="minorEastAsia"/>
                <w:color w:val="000000" w:themeColor="text1"/>
                <w:sz w:val="20"/>
                <w:szCs w:val="20"/>
              </w:rPr>
            </w:pPr>
            <w:r w:rsidRPr="79104030">
              <w:rPr>
                <w:rFonts w:eastAsiaTheme="minorEastAsia"/>
                <w:i/>
                <w:iCs/>
                <w:color w:val="000000" w:themeColor="text1"/>
                <w:sz w:val="20"/>
                <w:szCs w:val="20"/>
              </w:rPr>
              <w:t>PhDr</w:t>
            </w:r>
            <w:r w:rsidRPr="79104030">
              <w:rPr>
                <w:rFonts w:eastAsiaTheme="minorEastAsia"/>
                <w:i/>
                <w:iCs/>
                <w:sz w:val="20"/>
                <w:szCs w:val="20"/>
              </w:rPr>
              <w:t xml:space="preserve">. Mojmír </w:t>
            </w:r>
            <w:r w:rsidRPr="79104030">
              <w:rPr>
                <w:rFonts w:eastAsiaTheme="minorEastAsia"/>
                <w:i/>
                <w:iCs/>
                <w:color w:val="000000" w:themeColor="text1"/>
                <w:sz w:val="20"/>
                <w:szCs w:val="20"/>
              </w:rPr>
              <w:t>Malovecký, PhD.</w:t>
            </w:r>
            <w:r w:rsidRPr="79104030">
              <w:rPr>
                <w:rFonts w:eastAsiaTheme="minorEastAsia"/>
                <w:color w:val="000000" w:themeColor="text1"/>
                <w:sz w:val="20"/>
                <w:szCs w:val="20"/>
              </w:rPr>
              <w:t xml:space="preserve"> </w:t>
            </w:r>
          </w:p>
          <w:p w14:paraId="6416DF36" w14:textId="39445EA8" w:rsidR="24A3F699" w:rsidRDefault="00940371" w:rsidP="79104030">
            <w:pPr>
              <w:jc w:val="both"/>
              <w:rPr>
                <w:rFonts w:eastAsiaTheme="minorEastAsia"/>
                <w:color w:val="000000" w:themeColor="text1"/>
                <w:sz w:val="20"/>
                <w:szCs w:val="20"/>
              </w:rPr>
            </w:pPr>
            <w:hyperlink r:id="rId60">
              <w:r w:rsidR="24A3F699" w:rsidRPr="79104030">
                <w:rPr>
                  <w:rStyle w:val="Hyperlink"/>
                  <w:rFonts w:eastAsiaTheme="minorEastAsia"/>
                  <w:i/>
                  <w:iCs/>
                  <w:sz w:val="20"/>
                  <w:szCs w:val="20"/>
                </w:rPr>
                <w:t>https://www.portalvs.sk/regzam/detail/4922</w:t>
              </w:r>
            </w:hyperlink>
            <w:r w:rsidR="24A3F699" w:rsidRPr="79104030">
              <w:rPr>
                <w:rFonts w:eastAsiaTheme="minorEastAsia"/>
                <w:color w:val="000000" w:themeColor="text1"/>
                <w:sz w:val="20"/>
                <w:szCs w:val="20"/>
              </w:rPr>
              <w:t xml:space="preserve"> </w:t>
            </w:r>
          </w:p>
          <w:p w14:paraId="2920E92C" w14:textId="6920B251" w:rsidR="24A3F699" w:rsidRDefault="00940371" w:rsidP="79104030">
            <w:pPr>
              <w:jc w:val="both"/>
              <w:rPr>
                <w:rFonts w:eastAsiaTheme="minorEastAsia"/>
                <w:color w:val="000000" w:themeColor="text1"/>
                <w:sz w:val="20"/>
                <w:szCs w:val="20"/>
              </w:rPr>
            </w:pPr>
            <w:hyperlink r:id="rId61">
              <w:r w:rsidR="24A3F699" w:rsidRPr="79104030">
                <w:rPr>
                  <w:rStyle w:val="Hyperlink"/>
                  <w:rFonts w:eastAsiaTheme="minorEastAsia"/>
                  <w:i/>
                  <w:iCs/>
                  <w:sz w:val="20"/>
                  <w:szCs w:val="20"/>
                </w:rPr>
                <w:t>malovecky@fedu.uniba.sk</w:t>
              </w:r>
            </w:hyperlink>
            <w:r w:rsidR="24A3F699" w:rsidRPr="79104030">
              <w:rPr>
                <w:rFonts w:eastAsiaTheme="minorEastAsia"/>
                <w:color w:val="000000" w:themeColor="text1"/>
                <w:sz w:val="20"/>
                <w:szCs w:val="20"/>
              </w:rPr>
              <w:t xml:space="preserve"> </w:t>
            </w:r>
          </w:p>
          <w:p w14:paraId="1E0A4889" w14:textId="63A54DF9" w:rsidR="24A3F699" w:rsidRDefault="24A3F699" w:rsidP="79104030">
            <w:pPr>
              <w:jc w:val="both"/>
              <w:rPr>
                <w:rFonts w:eastAsiaTheme="minorEastAsia"/>
                <w:sz w:val="20"/>
                <w:szCs w:val="20"/>
              </w:rPr>
            </w:pPr>
            <w:r w:rsidRPr="79104030">
              <w:rPr>
                <w:rFonts w:eastAsiaTheme="minorEastAsia"/>
                <w:sz w:val="20"/>
                <w:szCs w:val="20"/>
              </w:rPr>
              <w:t xml:space="preserve"> </w:t>
            </w:r>
          </w:p>
          <w:p w14:paraId="71257EFE" w14:textId="61A57179" w:rsidR="24A3F699" w:rsidRDefault="24A3F699" w:rsidP="79104030">
            <w:pPr>
              <w:jc w:val="both"/>
              <w:rPr>
                <w:rFonts w:eastAsiaTheme="minorEastAsia"/>
                <w:color w:val="000000" w:themeColor="text1"/>
                <w:sz w:val="20"/>
                <w:szCs w:val="20"/>
              </w:rPr>
            </w:pPr>
            <w:r w:rsidRPr="79104030">
              <w:rPr>
                <w:rFonts w:eastAsiaTheme="minorEastAsia"/>
                <w:i/>
                <w:iCs/>
                <w:color w:val="000000" w:themeColor="text1"/>
                <w:sz w:val="20"/>
                <w:szCs w:val="20"/>
              </w:rPr>
              <w:t xml:space="preserve">PhDr. </w:t>
            </w:r>
            <w:r w:rsidRPr="79104030">
              <w:rPr>
                <w:rFonts w:eastAsiaTheme="minorEastAsia"/>
                <w:i/>
                <w:iCs/>
                <w:sz w:val="20"/>
                <w:szCs w:val="20"/>
              </w:rPr>
              <w:t xml:space="preserve">Mária </w:t>
            </w:r>
            <w:r w:rsidRPr="79104030">
              <w:rPr>
                <w:rFonts w:eastAsiaTheme="minorEastAsia"/>
                <w:i/>
                <w:iCs/>
                <w:color w:val="000000" w:themeColor="text1"/>
                <w:sz w:val="20"/>
                <w:szCs w:val="20"/>
              </w:rPr>
              <w:t>Medveczká, PhD.</w:t>
            </w:r>
            <w:r w:rsidRPr="79104030">
              <w:rPr>
                <w:rFonts w:eastAsiaTheme="minorEastAsia"/>
                <w:color w:val="000000" w:themeColor="text1"/>
                <w:sz w:val="20"/>
                <w:szCs w:val="20"/>
              </w:rPr>
              <w:t xml:space="preserve"> </w:t>
            </w:r>
          </w:p>
          <w:p w14:paraId="5BD3B09E" w14:textId="3D4465F3" w:rsidR="24A3F699" w:rsidRDefault="00940371" w:rsidP="79104030">
            <w:pPr>
              <w:jc w:val="both"/>
            </w:pPr>
            <w:hyperlink r:id="rId62">
              <w:r w:rsidR="24A3F699" w:rsidRPr="79104030">
                <w:rPr>
                  <w:rStyle w:val="Hyperlink"/>
                  <w:rFonts w:ascii="Calibri" w:eastAsia="Calibri" w:hAnsi="Calibri" w:cs="Calibri"/>
                  <w:i/>
                  <w:iCs/>
                  <w:sz w:val="20"/>
                  <w:szCs w:val="20"/>
                </w:rPr>
                <w:t>https://www.portalvs.sk/regzam/detail/4919</w:t>
              </w:r>
            </w:hyperlink>
            <w:r w:rsidR="24A3F699" w:rsidRPr="79104030">
              <w:rPr>
                <w:rFonts w:ascii="Calibri" w:eastAsia="Calibri" w:hAnsi="Calibri" w:cs="Calibri"/>
                <w:color w:val="000000" w:themeColor="text1"/>
                <w:sz w:val="20"/>
                <w:szCs w:val="20"/>
              </w:rPr>
              <w:t xml:space="preserve"> </w:t>
            </w:r>
          </w:p>
          <w:p w14:paraId="3B946409" w14:textId="171FD98E" w:rsidR="24A3F699" w:rsidRDefault="00940371" w:rsidP="79104030">
            <w:pPr>
              <w:jc w:val="both"/>
            </w:pPr>
            <w:hyperlink r:id="rId63">
              <w:r w:rsidR="24A3F699" w:rsidRPr="79104030">
                <w:rPr>
                  <w:rStyle w:val="Hyperlink"/>
                  <w:rFonts w:ascii="Calibri" w:eastAsia="Calibri" w:hAnsi="Calibri" w:cs="Calibri"/>
                  <w:i/>
                  <w:iCs/>
                  <w:sz w:val="20"/>
                  <w:szCs w:val="20"/>
                </w:rPr>
                <w:t>medveczka@fedu.uniba.sk</w:t>
              </w:r>
            </w:hyperlink>
            <w:r w:rsidR="24A3F699" w:rsidRPr="79104030">
              <w:rPr>
                <w:rFonts w:ascii="Calibri" w:eastAsia="Calibri" w:hAnsi="Calibri" w:cs="Calibri"/>
                <w:color w:val="000000" w:themeColor="text1"/>
                <w:sz w:val="20"/>
                <w:szCs w:val="20"/>
              </w:rPr>
              <w:t xml:space="preserve"> </w:t>
            </w:r>
          </w:p>
          <w:p w14:paraId="24DE27CB" w14:textId="0D559F9C" w:rsidR="24A3F699" w:rsidRDefault="24A3F699" w:rsidP="79104030">
            <w:pPr>
              <w:jc w:val="both"/>
            </w:pPr>
            <w:r w:rsidRPr="79104030">
              <w:rPr>
                <w:rFonts w:ascii="Times New Roman" w:eastAsia="Times New Roman" w:hAnsi="Times New Roman" w:cs="Times New Roman"/>
                <w:sz w:val="24"/>
                <w:szCs w:val="24"/>
              </w:rPr>
              <w:t xml:space="preserve"> </w:t>
            </w:r>
          </w:p>
          <w:p w14:paraId="3FE917C4" w14:textId="6E6F05AB" w:rsidR="24A3F699" w:rsidRDefault="24A3F699" w:rsidP="79104030">
            <w:pPr>
              <w:jc w:val="both"/>
            </w:pPr>
            <w:r w:rsidRPr="79104030">
              <w:rPr>
                <w:rFonts w:ascii="Calibri" w:eastAsia="Calibri" w:hAnsi="Calibri" w:cs="Calibri"/>
                <w:i/>
                <w:iCs/>
                <w:color w:val="000000" w:themeColor="text1"/>
                <w:sz w:val="20"/>
                <w:szCs w:val="20"/>
              </w:rPr>
              <w:t xml:space="preserve">doc. Tivadar </w:t>
            </w:r>
            <w:proofErr w:type="spellStart"/>
            <w:r w:rsidRPr="79104030">
              <w:rPr>
                <w:rFonts w:ascii="Calibri" w:eastAsia="Calibri" w:hAnsi="Calibri" w:cs="Calibri"/>
                <w:i/>
                <w:iCs/>
                <w:color w:val="000000" w:themeColor="text1"/>
                <w:sz w:val="20"/>
                <w:szCs w:val="20"/>
              </w:rPr>
              <w:t>Palágyi</w:t>
            </w:r>
            <w:proofErr w:type="spellEnd"/>
            <w:r w:rsidRPr="79104030">
              <w:rPr>
                <w:rFonts w:ascii="Calibri" w:eastAsia="Calibri" w:hAnsi="Calibri" w:cs="Calibri"/>
                <w:i/>
                <w:iCs/>
                <w:color w:val="000000" w:themeColor="text1"/>
                <w:sz w:val="20"/>
                <w:szCs w:val="20"/>
              </w:rPr>
              <w:t>, PhD.</w:t>
            </w:r>
            <w:r w:rsidRPr="79104030">
              <w:rPr>
                <w:rFonts w:ascii="Calibri" w:eastAsia="Calibri" w:hAnsi="Calibri" w:cs="Calibri"/>
                <w:color w:val="000000" w:themeColor="text1"/>
                <w:sz w:val="20"/>
                <w:szCs w:val="20"/>
              </w:rPr>
              <w:t xml:space="preserve"> </w:t>
            </w:r>
          </w:p>
          <w:p w14:paraId="0777DFB1" w14:textId="7CC855A6" w:rsidR="24A3F699" w:rsidRDefault="00940371" w:rsidP="79104030">
            <w:pPr>
              <w:jc w:val="both"/>
            </w:pPr>
            <w:hyperlink r:id="rId64">
              <w:r w:rsidR="24A3F699" w:rsidRPr="79104030">
                <w:rPr>
                  <w:rStyle w:val="Hyperlink"/>
                  <w:rFonts w:ascii="Calibri" w:eastAsia="Calibri" w:hAnsi="Calibri" w:cs="Calibri"/>
                  <w:i/>
                  <w:iCs/>
                  <w:sz w:val="20"/>
                  <w:szCs w:val="20"/>
                </w:rPr>
                <w:t>https://www.portalvs.sk/regzam/detail/29990</w:t>
              </w:r>
            </w:hyperlink>
            <w:r w:rsidR="24A3F699" w:rsidRPr="79104030">
              <w:rPr>
                <w:rFonts w:ascii="Calibri" w:eastAsia="Calibri" w:hAnsi="Calibri" w:cs="Calibri"/>
                <w:color w:val="000000" w:themeColor="text1"/>
                <w:sz w:val="20"/>
                <w:szCs w:val="20"/>
              </w:rPr>
              <w:t xml:space="preserve"> </w:t>
            </w:r>
          </w:p>
          <w:p w14:paraId="7C590AEA" w14:textId="71F17205" w:rsidR="24A3F699" w:rsidRDefault="00940371" w:rsidP="79104030">
            <w:pPr>
              <w:jc w:val="both"/>
              <w:rPr>
                <w:rFonts w:ascii="Calibri" w:eastAsia="Calibri" w:hAnsi="Calibri" w:cs="Calibri"/>
                <w:color w:val="000000" w:themeColor="text1"/>
                <w:sz w:val="20"/>
                <w:szCs w:val="20"/>
              </w:rPr>
            </w:pPr>
            <w:hyperlink r:id="rId65">
              <w:r w:rsidR="24A3F699" w:rsidRPr="79104030">
                <w:rPr>
                  <w:rStyle w:val="Hyperlink"/>
                  <w:rFonts w:ascii="Calibri" w:eastAsia="Calibri" w:hAnsi="Calibri" w:cs="Calibri"/>
                  <w:i/>
                  <w:iCs/>
                  <w:sz w:val="20"/>
                  <w:szCs w:val="20"/>
                </w:rPr>
                <w:t>palagyi@fedu.uniba.sk</w:t>
              </w:r>
            </w:hyperlink>
          </w:p>
          <w:p w14:paraId="6907DD1B" w14:textId="68AA8CBF" w:rsidR="79104030" w:rsidRDefault="79104030" w:rsidP="79104030">
            <w:pPr>
              <w:jc w:val="both"/>
              <w:rPr>
                <w:rFonts w:ascii="Calibri" w:eastAsia="Calibri" w:hAnsi="Calibri" w:cs="Calibri"/>
                <w:i/>
                <w:iCs/>
                <w:color w:val="000000" w:themeColor="text1"/>
                <w:sz w:val="20"/>
                <w:szCs w:val="20"/>
              </w:rPr>
            </w:pPr>
          </w:p>
          <w:p w14:paraId="3317E30E" w14:textId="765A2BDB" w:rsidR="007A01E2" w:rsidRDefault="0282EE58" w:rsidP="79104030">
            <w:pPr>
              <w:autoSpaceDE w:val="0"/>
              <w:autoSpaceDN w:val="0"/>
              <w:adjustRightInd w:val="0"/>
              <w:jc w:val="both"/>
              <w:rPr>
                <w:rFonts w:ascii="Calibri" w:eastAsia="Calibri" w:hAnsi="Calibri" w:cs="Calibri"/>
                <w:i/>
                <w:iCs/>
                <w:color w:val="000000" w:themeColor="text1"/>
                <w:sz w:val="20"/>
                <w:szCs w:val="20"/>
              </w:rPr>
            </w:pPr>
            <w:r w:rsidRPr="79104030">
              <w:rPr>
                <w:rFonts w:ascii="Calibri" w:eastAsia="Calibri" w:hAnsi="Calibri" w:cs="Calibri"/>
                <w:i/>
                <w:iCs/>
                <w:color w:val="000000" w:themeColor="text1"/>
                <w:sz w:val="20"/>
                <w:szCs w:val="20"/>
              </w:rPr>
              <w:t xml:space="preserve">prof. Ing. Peter </w:t>
            </w:r>
            <w:proofErr w:type="spellStart"/>
            <w:r w:rsidRPr="79104030">
              <w:rPr>
                <w:rFonts w:ascii="Calibri" w:eastAsia="Calibri" w:hAnsi="Calibri" w:cs="Calibri"/>
                <w:i/>
                <w:iCs/>
                <w:color w:val="000000" w:themeColor="text1"/>
                <w:sz w:val="20"/>
                <w:szCs w:val="20"/>
              </w:rPr>
              <w:t>Plavčan</w:t>
            </w:r>
            <w:proofErr w:type="spellEnd"/>
            <w:r w:rsidRPr="79104030">
              <w:rPr>
                <w:rFonts w:ascii="Calibri" w:eastAsia="Calibri" w:hAnsi="Calibri" w:cs="Calibri"/>
                <w:i/>
                <w:iCs/>
                <w:color w:val="000000" w:themeColor="text1"/>
                <w:sz w:val="20"/>
                <w:szCs w:val="20"/>
              </w:rPr>
              <w:t>, CSc.</w:t>
            </w:r>
          </w:p>
          <w:p w14:paraId="172B21A2" w14:textId="53AD989C" w:rsidR="007A01E2" w:rsidRDefault="00940371" w:rsidP="79104030">
            <w:pPr>
              <w:autoSpaceDE w:val="0"/>
              <w:autoSpaceDN w:val="0"/>
              <w:adjustRightInd w:val="0"/>
              <w:jc w:val="both"/>
            </w:pPr>
            <w:hyperlink r:id="rId66">
              <w:r w:rsidR="574253D3" w:rsidRPr="79104030">
                <w:rPr>
                  <w:rStyle w:val="Hyperlink"/>
                  <w:rFonts w:ascii="Calibri" w:eastAsia="Calibri" w:hAnsi="Calibri" w:cs="Calibri"/>
                  <w:i/>
                  <w:iCs/>
                  <w:sz w:val="20"/>
                  <w:szCs w:val="20"/>
                </w:rPr>
                <w:t>https://www.portalvs.sk/regzam/detail/29990</w:t>
              </w:r>
            </w:hyperlink>
          </w:p>
          <w:p w14:paraId="5D2A0A47" w14:textId="0A9AFE5B" w:rsidR="007A01E2" w:rsidRDefault="00940371" w:rsidP="79104030">
            <w:pPr>
              <w:autoSpaceDE w:val="0"/>
              <w:autoSpaceDN w:val="0"/>
              <w:adjustRightInd w:val="0"/>
              <w:jc w:val="both"/>
            </w:pPr>
            <w:hyperlink r:id="rId67">
              <w:r w:rsidR="0282EE58" w:rsidRPr="79104030">
                <w:rPr>
                  <w:rFonts w:ascii="Calibri" w:eastAsia="Calibri" w:hAnsi="Calibri" w:cs="Calibri"/>
                  <w:i/>
                  <w:iCs/>
                  <w:color w:val="000000" w:themeColor="text1"/>
                  <w:sz w:val="20"/>
                  <w:szCs w:val="20"/>
                </w:rPr>
                <w:t>plavcan@fedu.uniba.sk</w:t>
              </w:r>
            </w:hyperlink>
          </w:p>
          <w:p w14:paraId="182A2F1A" w14:textId="7FD5B729" w:rsidR="79104030" w:rsidRDefault="79104030" w:rsidP="79104030">
            <w:pPr>
              <w:jc w:val="both"/>
              <w:rPr>
                <w:rFonts w:ascii="Calibri" w:eastAsia="Calibri" w:hAnsi="Calibri" w:cs="Calibri"/>
                <w:i/>
                <w:iCs/>
                <w:color w:val="000000" w:themeColor="text1"/>
                <w:sz w:val="20"/>
                <w:szCs w:val="20"/>
              </w:rPr>
            </w:pPr>
          </w:p>
          <w:p w14:paraId="237DE77B" w14:textId="607BF2EB" w:rsidR="007A01E2" w:rsidRDefault="0282EE58" w:rsidP="79104030">
            <w:pPr>
              <w:autoSpaceDE w:val="0"/>
              <w:autoSpaceDN w:val="0"/>
              <w:adjustRightInd w:val="0"/>
              <w:jc w:val="both"/>
              <w:rPr>
                <w:rFonts w:ascii="Calibri" w:eastAsia="Calibri" w:hAnsi="Calibri" w:cs="Calibri"/>
                <w:i/>
                <w:iCs/>
                <w:color w:val="000000" w:themeColor="text1"/>
                <w:sz w:val="20"/>
                <w:szCs w:val="20"/>
              </w:rPr>
            </w:pPr>
            <w:r w:rsidRPr="79104030">
              <w:rPr>
                <w:rFonts w:ascii="Calibri" w:eastAsia="Calibri" w:hAnsi="Calibri" w:cs="Calibri"/>
                <w:i/>
                <w:iCs/>
                <w:color w:val="000000" w:themeColor="text1"/>
                <w:sz w:val="20"/>
                <w:szCs w:val="20"/>
              </w:rPr>
              <w:t xml:space="preserve">Mgr. Simona Schallerová </w:t>
            </w:r>
            <w:r w:rsidR="6E644C8F" w:rsidRPr="79104030">
              <w:rPr>
                <w:rFonts w:ascii="Calibri" w:eastAsia="Calibri" w:hAnsi="Calibri" w:cs="Calibri"/>
                <w:i/>
                <w:iCs/>
                <w:color w:val="000000" w:themeColor="text1"/>
                <w:sz w:val="20"/>
                <w:szCs w:val="20"/>
              </w:rPr>
              <w:t>–</w:t>
            </w:r>
            <w:r w:rsidRPr="79104030">
              <w:rPr>
                <w:rFonts w:ascii="Calibri" w:eastAsia="Calibri" w:hAnsi="Calibri" w:cs="Calibri"/>
                <w:i/>
                <w:iCs/>
                <w:color w:val="000000" w:themeColor="text1"/>
                <w:sz w:val="20"/>
                <w:szCs w:val="20"/>
              </w:rPr>
              <w:t xml:space="preserve"> doktorandka</w:t>
            </w:r>
          </w:p>
          <w:p w14:paraId="3A27733D" w14:textId="586421CF" w:rsidR="007A01E2" w:rsidRDefault="00940371" w:rsidP="79104030">
            <w:pPr>
              <w:autoSpaceDE w:val="0"/>
              <w:autoSpaceDN w:val="0"/>
              <w:adjustRightInd w:val="0"/>
              <w:jc w:val="both"/>
              <w:rPr>
                <w:rFonts w:ascii="Calibri" w:eastAsia="Calibri" w:hAnsi="Calibri" w:cs="Calibri"/>
                <w:i/>
                <w:iCs/>
                <w:color w:val="000000" w:themeColor="text1"/>
                <w:sz w:val="20"/>
                <w:szCs w:val="20"/>
              </w:rPr>
            </w:pPr>
            <w:hyperlink r:id="rId68">
              <w:r w:rsidR="0282EE58" w:rsidRPr="79104030">
                <w:rPr>
                  <w:rFonts w:ascii="Calibri" w:eastAsia="Calibri" w:hAnsi="Calibri" w:cs="Calibri"/>
                  <w:i/>
                  <w:iCs/>
                  <w:color w:val="000000" w:themeColor="text1"/>
                  <w:sz w:val="20"/>
                  <w:szCs w:val="20"/>
                </w:rPr>
                <w:t>schallerova@fedu.uniba.sk</w:t>
              </w:r>
            </w:hyperlink>
          </w:p>
          <w:p w14:paraId="7982414B" w14:textId="04D2BCD1" w:rsidR="79104030" w:rsidRDefault="79104030" w:rsidP="79104030">
            <w:pPr>
              <w:jc w:val="both"/>
              <w:rPr>
                <w:rFonts w:ascii="Calibri" w:eastAsia="Calibri" w:hAnsi="Calibri" w:cs="Calibri"/>
                <w:i/>
                <w:iCs/>
                <w:color w:val="000000" w:themeColor="text1"/>
                <w:sz w:val="20"/>
                <w:szCs w:val="20"/>
              </w:rPr>
            </w:pPr>
          </w:p>
          <w:p w14:paraId="73971336" w14:textId="18FADAE7" w:rsidR="007A01E2" w:rsidRDefault="0282EE58" w:rsidP="79104030">
            <w:pPr>
              <w:autoSpaceDE w:val="0"/>
              <w:autoSpaceDN w:val="0"/>
              <w:adjustRightInd w:val="0"/>
              <w:jc w:val="both"/>
              <w:rPr>
                <w:rFonts w:ascii="Calibri" w:eastAsia="Calibri" w:hAnsi="Calibri" w:cs="Calibri"/>
                <w:i/>
                <w:iCs/>
                <w:color w:val="000000" w:themeColor="text1"/>
                <w:sz w:val="20"/>
                <w:szCs w:val="20"/>
              </w:rPr>
            </w:pPr>
            <w:r w:rsidRPr="79104030">
              <w:rPr>
                <w:rFonts w:ascii="Calibri" w:eastAsia="Calibri" w:hAnsi="Calibri" w:cs="Calibri"/>
                <w:i/>
                <w:iCs/>
                <w:color w:val="000000" w:themeColor="text1"/>
                <w:sz w:val="20"/>
                <w:szCs w:val="20"/>
              </w:rPr>
              <w:t>doc. Mgr. Lenka Sokolová, PhD.</w:t>
            </w:r>
          </w:p>
          <w:p w14:paraId="29B6672C" w14:textId="69EB00AE" w:rsidR="007A01E2" w:rsidRDefault="00940371" w:rsidP="79104030">
            <w:pPr>
              <w:autoSpaceDE w:val="0"/>
              <w:autoSpaceDN w:val="0"/>
              <w:adjustRightInd w:val="0"/>
              <w:jc w:val="both"/>
              <w:rPr>
                <w:rFonts w:ascii="Calibri" w:eastAsia="Calibri" w:hAnsi="Calibri" w:cs="Calibri"/>
                <w:i/>
                <w:iCs/>
                <w:color w:val="000000" w:themeColor="text1"/>
                <w:sz w:val="20"/>
                <w:szCs w:val="20"/>
              </w:rPr>
            </w:pPr>
            <w:hyperlink r:id="rId69">
              <w:r w:rsidR="4DB6BF28" w:rsidRPr="79104030">
                <w:rPr>
                  <w:rStyle w:val="Hyperlink"/>
                  <w:rFonts w:ascii="Calibri" w:eastAsia="Calibri" w:hAnsi="Calibri" w:cs="Calibri"/>
                  <w:i/>
                  <w:iCs/>
                  <w:sz w:val="20"/>
                  <w:szCs w:val="20"/>
                </w:rPr>
                <w:t>https://www.portalvs.sk/regzam/detail/5375</w:t>
              </w:r>
            </w:hyperlink>
          </w:p>
          <w:p w14:paraId="4D6A4594" w14:textId="4AD5A7A5" w:rsidR="007A01E2" w:rsidRDefault="00940371" w:rsidP="79104030">
            <w:pPr>
              <w:autoSpaceDE w:val="0"/>
              <w:autoSpaceDN w:val="0"/>
              <w:adjustRightInd w:val="0"/>
              <w:jc w:val="both"/>
              <w:rPr>
                <w:rFonts w:ascii="Calibri" w:eastAsia="Calibri" w:hAnsi="Calibri" w:cs="Calibri"/>
                <w:i/>
                <w:iCs/>
                <w:color w:val="000000" w:themeColor="text1"/>
                <w:sz w:val="20"/>
                <w:szCs w:val="20"/>
              </w:rPr>
            </w:pPr>
            <w:hyperlink r:id="rId70">
              <w:r w:rsidR="0282EE58" w:rsidRPr="79104030">
                <w:rPr>
                  <w:rFonts w:ascii="Calibri" w:eastAsia="Calibri" w:hAnsi="Calibri" w:cs="Calibri"/>
                  <w:i/>
                  <w:iCs/>
                  <w:color w:val="000000" w:themeColor="text1"/>
                  <w:sz w:val="20"/>
                  <w:szCs w:val="20"/>
                </w:rPr>
                <w:t>sokolova@fedu.uniba.sk</w:t>
              </w:r>
            </w:hyperlink>
          </w:p>
          <w:p w14:paraId="77D79E2D" w14:textId="32E5ED28" w:rsidR="79104030" w:rsidRDefault="79104030" w:rsidP="79104030">
            <w:pPr>
              <w:jc w:val="both"/>
              <w:rPr>
                <w:rFonts w:ascii="Calibri" w:eastAsia="Calibri" w:hAnsi="Calibri" w:cs="Calibri"/>
                <w:i/>
                <w:iCs/>
                <w:color w:val="000000" w:themeColor="text1"/>
                <w:sz w:val="20"/>
                <w:szCs w:val="20"/>
              </w:rPr>
            </w:pPr>
          </w:p>
          <w:p w14:paraId="4D48310C" w14:textId="0C4D6D77" w:rsidR="007A01E2" w:rsidRDefault="0282EE58" w:rsidP="79104030">
            <w:pPr>
              <w:autoSpaceDE w:val="0"/>
              <w:autoSpaceDN w:val="0"/>
              <w:adjustRightInd w:val="0"/>
              <w:jc w:val="both"/>
              <w:rPr>
                <w:rFonts w:ascii="Calibri" w:eastAsia="Calibri" w:hAnsi="Calibri" w:cs="Calibri"/>
                <w:i/>
                <w:iCs/>
                <w:color w:val="000000" w:themeColor="text1"/>
                <w:sz w:val="20"/>
                <w:szCs w:val="20"/>
              </w:rPr>
            </w:pPr>
            <w:r w:rsidRPr="79104030">
              <w:rPr>
                <w:rFonts w:ascii="Calibri" w:eastAsia="Calibri" w:hAnsi="Calibri" w:cs="Calibri"/>
                <w:i/>
                <w:iCs/>
                <w:color w:val="000000" w:themeColor="text1"/>
                <w:sz w:val="20"/>
                <w:szCs w:val="20"/>
              </w:rPr>
              <w:t xml:space="preserve">Mgr. </w:t>
            </w:r>
            <w:proofErr w:type="spellStart"/>
            <w:r w:rsidRPr="79104030">
              <w:rPr>
                <w:rFonts w:ascii="Calibri" w:eastAsia="Calibri" w:hAnsi="Calibri" w:cs="Calibri"/>
                <w:i/>
                <w:iCs/>
                <w:color w:val="000000" w:themeColor="text1"/>
                <w:sz w:val="20"/>
                <w:szCs w:val="20"/>
              </w:rPr>
              <w:t>Radana</w:t>
            </w:r>
            <w:proofErr w:type="spellEnd"/>
            <w:r w:rsidRPr="79104030">
              <w:rPr>
                <w:rFonts w:ascii="Calibri" w:eastAsia="Calibri" w:hAnsi="Calibri" w:cs="Calibri"/>
                <w:i/>
                <w:iCs/>
                <w:color w:val="000000" w:themeColor="text1"/>
                <w:sz w:val="20"/>
                <w:szCs w:val="20"/>
              </w:rPr>
              <w:t xml:space="preserve"> </w:t>
            </w:r>
            <w:proofErr w:type="spellStart"/>
            <w:r w:rsidRPr="79104030">
              <w:rPr>
                <w:rFonts w:ascii="Calibri" w:eastAsia="Calibri" w:hAnsi="Calibri" w:cs="Calibri"/>
                <w:i/>
                <w:iCs/>
                <w:color w:val="000000" w:themeColor="text1"/>
                <w:sz w:val="20"/>
                <w:szCs w:val="20"/>
              </w:rPr>
              <w:t>Štrbáková</w:t>
            </w:r>
            <w:proofErr w:type="spellEnd"/>
            <w:r w:rsidRPr="79104030">
              <w:rPr>
                <w:rFonts w:ascii="Calibri" w:eastAsia="Calibri" w:hAnsi="Calibri" w:cs="Calibri"/>
                <w:i/>
                <w:iCs/>
                <w:color w:val="000000" w:themeColor="text1"/>
                <w:sz w:val="20"/>
                <w:szCs w:val="20"/>
              </w:rPr>
              <w:t>, PhD.</w:t>
            </w:r>
          </w:p>
          <w:p w14:paraId="6EF5E827" w14:textId="32632C17" w:rsidR="007A01E2" w:rsidRDefault="00940371" w:rsidP="79104030">
            <w:pPr>
              <w:autoSpaceDE w:val="0"/>
              <w:autoSpaceDN w:val="0"/>
              <w:adjustRightInd w:val="0"/>
              <w:jc w:val="both"/>
            </w:pPr>
            <w:hyperlink r:id="rId71">
              <w:r w:rsidR="6788F9D2" w:rsidRPr="79104030">
                <w:rPr>
                  <w:rStyle w:val="Hyperlink"/>
                  <w:rFonts w:ascii="Calibri" w:eastAsia="Calibri" w:hAnsi="Calibri" w:cs="Calibri"/>
                  <w:i/>
                  <w:iCs/>
                  <w:sz w:val="20"/>
                  <w:szCs w:val="20"/>
                </w:rPr>
                <w:t>https://www.portalvs.sk/regzam/detail/5451</w:t>
              </w:r>
            </w:hyperlink>
          </w:p>
          <w:p w14:paraId="325105D5" w14:textId="7C17F7CB" w:rsidR="007A01E2" w:rsidRDefault="00940371" w:rsidP="79104030">
            <w:pPr>
              <w:autoSpaceDE w:val="0"/>
              <w:autoSpaceDN w:val="0"/>
              <w:adjustRightInd w:val="0"/>
              <w:jc w:val="both"/>
              <w:rPr>
                <w:rFonts w:ascii="Calibri" w:eastAsia="Calibri" w:hAnsi="Calibri" w:cs="Calibri"/>
                <w:i/>
                <w:iCs/>
                <w:color w:val="000000" w:themeColor="text1"/>
                <w:sz w:val="20"/>
                <w:szCs w:val="20"/>
              </w:rPr>
            </w:pPr>
            <w:hyperlink r:id="rId72">
              <w:r w:rsidR="0282EE58" w:rsidRPr="79104030">
                <w:rPr>
                  <w:rFonts w:ascii="Calibri" w:eastAsia="Calibri" w:hAnsi="Calibri" w:cs="Calibri"/>
                  <w:i/>
                  <w:iCs/>
                  <w:color w:val="000000" w:themeColor="text1"/>
                  <w:sz w:val="20"/>
                  <w:szCs w:val="20"/>
                </w:rPr>
                <w:t>strbakova@fedu.uniba.sk</w:t>
              </w:r>
            </w:hyperlink>
          </w:p>
          <w:p w14:paraId="54D479C8" w14:textId="78739A99" w:rsidR="79104030" w:rsidRDefault="79104030" w:rsidP="79104030">
            <w:pPr>
              <w:jc w:val="both"/>
              <w:rPr>
                <w:rFonts w:ascii="Calibri" w:eastAsia="Calibri" w:hAnsi="Calibri" w:cs="Calibri"/>
                <w:i/>
                <w:iCs/>
                <w:color w:val="000000" w:themeColor="text1"/>
                <w:sz w:val="20"/>
                <w:szCs w:val="20"/>
              </w:rPr>
            </w:pPr>
          </w:p>
          <w:p w14:paraId="7529E928" w14:textId="5A1940B3" w:rsidR="007A01E2" w:rsidRDefault="0282EE58" w:rsidP="79104030">
            <w:pPr>
              <w:autoSpaceDE w:val="0"/>
              <w:autoSpaceDN w:val="0"/>
              <w:adjustRightInd w:val="0"/>
              <w:jc w:val="both"/>
              <w:rPr>
                <w:rFonts w:ascii="Calibri" w:eastAsia="Calibri" w:hAnsi="Calibri" w:cs="Calibri"/>
                <w:i/>
                <w:iCs/>
                <w:color w:val="000000" w:themeColor="text1"/>
                <w:sz w:val="20"/>
                <w:szCs w:val="20"/>
              </w:rPr>
            </w:pPr>
            <w:r w:rsidRPr="79104030">
              <w:rPr>
                <w:rFonts w:ascii="Calibri" w:eastAsia="Calibri" w:hAnsi="Calibri" w:cs="Calibri"/>
                <w:i/>
                <w:iCs/>
                <w:color w:val="000000" w:themeColor="text1"/>
                <w:sz w:val="20"/>
                <w:szCs w:val="20"/>
              </w:rPr>
              <w:t xml:space="preserve">Mgr. Zuzana Tóth, Dr. </w:t>
            </w:r>
            <w:proofErr w:type="spellStart"/>
            <w:r w:rsidR="25A87033" w:rsidRPr="79104030">
              <w:rPr>
                <w:rFonts w:ascii="Calibri" w:eastAsia="Calibri" w:hAnsi="Calibri" w:cs="Calibri"/>
                <w:i/>
                <w:iCs/>
                <w:color w:val="000000" w:themeColor="text1"/>
                <w:sz w:val="20"/>
                <w:szCs w:val="20"/>
              </w:rPr>
              <w:t>P</w:t>
            </w:r>
            <w:r w:rsidRPr="79104030">
              <w:rPr>
                <w:rFonts w:ascii="Calibri" w:eastAsia="Calibri" w:hAnsi="Calibri" w:cs="Calibri"/>
                <w:i/>
                <w:iCs/>
                <w:color w:val="000000" w:themeColor="text1"/>
                <w:sz w:val="20"/>
                <w:szCs w:val="20"/>
              </w:rPr>
              <w:t>hil</w:t>
            </w:r>
            <w:proofErr w:type="spellEnd"/>
            <w:r w:rsidRPr="79104030">
              <w:rPr>
                <w:rFonts w:ascii="Calibri" w:eastAsia="Calibri" w:hAnsi="Calibri" w:cs="Calibri"/>
                <w:i/>
                <w:iCs/>
                <w:color w:val="000000" w:themeColor="text1"/>
                <w:sz w:val="20"/>
                <w:szCs w:val="20"/>
              </w:rPr>
              <w:t>.</w:t>
            </w:r>
          </w:p>
          <w:p w14:paraId="658DB285" w14:textId="489CAFEA" w:rsidR="007A01E2" w:rsidRDefault="00940371" w:rsidP="79104030">
            <w:pPr>
              <w:autoSpaceDE w:val="0"/>
              <w:autoSpaceDN w:val="0"/>
              <w:adjustRightInd w:val="0"/>
              <w:jc w:val="both"/>
            </w:pPr>
            <w:hyperlink r:id="rId73">
              <w:r w:rsidR="1E870342" w:rsidRPr="79104030">
                <w:rPr>
                  <w:rStyle w:val="Hyperlink"/>
                  <w:rFonts w:ascii="Calibri" w:eastAsia="Calibri" w:hAnsi="Calibri" w:cs="Calibri"/>
                  <w:i/>
                  <w:iCs/>
                  <w:sz w:val="20"/>
                  <w:szCs w:val="20"/>
                </w:rPr>
                <w:t>https://www.portalvs.sk/regzam/detail/30594</w:t>
              </w:r>
            </w:hyperlink>
          </w:p>
          <w:p w14:paraId="62C2D1FF" w14:textId="5850263D" w:rsidR="007A01E2" w:rsidRDefault="00940371" w:rsidP="79104030">
            <w:pPr>
              <w:autoSpaceDE w:val="0"/>
              <w:autoSpaceDN w:val="0"/>
              <w:adjustRightInd w:val="0"/>
              <w:jc w:val="both"/>
            </w:pPr>
            <w:hyperlink r:id="rId74">
              <w:r w:rsidR="0282EE58" w:rsidRPr="79104030">
                <w:rPr>
                  <w:rFonts w:ascii="Calibri" w:eastAsia="Calibri" w:hAnsi="Calibri" w:cs="Calibri"/>
                  <w:i/>
                  <w:iCs/>
                  <w:color w:val="000000" w:themeColor="text1"/>
                  <w:sz w:val="20"/>
                  <w:szCs w:val="20"/>
                </w:rPr>
                <w:t>toth@fedu.uniba.sk</w:t>
              </w:r>
            </w:hyperlink>
          </w:p>
          <w:p w14:paraId="67E13409" w14:textId="3F3752CB" w:rsidR="79104030" w:rsidRDefault="79104030" w:rsidP="79104030">
            <w:pPr>
              <w:jc w:val="both"/>
              <w:rPr>
                <w:rFonts w:ascii="Calibri" w:eastAsia="Calibri" w:hAnsi="Calibri" w:cs="Calibri"/>
                <w:i/>
                <w:iCs/>
                <w:color w:val="000000" w:themeColor="text1"/>
                <w:sz w:val="20"/>
                <w:szCs w:val="20"/>
              </w:rPr>
            </w:pPr>
          </w:p>
          <w:p w14:paraId="327EE31C" w14:textId="5E4250FF" w:rsidR="007A01E2" w:rsidRDefault="0282EE58" w:rsidP="79104030">
            <w:pPr>
              <w:autoSpaceDE w:val="0"/>
              <w:autoSpaceDN w:val="0"/>
              <w:adjustRightInd w:val="0"/>
              <w:jc w:val="both"/>
              <w:rPr>
                <w:rFonts w:ascii="Calibri" w:eastAsia="Calibri" w:hAnsi="Calibri" w:cs="Calibri"/>
                <w:i/>
                <w:iCs/>
                <w:color w:val="000000" w:themeColor="text1"/>
                <w:sz w:val="20"/>
                <w:szCs w:val="20"/>
              </w:rPr>
            </w:pPr>
            <w:r w:rsidRPr="79104030">
              <w:rPr>
                <w:rFonts w:ascii="Calibri" w:eastAsia="Calibri" w:hAnsi="Calibri" w:cs="Calibri"/>
                <w:i/>
                <w:iCs/>
                <w:color w:val="000000" w:themeColor="text1"/>
                <w:sz w:val="20"/>
                <w:szCs w:val="20"/>
              </w:rPr>
              <w:t>PaedDr. Zuzana Valentovičová, PhD.</w:t>
            </w:r>
          </w:p>
          <w:p w14:paraId="2401F3FA" w14:textId="5C9EAF03" w:rsidR="007A01E2" w:rsidRDefault="00940371" w:rsidP="79104030">
            <w:pPr>
              <w:autoSpaceDE w:val="0"/>
              <w:autoSpaceDN w:val="0"/>
              <w:adjustRightInd w:val="0"/>
              <w:jc w:val="both"/>
            </w:pPr>
            <w:hyperlink r:id="rId75">
              <w:r w:rsidR="6CBE0E38" w:rsidRPr="79104030">
                <w:rPr>
                  <w:rStyle w:val="Hyperlink"/>
                  <w:rFonts w:ascii="Calibri" w:eastAsia="Calibri" w:hAnsi="Calibri" w:cs="Calibri"/>
                  <w:i/>
                  <w:iCs/>
                  <w:sz w:val="20"/>
                  <w:szCs w:val="20"/>
                </w:rPr>
                <w:t>https://www.portalvs.sk/regzam/detail/29554</w:t>
              </w:r>
            </w:hyperlink>
          </w:p>
          <w:p w14:paraId="1720DE67" w14:textId="5FC5BC1C" w:rsidR="007A01E2" w:rsidRDefault="00940371" w:rsidP="79104030">
            <w:pPr>
              <w:autoSpaceDE w:val="0"/>
              <w:autoSpaceDN w:val="0"/>
              <w:adjustRightInd w:val="0"/>
              <w:jc w:val="both"/>
              <w:rPr>
                <w:rFonts w:ascii="Calibri" w:eastAsia="Calibri" w:hAnsi="Calibri" w:cs="Calibri"/>
                <w:i/>
                <w:iCs/>
                <w:color w:val="000000" w:themeColor="text1"/>
                <w:sz w:val="20"/>
                <w:szCs w:val="20"/>
              </w:rPr>
            </w:pPr>
            <w:hyperlink r:id="rId76">
              <w:r w:rsidR="0282EE58" w:rsidRPr="79104030">
                <w:rPr>
                  <w:rFonts w:ascii="Calibri" w:eastAsia="Calibri" w:hAnsi="Calibri" w:cs="Calibri"/>
                  <w:i/>
                  <w:iCs/>
                  <w:color w:val="000000" w:themeColor="text1"/>
                  <w:sz w:val="20"/>
                  <w:szCs w:val="20"/>
                </w:rPr>
                <w:t>valentovicova@fedu.uniba.sk</w:t>
              </w:r>
            </w:hyperlink>
          </w:p>
          <w:p w14:paraId="15CDF5B1" w14:textId="3F71DFC0" w:rsidR="79104030" w:rsidRDefault="79104030" w:rsidP="79104030">
            <w:pPr>
              <w:jc w:val="both"/>
              <w:rPr>
                <w:rFonts w:ascii="Calibri" w:eastAsia="Calibri" w:hAnsi="Calibri" w:cs="Calibri"/>
                <w:i/>
                <w:iCs/>
                <w:color w:val="000000" w:themeColor="text1"/>
                <w:sz w:val="20"/>
                <w:szCs w:val="20"/>
              </w:rPr>
            </w:pPr>
          </w:p>
          <w:p w14:paraId="0FFEE57E" w14:textId="66B0CAC2" w:rsidR="007A01E2" w:rsidRDefault="0282EE58" w:rsidP="79104030">
            <w:pPr>
              <w:autoSpaceDE w:val="0"/>
              <w:autoSpaceDN w:val="0"/>
              <w:adjustRightInd w:val="0"/>
              <w:jc w:val="both"/>
              <w:rPr>
                <w:rFonts w:ascii="Calibri" w:eastAsia="Calibri" w:hAnsi="Calibri" w:cs="Calibri"/>
                <w:i/>
                <w:iCs/>
                <w:color w:val="000000" w:themeColor="text1"/>
                <w:sz w:val="20"/>
                <w:szCs w:val="20"/>
              </w:rPr>
            </w:pPr>
            <w:r w:rsidRPr="79104030">
              <w:rPr>
                <w:rFonts w:ascii="Calibri" w:eastAsia="Calibri" w:hAnsi="Calibri" w:cs="Calibri"/>
                <w:i/>
                <w:iCs/>
                <w:color w:val="000000" w:themeColor="text1"/>
                <w:sz w:val="20"/>
                <w:szCs w:val="20"/>
              </w:rPr>
              <w:t>doc. PaedDr. ThDr. Monika Zaviš, PhD.</w:t>
            </w:r>
          </w:p>
          <w:p w14:paraId="591101B1" w14:textId="6A888C21" w:rsidR="007A01E2" w:rsidRDefault="00940371" w:rsidP="79104030">
            <w:pPr>
              <w:autoSpaceDE w:val="0"/>
              <w:autoSpaceDN w:val="0"/>
              <w:adjustRightInd w:val="0"/>
              <w:jc w:val="both"/>
              <w:rPr>
                <w:rFonts w:ascii="Calibri" w:eastAsia="Calibri" w:hAnsi="Calibri" w:cs="Calibri"/>
                <w:i/>
                <w:iCs/>
                <w:color w:val="000000" w:themeColor="text1"/>
                <w:sz w:val="20"/>
                <w:szCs w:val="20"/>
              </w:rPr>
            </w:pPr>
            <w:hyperlink r:id="rId77">
              <w:r w:rsidR="58FE85E8" w:rsidRPr="79104030">
                <w:rPr>
                  <w:rStyle w:val="Hyperlink"/>
                  <w:rFonts w:ascii="Calibri" w:eastAsia="Calibri" w:hAnsi="Calibri" w:cs="Calibri"/>
                  <w:i/>
                  <w:iCs/>
                  <w:sz w:val="20"/>
                  <w:szCs w:val="20"/>
                </w:rPr>
                <w:t>https://www.portalvs.sk/regzam/detail/5122?mode=full</w:t>
              </w:r>
            </w:hyperlink>
          </w:p>
          <w:p w14:paraId="207F6111" w14:textId="2F87773F" w:rsidR="007A01E2" w:rsidRDefault="00940371" w:rsidP="79104030">
            <w:pPr>
              <w:autoSpaceDE w:val="0"/>
              <w:autoSpaceDN w:val="0"/>
              <w:adjustRightInd w:val="0"/>
              <w:jc w:val="both"/>
              <w:rPr>
                <w:rFonts w:ascii="Calibri" w:eastAsia="Calibri" w:hAnsi="Calibri" w:cs="Calibri"/>
                <w:i/>
                <w:iCs/>
                <w:color w:val="000000" w:themeColor="text1"/>
                <w:sz w:val="20"/>
                <w:szCs w:val="20"/>
              </w:rPr>
            </w:pPr>
            <w:hyperlink r:id="rId78">
              <w:r w:rsidR="0282EE58" w:rsidRPr="79104030">
                <w:rPr>
                  <w:rFonts w:ascii="Calibri" w:eastAsia="Calibri" w:hAnsi="Calibri" w:cs="Calibri"/>
                  <w:i/>
                  <w:iCs/>
                  <w:color w:val="000000" w:themeColor="text1"/>
                  <w:sz w:val="20"/>
                  <w:szCs w:val="20"/>
                </w:rPr>
                <w:t>zavis@fedu.uniba.sk</w:t>
              </w:r>
            </w:hyperlink>
          </w:p>
          <w:p w14:paraId="656DC442" w14:textId="317867ED" w:rsidR="007A01E2" w:rsidRDefault="007A01E2" w:rsidP="5CEBEF54">
            <w:pPr>
              <w:autoSpaceDE w:val="0"/>
              <w:autoSpaceDN w:val="0"/>
              <w:adjustRightInd w:val="0"/>
              <w:spacing w:line="259" w:lineRule="auto"/>
              <w:jc w:val="both"/>
              <w:rPr>
                <w:rFonts w:ascii="Calibri" w:eastAsia="Calibri" w:hAnsi="Calibri" w:cs="Calibri"/>
                <w:color w:val="000000" w:themeColor="text1"/>
                <w:sz w:val="20"/>
                <w:szCs w:val="20"/>
              </w:rPr>
            </w:pPr>
          </w:p>
          <w:p w14:paraId="7FFE5541" w14:textId="40AC6FBF" w:rsidR="007A01E2" w:rsidRDefault="0282EE58" w:rsidP="5CEBEF54">
            <w:pPr>
              <w:autoSpaceDE w:val="0"/>
              <w:autoSpaceDN w:val="0"/>
              <w:adjustRightInd w:val="0"/>
              <w:spacing w:line="259" w:lineRule="auto"/>
              <w:jc w:val="both"/>
              <w:rPr>
                <w:rFonts w:ascii="Calibri" w:eastAsia="Calibri" w:hAnsi="Calibri" w:cs="Calibri"/>
                <w:color w:val="000000" w:themeColor="text1"/>
                <w:sz w:val="20"/>
                <w:szCs w:val="20"/>
              </w:rPr>
            </w:pPr>
            <w:r w:rsidRPr="5CEBEF54">
              <w:rPr>
                <w:rFonts w:ascii="Calibri" w:eastAsia="Calibri" w:hAnsi="Calibri" w:cs="Calibri"/>
                <w:i/>
                <w:iCs/>
                <w:color w:val="000000" w:themeColor="text1"/>
                <w:sz w:val="20"/>
                <w:szCs w:val="20"/>
              </w:rPr>
              <w:t xml:space="preserve">Priradenie jednotlivých učiteľov k predmetu uvádzame v študijnom pláne.  </w:t>
            </w:r>
          </w:p>
          <w:p w14:paraId="514D07FB" w14:textId="3D5970E8" w:rsidR="00581F77" w:rsidRPr="001A1920" w:rsidRDefault="00581F77" w:rsidP="55CDC391">
            <w:pPr>
              <w:autoSpaceDE w:val="0"/>
              <w:autoSpaceDN w:val="0"/>
              <w:adjustRightInd w:val="0"/>
              <w:spacing w:line="259" w:lineRule="auto"/>
              <w:jc w:val="both"/>
              <w:rPr>
                <w:rFonts w:ascii="Calibri" w:eastAsia="Calibri" w:hAnsi="Calibri" w:cs="Calibri"/>
                <w:color w:val="000000"/>
                <w:sz w:val="20"/>
                <w:szCs w:val="20"/>
              </w:rPr>
            </w:pPr>
          </w:p>
        </w:tc>
      </w:tr>
      <w:tr w:rsidR="009B00EF" w14:paraId="1F5F4952" w14:textId="77777777" w:rsidTr="2F4B0D51">
        <w:tc>
          <w:tcPr>
            <w:tcW w:w="9062" w:type="dxa"/>
            <w:gridSpan w:val="2"/>
          </w:tcPr>
          <w:p w14:paraId="079CA47F" w14:textId="783B5A2D" w:rsidR="007A01E2" w:rsidRPr="007A01E2" w:rsidRDefault="009B00EF" w:rsidP="007A01E2">
            <w:pPr>
              <w:pStyle w:val="ListParagraph"/>
              <w:numPr>
                <w:ilvl w:val="0"/>
                <w:numId w:val="19"/>
              </w:numPr>
              <w:autoSpaceDE w:val="0"/>
              <w:autoSpaceDN w:val="0"/>
              <w:adjustRightInd w:val="0"/>
              <w:rPr>
                <w:rFonts w:cstheme="minorHAnsi"/>
                <w:b/>
                <w:bCs/>
                <w:sz w:val="20"/>
                <w:szCs w:val="20"/>
              </w:rPr>
            </w:pPr>
            <w:r w:rsidRPr="007A01E2">
              <w:rPr>
                <w:rFonts w:cstheme="minorHAnsi"/>
                <w:b/>
                <w:bCs/>
                <w:sz w:val="20"/>
                <w:szCs w:val="20"/>
              </w:rPr>
              <w:lastRenderedPageBreak/>
              <w:t xml:space="preserve">Zoznam školiteľov záverečných prác s priradením k témam (s uvedením kontaktov).  </w:t>
            </w:r>
          </w:p>
        </w:tc>
      </w:tr>
      <w:tr w:rsidR="009B00EF" w14:paraId="4293519A" w14:textId="77777777" w:rsidTr="2F4B0D51">
        <w:tc>
          <w:tcPr>
            <w:tcW w:w="9062" w:type="dxa"/>
            <w:gridSpan w:val="2"/>
          </w:tcPr>
          <w:p w14:paraId="63654622" w14:textId="6FB2AF7F" w:rsidR="007A01E2" w:rsidRPr="00F4307B" w:rsidRDefault="007A01E2" w:rsidP="29410F8F">
            <w:pPr>
              <w:autoSpaceDE w:val="0"/>
              <w:autoSpaceDN w:val="0"/>
              <w:adjustRightInd w:val="0"/>
              <w:jc w:val="both"/>
              <w:rPr>
                <w:rStyle w:val="normaltextrun"/>
                <w:rFonts w:ascii="Calibri" w:hAnsi="Calibri" w:cs="Calibri"/>
                <w:i/>
                <w:iCs/>
                <w:sz w:val="20"/>
                <w:szCs w:val="20"/>
              </w:rPr>
            </w:pPr>
          </w:p>
          <w:p w14:paraId="42BCBFA7" w14:textId="546E6891" w:rsidR="007A01E2" w:rsidRPr="00F4307B" w:rsidRDefault="039A0FC0" w:rsidP="77DE2690">
            <w:pPr>
              <w:autoSpaceDE w:val="0"/>
              <w:autoSpaceDN w:val="0"/>
              <w:adjustRightInd w:val="0"/>
              <w:jc w:val="both"/>
              <w:rPr>
                <w:rStyle w:val="normaltextrun"/>
                <w:rFonts w:ascii="Calibri" w:eastAsia="Calibri" w:hAnsi="Calibri" w:cs="Calibri"/>
                <w:i/>
                <w:iCs/>
                <w:color w:val="000000" w:themeColor="text1"/>
                <w:sz w:val="20"/>
                <w:szCs w:val="20"/>
              </w:rPr>
            </w:pPr>
            <w:r w:rsidRPr="77DE2690">
              <w:rPr>
                <w:rStyle w:val="normaltextrun"/>
                <w:rFonts w:ascii="Calibri" w:hAnsi="Calibri" w:cs="Calibri"/>
                <w:i/>
                <w:iCs/>
                <w:sz w:val="20"/>
                <w:szCs w:val="20"/>
                <w:bdr w:val="none" w:sz="0" w:space="0" w:color="auto" w:frame="1"/>
              </w:rPr>
              <w:t>Uvádza sa z</w:t>
            </w:r>
            <w:r w:rsidR="56CC3F0A" w:rsidRPr="77DE2690">
              <w:rPr>
                <w:rStyle w:val="normaltextrun"/>
                <w:rFonts w:ascii="Calibri" w:eastAsia="Calibri" w:hAnsi="Calibri" w:cs="Calibri"/>
                <w:i/>
                <w:iCs/>
                <w:color w:val="000000" w:themeColor="text1"/>
                <w:sz w:val="20"/>
                <w:szCs w:val="20"/>
              </w:rPr>
              <w:t>oznam možných školiteľov diplomových záverečných prác v novom študijnom programe – záverečné práce zamerané na románske jazyky a literatúry a na didaktiku cudzích jazykov</w:t>
            </w:r>
            <w:r w:rsidR="6D5F2710" w:rsidRPr="77DE2690">
              <w:rPr>
                <w:rStyle w:val="normaltextrun"/>
                <w:rFonts w:ascii="Calibri" w:eastAsia="Calibri" w:hAnsi="Calibri" w:cs="Calibri"/>
                <w:i/>
                <w:iCs/>
                <w:color w:val="000000" w:themeColor="text1"/>
                <w:sz w:val="20"/>
                <w:szCs w:val="20"/>
              </w:rPr>
              <w:t>. Š</w:t>
            </w:r>
            <w:r w:rsidR="56CC3F0A" w:rsidRPr="77DE2690">
              <w:rPr>
                <w:rStyle w:val="normaltextrun"/>
                <w:rFonts w:ascii="Calibri" w:eastAsia="Calibri" w:hAnsi="Calibri" w:cs="Calibri"/>
                <w:i/>
                <w:iCs/>
                <w:color w:val="000000" w:themeColor="text1"/>
                <w:sz w:val="20"/>
                <w:szCs w:val="20"/>
              </w:rPr>
              <w:t>kolitelia vykonávajú aktívnu tvorivú činnosť na úrovni zodpovedajúcej stupňu študijného programu v problematike odborného a tematického zamerania vedených prác:</w:t>
            </w:r>
          </w:p>
          <w:p w14:paraId="4601B553" w14:textId="7CCBC98C" w:rsidR="1DCC9D87" w:rsidRDefault="1DCC9D87" w:rsidP="1DCC9D87">
            <w:pPr>
              <w:spacing w:line="259" w:lineRule="auto"/>
              <w:jc w:val="both"/>
              <w:rPr>
                <w:rFonts w:ascii="Calibri" w:eastAsia="Calibri" w:hAnsi="Calibri" w:cs="Calibri"/>
                <w:color w:val="000000" w:themeColor="text1"/>
                <w:sz w:val="20"/>
                <w:szCs w:val="20"/>
              </w:rPr>
            </w:pPr>
          </w:p>
          <w:p w14:paraId="30BEB8DF" w14:textId="18C01FEA" w:rsidR="56CC3F0A" w:rsidRDefault="56CC3F0A" w:rsidP="79104030">
            <w:pPr>
              <w:jc w:val="both"/>
              <w:rPr>
                <w:rFonts w:ascii="Calibri" w:eastAsia="Calibri" w:hAnsi="Calibri" w:cs="Calibri"/>
                <w:color w:val="000000" w:themeColor="text1"/>
                <w:sz w:val="20"/>
                <w:szCs w:val="20"/>
              </w:rPr>
            </w:pPr>
            <w:r w:rsidRPr="79104030">
              <w:rPr>
                <w:rFonts w:ascii="Calibri" w:eastAsia="Calibri" w:hAnsi="Calibri" w:cs="Calibri"/>
                <w:i/>
                <w:iCs/>
                <w:color w:val="000000" w:themeColor="text1"/>
                <w:sz w:val="20"/>
                <w:szCs w:val="20"/>
              </w:rPr>
              <w:t xml:space="preserve">doc. Mgr. Renáta </w:t>
            </w:r>
            <w:proofErr w:type="spellStart"/>
            <w:r w:rsidRPr="79104030">
              <w:rPr>
                <w:rFonts w:ascii="Calibri" w:eastAsia="Calibri" w:hAnsi="Calibri" w:cs="Calibri"/>
                <w:i/>
                <w:iCs/>
                <w:color w:val="000000" w:themeColor="text1"/>
                <w:sz w:val="20"/>
                <w:szCs w:val="20"/>
              </w:rPr>
              <w:t>Bojničanová</w:t>
            </w:r>
            <w:proofErr w:type="spellEnd"/>
            <w:r w:rsidRPr="79104030">
              <w:rPr>
                <w:rFonts w:ascii="Calibri" w:eastAsia="Calibri" w:hAnsi="Calibri" w:cs="Calibri"/>
                <w:i/>
                <w:iCs/>
                <w:color w:val="000000" w:themeColor="text1"/>
                <w:sz w:val="20"/>
                <w:szCs w:val="20"/>
              </w:rPr>
              <w:t xml:space="preserve">, PhD. - </w:t>
            </w:r>
            <w:hyperlink r:id="rId79">
              <w:r w:rsidRPr="79104030">
                <w:rPr>
                  <w:rStyle w:val="Hyperlink"/>
                  <w:rFonts w:ascii="Calibri" w:eastAsia="Calibri" w:hAnsi="Calibri" w:cs="Calibri"/>
                  <w:i/>
                  <w:iCs/>
                  <w:sz w:val="20"/>
                  <w:szCs w:val="20"/>
                </w:rPr>
                <w:t>bojnicanova@fedu.uniba.sk</w:t>
              </w:r>
            </w:hyperlink>
            <w:r w:rsidR="45E00492" w:rsidRPr="79104030">
              <w:rPr>
                <w:rFonts w:ascii="Calibri" w:eastAsia="Calibri" w:hAnsi="Calibri" w:cs="Calibri"/>
                <w:i/>
                <w:iCs/>
                <w:color w:val="000000" w:themeColor="text1"/>
                <w:sz w:val="20"/>
                <w:szCs w:val="20"/>
              </w:rPr>
              <w:t xml:space="preserve">: </w:t>
            </w:r>
            <w:r w:rsidRPr="79104030">
              <w:rPr>
                <w:rFonts w:ascii="Calibri" w:eastAsia="Calibri" w:hAnsi="Calibri" w:cs="Calibri"/>
                <w:i/>
                <w:iCs/>
                <w:color w:val="000000" w:themeColor="text1"/>
                <w:sz w:val="20"/>
                <w:szCs w:val="20"/>
              </w:rPr>
              <w:t xml:space="preserve">ZP zamerané na dejiny španielskej a </w:t>
            </w:r>
            <w:proofErr w:type="spellStart"/>
            <w:r w:rsidRPr="79104030">
              <w:rPr>
                <w:rFonts w:ascii="Calibri" w:eastAsia="Calibri" w:hAnsi="Calibri" w:cs="Calibri"/>
                <w:i/>
                <w:iCs/>
                <w:color w:val="000000" w:themeColor="text1"/>
                <w:sz w:val="20"/>
                <w:szCs w:val="20"/>
              </w:rPr>
              <w:t>hispanoamerickej</w:t>
            </w:r>
            <w:proofErr w:type="spellEnd"/>
            <w:r w:rsidRPr="79104030">
              <w:rPr>
                <w:rFonts w:ascii="Calibri" w:eastAsia="Calibri" w:hAnsi="Calibri" w:cs="Calibri"/>
                <w:i/>
                <w:iCs/>
                <w:color w:val="000000" w:themeColor="text1"/>
                <w:sz w:val="20"/>
                <w:szCs w:val="20"/>
              </w:rPr>
              <w:t xml:space="preserve"> literatúry, dejiny románskych literatúr, </w:t>
            </w:r>
            <w:proofErr w:type="spellStart"/>
            <w:r w:rsidRPr="79104030">
              <w:rPr>
                <w:rFonts w:ascii="Calibri" w:eastAsia="Calibri" w:hAnsi="Calibri" w:cs="Calibri"/>
                <w:i/>
                <w:iCs/>
                <w:color w:val="000000" w:themeColor="text1"/>
                <w:sz w:val="20"/>
                <w:szCs w:val="20"/>
              </w:rPr>
              <w:t>medzikultúrne</w:t>
            </w:r>
            <w:proofErr w:type="spellEnd"/>
            <w:r w:rsidRPr="79104030">
              <w:rPr>
                <w:rFonts w:ascii="Calibri" w:eastAsia="Calibri" w:hAnsi="Calibri" w:cs="Calibri"/>
                <w:i/>
                <w:iCs/>
                <w:color w:val="000000" w:themeColor="text1"/>
                <w:sz w:val="20"/>
                <w:szCs w:val="20"/>
              </w:rPr>
              <w:t xml:space="preserve"> a </w:t>
            </w:r>
            <w:proofErr w:type="spellStart"/>
            <w:r w:rsidRPr="79104030">
              <w:rPr>
                <w:rFonts w:ascii="Calibri" w:eastAsia="Calibri" w:hAnsi="Calibri" w:cs="Calibri"/>
                <w:i/>
                <w:iCs/>
                <w:color w:val="000000" w:themeColor="text1"/>
                <w:sz w:val="20"/>
                <w:szCs w:val="20"/>
              </w:rPr>
              <w:t>medziliterárne</w:t>
            </w:r>
            <w:proofErr w:type="spellEnd"/>
            <w:r w:rsidRPr="79104030">
              <w:rPr>
                <w:rFonts w:ascii="Calibri" w:eastAsia="Calibri" w:hAnsi="Calibri" w:cs="Calibri"/>
                <w:i/>
                <w:iCs/>
                <w:color w:val="000000" w:themeColor="text1"/>
                <w:sz w:val="20"/>
                <w:szCs w:val="20"/>
              </w:rPr>
              <w:t xml:space="preserve"> vzťahy a ich </w:t>
            </w:r>
            <w:proofErr w:type="spellStart"/>
            <w:r w:rsidRPr="79104030">
              <w:rPr>
                <w:rFonts w:ascii="Calibri" w:eastAsia="Calibri" w:hAnsi="Calibri" w:cs="Calibri"/>
                <w:i/>
                <w:iCs/>
                <w:color w:val="000000" w:themeColor="text1"/>
                <w:sz w:val="20"/>
                <w:szCs w:val="20"/>
              </w:rPr>
              <w:t>didaktizáciu</w:t>
            </w:r>
            <w:proofErr w:type="spellEnd"/>
            <w:r w:rsidRPr="79104030">
              <w:rPr>
                <w:rFonts w:ascii="Calibri" w:eastAsia="Calibri" w:hAnsi="Calibri" w:cs="Calibri"/>
                <w:i/>
                <w:iCs/>
                <w:color w:val="000000" w:themeColor="text1"/>
                <w:sz w:val="20"/>
                <w:szCs w:val="20"/>
              </w:rPr>
              <w:t>, na využitie literárnych textov vo vyučovaní románskych jazykov a tvorbu didaktických materiálov so zameraním na kultúru a literatúru.</w:t>
            </w:r>
          </w:p>
          <w:p w14:paraId="7C65A873" w14:textId="60456911" w:rsidR="1DCC9D87" w:rsidRDefault="1DCC9D87" w:rsidP="1DCC9D87">
            <w:pPr>
              <w:jc w:val="both"/>
              <w:rPr>
                <w:rFonts w:ascii="Calibri" w:eastAsia="Calibri" w:hAnsi="Calibri" w:cs="Calibri"/>
                <w:color w:val="000000" w:themeColor="text1"/>
                <w:sz w:val="20"/>
                <w:szCs w:val="20"/>
              </w:rPr>
            </w:pPr>
          </w:p>
          <w:p w14:paraId="53285152" w14:textId="19CEFCF1" w:rsidR="56CC3F0A" w:rsidRDefault="56CC3F0A" w:rsidP="79104030">
            <w:pPr>
              <w:jc w:val="both"/>
              <w:rPr>
                <w:rFonts w:ascii="Calibri" w:eastAsia="Calibri" w:hAnsi="Calibri" w:cs="Calibri"/>
                <w:color w:val="000000" w:themeColor="text1"/>
                <w:sz w:val="20"/>
                <w:szCs w:val="20"/>
              </w:rPr>
            </w:pPr>
            <w:r w:rsidRPr="79104030">
              <w:rPr>
                <w:rFonts w:ascii="Calibri" w:eastAsia="Calibri" w:hAnsi="Calibri" w:cs="Calibri"/>
                <w:i/>
                <w:iCs/>
                <w:color w:val="000000" w:themeColor="text1"/>
                <w:sz w:val="20"/>
                <w:szCs w:val="20"/>
              </w:rPr>
              <w:t xml:space="preserve">doc. </w:t>
            </w:r>
            <w:proofErr w:type="spellStart"/>
            <w:r w:rsidRPr="79104030">
              <w:rPr>
                <w:rFonts w:ascii="Calibri" w:eastAsia="Calibri" w:hAnsi="Calibri" w:cs="Calibri"/>
                <w:i/>
                <w:iCs/>
                <w:color w:val="000000" w:themeColor="text1"/>
                <w:sz w:val="20"/>
                <w:szCs w:val="20"/>
              </w:rPr>
              <w:t>György</w:t>
            </w:r>
            <w:proofErr w:type="spellEnd"/>
            <w:r w:rsidRPr="79104030">
              <w:rPr>
                <w:rFonts w:ascii="Calibri" w:eastAsia="Calibri" w:hAnsi="Calibri" w:cs="Calibri"/>
                <w:i/>
                <w:iCs/>
                <w:color w:val="000000" w:themeColor="text1"/>
                <w:sz w:val="20"/>
                <w:szCs w:val="20"/>
              </w:rPr>
              <w:t xml:space="preserve"> </w:t>
            </w:r>
            <w:proofErr w:type="spellStart"/>
            <w:r w:rsidRPr="79104030">
              <w:rPr>
                <w:rFonts w:ascii="Calibri" w:eastAsia="Calibri" w:hAnsi="Calibri" w:cs="Calibri"/>
                <w:i/>
                <w:iCs/>
                <w:color w:val="000000" w:themeColor="text1"/>
                <w:sz w:val="20"/>
                <w:szCs w:val="20"/>
              </w:rPr>
              <w:t>Domokos</w:t>
            </w:r>
            <w:proofErr w:type="spellEnd"/>
            <w:r w:rsidRPr="79104030">
              <w:rPr>
                <w:rFonts w:ascii="Calibri" w:eastAsia="Calibri" w:hAnsi="Calibri" w:cs="Calibri"/>
                <w:i/>
                <w:iCs/>
                <w:color w:val="000000" w:themeColor="text1"/>
                <w:sz w:val="20"/>
                <w:szCs w:val="20"/>
              </w:rPr>
              <w:t xml:space="preserve">, PhD. - </w:t>
            </w:r>
            <w:hyperlink r:id="rId80">
              <w:r w:rsidRPr="79104030">
                <w:rPr>
                  <w:rStyle w:val="Hyperlink"/>
                  <w:rFonts w:ascii="Calibri" w:eastAsia="Calibri" w:hAnsi="Calibri" w:cs="Calibri"/>
                  <w:i/>
                  <w:iCs/>
                  <w:sz w:val="20"/>
                  <w:szCs w:val="20"/>
                </w:rPr>
                <w:t>domokos@fedu.uniba.sk</w:t>
              </w:r>
            </w:hyperlink>
            <w:r w:rsidR="3EC975A7" w:rsidRPr="79104030">
              <w:rPr>
                <w:rFonts w:ascii="Calibri" w:eastAsia="Calibri" w:hAnsi="Calibri" w:cs="Calibri"/>
                <w:i/>
                <w:iCs/>
                <w:color w:val="000000" w:themeColor="text1"/>
                <w:sz w:val="20"/>
                <w:szCs w:val="20"/>
              </w:rPr>
              <w:t xml:space="preserve">: </w:t>
            </w:r>
            <w:r w:rsidRPr="79104030">
              <w:rPr>
                <w:rFonts w:ascii="Calibri" w:eastAsia="Calibri" w:hAnsi="Calibri" w:cs="Calibri"/>
                <w:i/>
                <w:iCs/>
                <w:color w:val="000000" w:themeColor="text1"/>
                <w:sz w:val="20"/>
                <w:szCs w:val="20"/>
              </w:rPr>
              <w:t xml:space="preserve">ZP zamerané na lingvistiku románskych jazykov, komparatívnu lingvistiku románskych jazykov, fonetiku, fonológiu a gramatiku talianskeho jazyka, kultúru krajín románskych jazykov, </w:t>
            </w:r>
            <w:r w:rsidR="6B5EB73E" w:rsidRPr="79104030">
              <w:rPr>
                <w:rFonts w:ascii="Calibri" w:eastAsia="Calibri" w:hAnsi="Calibri" w:cs="Calibri"/>
                <w:i/>
                <w:iCs/>
                <w:color w:val="000000" w:themeColor="text1"/>
                <w:sz w:val="20"/>
                <w:szCs w:val="20"/>
              </w:rPr>
              <w:t xml:space="preserve">na vývoj románskych jazykov, </w:t>
            </w:r>
            <w:r w:rsidRPr="79104030">
              <w:rPr>
                <w:rFonts w:ascii="Calibri" w:eastAsia="Calibri" w:hAnsi="Calibri" w:cs="Calibri"/>
                <w:i/>
                <w:iCs/>
                <w:color w:val="000000" w:themeColor="text1"/>
                <w:sz w:val="20"/>
                <w:szCs w:val="20"/>
              </w:rPr>
              <w:t>na didaktiku románskych jazykov, špeciálne talianskeho jazyka a na tvorbu učebných textov pre taliansky jazyk.</w:t>
            </w:r>
          </w:p>
          <w:p w14:paraId="327550AF" w14:textId="2A520767" w:rsidR="1DCC9D87" w:rsidRDefault="1DCC9D87" w:rsidP="1DCC9D87">
            <w:pPr>
              <w:jc w:val="both"/>
              <w:rPr>
                <w:rFonts w:ascii="Calibri" w:eastAsia="Calibri" w:hAnsi="Calibri" w:cs="Calibri"/>
                <w:color w:val="000000" w:themeColor="text1"/>
                <w:sz w:val="20"/>
                <w:szCs w:val="20"/>
              </w:rPr>
            </w:pPr>
          </w:p>
          <w:p w14:paraId="16D54542" w14:textId="0DC4A39B" w:rsidR="56CC3F0A" w:rsidRDefault="56CC3F0A" w:rsidP="1DCC9D87">
            <w:pPr>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 xml:space="preserve">doc. </w:t>
            </w:r>
            <w:proofErr w:type="spellStart"/>
            <w:r w:rsidRPr="1DCC9D87">
              <w:rPr>
                <w:rFonts w:ascii="Calibri" w:eastAsia="Calibri" w:hAnsi="Calibri" w:cs="Calibri"/>
                <w:i/>
                <w:iCs/>
                <w:color w:val="000000" w:themeColor="text1"/>
                <w:sz w:val="20"/>
                <w:szCs w:val="20"/>
              </w:rPr>
              <w:t>Mag</w:t>
            </w:r>
            <w:proofErr w:type="spellEnd"/>
            <w:r w:rsidRPr="1DCC9D87">
              <w:rPr>
                <w:rFonts w:ascii="Calibri" w:eastAsia="Calibri" w:hAnsi="Calibri" w:cs="Calibri"/>
                <w:i/>
                <w:iCs/>
                <w:color w:val="000000" w:themeColor="text1"/>
                <w:sz w:val="20"/>
                <w:szCs w:val="20"/>
              </w:rPr>
              <w:t xml:space="preserve">. </w:t>
            </w:r>
            <w:proofErr w:type="spellStart"/>
            <w:r w:rsidRPr="1DCC9D87">
              <w:rPr>
                <w:rFonts w:ascii="Calibri" w:eastAsia="Calibri" w:hAnsi="Calibri" w:cs="Calibri"/>
                <w:i/>
                <w:iCs/>
                <w:color w:val="000000" w:themeColor="text1"/>
                <w:sz w:val="20"/>
                <w:szCs w:val="20"/>
              </w:rPr>
              <w:t>Phil</w:t>
            </w:r>
            <w:proofErr w:type="spellEnd"/>
            <w:r w:rsidRPr="1DCC9D87">
              <w:rPr>
                <w:rFonts w:ascii="Calibri" w:eastAsia="Calibri" w:hAnsi="Calibri" w:cs="Calibri"/>
                <w:i/>
                <w:iCs/>
                <w:color w:val="000000" w:themeColor="text1"/>
                <w:sz w:val="20"/>
                <w:szCs w:val="20"/>
              </w:rPr>
              <w:t xml:space="preserve">. </w:t>
            </w:r>
            <w:proofErr w:type="spellStart"/>
            <w:r w:rsidRPr="1DCC9D87">
              <w:rPr>
                <w:rFonts w:ascii="Calibri" w:eastAsia="Calibri" w:hAnsi="Calibri" w:cs="Calibri"/>
                <w:i/>
                <w:iCs/>
                <w:color w:val="000000" w:themeColor="text1"/>
                <w:sz w:val="20"/>
                <w:szCs w:val="20"/>
              </w:rPr>
              <w:t>Beatriz</w:t>
            </w:r>
            <w:proofErr w:type="spellEnd"/>
            <w:r w:rsidRPr="1DCC9D87">
              <w:rPr>
                <w:rFonts w:ascii="Calibri" w:eastAsia="Calibri" w:hAnsi="Calibri" w:cs="Calibri"/>
                <w:i/>
                <w:iCs/>
                <w:color w:val="000000" w:themeColor="text1"/>
                <w:sz w:val="20"/>
                <w:szCs w:val="20"/>
              </w:rPr>
              <w:t xml:space="preserve"> </w:t>
            </w:r>
            <w:proofErr w:type="spellStart"/>
            <w:r w:rsidRPr="1DCC9D87">
              <w:rPr>
                <w:rFonts w:ascii="Calibri" w:eastAsia="Calibri" w:hAnsi="Calibri" w:cs="Calibri"/>
                <w:i/>
                <w:iCs/>
                <w:color w:val="000000" w:themeColor="text1"/>
                <w:sz w:val="20"/>
                <w:szCs w:val="20"/>
              </w:rPr>
              <w:t>Gómez-Pablos</w:t>
            </w:r>
            <w:proofErr w:type="spellEnd"/>
            <w:r w:rsidRPr="1DCC9D87">
              <w:rPr>
                <w:rFonts w:ascii="Calibri" w:eastAsia="Calibri" w:hAnsi="Calibri" w:cs="Calibri"/>
                <w:i/>
                <w:iCs/>
                <w:color w:val="000000" w:themeColor="text1"/>
                <w:sz w:val="20"/>
                <w:szCs w:val="20"/>
              </w:rPr>
              <w:t xml:space="preserve"> </w:t>
            </w:r>
            <w:proofErr w:type="spellStart"/>
            <w:r w:rsidRPr="1DCC9D87">
              <w:rPr>
                <w:rFonts w:ascii="Calibri" w:eastAsia="Calibri" w:hAnsi="Calibri" w:cs="Calibri"/>
                <w:i/>
                <w:iCs/>
                <w:color w:val="000000" w:themeColor="text1"/>
                <w:sz w:val="20"/>
                <w:szCs w:val="20"/>
              </w:rPr>
              <w:t>Calvo</w:t>
            </w:r>
            <w:proofErr w:type="spellEnd"/>
            <w:r w:rsidRPr="1DCC9D87">
              <w:rPr>
                <w:rFonts w:ascii="Calibri" w:eastAsia="Calibri" w:hAnsi="Calibri" w:cs="Calibri"/>
                <w:i/>
                <w:iCs/>
                <w:color w:val="000000" w:themeColor="text1"/>
                <w:sz w:val="20"/>
                <w:szCs w:val="20"/>
              </w:rPr>
              <w:t xml:space="preserve">, Dr. </w:t>
            </w:r>
            <w:proofErr w:type="spellStart"/>
            <w:r w:rsidRPr="1DCC9D87">
              <w:rPr>
                <w:rFonts w:ascii="Calibri" w:eastAsia="Calibri" w:hAnsi="Calibri" w:cs="Calibri"/>
                <w:i/>
                <w:iCs/>
                <w:color w:val="000000" w:themeColor="text1"/>
                <w:sz w:val="20"/>
                <w:szCs w:val="20"/>
              </w:rPr>
              <w:t>phil</w:t>
            </w:r>
            <w:proofErr w:type="spellEnd"/>
            <w:r w:rsidRPr="1DCC9D87">
              <w:rPr>
                <w:rFonts w:ascii="Calibri" w:eastAsia="Calibri" w:hAnsi="Calibri" w:cs="Calibri"/>
                <w:i/>
                <w:iCs/>
                <w:color w:val="000000" w:themeColor="text1"/>
                <w:sz w:val="20"/>
                <w:szCs w:val="20"/>
              </w:rPr>
              <w:t xml:space="preserve">. - </w:t>
            </w:r>
            <w:hyperlink r:id="rId81">
              <w:r w:rsidRPr="1DCC9D87">
                <w:rPr>
                  <w:rStyle w:val="Hyperlink"/>
                  <w:rFonts w:ascii="Calibri" w:eastAsia="Calibri" w:hAnsi="Calibri" w:cs="Calibri"/>
                  <w:i/>
                  <w:iCs/>
                  <w:sz w:val="20"/>
                  <w:szCs w:val="20"/>
                </w:rPr>
                <w:t>gomez@fedu.uniba.sk</w:t>
              </w:r>
            </w:hyperlink>
            <w:r w:rsidRPr="1DCC9D87">
              <w:rPr>
                <w:rFonts w:ascii="Calibri" w:eastAsia="Calibri" w:hAnsi="Calibri" w:cs="Calibri"/>
                <w:i/>
                <w:iCs/>
                <w:color w:val="000000" w:themeColor="text1"/>
                <w:sz w:val="20"/>
                <w:szCs w:val="20"/>
              </w:rPr>
              <w:t>: ZP zamerané na lexikológiu a lexikografiu španielskeho jazyka, na didaktiku románskych jazykov, špeciálne španielskeho jazyka, na rozvoj jazykových činností v didaktickej perspektíve (čítanie s porozumením, písomný a ústny prejav), a na využitie zjednodušených literárnych textov vo vyučovaní španielčiny pre rôzne úrovne komunikačnej jazykovej kompetencie.</w:t>
            </w:r>
          </w:p>
          <w:p w14:paraId="5852DF40" w14:textId="088E3685" w:rsidR="1DCC9D87" w:rsidRDefault="1DCC9D87" w:rsidP="1DCC9D87">
            <w:pPr>
              <w:jc w:val="both"/>
              <w:rPr>
                <w:rFonts w:ascii="Calibri" w:eastAsia="Calibri" w:hAnsi="Calibri" w:cs="Calibri"/>
                <w:color w:val="000000" w:themeColor="text1"/>
                <w:sz w:val="20"/>
                <w:szCs w:val="20"/>
              </w:rPr>
            </w:pPr>
          </w:p>
          <w:p w14:paraId="39B8E0E3" w14:textId="1A8F4329" w:rsidR="56CC3F0A" w:rsidRDefault="56CC3F0A" w:rsidP="79104030">
            <w:pPr>
              <w:jc w:val="both"/>
              <w:rPr>
                <w:rFonts w:ascii="Calibri" w:eastAsia="Calibri" w:hAnsi="Calibri" w:cs="Calibri"/>
                <w:color w:val="000000" w:themeColor="text1"/>
                <w:sz w:val="20"/>
                <w:szCs w:val="20"/>
              </w:rPr>
            </w:pPr>
            <w:r w:rsidRPr="79104030">
              <w:rPr>
                <w:rFonts w:ascii="Calibri" w:eastAsia="Calibri" w:hAnsi="Calibri" w:cs="Calibri"/>
                <w:i/>
                <w:iCs/>
                <w:color w:val="000000" w:themeColor="text1"/>
                <w:sz w:val="20"/>
                <w:szCs w:val="20"/>
              </w:rPr>
              <w:lastRenderedPageBreak/>
              <w:t xml:space="preserve">prof. PhDr. Mária Kožuchová, CSc. - </w:t>
            </w:r>
            <w:hyperlink r:id="rId82">
              <w:r w:rsidRPr="79104030">
                <w:rPr>
                  <w:rStyle w:val="Hyperlink"/>
                  <w:rFonts w:ascii="Calibri" w:eastAsia="Calibri" w:hAnsi="Calibri" w:cs="Calibri"/>
                  <w:i/>
                  <w:iCs/>
                  <w:sz w:val="20"/>
                  <w:szCs w:val="20"/>
                </w:rPr>
                <w:t>kozuchova@fedu.uniba.sk</w:t>
              </w:r>
            </w:hyperlink>
            <w:r w:rsidR="377B64ED" w:rsidRPr="79104030">
              <w:rPr>
                <w:rFonts w:ascii="Calibri" w:eastAsia="Calibri" w:hAnsi="Calibri" w:cs="Calibri"/>
                <w:i/>
                <w:iCs/>
                <w:color w:val="000000" w:themeColor="text1"/>
                <w:sz w:val="20"/>
                <w:szCs w:val="20"/>
              </w:rPr>
              <w:t xml:space="preserve">: </w:t>
            </w:r>
            <w:r w:rsidRPr="79104030">
              <w:rPr>
                <w:rFonts w:ascii="Calibri" w:eastAsia="Calibri" w:hAnsi="Calibri" w:cs="Calibri"/>
                <w:i/>
                <w:iCs/>
                <w:color w:val="000000" w:themeColor="text1"/>
                <w:sz w:val="20"/>
                <w:szCs w:val="20"/>
              </w:rPr>
              <w:t>ZP zamerané na všeobecnú didaktiku s orientáciou na primárne a sekundárne vzdelávania, na tvorbu kurikula a na využitie inovačných prístupov v didaktike.</w:t>
            </w:r>
          </w:p>
          <w:p w14:paraId="5CB8A2AB" w14:textId="0D2CD699" w:rsidR="1DCC9D87" w:rsidRDefault="1DCC9D87" w:rsidP="1DCC9D87">
            <w:pPr>
              <w:jc w:val="both"/>
              <w:rPr>
                <w:rFonts w:ascii="Calibri" w:eastAsia="Calibri" w:hAnsi="Calibri" w:cs="Calibri"/>
                <w:color w:val="000000" w:themeColor="text1"/>
                <w:sz w:val="20"/>
                <w:szCs w:val="20"/>
              </w:rPr>
            </w:pPr>
          </w:p>
          <w:p w14:paraId="77E388FC" w14:textId="1720C0C0" w:rsidR="56CC3F0A" w:rsidRDefault="56CC3F0A" w:rsidP="1DCC9D87">
            <w:pPr>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 xml:space="preserve">PhDr. Mojmír Malovecký, PhD.- </w:t>
            </w:r>
            <w:hyperlink r:id="rId83">
              <w:r w:rsidRPr="1DCC9D87">
                <w:rPr>
                  <w:rStyle w:val="Hyperlink"/>
                  <w:rFonts w:ascii="Calibri" w:eastAsia="Calibri" w:hAnsi="Calibri" w:cs="Calibri"/>
                  <w:i/>
                  <w:iCs/>
                  <w:sz w:val="20"/>
                  <w:szCs w:val="20"/>
                </w:rPr>
                <w:t>malovecky@fedu.uniba.sk</w:t>
              </w:r>
            </w:hyperlink>
            <w:r w:rsidRPr="1DCC9D87">
              <w:rPr>
                <w:rFonts w:ascii="Calibri" w:eastAsia="Calibri" w:hAnsi="Calibri" w:cs="Calibri"/>
                <w:i/>
                <w:iCs/>
                <w:color w:val="000000" w:themeColor="text1"/>
                <w:sz w:val="20"/>
                <w:szCs w:val="20"/>
              </w:rPr>
              <w:t>: ZP zamerané na</w:t>
            </w:r>
            <w:r w:rsidRPr="1DCC9D87">
              <w:rPr>
                <w:rFonts w:ascii="Calibri" w:eastAsia="Calibri" w:hAnsi="Calibri" w:cs="Calibri"/>
                <w:i/>
                <w:iCs/>
                <w:color w:val="FF0000"/>
                <w:sz w:val="20"/>
                <w:szCs w:val="20"/>
              </w:rPr>
              <w:t xml:space="preserve"> </w:t>
            </w:r>
            <w:r w:rsidRPr="1DCC9D87">
              <w:rPr>
                <w:rFonts w:ascii="Calibri" w:eastAsia="Calibri" w:hAnsi="Calibri" w:cs="Calibri"/>
                <w:i/>
                <w:iCs/>
                <w:color w:val="000000" w:themeColor="text1"/>
                <w:sz w:val="20"/>
                <w:szCs w:val="20"/>
              </w:rPr>
              <w:t xml:space="preserve">všeobecnú lingvistiku, gramatiku francúzskeho jazyka,  </w:t>
            </w:r>
            <w:proofErr w:type="spellStart"/>
            <w:r w:rsidRPr="1DCC9D87">
              <w:rPr>
                <w:rFonts w:ascii="Calibri" w:eastAsia="Calibri" w:hAnsi="Calibri" w:cs="Calibri"/>
                <w:i/>
                <w:iCs/>
                <w:color w:val="000000" w:themeColor="text1"/>
                <w:sz w:val="20"/>
                <w:szCs w:val="20"/>
              </w:rPr>
              <w:t>kontrastívnu</w:t>
            </w:r>
            <w:proofErr w:type="spellEnd"/>
            <w:r w:rsidRPr="1DCC9D87">
              <w:rPr>
                <w:rFonts w:ascii="Calibri" w:eastAsia="Calibri" w:hAnsi="Calibri" w:cs="Calibri"/>
                <w:i/>
                <w:iCs/>
                <w:color w:val="000000" w:themeColor="text1"/>
                <w:sz w:val="20"/>
                <w:szCs w:val="20"/>
              </w:rPr>
              <w:t xml:space="preserve"> gramatiku, informačné technológie vo vyučovaní románskych jazykov, na </w:t>
            </w:r>
            <w:proofErr w:type="spellStart"/>
            <w:r w:rsidRPr="1DCC9D87">
              <w:rPr>
                <w:rFonts w:ascii="Calibri" w:eastAsia="Calibri" w:hAnsi="Calibri" w:cs="Calibri"/>
                <w:i/>
                <w:iCs/>
                <w:color w:val="000000" w:themeColor="text1"/>
                <w:sz w:val="20"/>
                <w:szCs w:val="20"/>
              </w:rPr>
              <w:t>didaktizáciu</w:t>
            </w:r>
            <w:proofErr w:type="spellEnd"/>
            <w:r w:rsidRPr="1DCC9D87">
              <w:rPr>
                <w:rFonts w:ascii="Calibri" w:eastAsia="Calibri" w:hAnsi="Calibri" w:cs="Calibri"/>
                <w:i/>
                <w:iCs/>
                <w:color w:val="000000" w:themeColor="text1"/>
                <w:sz w:val="20"/>
                <w:szCs w:val="20"/>
              </w:rPr>
              <w:t xml:space="preserve"> kultúrneho dedičstva frankofónnych krajín.</w:t>
            </w:r>
          </w:p>
          <w:p w14:paraId="2273EA47" w14:textId="5797D3D4" w:rsidR="1DCC9D87" w:rsidRDefault="1DCC9D87" w:rsidP="1DCC9D87">
            <w:pPr>
              <w:jc w:val="both"/>
              <w:rPr>
                <w:rFonts w:ascii="Calibri" w:eastAsia="Calibri" w:hAnsi="Calibri" w:cs="Calibri"/>
                <w:color w:val="000000" w:themeColor="text1"/>
                <w:sz w:val="20"/>
                <w:szCs w:val="20"/>
              </w:rPr>
            </w:pPr>
          </w:p>
          <w:p w14:paraId="0EC89FEC" w14:textId="21614408" w:rsidR="56CC3F0A" w:rsidRDefault="56CC3F0A" w:rsidP="1DCC9D87">
            <w:pPr>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 xml:space="preserve">PhDr. Mária Medveczká, PhD. - </w:t>
            </w:r>
            <w:hyperlink r:id="rId84">
              <w:r w:rsidRPr="1DCC9D87">
                <w:rPr>
                  <w:rStyle w:val="Hyperlink"/>
                  <w:rFonts w:ascii="Calibri" w:eastAsia="Calibri" w:hAnsi="Calibri" w:cs="Calibri"/>
                  <w:i/>
                  <w:iCs/>
                  <w:sz w:val="20"/>
                  <w:szCs w:val="20"/>
                </w:rPr>
                <w:t>medveczka@fedu.uniba.sk</w:t>
              </w:r>
            </w:hyperlink>
            <w:r w:rsidRPr="1DCC9D87">
              <w:rPr>
                <w:rFonts w:ascii="Calibri" w:eastAsia="Calibri" w:hAnsi="Calibri" w:cs="Calibri"/>
                <w:i/>
                <w:iCs/>
                <w:color w:val="000000" w:themeColor="text1"/>
                <w:sz w:val="20"/>
                <w:szCs w:val="20"/>
              </w:rPr>
              <w:t xml:space="preserve">: ZP zamerané na gramatiku španielskeho jazyka,  </w:t>
            </w:r>
            <w:proofErr w:type="spellStart"/>
            <w:r w:rsidRPr="1DCC9D87">
              <w:rPr>
                <w:rFonts w:ascii="Calibri" w:eastAsia="Calibri" w:hAnsi="Calibri" w:cs="Calibri"/>
                <w:i/>
                <w:iCs/>
                <w:color w:val="000000" w:themeColor="text1"/>
                <w:sz w:val="20"/>
                <w:szCs w:val="20"/>
              </w:rPr>
              <w:t>kontrastívnu</w:t>
            </w:r>
            <w:proofErr w:type="spellEnd"/>
            <w:r w:rsidRPr="1DCC9D87">
              <w:rPr>
                <w:rFonts w:ascii="Calibri" w:eastAsia="Calibri" w:hAnsi="Calibri" w:cs="Calibri"/>
                <w:i/>
                <w:iCs/>
                <w:color w:val="000000" w:themeColor="text1"/>
                <w:sz w:val="20"/>
                <w:szCs w:val="20"/>
              </w:rPr>
              <w:t xml:space="preserve"> gramatiku, na vyučovanie gramatiky a lexiky španielskeho jazyka, na </w:t>
            </w:r>
            <w:proofErr w:type="spellStart"/>
            <w:r w:rsidRPr="1DCC9D87">
              <w:rPr>
                <w:rFonts w:ascii="Calibri" w:eastAsia="Calibri" w:hAnsi="Calibri" w:cs="Calibri"/>
                <w:i/>
                <w:iCs/>
                <w:color w:val="000000" w:themeColor="text1"/>
                <w:sz w:val="20"/>
                <w:szCs w:val="20"/>
              </w:rPr>
              <w:t>didaktizáciu</w:t>
            </w:r>
            <w:proofErr w:type="spellEnd"/>
            <w:r w:rsidRPr="1DCC9D87">
              <w:rPr>
                <w:rFonts w:ascii="Calibri" w:eastAsia="Calibri" w:hAnsi="Calibri" w:cs="Calibri"/>
                <w:i/>
                <w:iCs/>
                <w:color w:val="000000" w:themeColor="text1"/>
                <w:sz w:val="20"/>
                <w:szCs w:val="20"/>
              </w:rPr>
              <w:t xml:space="preserve"> dejín, kultúry a umenia krajín románskych jazykov a na využitie informačných a komunikačných technológií vo výučbe  románskych jazykov.</w:t>
            </w:r>
          </w:p>
          <w:p w14:paraId="6071EE9F" w14:textId="3728C68F" w:rsidR="1DCC9D87" w:rsidRDefault="1DCC9D87" w:rsidP="1DCC9D87">
            <w:pPr>
              <w:jc w:val="both"/>
              <w:rPr>
                <w:rFonts w:ascii="Calibri" w:eastAsia="Calibri" w:hAnsi="Calibri" w:cs="Calibri"/>
                <w:color w:val="000000" w:themeColor="text1"/>
                <w:sz w:val="20"/>
                <w:szCs w:val="20"/>
              </w:rPr>
            </w:pPr>
          </w:p>
          <w:p w14:paraId="65C8CC00" w14:textId="5992BB58" w:rsidR="56CC3F0A" w:rsidRDefault="56CC3F0A" w:rsidP="79104030">
            <w:pPr>
              <w:jc w:val="both"/>
              <w:rPr>
                <w:rFonts w:ascii="Calibri" w:eastAsia="Calibri" w:hAnsi="Calibri" w:cs="Calibri"/>
                <w:color w:val="000000" w:themeColor="text1"/>
                <w:sz w:val="20"/>
                <w:szCs w:val="20"/>
              </w:rPr>
            </w:pPr>
            <w:r w:rsidRPr="79104030">
              <w:rPr>
                <w:rFonts w:ascii="Calibri" w:eastAsia="Calibri" w:hAnsi="Calibri" w:cs="Calibri"/>
                <w:i/>
                <w:iCs/>
                <w:color w:val="000000" w:themeColor="text1"/>
                <w:sz w:val="20"/>
                <w:szCs w:val="20"/>
              </w:rPr>
              <w:t xml:space="preserve">doc. Tivadar </w:t>
            </w:r>
            <w:proofErr w:type="spellStart"/>
            <w:r w:rsidRPr="79104030">
              <w:rPr>
                <w:rFonts w:ascii="Calibri" w:eastAsia="Calibri" w:hAnsi="Calibri" w:cs="Calibri"/>
                <w:i/>
                <w:iCs/>
                <w:color w:val="000000" w:themeColor="text1"/>
                <w:sz w:val="20"/>
                <w:szCs w:val="20"/>
              </w:rPr>
              <w:t>Palágyi</w:t>
            </w:r>
            <w:proofErr w:type="spellEnd"/>
            <w:r w:rsidRPr="79104030">
              <w:rPr>
                <w:rFonts w:ascii="Calibri" w:eastAsia="Calibri" w:hAnsi="Calibri" w:cs="Calibri"/>
                <w:i/>
                <w:iCs/>
                <w:color w:val="000000" w:themeColor="text1"/>
                <w:sz w:val="20"/>
                <w:szCs w:val="20"/>
              </w:rPr>
              <w:t xml:space="preserve">, PhD. - </w:t>
            </w:r>
            <w:hyperlink r:id="rId85">
              <w:r w:rsidRPr="79104030">
                <w:rPr>
                  <w:rStyle w:val="Hyperlink"/>
                  <w:rFonts w:ascii="Calibri" w:eastAsia="Calibri" w:hAnsi="Calibri" w:cs="Calibri"/>
                  <w:i/>
                  <w:iCs/>
                  <w:sz w:val="20"/>
                  <w:szCs w:val="20"/>
                </w:rPr>
                <w:t>palagyi@fedu.uniba.sk</w:t>
              </w:r>
            </w:hyperlink>
            <w:r w:rsidR="71F390B8" w:rsidRPr="79104030">
              <w:rPr>
                <w:rFonts w:ascii="Calibri" w:eastAsia="Calibri" w:hAnsi="Calibri" w:cs="Calibri"/>
                <w:i/>
                <w:iCs/>
                <w:color w:val="000000" w:themeColor="text1"/>
                <w:sz w:val="20"/>
                <w:szCs w:val="20"/>
              </w:rPr>
              <w:t xml:space="preserve">: </w:t>
            </w:r>
            <w:r w:rsidRPr="79104030">
              <w:rPr>
                <w:rFonts w:ascii="Calibri" w:eastAsia="Calibri" w:hAnsi="Calibri" w:cs="Calibri"/>
                <w:i/>
                <w:iCs/>
                <w:color w:val="000000" w:themeColor="text1"/>
                <w:sz w:val="20"/>
                <w:szCs w:val="20"/>
              </w:rPr>
              <w:t xml:space="preserve">ZP zamerané na dejiny literatúry frankofónnych krajín, dejiny románskych literatúr, na </w:t>
            </w:r>
            <w:proofErr w:type="spellStart"/>
            <w:r w:rsidRPr="79104030">
              <w:rPr>
                <w:rFonts w:ascii="Calibri" w:eastAsia="Calibri" w:hAnsi="Calibri" w:cs="Calibri"/>
                <w:i/>
                <w:iCs/>
                <w:color w:val="000000" w:themeColor="text1"/>
                <w:sz w:val="20"/>
                <w:szCs w:val="20"/>
              </w:rPr>
              <w:t>medziliterárne</w:t>
            </w:r>
            <w:proofErr w:type="spellEnd"/>
            <w:r w:rsidRPr="79104030">
              <w:rPr>
                <w:rFonts w:ascii="Calibri" w:eastAsia="Calibri" w:hAnsi="Calibri" w:cs="Calibri"/>
                <w:i/>
                <w:iCs/>
                <w:color w:val="000000" w:themeColor="text1"/>
                <w:sz w:val="20"/>
                <w:szCs w:val="20"/>
              </w:rPr>
              <w:t xml:space="preserve"> </w:t>
            </w:r>
            <w:r w:rsidR="6BD5FE87" w:rsidRPr="79104030">
              <w:rPr>
                <w:rFonts w:ascii="Calibri" w:eastAsia="Calibri" w:hAnsi="Calibri" w:cs="Calibri"/>
                <w:i/>
                <w:iCs/>
                <w:color w:val="000000" w:themeColor="text1"/>
                <w:sz w:val="20"/>
                <w:szCs w:val="20"/>
              </w:rPr>
              <w:t xml:space="preserve">a medzijazykové </w:t>
            </w:r>
            <w:r w:rsidRPr="79104030">
              <w:rPr>
                <w:rFonts w:ascii="Calibri" w:eastAsia="Calibri" w:hAnsi="Calibri" w:cs="Calibri"/>
                <w:i/>
                <w:iCs/>
                <w:color w:val="000000" w:themeColor="text1"/>
                <w:sz w:val="20"/>
                <w:szCs w:val="20"/>
              </w:rPr>
              <w:t>vzťahy, na kultúru krajín románskych jazykov a na využitie literárnych textov vo vyučovaní románskych jazykov.</w:t>
            </w:r>
          </w:p>
          <w:p w14:paraId="20EC27CA" w14:textId="7A9A7617" w:rsidR="1DCC9D87" w:rsidRDefault="1DCC9D87" w:rsidP="1DCC9D87">
            <w:pPr>
              <w:jc w:val="both"/>
              <w:rPr>
                <w:rFonts w:ascii="Calibri" w:eastAsia="Calibri" w:hAnsi="Calibri" w:cs="Calibri"/>
                <w:color w:val="000000" w:themeColor="text1"/>
                <w:sz w:val="20"/>
                <w:szCs w:val="20"/>
              </w:rPr>
            </w:pPr>
          </w:p>
          <w:p w14:paraId="60BBBB53" w14:textId="3BFA7354" w:rsidR="56CC3F0A" w:rsidRDefault="56CC3F0A" w:rsidP="640EDA20">
            <w:pPr>
              <w:jc w:val="both"/>
              <w:rPr>
                <w:rFonts w:ascii="Calibri" w:eastAsia="Calibri" w:hAnsi="Calibri" w:cs="Calibri"/>
                <w:color w:val="000000" w:themeColor="text1"/>
                <w:sz w:val="20"/>
                <w:szCs w:val="20"/>
              </w:rPr>
            </w:pPr>
            <w:r w:rsidRPr="640EDA20">
              <w:rPr>
                <w:rFonts w:ascii="Calibri" w:eastAsia="Calibri" w:hAnsi="Calibri" w:cs="Calibri"/>
                <w:i/>
                <w:iCs/>
                <w:color w:val="000000" w:themeColor="text1"/>
                <w:sz w:val="20"/>
                <w:szCs w:val="20"/>
              </w:rPr>
              <w:t xml:space="preserve">Mgr. </w:t>
            </w:r>
            <w:proofErr w:type="spellStart"/>
            <w:r w:rsidRPr="640EDA20">
              <w:rPr>
                <w:rFonts w:ascii="Calibri" w:eastAsia="Calibri" w:hAnsi="Calibri" w:cs="Calibri"/>
                <w:i/>
                <w:iCs/>
                <w:color w:val="000000" w:themeColor="text1"/>
                <w:sz w:val="20"/>
                <w:szCs w:val="20"/>
              </w:rPr>
              <w:t>Radana</w:t>
            </w:r>
            <w:proofErr w:type="spellEnd"/>
            <w:r w:rsidRPr="640EDA20">
              <w:rPr>
                <w:rFonts w:ascii="Calibri" w:eastAsia="Calibri" w:hAnsi="Calibri" w:cs="Calibri"/>
                <w:i/>
                <w:iCs/>
                <w:color w:val="000000" w:themeColor="text1"/>
                <w:sz w:val="20"/>
                <w:szCs w:val="20"/>
              </w:rPr>
              <w:t xml:space="preserve"> </w:t>
            </w:r>
            <w:proofErr w:type="spellStart"/>
            <w:r w:rsidRPr="640EDA20">
              <w:rPr>
                <w:rFonts w:ascii="Calibri" w:eastAsia="Calibri" w:hAnsi="Calibri" w:cs="Calibri"/>
                <w:i/>
                <w:iCs/>
                <w:color w:val="000000" w:themeColor="text1"/>
                <w:sz w:val="20"/>
                <w:szCs w:val="20"/>
              </w:rPr>
              <w:t>Štrbáková</w:t>
            </w:r>
            <w:proofErr w:type="spellEnd"/>
            <w:r w:rsidRPr="640EDA20">
              <w:rPr>
                <w:rFonts w:ascii="Calibri" w:eastAsia="Calibri" w:hAnsi="Calibri" w:cs="Calibri"/>
                <w:i/>
                <w:iCs/>
                <w:color w:val="000000" w:themeColor="text1"/>
                <w:sz w:val="20"/>
                <w:szCs w:val="20"/>
              </w:rPr>
              <w:t xml:space="preserve">, PhD. - </w:t>
            </w:r>
            <w:hyperlink r:id="rId86">
              <w:r w:rsidRPr="640EDA20">
                <w:rPr>
                  <w:rStyle w:val="Hyperlink"/>
                  <w:rFonts w:ascii="Calibri" w:eastAsia="Calibri" w:hAnsi="Calibri" w:cs="Calibri"/>
                  <w:i/>
                  <w:iCs/>
                  <w:sz w:val="20"/>
                  <w:szCs w:val="20"/>
                </w:rPr>
                <w:t>strbakova@fedu.uniba.sk</w:t>
              </w:r>
            </w:hyperlink>
            <w:r w:rsidRPr="640EDA20">
              <w:rPr>
                <w:rFonts w:ascii="Calibri" w:eastAsia="Calibri" w:hAnsi="Calibri" w:cs="Calibri"/>
                <w:i/>
                <w:iCs/>
                <w:color w:val="000000" w:themeColor="text1"/>
                <w:sz w:val="20"/>
                <w:szCs w:val="20"/>
              </w:rPr>
              <w:t xml:space="preserve">: ZP zamerané na lexikológiu, gramatiku, fonetiku, fonológiu a pravopis španielskeho jazyka, </w:t>
            </w:r>
            <w:r w:rsidR="45D28D4D" w:rsidRPr="640EDA20">
              <w:rPr>
                <w:rFonts w:ascii="Calibri" w:eastAsia="Calibri" w:hAnsi="Calibri" w:cs="Calibri"/>
                <w:i/>
                <w:iCs/>
                <w:color w:val="000000" w:themeColor="text1"/>
                <w:sz w:val="20"/>
                <w:szCs w:val="20"/>
              </w:rPr>
              <w:t xml:space="preserve">na vývoj románskych jazykov, </w:t>
            </w:r>
            <w:r w:rsidRPr="640EDA20">
              <w:rPr>
                <w:rFonts w:ascii="Calibri" w:eastAsia="Calibri" w:hAnsi="Calibri" w:cs="Calibri"/>
                <w:i/>
                <w:iCs/>
                <w:color w:val="000000" w:themeColor="text1"/>
                <w:sz w:val="20"/>
                <w:szCs w:val="20"/>
              </w:rPr>
              <w:t xml:space="preserve">na normu a úzus španielskeho jazyka, na španielsko-slovenskú a francúzsko-slovenskú </w:t>
            </w:r>
            <w:proofErr w:type="spellStart"/>
            <w:r w:rsidRPr="640EDA20">
              <w:rPr>
                <w:rFonts w:ascii="Calibri" w:eastAsia="Calibri" w:hAnsi="Calibri" w:cs="Calibri"/>
                <w:i/>
                <w:iCs/>
                <w:color w:val="000000" w:themeColor="text1"/>
                <w:sz w:val="20"/>
                <w:szCs w:val="20"/>
              </w:rPr>
              <w:t>kontrastívnu</w:t>
            </w:r>
            <w:proofErr w:type="spellEnd"/>
            <w:r w:rsidRPr="640EDA20">
              <w:rPr>
                <w:rFonts w:ascii="Calibri" w:eastAsia="Calibri" w:hAnsi="Calibri" w:cs="Calibri"/>
                <w:i/>
                <w:iCs/>
                <w:color w:val="000000" w:themeColor="text1"/>
                <w:sz w:val="20"/>
                <w:szCs w:val="20"/>
              </w:rPr>
              <w:t xml:space="preserve"> lingvistiku a na </w:t>
            </w:r>
            <w:proofErr w:type="spellStart"/>
            <w:r w:rsidRPr="640EDA20">
              <w:rPr>
                <w:rFonts w:ascii="Calibri" w:eastAsia="Calibri" w:hAnsi="Calibri" w:cs="Calibri"/>
                <w:i/>
                <w:iCs/>
                <w:color w:val="000000" w:themeColor="text1"/>
                <w:sz w:val="20"/>
                <w:szCs w:val="20"/>
              </w:rPr>
              <w:t>didaktizáciu</w:t>
            </w:r>
            <w:proofErr w:type="spellEnd"/>
            <w:r w:rsidRPr="640EDA20">
              <w:rPr>
                <w:rFonts w:ascii="Calibri" w:eastAsia="Calibri" w:hAnsi="Calibri" w:cs="Calibri"/>
                <w:i/>
                <w:iCs/>
                <w:color w:val="000000" w:themeColor="text1"/>
                <w:sz w:val="20"/>
                <w:szCs w:val="20"/>
              </w:rPr>
              <w:t xml:space="preserve"> pravopisných, gramatických a lexikálnych aspektov jazyka.</w:t>
            </w:r>
          </w:p>
          <w:p w14:paraId="62C5D451" w14:textId="280D1D1D" w:rsidR="1DCC9D87" w:rsidRDefault="1DCC9D87" w:rsidP="1DCC9D87">
            <w:pPr>
              <w:jc w:val="both"/>
              <w:rPr>
                <w:rFonts w:ascii="Calibri" w:eastAsia="Calibri" w:hAnsi="Calibri" w:cs="Calibri"/>
                <w:color w:val="000000" w:themeColor="text1"/>
                <w:sz w:val="20"/>
                <w:szCs w:val="20"/>
              </w:rPr>
            </w:pPr>
          </w:p>
          <w:p w14:paraId="5C50D960" w14:textId="33D73227" w:rsidR="56CC3F0A" w:rsidRDefault="56CC3F0A" w:rsidP="1DCC9D87">
            <w:pPr>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 xml:space="preserve">Mgr. Zuzana Tóth, Dr. </w:t>
            </w:r>
            <w:proofErr w:type="spellStart"/>
            <w:r w:rsidRPr="1DCC9D87">
              <w:rPr>
                <w:rFonts w:ascii="Calibri" w:eastAsia="Calibri" w:hAnsi="Calibri" w:cs="Calibri"/>
                <w:i/>
                <w:iCs/>
                <w:color w:val="000000" w:themeColor="text1"/>
                <w:sz w:val="20"/>
                <w:szCs w:val="20"/>
              </w:rPr>
              <w:t>phil</w:t>
            </w:r>
            <w:proofErr w:type="spellEnd"/>
            <w:r w:rsidRPr="1DCC9D87">
              <w:rPr>
                <w:rFonts w:ascii="Calibri" w:eastAsia="Calibri" w:hAnsi="Calibri" w:cs="Calibri"/>
                <w:i/>
                <w:iCs/>
                <w:color w:val="000000" w:themeColor="text1"/>
                <w:sz w:val="20"/>
                <w:szCs w:val="20"/>
              </w:rPr>
              <w:t xml:space="preserve">.  - </w:t>
            </w:r>
            <w:hyperlink r:id="rId87">
              <w:r w:rsidRPr="1DCC9D87">
                <w:rPr>
                  <w:rStyle w:val="Hyperlink"/>
                  <w:rFonts w:ascii="Calibri" w:eastAsia="Calibri" w:hAnsi="Calibri" w:cs="Calibri"/>
                  <w:i/>
                  <w:iCs/>
                  <w:sz w:val="20"/>
                  <w:szCs w:val="20"/>
                </w:rPr>
                <w:t>toth@fedu.uniba.sk</w:t>
              </w:r>
            </w:hyperlink>
            <w:r w:rsidRPr="1DCC9D87">
              <w:rPr>
                <w:rFonts w:ascii="Calibri" w:eastAsia="Calibri" w:hAnsi="Calibri" w:cs="Calibri"/>
                <w:i/>
                <w:iCs/>
                <w:color w:val="000000" w:themeColor="text1"/>
                <w:sz w:val="20"/>
                <w:szCs w:val="20"/>
              </w:rPr>
              <w:t>: ZP zamerané na aplikovanú lingvistiku, didaktiku románskych jazykov, inovatívne prístupy v didaktike cudzích jazykov, inkluzívne a pluralistické prístupy vo vyučovaní, multilingvizmus v didaktickej perspektíve.</w:t>
            </w:r>
          </w:p>
          <w:p w14:paraId="50BBAACD" w14:textId="0881A89D" w:rsidR="1DCC9D87" w:rsidRDefault="1DCC9D87" w:rsidP="1DCC9D87">
            <w:pPr>
              <w:jc w:val="both"/>
              <w:rPr>
                <w:rFonts w:ascii="Calibri" w:eastAsia="Calibri" w:hAnsi="Calibri" w:cs="Calibri"/>
                <w:color w:val="000000" w:themeColor="text1"/>
                <w:sz w:val="20"/>
                <w:szCs w:val="20"/>
              </w:rPr>
            </w:pPr>
          </w:p>
          <w:p w14:paraId="7B2EB634" w14:textId="54988AD9" w:rsidR="56CC3F0A" w:rsidRDefault="56CC3F0A" w:rsidP="77DE2690">
            <w:pPr>
              <w:jc w:val="both"/>
              <w:rPr>
                <w:rFonts w:ascii="Calibri" w:eastAsia="Calibri" w:hAnsi="Calibri" w:cs="Calibri"/>
                <w:i/>
                <w:iCs/>
                <w:color w:val="000000" w:themeColor="text1"/>
                <w:sz w:val="20"/>
                <w:szCs w:val="20"/>
              </w:rPr>
            </w:pPr>
            <w:r w:rsidRPr="77DE2690">
              <w:rPr>
                <w:rFonts w:ascii="Calibri" w:eastAsia="Calibri" w:hAnsi="Calibri" w:cs="Calibri"/>
                <w:i/>
                <w:iCs/>
                <w:color w:val="000000" w:themeColor="text1"/>
                <w:sz w:val="20"/>
                <w:szCs w:val="20"/>
              </w:rPr>
              <w:t xml:space="preserve">PaedDr. Zuzana Valentovičová, PhD. - </w:t>
            </w:r>
            <w:hyperlink r:id="rId88">
              <w:r w:rsidRPr="77DE2690">
                <w:rPr>
                  <w:rStyle w:val="Hyperlink"/>
                  <w:rFonts w:ascii="Calibri" w:eastAsia="Calibri" w:hAnsi="Calibri" w:cs="Calibri"/>
                  <w:i/>
                  <w:iCs/>
                  <w:sz w:val="20"/>
                  <w:szCs w:val="20"/>
                </w:rPr>
                <w:t>valentovicova@fedu.uniba.sk</w:t>
              </w:r>
            </w:hyperlink>
            <w:r w:rsidRPr="77DE2690">
              <w:rPr>
                <w:rFonts w:ascii="Calibri" w:eastAsia="Calibri" w:hAnsi="Calibri" w:cs="Calibri"/>
                <w:i/>
                <w:iCs/>
                <w:color w:val="000000" w:themeColor="text1"/>
                <w:sz w:val="20"/>
                <w:szCs w:val="20"/>
              </w:rPr>
              <w:t>: ZP zamerané na gramatiku</w:t>
            </w:r>
            <w:r w:rsidR="32967BD4" w:rsidRPr="77DE2690">
              <w:rPr>
                <w:rFonts w:ascii="Calibri" w:eastAsia="Calibri" w:hAnsi="Calibri" w:cs="Calibri"/>
                <w:i/>
                <w:iCs/>
                <w:color w:val="000000" w:themeColor="text1"/>
                <w:sz w:val="20"/>
                <w:szCs w:val="20"/>
              </w:rPr>
              <w:t>,</w:t>
            </w:r>
            <w:r w:rsidRPr="77DE2690">
              <w:rPr>
                <w:rFonts w:ascii="Calibri" w:eastAsia="Calibri" w:hAnsi="Calibri" w:cs="Calibri"/>
                <w:i/>
                <w:iCs/>
                <w:color w:val="000000" w:themeColor="text1"/>
                <w:sz w:val="20"/>
                <w:szCs w:val="20"/>
              </w:rPr>
              <w:t xml:space="preserve"> lexikológiu</w:t>
            </w:r>
            <w:r w:rsidR="6FADBB27" w:rsidRPr="77DE2690">
              <w:rPr>
                <w:rFonts w:ascii="Calibri" w:eastAsia="Calibri" w:hAnsi="Calibri" w:cs="Calibri"/>
                <w:i/>
                <w:iCs/>
                <w:color w:val="000000" w:themeColor="text1"/>
                <w:sz w:val="20"/>
                <w:szCs w:val="20"/>
              </w:rPr>
              <w:t xml:space="preserve"> a frazeológiu</w:t>
            </w:r>
            <w:r w:rsidRPr="77DE2690">
              <w:rPr>
                <w:rFonts w:ascii="Calibri" w:eastAsia="Calibri" w:hAnsi="Calibri" w:cs="Calibri"/>
                <w:i/>
                <w:iCs/>
                <w:color w:val="000000" w:themeColor="text1"/>
                <w:sz w:val="20"/>
                <w:szCs w:val="20"/>
              </w:rPr>
              <w:t xml:space="preserve"> talianskeho jazyka, na didaktiku cudzích jazykov a špeciálne talianskeho jazyka</w:t>
            </w:r>
            <w:r w:rsidR="2CB41792" w:rsidRPr="77DE2690">
              <w:rPr>
                <w:rFonts w:ascii="Calibri" w:eastAsia="Calibri" w:hAnsi="Calibri" w:cs="Calibri"/>
                <w:i/>
                <w:iCs/>
                <w:color w:val="000000" w:themeColor="text1"/>
                <w:sz w:val="20"/>
                <w:szCs w:val="20"/>
              </w:rPr>
              <w:t>, na využitie didaktických hier v cudzojazyčnej edukácii.</w:t>
            </w:r>
          </w:p>
          <w:p w14:paraId="1F380137" w14:textId="043EF50D" w:rsidR="00581F77" w:rsidRPr="001A1920" w:rsidRDefault="00581F77" w:rsidP="00CF37D9">
            <w:pPr>
              <w:autoSpaceDE w:val="0"/>
              <w:autoSpaceDN w:val="0"/>
              <w:adjustRightInd w:val="0"/>
              <w:jc w:val="both"/>
              <w:rPr>
                <w:rFonts w:cstheme="minorHAnsi"/>
                <w:color w:val="000000"/>
                <w:sz w:val="20"/>
                <w:szCs w:val="20"/>
              </w:rPr>
            </w:pPr>
          </w:p>
        </w:tc>
      </w:tr>
      <w:tr w:rsidR="009B00EF" w14:paraId="4E9920A2" w14:textId="77777777" w:rsidTr="2F4B0D51">
        <w:tc>
          <w:tcPr>
            <w:tcW w:w="9062" w:type="dxa"/>
            <w:gridSpan w:val="2"/>
          </w:tcPr>
          <w:p w14:paraId="239BCE45" w14:textId="77777777" w:rsidR="009B00EF" w:rsidRPr="007A01E2" w:rsidRDefault="009B00EF" w:rsidP="009B00EF">
            <w:pPr>
              <w:pStyle w:val="ListParagraph"/>
              <w:numPr>
                <w:ilvl w:val="0"/>
                <w:numId w:val="19"/>
              </w:numPr>
              <w:autoSpaceDE w:val="0"/>
              <w:autoSpaceDN w:val="0"/>
              <w:adjustRightInd w:val="0"/>
              <w:rPr>
                <w:rFonts w:cstheme="minorHAnsi"/>
                <w:b/>
                <w:bCs/>
                <w:sz w:val="20"/>
                <w:szCs w:val="20"/>
              </w:rPr>
            </w:pPr>
            <w:r w:rsidRPr="007A01E2">
              <w:rPr>
                <w:rFonts w:cstheme="minorHAnsi"/>
                <w:b/>
                <w:bCs/>
                <w:sz w:val="20"/>
                <w:szCs w:val="20"/>
              </w:rPr>
              <w:lastRenderedPageBreak/>
              <w:t xml:space="preserve">Odkaz na vedecko/umelecko-pedagogické charakteristiky školiteľov záverečných prác. </w:t>
            </w:r>
          </w:p>
          <w:p w14:paraId="1D793955" w14:textId="77777777" w:rsidR="009B00EF" w:rsidRPr="001A1920" w:rsidRDefault="009B00EF" w:rsidP="00CF37D9">
            <w:pPr>
              <w:autoSpaceDE w:val="0"/>
              <w:autoSpaceDN w:val="0"/>
              <w:adjustRightInd w:val="0"/>
              <w:jc w:val="both"/>
              <w:rPr>
                <w:rFonts w:cstheme="minorHAnsi"/>
                <w:color w:val="000000"/>
                <w:sz w:val="20"/>
                <w:szCs w:val="20"/>
              </w:rPr>
            </w:pPr>
          </w:p>
        </w:tc>
      </w:tr>
      <w:tr w:rsidR="009B00EF" w14:paraId="6F156A6A" w14:textId="77777777" w:rsidTr="2F4B0D51">
        <w:tc>
          <w:tcPr>
            <w:tcW w:w="9062" w:type="dxa"/>
            <w:gridSpan w:val="2"/>
          </w:tcPr>
          <w:p w14:paraId="4F2978A1" w14:textId="3086F314" w:rsidR="009B00EF" w:rsidRDefault="009B00EF" w:rsidP="00CF37D9">
            <w:pPr>
              <w:autoSpaceDE w:val="0"/>
              <w:autoSpaceDN w:val="0"/>
              <w:adjustRightInd w:val="0"/>
              <w:jc w:val="both"/>
              <w:rPr>
                <w:rFonts w:cstheme="minorHAnsi"/>
                <w:color w:val="000000"/>
                <w:sz w:val="20"/>
                <w:szCs w:val="20"/>
              </w:rPr>
            </w:pPr>
          </w:p>
          <w:p w14:paraId="233BB91C" w14:textId="370EB6F7" w:rsidR="00581F77" w:rsidRPr="001A1920" w:rsidRDefault="7143BD8F" w:rsidP="6C1DEDC6">
            <w:pPr>
              <w:autoSpaceDE w:val="0"/>
              <w:autoSpaceDN w:val="0"/>
              <w:adjustRightInd w:val="0"/>
              <w:spacing w:line="259" w:lineRule="auto"/>
              <w:jc w:val="both"/>
              <w:rPr>
                <w:rFonts w:ascii="Calibri" w:eastAsia="Calibri" w:hAnsi="Calibri" w:cs="Calibri"/>
                <w:color w:val="000000" w:themeColor="text1"/>
                <w:sz w:val="20"/>
                <w:szCs w:val="20"/>
              </w:rPr>
            </w:pPr>
            <w:r w:rsidRPr="6C1DEDC6">
              <w:rPr>
                <w:rStyle w:val="normaltextrun"/>
                <w:rFonts w:ascii="Calibri" w:eastAsia="Calibri" w:hAnsi="Calibri" w:cs="Calibri"/>
                <w:i/>
                <w:iCs/>
                <w:color w:val="000000" w:themeColor="text1"/>
                <w:sz w:val="20"/>
                <w:szCs w:val="20"/>
              </w:rPr>
              <w:t>Odkaz na VUPCH učiteľov študijného programu na úložisku UK.  </w:t>
            </w:r>
          </w:p>
          <w:p w14:paraId="0820D844" w14:textId="750099B3" w:rsidR="00581F77" w:rsidRPr="001A1920" w:rsidRDefault="00581F77" w:rsidP="6C1DEDC6">
            <w:pPr>
              <w:autoSpaceDE w:val="0"/>
              <w:autoSpaceDN w:val="0"/>
              <w:adjustRightInd w:val="0"/>
              <w:jc w:val="both"/>
              <w:rPr>
                <w:rStyle w:val="eop"/>
                <w:rFonts w:ascii="Calibri" w:hAnsi="Calibri" w:cs="Calibri"/>
                <w:i/>
                <w:iCs/>
                <w:sz w:val="20"/>
                <w:szCs w:val="20"/>
              </w:rPr>
            </w:pPr>
          </w:p>
        </w:tc>
      </w:tr>
      <w:tr w:rsidR="009B00EF" w:rsidRPr="007A01E2" w14:paraId="46297F06" w14:textId="77777777" w:rsidTr="2F4B0D51">
        <w:tc>
          <w:tcPr>
            <w:tcW w:w="9062" w:type="dxa"/>
            <w:gridSpan w:val="2"/>
          </w:tcPr>
          <w:p w14:paraId="586BD41D" w14:textId="77777777" w:rsidR="009B00EF" w:rsidRPr="007A01E2" w:rsidRDefault="009B00EF" w:rsidP="009B00EF">
            <w:pPr>
              <w:pStyle w:val="ListParagraph"/>
              <w:numPr>
                <w:ilvl w:val="0"/>
                <w:numId w:val="19"/>
              </w:numPr>
              <w:autoSpaceDE w:val="0"/>
              <w:autoSpaceDN w:val="0"/>
              <w:adjustRightInd w:val="0"/>
              <w:rPr>
                <w:rFonts w:cstheme="minorHAnsi"/>
                <w:b/>
                <w:bCs/>
                <w:sz w:val="20"/>
                <w:szCs w:val="20"/>
              </w:rPr>
            </w:pPr>
            <w:r w:rsidRPr="007A01E2">
              <w:rPr>
                <w:rFonts w:cstheme="minorHAnsi"/>
                <w:b/>
                <w:bCs/>
                <w:sz w:val="20"/>
                <w:szCs w:val="20"/>
              </w:rPr>
              <w:t xml:space="preserve">Zástupcovia študentov, ktorí zastupujú záujmy študentov študijného programu (meno a kontakt). </w:t>
            </w:r>
          </w:p>
          <w:p w14:paraId="573C7A37" w14:textId="77777777" w:rsidR="009B00EF" w:rsidRPr="007A01E2" w:rsidRDefault="009B00EF" w:rsidP="00CF37D9">
            <w:pPr>
              <w:autoSpaceDE w:val="0"/>
              <w:autoSpaceDN w:val="0"/>
              <w:adjustRightInd w:val="0"/>
              <w:jc w:val="both"/>
              <w:rPr>
                <w:rFonts w:cstheme="minorHAnsi"/>
                <w:b/>
                <w:bCs/>
                <w:color w:val="000000"/>
                <w:sz w:val="20"/>
                <w:szCs w:val="20"/>
              </w:rPr>
            </w:pPr>
          </w:p>
        </w:tc>
      </w:tr>
      <w:tr w:rsidR="009B00EF" w14:paraId="451B0616" w14:textId="77777777" w:rsidTr="2F4B0D51">
        <w:tc>
          <w:tcPr>
            <w:tcW w:w="9062" w:type="dxa"/>
            <w:gridSpan w:val="2"/>
          </w:tcPr>
          <w:p w14:paraId="176D3335" w14:textId="0DADC24A" w:rsidR="009B00EF" w:rsidRDefault="009B00EF" w:rsidP="00CF37D9">
            <w:pPr>
              <w:autoSpaceDE w:val="0"/>
              <w:autoSpaceDN w:val="0"/>
              <w:adjustRightInd w:val="0"/>
              <w:jc w:val="both"/>
              <w:rPr>
                <w:rFonts w:cstheme="minorHAnsi"/>
                <w:color w:val="000000"/>
                <w:sz w:val="20"/>
                <w:szCs w:val="20"/>
              </w:rPr>
            </w:pPr>
          </w:p>
          <w:p w14:paraId="5E0338D1" w14:textId="4D5E93F0" w:rsidR="00F4307B" w:rsidRPr="00F4307B" w:rsidRDefault="32F282FE" w:rsidP="640EDA20">
            <w:pPr>
              <w:autoSpaceDE w:val="0"/>
              <w:autoSpaceDN w:val="0"/>
              <w:adjustRightInd w:val="0"/>
              <w:jc w:val="both"/>
              <w:rPr>
                <w:rStyle w:val="normaltextrun"/>
                <w:rFonts w:ascii="Calibri" w:hAnsi="Calibri" w:cs="Calibri"/>
                <w:i/>
                <w:iCs/>
                <w:sz w:val="20"/>
                <w:szCs w:val="20"/>
              </w:rPr>
            </w:pPr>
            <w:r w:rsidRPr="640EDA20">
              <w:rPr>
                <w:rStyle w:val="normaltextrun"/>
                <w:rFonts w:ascii="Calibri" w:hAnsi="Calibri" w:cs="Calibri"/>
                <w:i/>
                <w:iCs/>
                <w:sz w:val="20"/>
                <w:szCs w:val="20"/>
                <w:shd w:val="clear" w:color="auto" w:fill="FFFFFF"/>
              </w:rPr>
              <w:t xml:space="preserve">Mgr. Lenka  </w:t>
            </w:r>
            <w:proofErr w:type="spellStart"/>
            <w:r w:rsidRPr="640EDA20">
              <w:rPr>
                <w:rStyle w:val="normaltextrun"/>
                <w:rFonts w:ascii="Calibri" w:hAnsi="Calibri" w:cs="Calibri"/>
                <w:i/>
                <w:iCs/>
                <w:sz w:val="20"/>
                <w:szCs w:val="20"/>
                <w:shd w:val="clear" w:color="auto" w:fill="FFFFFF"/>
              </w:rPr>
              <w:t>Štangová</w:t>
            </w:r>
            <w:proofErr w:type="spellEnd"/>
            <w:r w:rsidRPr="640EDA20">
              <w:rPr>
                <w:rStyle w:val="normaltextrun"/>
                <w:rFonts w:ascii="Calibri" w:hAnsi="Calibri" w:cs="Calibri"/>
                <w:i/>
                <w:iCs/>
                <w:sz w:val="20"/>
                <w:szCs w:val="20"/>
                <w:shd w:val="clear" w:color="auto" w:fill="FFFFFF"/>
              </w:rPr>
              <w:t xml:space="preserve"> (</w:t>
            </w:r>
            <w:hyperlink r:id="rId89">
              <w:r w:rsidRPr="640EDA20">
                <w:rPr>
                  <w:rStyle w:val="Hyperlink"/>
                  <w:rFonts w:ascii="Calibri" w:hAnsi="Calibri" w:cs="Calibri"/>
                  <w:i/>
                  <w:iCs/>
                  <w:sz w:val="20"/>
                  <w:szCs w:val="20"/>
                </w:rPr>
                <w:t>stangova@fedu.uniba.sk</w:t>
              </w:r>
            </w:hyperlink>
            <w:r w:rsidRPr="640EDA20">
              <w:rPr>
                <w:rStyle w:val="normaltextrun"/>
                <w:rFonts w:ascii="Calibri" w:hAnsi="Calibri" w:cs="Calibri"/>
                <w:i/>
                <w:iCs/>
                <w:sz w:val="20"/>
                <w:szCs w:val="20"/>
                <w:shd w:val="clear" w:color="auto" w:fill="FFFFFF"/>
              </w:rPr>
              <w:t>)</w:t>
            </w:r>
          </w:p>
          <w:p w14:paraId="74FDBBD0" w14:textId="53501FB2" w:rsidR="00581F77" w:rsidRPr="001A1920" w:rsidRDefault="00581F77" w:rsidP="1DCC9D87">
            <w:pPr>
              <w:autoSpaceDE w:val="0"/>
              <w:autoSpaceDN w:val="0"/>
              <w:adjustRightInd w:val="0"/>
              <w:jc w:val="both"/>
              <w:rPr>
                <w:i/>
                <w:iCs/>
                <w:color w:val="000000"/>
                <w:sz w:val="20"/>
                <w:szCs w:val="20"/>
              </w:rPr>
            </w:pPr>
          </w:p>
        </w:tc>
      </w:tr>
      <w:tr w:rsidR="009B00EF" w14:paraId="7C29D35A" w14:textId="77777777" w:rsidTr="2F4B0D51">
        <w:tc>
          <w:tcPr>
            <w:tcW w:w="9062" w:type="dxa"/>
            <w:gridSpan w:val="2"/>
          </w:tcPr>
          <w:p w14:paraId="0333FAD1" w14:textId="4AFC0731" w:rsidR="009B00EF" w:rsidRPr="00F4307B" w:rsidRDefault="009B00EF" w:rsidP="77DE2690">
            <w:pPr>
              <w:pStyle w:val="ListParagraph"/>
              <w:numPr>
                <w:ilvl w:val="0"/>
                <w:numId w:val="19"/>
              </w:numPr>
              <w:autoSpaceDE w:val="0"/>
              <w:autoSpaceDN w:val="0"/>
              <w:adjustRightInd w:val="0"/>
              <w:rPr>
                <w:b/>
                <w:bCs/>
                <w:sz w:val="20"/>
                <w:szCs w:val="20"/>
              </w:rPr>
            </w:pPr>
            <w:r w:rsidRPr="77DE2690">
              <w:rPr>
                <w:b/>
                <w:bCs/>
                <w:sz w:val="20"/>
                <w:szCs w:val="20"/>
              </w:rPr>
              <w:t>Študijný poradca študijného programu (s uvedením kontaktu a s informáciou o prístupe k poradenstvu a o rozvrhu konzultácií).</w:t>
            </w:r>
          </w:p>
        </w:tc>
      </w:tr>
      <w:tr w:rsidR="009B00EF" w14:paraId="228855E8" w14:textId="77777777" w:rsidTr="2F4B0D51">
        <w:tc>
          <w:tcPr>
            <w:tcW w:w="9062" w:type="dxa"/>
            <w:gridSpan w:val="2"/>
          </w:tcPr>
          <w:p w14:paraId="6629F4C2" w14:textId="4338A5F6" w:rsidR="009B00EF" w:rsidRDefault="009B00EF" w:rsidP="00CF37D9">
            <w:pPr>
              <w:autoSpaceDE w:val="0"/>
              <w:autoSpaceDN w:val="0"/>
              <w:adjustRightInd w:val="0"/>
              <w:jc w:val="both"/>
              <w:rPr>
                <w:rFonts w:cstheme="minorHAnsi"/>
                <w:color w:val="000000"/>
                <w:sz w:val="20"/>
                <w:szCs w:val="20"/>
              </w:rPr>
            </w:pPr>
          </w:p>
          <w:p w14:paraId="6F43AF9F" w14:textId="6B7FDCE2" w:rsidR="00F4307B" w:rsidRPr="00F4307B" w:rsidRDefault="00F4307B" w:rsidP="00CF37D9">
            <w:pPr>
              <w:autoSpaceDE w:val="0"/>
              <w:autoSpaceDN w:val="0"/>
              <w:adjustRightInd w:val="0"/>
              <w:jc w:val="both"/>
              <w:rPr>
                <w:rFonts w:cstheme="minorHAnsi"/>
                <w:i/>
                <w:iCs/>
                <w:color w:val="000000"/>
                <w:sz w:val="20"/>
                <w:szCs w:val="20"/>
              </w:rPr>
            </w:pPr>
            <w:r w:rsidRPr="00F4307B">
              <w:rPr>
                <w:rFonts w:cstheme="minorHAnsi"/>
                <w:i/>
                <w:iCs/>
                <w:color w:val="000000"/>
                <w:sz w:val="20"/>
                <w:szCs w:val="20"/>
              </w:rPr>
              <w:t xml:space="preserve">Študijného poradcu vymenúva z radov vysokoškolských učiteľov dekan fakulty na obdobie jedného akademického roka. Študijný poradca poskytuje študentom poradenstvo pri zostavovaní študijného plánu podľa odporúčanej študijnej cesty študijného programu, objasňuje študentom princípy kreditového štúdia a pomáha im pri pochopení študijného poriadku. Oboznamuje študentov s pravidlami fungovania akademického prostredia a zoznamuje ich s princípmi života na vysokej škole, s princípmi zápisu predmetov v systéme AIS2 a tvorby rozvrhu. Ústne i písomne komunikuje so študentmi a poskytuje im rady v prípade nejasností či problémov spojených s organizáciou štúdia a jej praktickou realizáciou. Venuje osobitnú pozornosť dodatočne prijatým študentom a študentom so špeciálnymi vzdelávacími potrebami. Poskytuje informácie a spätnú väzbu príslušným pedagogickým a administratívnym zamestnancom, pri identifikovaní prípadných systémových a organizačných problémov, resp. v prípade podnetov študentov na zlepšenie kvality a realizácie štúdia v študijnom programe, informuje vedúceho katedry a osobu zodpovednú za študijný program. Študijný poradca si vypisuje osobitné konzultačné hodiny v rozsahu jednej hodiny týždenne.  Práca študijného poradcu sa riadi Smernicou dekanky PdF UK č. 2/2013. Študijnou poradkyňou pre študentov študijného programu je PhDr. </w:t>
            </w:r>
            <w:r w:rsidRPr="00F4307B">
              <w:rPr>
                <w:rFonts w:cstheme="minorHAnsi"/>
                <w:i/>
                <w:iCs/>
                <w:color w:val="000000"/>
                <w:sz w:val="20"/>
                <w:szCs w:val="20"/>
              </w:rPr>
              <w:lastRenderedPageBreak/>
              <w:t xml:space="preserve">Mária Medveczká, PhD., ktorá má ako študijná poradkyňa dlhoročné skúsenosti. Študenti ju môžu kontaktovať osobne, telefonicky, mailom, </w:t>
            </w:r>
            <w:proofErr w:type="spellStart"/>
            <w:r w:rsidRPr="00F4307B">
              <w:rPr>
                <w:rFonts w:cstheme="minorHAnsi"/>
                <w:i/>
                <w:iCs/>
                <w:color w:val="000000"/>
                <w:sz w:val="20"/>
                <w:szCs w:val="20"/>
              </w:rPr>
              <w:t>videohovorom</w:t>
            </w:r>
            <w:proofErr w:type="spellEnd"/>
            <w:r w:rsidRPr="00F4307B">
              <w:rPr>
                <w:rFonts w:cstheme="minorHAnsi"/>
                <w:i/>
                <w:iCs/>
                <w:color w:val="000000"/>
                <w:sz w:val="20"/>
                <w:szCs w:val="20"/>
              </w:rPr>
              <w:t xml:space="preserve"> cez MS </w:t>
            </w:r>
            <w:proofErr w:type="spellStart"/>
            <w:r w:rsidRPr="00F4307B">
              <w:rPr>
                <w:rFonts w:cstheme="minorHAnsi"/>
                <w:i/>
                <w:iCs/>
                <w:color w:val="000000"/>
                <w:sz w:val="20"/>
                <w:szCs w:val="20"/>
              </w:rPr>
              <w:t>Teams</w:t>
            </w:r>
            <w:proofErr w:type="spellEnd"/>
            <w:r w:rsidRPr="00F4307B">
              <w:rPr>
                <w:rFonts w:cstheme="minorHAnsi"/>
                <w:i/>
                <w:iCs/>
                <w:color w:val="000000"/>
                <w:sz w:val="20"/>
                <w:szCs w:val="20"/>
              </w:rPr>
              <w:t xml:space="preserve"> či iným vopred dohodnutým spôsobom. Jej kontaktné údaje i rozvrh konzultácií sú uvedené na webe katedry a študenti sú nimi oboznámení aj pri prvom kontaktnom stretnutí v deň zápisu na štúdium. Rozvrh konzultácií je aktualizovaný na začiatku každého semestra.</w:t>
            </w:r>
          </w:p>
          <w:p w14:paraId="2CB478BB" w14:textId="729FA152" w:rsidR="00581F77" w:rsidRPr="001A1920" w:rsidRDefault="00581F77" w:rsidP="00CF37D9">
            <w:pPr>
              <w:autoSpaceDE w:val="0"/>
              <w:autoSpaceDN w:val="0"/>
              <w:adjustRightInd w:val="0"/>
              <w:jc w:val="both"/>
              <w:rPr>
                <w:rFonts w:cstheme="minorHAnsi"/>
                <w:color w:val="000000"/>
                <w:sz w:val="20"/>
                <w:szCs w:val="20"/>
              </w:rPr>
            </w:pPr>
          </w:p>
        </w:tc>
      </w:tr>
      <w:tr w:rsidR="009B00EF" w14:paraId="1DB254EB" w14:textId="77777777" w:rsidTr="2F4B0D51">
        <w:tc>
          <w:tcPr>
            <w:tcW w:w="9062" w:type="dxa"/>
            <w:gridSpan w:val="2"/>
          </w:tcPr>
          <w:p w14:paraId="67AE1D99" w14:textId="309162D2" w:rsidR="009B00EF" w:rsidRPr="001A1920" w:rsidRDefault="009B00EF" w:rsidP="1DCC9D87">
            <w:pPr>
              <w:pStyle w:val="ListParagraph"/>
              <w:numPr>
                <w:ilvl w:val="0"/>
                <w:numId w:val="19"/>
              </w:numPr>
              <w:autoSpaceDE w:val="0"/>
              <w:autoSpaceDN w:val="0"/>
              <w:adjustRightInd w:val="0"/>
              <w:rPr>
                <w:b/>
                <w:bCs/>
                <w:sz w:val="20"/>
                <w:szCs w:val="20"/>
              </w:rPr>
            </w:pPr>
            <w:r w:rsidRPr="1DCC9D87">
              <w:rPr>
                <w:b/>
                <w:bCs/>
                <w:sz w:val="20"/>
                <w:szCs w:val="20"/>
              </w:rPr>
              <w:lastRenderedPageBreak/>
              <w:t>Iný podporný personál študijného programu – priradený študijný referent, kariérny poradca, administratíva, ubytovací referát a podobne (s kontaktami).</w:t>
            </w:r>
          </w:p>
        </w:tc>
      </w:tr>
      <w:tr w:rsidR="009B00EF" w14:paraId="5863F9E0" w14:textId="77777777" w:rsidTr="2F4B0D51">
        <w:tc>
          <w:tcPr>
            <w:tcW w:w="9062" w:type="dxa"/>
            <w:gridSpan w:val="2"/>
            <w:tcBorders>
              <w:bottom w:val="single" w:sz="4" w:space="0" w:color="auto"/>
            </w:tcBorders>
          </w:tcPr>
          <w:p w14:paraId="4DCC1520" w14:textId="3D0540C1" w:rsidR="009B00EF" w:rsidRDefault="009B00EF" w:rsidP="00CF37D9">
            <w:pPr>
              <w:autoSpaceDE w:val="0"/>
              <w:autoSpaceDN w:val="0"/>
              <w:adjustRightInd w:val="0"/>
              <w:jc w:val="both"/>
              <w:rPr>
                <w:rFonts w:cstheme="minorHAnsi"/>
                <w:color w:val="000000"/>
                <w:sz w:val="20"/>
                <w:szCs w:val="20"/>
              </w:rPr>
            </w:pPr>
          </w:p>
          <w:p w14:paraId="4FECC4FB" w14:textId="77777777" w:rsidR="00F4307B" w:rsidRPr="008E70B3"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8E70B3">
              <w:rPr>
                <w:rStyle w:val="normaltextrun"/>
                <w:rFonts w:asciiTheme="minorHAnsi" w:hAnsiTheme="minorHAnsi" w:cstheme="minorHAnsi"/>
                <w:i/>
                <w:iCs/>
                <w:sz w:val="20"/>
                <w:szCs w:val="20"/>
              </w:rPr>
              <w:t>Študijný referent</w:t>
            </w:r>
            <w:r w:rsidRPr="008E70B3">
              <w:rPr>
                <w:rStyle w:val="tabchar"/>
                <w:rFonts w:asciiTheme="minorHAnsi" w:hAnsiTheme="minorHAnsi" w:cstheme="minorHAnsi"/>
                <w:i/>
                <w:iCs/>
                <w:sz w:val="20"/>
                <w:szCs w:val="20"/>
              </w:rPr>
              <w:t xml:space="preserve"> </w:t>
            </w:r>
            <w:r w:rsidRPr="008E70B3">
              <w:rPr>
                <w:rStyle w:val="eop"/>
                <w:rFonts w:asciiTheme="minorHAnsi" w:hAnsiTheme="minorHAnsi" w:cstheme="minorHAnsi"/>
                <w:i/>
                <w:iCs/>
                <w:sz w:val="20"/>
                <w:szCs w:val="20"/>
              </w:rPr>
              <w:t> </w:t>
            </w:r>
          </w:p>
          <w:p w14:paraId="494DB630" w14:textId="77777777" w:rsidR="00F4307B" w:rsidRPr="008E70B3" w:rsidRDefault="00940371" w:rsidP="00F4307B">
            <w:pPr>
              <w:pStyle w:val="paragraph"/>
              <w:spacing w:before="0" w:beforeAutospacing="0" w:after="0" w:afterAutospacing="0"/>
              <w:textAlignment w:val="baseline"/>
              <w:rPr>
                <w:rFonts w:asciiTheme="minorHAnsi" w:hAnsiTheme="minorHAnsi" w:cstheme="minorHAnsi"/>
                <w:i/>
                <w:iCs/>
                <w:sz w:val="20"/>
                <w:szCs w:val="20"/>
              </w:rPr>
            </w:pPr>
            <w:hyperlink r:id="rId90" w:tgtFrame="_blank" w:history="1">
              <w:r w:rsidR="00F4307B" w:rsidRPr="008E70B3">
                <w:rPr>
                  <w:rStyle w:val="normaltextrun"/>
                  <w:rFonts w:asciiTheme="minorHAnsi" w:hAnsiTheme="minorHAnsi" w:cstheme="minorHAnsi"/>
                  <w:i/>
                  <w:iCs/>
                  <w:color w:val="0563C1"/>
                  <w:sz w:val="20"/>
                  <w:szCs w:val="20"/>
                  <w:u w:val="single"/>
                </w:rPr>
                <w:t>https://www.fedu.uniba.sk/studium/bakalarske-a-magisterske-studium/studijne-oddelenie/</w:t>
              </w:r>
            </w:hyperlink>
            <w:r w:rsidR="00F4307B" w:rsidRPr="008E70B3">
              <w:rPr>
                <w:rStyle w:val="eop"/>
                <w:rFonts w:asciiTheme="minorHAnsi" w:hAnsiTheme="minorHAnsi" w:cstheme="minorHAnsi"/>
                <w:i/>
                <w:iCs/>
                <w:sz w:val="20"/>
                <w:szCs w:val="20"/>
              </w:rPr>
              <w:t> </w:t>
            </w:r>
          </w:p>
          <w:p w14:paraId="45532395" w14:textId="77777777" w:rsidR="00F4307B" w:rsidRPr="008E70B3"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8E70B3">
              <w:rPr>
                <w:rStyle w:val="eop"/>
                <w:rFonts w:asciiTheme="minorHAnsi" w:hAnsiTheme="minorHAnsi" w:cstheme="minorHAnsi"/>
                <w:i/>
                <w:iCs/>
                <w:sz w:val="20"/>
                <w:szCs w:val="20"/>
              </w:rPr>
              <w:t> </w:t>
            </w:r>
          </w:p>
          <w:p w14:paraId="2188E44C" w14:textId="6A8C60FB" w:rsidR="00F4307B" w:rsidRPr="008E70B3"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8E70B3">
              <w:rPr>
                <w:rStyle w:val="normaltextrun"/>
                <w:rFonts w:asciiTheme="minorHAnsi" w:hAnsiTheme="minorHAnsi" w:cstheme="minorHAnsi"/>
                <w:i/>
                <w:iCs/>
                <w:sz w:val="20"/>
                <w:szCs w:val="20"/>
              </w:rPr>
              <w:t>Študijný poradca</w:t>
            </w:r>
            <w:r w:rsidRPr="008E70B3">
              <w:rPr>
                <w:rStyle w:val="eop"/>
                <w:rFonts w:asciiTheme="minorHAnsi" w:hAnsiTheme="minorHAnsi" w:cstheme="minorHAnsi"/>
                <w:i/>
                <w:iCs/>
                <w:sz w:val="20"/>
                <w:szCs w:val="20"/>
              </w:rPr>
              <w:t> </w:t>
            </w:r>
          </w:p>
          <w:p w14:paraId="1BAAF0EF" w14:textId="77777777" w:rsidR="00F4307B" w:rsidRPr="008E70B3" w:rsidRDefault="00940371" w:rsidP="00F4307B">
            <w:pPr>
              <w:pStyle w:val="paragraph"/>
              <w:spacing w:before="0" w:beforeAutospacing="0" w:after="0" w:afterAutospacing="0"/>
              <w:textAlignment w:val="baseline"/>
              <w:rPr>
                <w:rFonts w:asciiTheme="minorHAnsi" w:hAnsiTheme="minorHAnsi" w:cstheme="minorHAnsi"/>
                <w:i/>
                <w:iCs/>
                <w:sz w:val="20"/>
                <w:szCs w:val="20"/>
              </w:rPr>
            </w:pPr>
            <w:hyperlink r:id="rId91" w:tgtFrame="_blank" w:history="1">
              <w:r w:rsidR="00F4307B" w:rsidRPr="008E70B3">
                <w:rPr>
                  <w:rStyle w:val="normaltextrun"/>
                  <w:rFonts w:asciiTheme="minorHAnsi" w:hAnsiTheme="minorHAnsi" w:cstheme="minorHAnsi"/>
                  <w:i/>
                  <w:iCs/>
                  <w:color w:val="0563C1"/>
                  <w:sz w:val="20"/>
                  <w:szCs w:val="20"/>
                  <w:u w:val="single"/>
                </w:rPr>
                <w:t>https://uniba.sk/nc/ludia/medveczka1</w:t>
              </w:r>
            </w:hyperlink>
            <w:r w:rsidR="00F4307B" w:rsidRPr="008E70B3">
              <w:rPr>
                <w:rStyle w:val="eop"/>
                <w:rFonts w:asciiTheme="minorHAnsi" w:hAnsiTheme="minorHAnsi" w:cstheme="minorHAnsi"/>
                <w:i/>
                <w:iCs/>
                <w:sz w:val="20"/>
                <w:szCs w:val="20"/>
              </w:rPr>
              <w:t> </w:t>
            </w:r>
          </w:p>
          <w:p w14:paraId="07E9B295" w14:textId="77777777" w:rsidR="00F4307B" w:rsidRPr="008E70B3"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8E70B3">
              <w:rPr>
                <w:rStyle w:val="eop"/>
                <w:rFonts w:asciiTheme="minorHAnsi" w:hAnsiTheme="minorHAnsi" w:cstheme="minorHAnsi"/>
                <w:i/>
                <w:iCs/>
                <w:sz w:val="20"/>
                <w:szCs w:val="20"/>
              </w:rPr>
              <w:t> </w:t>
            </w:r>
          </w:p>
          <w:p w14:paraId="2B74A29F" w14:textId="05DC16AA" w:rsidR="00F4307B" w:rsidRPr="008E70B3"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8E70B3">
              <w:rPr>
                <w:rStyle w:val="normaltextrun"/>
                <w:rFonts w:asciiTheme="minorHAnsi" w:hAnsiTheme="minorHAnsi" w:cstheme="minorHAnsi"/>
                <w:i/>
                <w:iCs/>
                <w:sz w:val="20"/>
                <w:szCs w:val="20"/>
              </w:rPr>
              <w:t>Administratíva/vedenie fakulty</w:t>
            </w:r>
            <w:r w:rsidRPr="008E70B3">
              <w:rPr>
                <w:rStyle w:val="eop"/>
                <w:rFonts w:asciiTheme="minorHAnsi" w:hAnsiTheme="minorHAnsi" w:cstheme="minorHAnsi"/>
                <w:i/>
                <w:iCs/>
                <w:sz w:val="20"/>
                <w:szCs w:val="20"/>
              </w:rPr>
              <w:t> </w:t>
            </w:r>
          </w:p>
          <w:p w14:paraId="348F72D9" w14:textId="77777777" w:rsidR="00F4307B" w:rsidRPr="008E70B3" w:rsidRDefault="00940371" w:rsidP="00F4307B">
            <w:pPr>
              <w:pStyle w:val="paragraph"/>
              <w:spacing w:before="0" w:beforeAutospacing="0" w:after="0" w:afterAutospacing="0"/>
              <w:textAlignment w:val="baseline"/>
              <w:rPr>
                <w:rFonts w:asciiTheme="minorHAnsi" w:hAnsiTheme="minorHAnsi" w:cstheme="minorHAnsi"/>
                <w:i/>
                <w:iCs/>
                <w:sz w:val="20"/>
                <w:szCs w:val="20"/>
              </w:rPr>
            </w:pPr>
            <w:hyperlink r:id="rId92" w:tgtFrame="_blank" w:history="1">
              <w:r w:rsidR="00F4307B" w:rsidRPr="008E70B3">
                <w:rPr>
                  <w:rStyle w:val="normaltextrun"/>
                  <w:rFonts w:asciiTheme="minorHAnsi" w:hAnsiTheme="minorHAnsi" w:cstheme="minorHAnsi"/>
                  <w:i/>
                  <w:iCs/>
                  <w:color w:val="0563C1"/>
                  <w:sz w:val="20"/>
                  <w:szCs w:val="20"/>
                  <w:u w:val="single"/>
                </w:rPr>
                <w:t>https://www.fedu.uniba.sk/o-fakulte/organy-fakulty/vedenie-fakulty/</w:t>
              </w:r>
            </w:hyperlink>
            <w:r w:rsidR="00F4307B" w:rsidRPr="008E70B3">
              <w:rPr>
                <w:rStyle w:val="eop"/>
                <w:rFonts w:asciiTheme="minorHAnsi" w:hAnsiTheme="minorHAnsi" w:cstheme="minorHAnsi"/>
                <w:i/>
                <w:iCs/>
                <w:sz w:val="20"/>
                <w:szCs w:val="20"/>
              </w:rPr>
              <w:t> </w:t>
            </w:r>
          </w:p>
          <w:p w14:paraId="7E35B470" w14:textId="77777777" w:rsidR="00F4307B" w:rsidRPr="00F4307B" w:rsidRDefault="00F4307B" w:rsidP="00F4307B">
            <w:pPr>
              <w:pStyle w:val="paragraph"/>
              <w:spacing w:before="0" w:beforeAutospacing="0" w:after="0" w:afterAutospacing="0"/>
              <w:textAlignment w:val="baseline"/>
              <w:rPr>
                <w:rFonts w:asciiTheme="minorHAnsi" w:hAnsiTheme="minorHAnsi" w:cstheme="minorHAnsi"/>
                <w:i/>
                <w:iCs/>
                <w:sz w:val="22"/>
                <w:szCs w:val="22"/>
              </w:rPr>
            </w:pPr>
            <w:r w:rsidRPr="00F4307B">
              <w:rPr>
                <w:rStyle w:val="eop"/>
                <w:rFonts w:asciiTheme="minorHAnsi" w:hAnsiTheme="minorHAnsi" w:cstheme="minorHAnsi"/>
                <w:i/>
                <w:iCs/>
                <w:sz w:val="22"/>
                <w:szCs w:val="22"/>
              </w:rPr>
              <w:t> </w:t>
            </w:r>
          </w:p>
          <w:p w14:paraId="6D582312" w14:textId="20156C58" w:rsidR="00F4307B" w:rsidRPr="008E70B3"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8E70B3">
              <w:rPr>
                <w:rStyle w:val="normaltextrun"/>
                <w:rFonts w:asciiTheme="minorHAnsi" w:hAnsiTheme="minorHAnsi" w:cstheme="minorHAnsi"/>
                <w:i/>
                <w:iCs/>
                <w:sz w:val="20"/>
                <w:szCs w:val="20"/>
              </w:rPr>
              <w:t>Ubytovací referát</w:t>
            </w:r>
            <w:r w:rsidRPr="008E70B3">
              <w:rPr>
                <w:rStyle w:val="eop"/>
                <w:rFonts w:asciiTheme="minorHAnsi" w:hAnsiTheme="minorHAnsi" w:cstheme="minorHAnsi"/>
                <w:i/>
                <w:iCs/>
                <w:sz w:val="20"/>
                <w:szCs w:val="20"/>
              </w:rPr>
              <w:t> </w:t>
            </w:r>
          </w:p>
          <w:p w14:paraId="69466971" w14:textId="77777777" w:rsidR="00F4307B" w:rsidRPr="008E70B3" w:rsidRDefault="00940371" w:rsidP="00F4307B">
            <w:pPr>
              <w:pStyle w:val="paragraph"/>
              <w:spacing w:before="0" w:beforeAutospacing="0" w:after="0" w:afterAutospacing="0"/>
              <w:textAlignment w:val="baseline"/>
              <w:rPr>
                <w:rFonts w:asciiTheme="minorHAnsi" w:hAnsiTheme="minorHAnsi" w:cstheme="minorHAnsi"/>
                <w:i/>
                <w:iCs/>
                <w:sz w:val="20"/>
                <w:szCs w:val="20"/>
              </w:rPr>
            </w:pPr>
            <w:hyperlink r:id="rId93" w:tgtFrame="_blank" w:history="1">
              <w:r w:rsidR="00F4307B" w:rsidRPr="008E70B3">
                <w:rPr>
                  <w:rStyle w:val="normaltextrun"/>
                  <w:rFonts w:asciiTheme="minorHAnsi" w:hAnsiTheme="minorHAnsi" w:cstheme="minorHAnsi"/>
                  <w:i/>
                  <w:iCs/>
                  <w:color w:val="0563C1"/>
                  <w:sz w:val="20"/>
                  <w:szCs w:val="20"/>
                  <w:u w:val="single"/>
                </w:rPr>
                <w:t>https://uniba.sk/sluzby/socialne-zabezpecenie/ubytovanie/fakultni-referenti-pre-ubytovanie/</w:t>
              </w:r>
            </w:hyperlink>
            <w:r w:rsidR="00F4307B" w:rsidRPr="008E70B3">
              <w:rPr>
                <w:rStyle w:val="eop"/>
                <w:rFonts w:asciiTheme="minorHAnsi" w:hAnsiTheme="minorHAnsi" w:cstheme="minorHAnsi"/>
                <w:i/>
                <w:iCs/>
                <w:sz w:val="20"/>
                <w:szCs w:val="20"/>
              </w:rPr>
              <w:t> </w:t>
            </w:r>
          </w:p>
          <w:p w14:paraId="414A3F1C" w14:textId="15A37B5A" w:rsidR="00290836" w:rsidRPr="001A1920" w:rsidRDefault="00290836" w:rsidP="00CF37D9">
            <w:pPr>
              <w:autoSpaceDE w:val="0"/>
              <w:autoSpaceDN w:val="0"/>
              <w:adjustRightInd w:val="0"/>
              <w:jc w:val="both"/>
              <w:rPr>
                <w:rFonts w:cstheme="minorHAnsi"/>
                <w:color w:val="000000"/>
                <w:sz w:val="20"/>
                <w:szCs w:val="20"/>
              </w:rPr>
            </w:pPr>
          </w:p>
        </w:tc>
      </w:tr>
      <w:tr w:rsidR="009B00EF" w:rsidRPr="00581F77" w14:paraId="4DDEA6D1" w14:textId="77777777" w:rsidTr="2F4B0D51">
        <w:tc>
          <w:tcPr>
            <w:tcW w:w="9062" w:type="dxa"/>
            <w:gridSpan w:val="2"/>
            <w:shd w:val="clear" w:color="auto" w:fill="D9D9D9" w:themeFill="background1" w:themeFillShade="D9"/>
          </w:tcPr>
          <w:p w14:paraId="51F2A10B" w14:textId="77777777" w:rsidR="0018536C" w:rsidRPr="00581F77" w:rsidRDefault="0018536C" w:rsidP="00581F77">
            <w:pPr>
              <w:pStyle w:val="ListParagraph"/>
              <w:numPr>
                <w:ilvl w:val="0"/>
                <w:numId w:val="7"/>
              </w:numPr>
              <w:autoSpaceDE w:val="0"/>
              <w:autoSpaceDN w:val="0"/>
              <w:adjustRightInd w:val="0"/>
              <w:jc w:val="center"/>
              <w:rPr>
                <w:rFonts w:cstheme="minorHAnsi"/>
                <w:b/>
                <w:bCs/>
                <w:sz w:val="20"/>
                <w:szCs w:val="20"/>
              </w:rPr>
            </w:pPr>
            <w:r w:rsidRPr="00581F77">
              <w:rPr>
                <w:rFonts w:cstheme="minorHAnsi"/>
                <w:b/>
                <w:bCs/>
                <w:sz w:val="20"/>
                <w:szCs w:val="20"/>
              </w:rPr>
              <w:t>Priestorové, materiálne a technické zabezpečenie študijného programu a podpora</w:t>
            </w:r>
          </w:p>
          <w:p w14:paraId="39CECEC1" w14:textId="77777777" w:rsidR="009B00EF" w:rsidRPr="00581F77" w:rsidRDefault="009B00EF" w:rsidP="00CF37D9">
            <w:pPr>
              <w:autoSpaceDE w:val="0"/>
              <w:autoSpaceDN w:val="0"/>
              <w:adjustRightInd w:val="0"/>
              <w:jc w:val="both"/>
              <w:rPr>
                <w:rFonts w:cstheme="minorHAnsi"/>
                <w:color w:val="000000"/>
                <w:sz w:val="20"/>
                <w:szCs w:val="20"/>
              </w:rPr>
            </w:pPr>
          </w:p>
        </w:tc>
      </w:tr>
      <w:tr w:rsidR="0018536C" w14:paraId="11B59F41" w14:textId="77777777" w:rsidTr="2F4B0D51">
        <w:tc>
          <w:tcPr>
            <w:tcW w:w="9062" w:type="dxa"/>
            <w:gridSpan w:val="2"/>
          </w:tcPr>
          <w:p w14:paraId="6666D2E6" w14:textId="25DF2A3B" w:rsidR="0018536C" w:rsidRPr="00F4307B" w:rsidRDefault="0018536C" w:rsidP="1DCC9D87">
            <w:pPr>
              <w:pStyle w:val="ListParagraph"/>
              <w:numPr>
                <w:ilvl w:val="0"/>
                <w:numId w:val="20"/>
              </w:numPr>
              <w:autoSpaceDE w:val="0"/>
              <w:autoSpaceDN w:val="0"/>
              <w:adjustRightInd w:val="0"/>
              <w:jc w:val="both"/>
              <w:rPr>
                <w:rStyle w:val="normaltextrun"/>
                <w:b/>
                <w:bCs/>
                <w:sz w:val="20"/>
                <w:szCs w:val="20"/>
              </w:rPr>
            </w:pPr>
            <w:r w:rsidRPr="1DCC9D87">
              <w:rPr>
                <w:b/>
                <w:bCs/>
                <w:sz w:val="20"/>
                <w:szCs w:val="20"/>
              </w:rPr>
              <w:t>Zoznam a charakteristika učební študijného programu a ich technického vybavenia s priradením k výstupom vzdelávania a predmetu (laboratóriá,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p>
        </w:tc>
      </w:tr>
      <w:tr w:rsidR="0018536C" w14:paraId="42EB8787" w14:textId="77777777" w:rsidTr="2F4B0D51">
        <w:tc>
          <w:tcPr>
            <w:tcW w:w="9062" w:type="dxa"/>
            <w:gridSpan w:val="2"/>
          </w:tcPr>
          <w:p w14:paraId="13CD4442" w14:textId="1061565F" w:rsidR="0018536C" w:rsidRDefault="0018536C" w:rsidP="1DCC9D87">
            <w:pPr>
              <w:pStyle w:val="xmsonormal"/>
              <w:jc w:val="both"/>
              <w:rPr>
                <w:rFonts w:ascii="Calibri" w:eastAsia="Calibri" w:hAnsi="Calibri" w:cs="Calibri"/>
                <w:i/>
                <w:iCs/>
                <w:color w:val="000000" w:themeColor="text1"/>
                <w:sz w:val="20"/>
                <w:szCs w:val="20"/>
              </w:rPr>
            </w:pPr>
          </w:p>
          <w:p w14:paraId="4E7AC125" w14:textId="2AA3A3C7" w:rsidR="0018536C" w:rsidRDefault="529D20E4" w:rsidP="1DCC9D87">
            <w:pPr>
              <w:pStyle w:val="xmsonormal"/>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Študijný program sa realizuje v priestoroch Pedagogickej fakulty Univerzity Komenského v Bratislave, predmety pedagogickej praxe sa uskutočňujú aj v priestoroch cvičných škôl.</w:t>
            </w:r>
          </w:p>
          <w:p w14:paraId="63FF1909" w14:textId="335406A0" w:rsidR="0018536C" w:rsidRDefault="529D20E4" w:rsidP="1DCC9D87">
            <w:pPr>
              <w:pStyle w:val="xmsonormal"/>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Budovy Pedagogickej fakulty na uliciach Šoltésovej 4 a Moskovská 3 sa nachádzajú v centre Bratislavy, budova na ulici Račianska 59 sa nachádza v jej širšom centre s bezproblémovou dostupnosťou a vybavenou infraštruktúrou.</w:t>
            </w:r>
          </w:p>
          <w:p w14:paraId="295BD974" w14:textId="5651ACAD" w:rsidR="0018536C" w:rsidRDefault="529D20E4" w:rsidP="1DCC9D87">
            <w:pPr>
              <w:autoSpaceDE w:val="0"/>
              <w:autoSpaceDN w:val="0"/>
              <w:adjustRightInd w:val="0"/>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Predmety študijného programu zamerané na prácu s informačnými technológiami a ich využitie vo vyučovaní (Digitálne technológie a Informačné technológie vo vyučovaní  románskych jazykov 1 a 2) sa budú vyučovať  v špecializovaných počítačových učebniach R-4 a R-12 na Račianskej 59.</w:t>
            </w:r>
          </w:p>
          <w:p w14:paraId="040A1412" w14:textId="631CE5BA" w:rsidR="0018536C" w:rsidRDefault="529D20E4" w:rsidP="1DCC9D87">
            <w:pPr>
              <w:autoSpaceDE w:val="0"/>
              <w:autoSpaceDN w:val="0"/>
              <w:adjustRightInd w:val="0"/>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 xml:space="preserve">Všetky ostatné prednášky, semináre aj cvičenia študijného programu sa uskutočňujú v seminárnych miestnostiach a posluchárňach v uvedených troch budovách. </w:t>
            </w:r>
          </w:p>
          <w:p w14:paraId="58618A32" w14:textId="100284EA" w:rsidR="0018536C" w:rsidRDefault="529D20E4" w:rsidP="56A86DBE">
            <w:pPr>
              <w:autoSpaceDE w:val="0"/>
              <w:autoSpaceDN w:val="0"/>
              <w:adjustRightInd w:val="0"/>
              <w:jc w:val="both"/>
              <w:rPr>
                <w:rFonts w:ascii="Calibri" w:eastAsia="Calibri" w:hAnsi="Calibri" w:cs="Calibri"/>
                <w:color w:val="000000" w:themeColor="text1"/>
                <w:sz w:val="20"/>
                <w:szCs w:val="20"/>
              </w:rPr>
            </w:pPr>
            <w:r w:rsidRPr="56A86DBE">
              <w:rPr>
                <w:rFonts w:ascii="Calibri" w:eastAsia="Calibri" w:hAnsi="Calibri" w:cs="Calibri"/>
                <w:i/>
                <w:iCs/>
                <w:color w:val="000000" w:themeColor="text1"/>
                <w:sz w:val="20"/>
                <w:szCs w:val="20"/>
              </w:rPr>
              <w:t>Zoznam učební a ich kapacita: Š041 – 4, Š043 –  22, Š058 – 20, Š059 – 55, Š 064 – 9, Š113 – 48, Š114 – 24, Š116 – 16 Š118 – 10, Š119 – 36, Š14 – 15, Š142 – 26, Š145 – 38, Š147 – 34, Š208 – 30, Š213 – 30,Š215 – 35,Š218 – 25, Š221 – 40, Š248 – 38, Š249 – 24, Š263 – 38,</w:t>
            </w:r>
            <w:r w:rsidR="15B25BA0" w:rsidRPr="56A86DBE">
              <w:rPr>
                <w:rFonts w:ascii="Calibri" w:eastAsia="Calibri" w:hAnsi="Calibri" w:cs="Calibri"/>
                <w:i/>
                <w:iCs/>
                <w:color w:val="000000" w:themeColor="text1"/>
                <w:sz w:val="20"/>
                <w:szCs w:val="20"/>
              </w:rPr>
              <w:t xml:space="preserve"> </w:t>
            </w:r>
            <w:r w:rsidRPr="56A86DBE">
              <w:rPr>
                <w:rFonts w:ascii="Calibri" w:eastAsia="Calibri" w:hAnsi="Calibri" w:cs="Calibri"/>
                <w:i/>
                <w:iCs/>
                <w:color w:val="000000" w:themeColor="text1"/>
                <w:sz w:val="20"/>
                <w:szCs w:val="20"/>
              </w:rPr>
              <w:t>Š28 – 18, Š308 – 40, Š321 – 40, Š326 – 42, Š336 – 15, Š339 – 25, Š341 – 25, Š354 – 15, Š354 – 15, Š357 – 42, Š358 – 26, Š5 – 24, Š50 – 30, Š52 – 40, Š54 – 48, Š60 – 53, Š62 – 35, Š65 – 34, Š66 – 18, Š67– 13, M012 – 30, M017 – 25, M118 – 27, M210 – 10, M310 – 15,M317 – 20, M413 – 19, R020 – 33, R10 – 344, R112 – 50, R114 – 22, R12 – 20, R125 – 84, R13 – 20, R209 – 50, R210 – 33, R4 – 16.</w:t>
            </w:r>
          </w:p>
          <w:p w14:paraId="37B56FA2" w14:textId="4AEC3EFE" w:rsidR="0018536C" w:rsidRDefault="529D20E4" w:rsidP="1DCC9D87">
            <w:pPr>
              <w:autoSpaceDE w:val="0"/>
              <w:autoSpaceDN w:val="0"/>
              <w:adjustRightInd w:val="0"/>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 xml:space="preserve">Uvedené miestnosti sú vybavené najmä  štandardným školským nábytkom, pomôckami a technikou. V rámci </w:t>
            </w:r>
            <w:proofErr w:type="spellStart"/>
            <w:r w:rsidRPr="1DCC9D87">
              <w:rPr>
                <w:rFonts w:ascii="Calibri" w:eastAsia="Calibri" w:hAnsi="Calibri" w:cs="Calibri"/>
                <w:i/>
                <w:iCs/>
                <w:color w:val="000000" w:themeColor="text1"/>
                <w:sz w:val="20"/>
                <w:szCs w:val="20"/>
              </w:rPr>
              <w:t>debarierizácie</w:t>
            </w:r>
            <w:proofErr w:type="spellEnd"/>
            <w:r w:rsidRPr="1DCC9D87">
              <w:rPr>
                <w:rFonts w:ascii="Calibri" w:eastAsia="Calibri" w:hAnsi="Calibri" w:cs="Calibri"/>
                <w:i/>
                <w:iCs/>
                <w:color w:val="000000" w:themeColor="text1"/>
                <w:sz w:val="20"/>
                <w:szCs w:val="20"/>
              </w:rPr>
              <w:t xml:space="preserve"> akademického prostredia, sú pre študentov so špecifickými potrebami vybavené vybrané učebne špeciálnymi výškovo nastaviteľnými stolmi so sklápacími pracovnými doskami a doskami s </w:t>
            </w:r>
            <w:proofErr w:type="spellStart"/>
            <w:r w:rsidRPr="1DCC9D87">
              <w:rPr>
                <w:rFonts w:ascii="Calibri" w:eastAsia="Calibri" w:hAnsi="Calibri" w:cs="Calibri"/>
                <w:i/>
                <w:iCs/>
                <w:color w:val="000000" w:themeColor="text1"/>
                <w:sz w:val="20"/>
                <w:szCs w:val="20"/>
              </w:rPr>
              <w:t>výkrojom</w:t>
            </w:r>
            <w:proofErr w:type="spellEnd"/>
            <w:r w:rsidRPr="1DCC9D87">
              <w:rPr>
                <w:rFonts w:ascii="Calibri" w:eastAsia="Calibri" w:hAnsi="Calibri" w:cs="Calibri"/>
                <w:i/>
                <w:iCs/>
                <w:color w:val="000000" w:themeColor="text1"/>
                <w:sz w:val="20"/>
                <w:szCs w:val="20"/>
              </w:rPr>
              <w:t xml:space="preserve">, ktoré zabezpečujú personálne nastavenie študentov so zrakovým a telesným postihnutím. Vo všetkých učebniach a seminárnych miestnostiach je umožnená prezentácia elektronických dokumentov mobilnými a pevne inštalovanými projektormi alebo prostredníctvom interaktívnych tabúľ. </w:t>
            </w:r>
          </w:p>
          <w:p w14:paraId="69DD01EA" w14:textId="2835950F" w:rsidR="0018536C" w:rsidRDefault="529D20E4" w:rsidP="77DE2690">
            <w:pPr>
              <w:autoSpaceDE w:val="0"/>
              <w:autoSpaceDN w:val="0"/>
              <w:adjustRightInd w:val="0"/>
              <w:jc w:val="both"/>
              <w:rPr>
                <w:rFonts w:ascii="Calibri" w:eastAsia="Calibri" w:hAnsi="Calibri" w:cs="Calibri"/>
                <w:color w:val="000000" w:themeColor="text1"/>
                <w:sz w:val="20"/>
                <w:szCs w:val="20"/>
              </w:rPr>
            </w:pPr>
            <w:r w:rsidRPr="77DE2690">
              <w:rPr>
                <w:rFonts w:ascii="Calibri" w:eastAsia="Calibri" w:hAnsi="Calibri" w:cs="Calibri"/>
                <w:i/>
                <w:iCs/>
                <w:color w:val="000000" w:themeColor="text1"/>
                <w:sz w:val="20"/>
                <w:szCs w:val="20"/>
              </w:rPr>
              <w:lastRenderedPageBreak/>
              <w:t>Študenti majú k dispozícii bezdrôtové pripojenie –  všetky budovy sú pokryté WIFI signálom medzinárodnej siete EDUROAM (</w:t>
            </w:r>
            <w:proofErr w:type="spellStart"/>
            <w:r w:rsidRPr="77DE2690">
              <w:rPr>
                <w:rFonts w:ascii="Calibri" w:eastAsia="Calibri" w:hAnsi="Calibri" w:cs="Calibri"/>
                <w:i/>
                <w:iCs/>
                <w:color w:val="000000" w:themeColor="text1"/>
                <w:sz w:val="20"/>
                <w:szCs w:val="20"/>
              </w:rPr>
              <w:t>EDUcation</w:t>
            </w:r>
            <w:proofErr w:type="spellEnd"/>
            <w:r w:rsidRPr="77DE2690">
              <w:rPr>
                <w:rFonts w:ascii="Calibri" w:eastAsia="Calibri" w:hAnsi="Calibri" w:cs="Calibri"/>
                <w:i/>
                <w:iCs/>
                <w:color w:val="000000" w:themeColor="text1"/>
                <w:sz w:val="20"/>
                <w:szCs w:val="20"/>
              </w:rPr>
              <w:t xml:space="preserve"> </w:t>
            </w:r>
            <w:proofErr w:type="spellStart"/>
            <w:r w:rsidRPr="77DE2690">
              <w:rPr>
                <w:rFonts w:ascii="Calibri" w:eastAsia="Calibri" w:hAnsi="Calibri" w:cs="Calibri"/>
                <w:i/>
                <w:iCs/>
                <w:color w:val="000000" w:themeColor="text1"/>
                <w:sz w:val="20"/>
                <w:szCs w:val="20"/>
              </w:rPr>
              <w:t>ROAMing</w:t>
            </w:r>
            <w:proofErr w:type="spellEnd"/>
            <w:r w:rsidRPr="77DE2690">
              <w:rPr>
                <w:rFonts w:ascii="Calibri" w:eastAsia="Calibri" w:hAnsi="Calibri" w:cs="Calibri"/>
                <w:i/>
                <w:iCs/>
                <w:color w:val="000000" w:themeColor="text1"/>
                <w:sz w:val="20"/>
                <w:szCs w:val="20"/>
              </w:rPr>
              <w:t>), ktorú prevádzkuje univerzita. Zároveň majú možnosť využívať počítačové hniezda s moderným softvérovým vybavením, ktoré sú bezbariérovo prístupné v budovách na Šoltésovej 4 a Račianskej 59 so stálym pripojením na vysokorýchlostný internet, poskytovaný akademickou sieťou.</w:t>
            </w:r>
          </w:p>
          <w:p w14:paraId="73E644B5" w14:textId="2938B034" w:rsidR="0018536C" w:rsidRDefault="529D20E4" w:rsidP="640EDA20">
            <w:pPr>
              <w:autoSpaceDE w:val="0"/>
              <w:autoSpaceDN w:val="0"/>
              <w:adjustRightInd w:val="0"/>
              <w:jc w:val="both"/>
              <w:rPr>
                <w:rFonts w:ascii="Calibri" w:eastAsia="Calibri" w:hAnsi="Calibri" w:cs="Calibri"/>
                <w:color w:val="000000" w:themeColor="text1"/>
                <w:sz w:val="20"/>
                <w:szCs w:val="20"/>
              </w:rPr>
            </w:pPr>
            <w:r w:rsidRPr="640EDA20">
              <w:rPr>
                <w:rFonts w:ascii="Calibri" w:eastAsia="Calibri" w:hAnsi="Calibri" w:cs="Calibri"/>
                <w:i/>
                <w:iCs/>
                <w:color w:val="000000" w:themeColor="text1"/>
                <w:sz w:val="20"/>
                <w:szCs w:val="20"/>
              </w:rPr>
              <w:t xml:space="preserve">Učitelia ŠP majú v pracovniach na Šoltésovej ul. 4. k dispozícii notebook, projektor a príslušné IT vybavenie a priestory (kancelárie aj seminárna knižnica) sú pokryté pevným a bezdrôtovým pripojením k internetu. Využívajú Office 365, </w:t>
            </w:r>
            <w:proofErr w:type="spellStart"/>
            <w:r w:rsidRPr="640EDA20">
              <w:rPr>
                <w:rFonts w:ascii="Calibri" w:eastAsia="Calibri" w:hAnsi="Calibri" w:cs="Calibri"/>
                <w:i/>
                <w:iCs/>
                <w:color w:val="000000" w:themeColor="text1"/>
                <w:sz w:val="20"/>
                <w:szCs w:val="20"/>
              </w:rPr>
              <w:t>Moodle</w:t>
            </w:r>
            <w:proofErr w:type="spellEnd"/>
            <w:r w:rsidRPr="640EDA20">
              <w:rPr>
                <w:rFonts w:ascii="Calibri" w:eastAsia="Calibri" w:hAnsi="Calibri" w:cs="Calibri"/>
                <w:i/>
                <w:iCs/>
                <w:color w:val="000000" w:themeColor="text1"/>
                <w:sz w:val="20"/>
                <w:szCs w:val="20"/>
              </w:rPr>
              <w:t xml:space="preserve"> (e-learning), MS </w:t>
            </w:r>
            <w:proofErr w:type="spellStart"/>
            <w:r w:rsidRPr="640EDA20">
              <w:rPr>
                <w:rFonts w:ascii="Calibri" w:eastAsia="Calibri" w:hAnsi="Calibri" w:cs="Calibri"/>
                <w:i/>
                <w:iCs/>
                <w:color w:val="000000" w:themeColor="text1"/>
                <w:sz w:val="20"/>
                <w:szCs w:val="20"/>
              </w:rPr>
              <w:t>Teams</w:t>
            </w:r>
            <w:proofErr w:type="spellEnd"/>
            <w:r w:rsidRPr="640EDA20">
              <w:rPr>
                <w:rFonts w:ascii="Calibri" w:eastAsia="Calibri" w:hAnsi="Calibri" w:cs="Calibri"/>
                <w:i/>
                <w:iCs/>
                <w:color w:val="000000" w:themeColor="text1"/>
                <w:sz w:val="20"/>
                <w:szCs w:val="20"/>
              </w:rPr>
              <w:t xml:space="preserve">, ABBYY </w:t>
            </w:r>
            <w:proofErr w:type="spellStart"/>
            <w:r w:rsidRPr="640EDA20">
              <w:rPr>
                <w:rFonts w:ascii="Calibri" w:eastAsia="Calibri" w:hAnsi="Calibri" w:cs="Calibri"/>
                <w:i/>
                <w:iCs/>
                <w:color w:val="000000" w:themeColor="text1"/>
                <w:sz w:val="20"/>
                <w:szCs w:val="20"/>
              </w:rPr>
              <w:t>Fine</w:t>
            </w:r>
            <w:proofErr w:type="spellEnd"/>
            <w:r w:rsidRPr="640EDA20">
              <w:rPr>
                <w:rFonts w:ascii="Calibri" w:eastAsia="Calibri" w:hAnsi="Calibri" w:cs="Calibri"/>
                <w:i/>
                <w:iCs/>
                <w:color w:val="000000" w:themeColor="text1"/>
                <w:sz w:val="20"/>
                <w:szCs w:val="20"/>
              </w:rPr>
              <w:t xml:space="preserve"> </w:t>
            </w:r>
            <w:proofErr w:type="spellStart"/>
            <w:r w:rsidRPr="640EDA20">
              <w:rPr>
                <w:rFonts w:ascii="Calibri" w:eastAsia="Calibri" w:hAnsi="Calibri" w:cs="Calibri"/>
                <w:i/>
                <w:iCs/>
                <w:color w:val="000000" w:themeColor="text1"/>
                <w:sz w:val="20"/>
                <w:szCs w:val="20"/>
              </w:rPr>
              <w:t>Reader</w:t>
            </w:r>
            <w:proofErr w:type="spellEnd"/>
            <w:r w:rsidRPr="640EDA20">
              <w:rPr>
                <w:rFonts w:ascii="Calibri" w:eastAsia="Calibri" w:hAnsi="Calibri" w:cs="Calibri"/>
                <w:i/>
                <w:iCs/>
                <w:color w:val="000000" w:themeColor="text1"/>
                <w:sz w:val="20"/>
                <w:szCs w:val="20"/>
              </w:rPr>
              <w:t xml:space="preserve"> (OCR), OCR </w:t>
            </w:r>
            <w:proofErr w:type="spellStart"/>
            <w:r w:rsidRPr="640EDA20">
              <w:rPr>
                <w:rFonts w:ascii="Calibri" w:eastAsia="Calibri" w:hAnsi="Calibri" w:cs="Calibri"/>
                <w:i/>
                <w:iCs/>
                <w:color w:val="000000" w:themeColor="text1"/>
                <w:sz w:val="20"/>
                <w:szCs w:val="20"/>
              </w:rPr>
              <w:t>Recognita</w:t>
            </w:r>
            <w:proofErr w:type="spellEnd"/>
            <w:r w:rsidRPr="640EDA20">
              <w:rPr>
                <w:rFonts w:ascii="Calibri" w:eastAsia="Calibri" w:hAnsi="Calibri" w:cs="Calibri"/>
                <w:i/>
                <w:iCs/>
                <w:color w:val="000000" w:themeColor="text1"/>
                <w:sz w:val="20"/>
                <w:szCs w:val="20"/>
              </w:rPr>
              <w:t xml:space="preserve">. Okrem dostupného programového vybavenie typu </w:t>
            </w:r>
            <w:proofErr w:type="spellStart"/>
            <w:r w:rsidRPr="640EDA20">
              <w:rPr>
                <w:rFonts w:ascii="Calibri" w:eastAsia="Calibri" w:hAnsi="Calibri" w:cs="Calibri"/>
                <w:i/>
                <w:iCs/>
                <w:color w:val="000000" w:themeColor="text1"/>
                <w:sz w:val="20"/>
                <w:szCs w:val="20"/>
              </w:rPr>
              <w:t>Open</w:t>
            </w:r>
            <w:proofErr w:type="spellEnd"/>
            <w:r w:rsidRPr="640EDA20">
              <w:rPr>
                <w:rFonts w:ascii="Calibri" w:eastAsia="Calibri" w:hAnsi="Calibri" w:cs="Calibri"/>
                <w:i/>
                <w:iCs/>
                <w:color w:val="000000" w:themeColor="text1"/>
                <w:sz w:val="20"/>
                <w:szCs w:val="20"/>
              </w:rPr>
              <w:t xml:space="preserve"> </w:t>
            </w:r>
            <w:proofErr w:type="spellStart"/>
            <w:r w:rsidRPr="640EDA20">
              <w:rPr>
                <w:rFonts w:ascii="Calibri" w:eastAsia="Calibri" w:hAnsi="Calibri" w:cs="Calibri"/>
                <w:i/>
                <w:iCs/>
                <w:color w:val="000000" w:themeColor="text1"/>
                <w:sz w:val="20"/>
                <w:szCs w:val="20"/>
              </w:rPr>
              <w:t>Source</w:t>
            </w:r>
            <w:proofErr w:type="spellEnd"/>
            <w:r w:rsidRPr="640EDA20">
              <w:rPr>
                <w:rFonts w:ascii="Calibri" w:eastAsia="Calibri" w:hAnsi="Calibri" w:cs="Calibri"/>
                <w:i/>
                <w:iCs/>
                <w:color w:val="000000" w:themeColor="text1"/>
                <w:sz w:val="20"/>
                <w:szCs w:val="20"/>
              </w:rPr>
              <w:t xml:space="preserve"> a freeware súvisiacich s cudzími jazykmi a ich výučbou môžu učitelia využívať potreby výskumu a výučby aj  špecializované programové vybavenie, ako aj 2ks skenerov, 1 ks farebnej laserovej tlačiarne, 7 ks čiernobielej laserovej tlačiarne, 3 ks. Kopírky a zariadenie na hrebeňovú väzbu. </w:t>
            </w:r>
          </w:p>
          <w:p w14:paraId="12DB6E0A" w14:textId="7CA180F0" w:rsidR="0018536C" w:rsidRDefault="529D20E4" w:rsidP="1DCC9D87">
            <w:pPr>
              <w:pStyle w:val="xmsonormal"/>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Budova na Šoltésovej 4 je v súčasnosti riešená so 4 nadzemnými podlažiami a 1 podzemným. s celkovou podlahovou plochou 10 083 m</w:t>
            </w:r>
            <w:r w:rsidRPr="1DCC9D87">
              <w:rPr>
                <w:rFonts w:ascii="Calibri" w:eastAsia="Calibri" w:hAnsi="Calibri" w:cs="Calibri"/>
                <w:i/>
                <w:iCs/>
                <w:color w:val="000000" w:themeColor="text1"/>
                <w:sz w:val="20"/>
                <w:szCs w:val="20"/>
                <w:vertAlign w:val="superscript"/>
              </w:rPr>
              <w:t>2</w:t>
            </w:r>
            <w:r w:rsidRPr="1DCC9D87">
              <w:rPr>
                <w:rFonts w:ascii="Calibri" w:eastAsia="Calibri" w:hAnsi="Calibri" w:cs="Calibri"/>
                <w:i/>
                <w:iCs/>
                <w:color w:val="000000" w:themeColor="text1"/>
                <w:sz w:val="20"/>
                <w:szCs w:val="20"/>
              </w:rPr>
              <w:t>. Realizáciou rekonštrukčných prác a nadstavbou bude v krátkej dobe možné využiť o 991,69 m</w:t>
            </w:r>
            <w:r w:rsidRPr="1DCC9D87">
              <w:rPr>
                <w:rFonts w:ascii="Calibri" w:eastAsia="Calibri" w:hAnsi="Calibri" w:cs="Calibri"/>
                <w:i/>
                <w:iCs/>
                <w:color w:val="000000" w:themeColor="text1"/>
                <w:sz w:val="20"/>
                <w:szCs w:val="20"/>
                <w:vertAlign w:val="superscript"/>
              </w:rPr>
              <w:t xml:space="preserve">2 </w:t>
            </w:r>
            <w:r w:rsidRPr="1DCC9D87">
              <w:rPr>
                <w:rFonts w:ascii="Calibri" w:eastAsia="Calibri" w:hAnsi="Calibri" w:cs="Calibri"/>
                <w:i/>
                <w:iCs/>
                <w:color w:val="000000" w:themeColor="text1"/>
                <w:sz w:val="20"/>
                <w:szCs w:val="20"/>
              </w:rPr>
              <w:t xml:space="preserve">podlahovej plochy viac. Zámerom týchto prác je rozšírenie učebných a administratívnych priestorov objektu. V rámci </w:t>
            </w:r>
            <w:proofErr w:type="spellStart"/>
            <w:r w:rsidRPr="1DCC9D87">
              <w:rPr>
                <w:rFonts w:ascii="Calibri" w:eastAsia="Calibri" w:hAnsi="Calibri" w:cs="Calibri"/>
                <w:i/>
                <w:iCs/>
                <w:color w:val="000000" w:themeColor="text1"/>
                <w:sz w:val="20"/>
                <w:szCs w:val="20"/>
              </w:rPr>
              <w:t>debarierizácie</w:t>
            </w:r>
            <w:proofErr w:type="spellEnd"/>
            <w:r w:rsidRPr="1DCC9D87">
              <w:rPr>
                <w:rFonts w:ascii="Calibri" w:eastAsia="Calibri" w:hAnsi="Calibri" w:cs="Calibri"/>
                <w:i/>
                <w:iCs/>
                <w:color w:val="000000" w:themeColor="text1"/>
                <w:sz w:val="20"/>
                <w:szCs w:val="20"/>
              </w:rPr>
              <w:t xml:space="preserve"> sú vybudované 2 nové výťahy. Aktuálne je možné v budove na ploche 1 612,5 m</w:t>
            </w:r>
            <w:r w:rsidRPr="1DCC9D87">
              <w:rPr>
                <w:rFonts w:ascii="Calibri" w:eastAsia="Calibri" w:hAnsi="Calibri" w:cs="Calibri"/>
                <w:i/>
                <w:iCs/>
                <w:color w:val="000000" w:themeColor="text1"/>
                <w:sz w:val="20"/>
                <w:szCs w:val="20"/>
                <w:vertAlign w:val="superscript"/>
              </w:rPr>
              <w:t>2</w:t>
            </w:r>
            <w:r w:rsidRPr="1DCC9D87">
              <w:rPr>
                <w:rFonts w:ascii="Calibri" w:eastAsia="Calibri" w:hAnsi="Calibri" w:cs="Calibri"/>
                <w:i/>
                <w:iCs/>
                <w:color w:val="000000" w:themeColor="text1"/>
                <w:sz w:val="20"/>
                <w:szCs w:val="20"/>
              </w:rPr>
              <w:t xml:space="preserve"> využívať 50 učební, z toho 9 špeciálnych, resp. </w:t>
            </w:r>
            <w:proofErr w:type="spellStart"/>
            <w:r w:rsidRPr="1DCC9D87">
              <w:rPr>
                <w:rFonts w:ascii="Calibri" w:eastAsia="Calibri" w:hAnsi="Calibri" w:cs="Calibri"/>
                <w:i/>
                <w:iCs/>
                <w:color w:val="000000" w:themeColor="text1"/>
                <w:sz w:val="20"/>
                <w:szCs w:val="20"/>
              </w:rPr>
              <w:t>praktikární</w:t>
            </w:r>
            <w:proofErr w:type="spellEnd"/>
            <w:r w:rsidRPr="1DCC9D87">
              <w:rPr>
                <w:rFonts w:ascii="Calibri" w:eastAsia="Calibri" w:hAnsi="Calibri" w:cs="Calibri"/>
                <w:i/>
                <w:iCs/>
                <w:color w:val="000000" w:themeColor="text1"/>
                <w:sz w:val="20"/>
                <w:szCs w:val="20"/>
              </w:rPr>
              <w:t>, s kapacitou 1164 osôb. V budove je pre študentov k dispozícii celodenné stravovanie – bufet.</w:t>
            </w:r>
          </w:p>
          <w:p w14:paraId="3C817EA2" w14:textId="65F59DC0" w:rsidR="0018536C" w:rsidRDefault="529D20E4" w:rsidP="1DCC9D87">
            <w:pPr>
              <w:pStyle w:val="xmsonormal"/>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Budova na Moskovskej 3 má 4 nadzemné podlažia a 1 podzemné  s využiteľnou podlahovou plochou 1 264 m</w:t>
            </w:r>
            <w:r w:rsidRPr="1DCC9D87">
              <w:rPr>
                <w:rFonts w:ascii="Calibri" w:eastAsia="Calibri" w:hAnsi="Calibri" w:cs="Calibri"/>
                <w:i/>
                <w:iCs/>
                <w:color w:val="000000" w:themeColor="text1"/>
                <w:sz w:val="20"/>
                <w:szCs w:val="20"/>
                <w:vertAlign w:val="superscript"/>
              </w:rPr>
              <w:t>2</w:t>
            </w:r>
            <w:r w:rsidRPr="1DCC9D87">
              <w:rPr>
                <w:rFonts w:ascii="Calibri" w:eastAsia="Calibri" w:hAnsi="Calibri" w:cs="Calibri"/>
                <w:i/>
                <w:iCs/>
                <w:color w:val="000000" w:themeColor="text1"/>
                <w:sz w:val="20"/>
                <w:szCs w:val="20"/>
              </w:rPr>
              <w:t>. V budove sa nachádza 7 učební, vrátane 1 špeciálnej, s kapacitou 146 osôb. Plocha učební predstavuje 187,9 m</w:t>
            </w:r>
            <w:r w:rsidRPr="1DCC9D87">
              <w:rPr>
                <w:rFonts w:ascii="Calibri" w:eastAsia="Calibri" w:hAnsi="Calibri" w:cs="Calibri"/>
                <w:i/>
                <w:iCs/>
                <w:color w:val="000000" w:themeColor="text1"/>
                <w:sz w:val="20"/>
                <w:szCs w:val="20"/>
                <w:vertAlign w:val="superscript"/>
              </w:rPr>
              <w:t>2</w:t>
            </w:r>
            <w:r w:rsidRPr="1DCC9D87">
              <w:rPr>
                <w:rFonts w:ascii="Calibri" w:eastAsia="Calibri" w:hAnsi="Calibri" w:cs="Calibri"/>
                <w:i/>
                <w:iCs/>
                <w:color w:val="000000" w:themeColor="text1"/>
                <w:sz w:val="20"/>
                <w:szCs w:val="20"/>
              </w:rPr>
              <w:t>. V budúcnosti je plánované dobudovať výťah pre uľahčenie prístupu do jednotlivých podlaží.</w:t>
            </w:r>
          </w:p>
          <w:p w14:paraId="6748D5AC" w14:textId="46F3E389" w:rsidR="0018536C" w:rsidRDefault="529D20E4" w:rsidP="1DCC9D87">
            <w:pPr>
              <w:pStyle w:val="xmsonormal"/>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Budova na Račianskej 59, s 3 nadzemnými a jedným podzemným podlažím má využiteľnú podlahovú plochu 3 885 m</w:t>
            </w:r>
            <w:r w:rsidRPr="1DCC9D87">
              <w:rPr>
                <w:rFonts w:ascii="Calibri" w:eastAsia="Calibri" w:hAnsi="Calibri" w:cs="Calibri"/>
                <w:i/>
                <w:iCs/>
                <w:color w:val="000000" w:themeColor="text1"/>
                <w:sz w:val="20"/>
                <w:szCs w:val="20"/>
                <w:vertAlign w:val="superscript"/>
              </w:rPr>
              <w:t>2</w:t>
            </w:r>
            <w:r w:rsidRPr="1DCC9D87">
              <w:rPr>
                <w:rFonts w:ascii="Calibri" w:eastAsia="Calibri" w:hAnsi="Calibri" w:cs="Calibri"/>
                <w:i/>
                <w:iCs/>
                <w:color w:val="000000" w:themeColor="text1"/>
                <w:sz w:val="20"/>
                <w:szCs w:val="20"/>
              </w:rPr>
              <w:t>, pričom sa v nej na ploche 926,1 m</w:t>
            </w:r>
            <w:r w:rsidRPr="1DCC9D87">
              <w:rPr>
                <w:rFonts w:ascii="Calibri" w:eastAsia="Calibri" w:hAnsi="Calibri" w:cs="Calibri"/>
                <w:i/>
                <w:iCs/>
                <w:color w:val="000000" w:themeColor="text1"/>
                <w:sz w:val="20"/>
                <w:szCs w:val="20"/>
                <w:vertAlign w:val="superscript"/>
              </w:rPr>
              <w:t>2</w:t>
            </w:r>
            <w:r w:rsidRPr="1DCC9D87">
              <w:rPr>
                <w:rFonts w:ascii="Calibri" w:eastAsia="Calibri" w:hAnsi="Calibri" w:cs="Calibri"/>
                <w:i/>
                <w:iCs/>
                <w:color w:val="000000" w:themeColor="text1"/>
                <w:sz w:val="20"/>
                <w:szCs w:val="20"/>
              </w:rPr>
              <w:t xml:space="preserve"> nachádza 10 učební – posluchární, vrátane 2 špeciálnych miestností a auly, s kapacitou 672 osôb. V súčasnosti sú v rámci </w:t>
            </w:r>
            <w:proofErr w:type="spellStart"/>
            <w:r w:rsidRPr="1DCC9D87">
              <w:rPr>
                <w:rFonts w:ascii="Calibri" w:eastAsia="Calibri" w:hAnsi="Calibri" w:cs="Calibri"/>
                <w:i/>
                <w:iCs/>
                <w:color w:val="000000" w:themeColor="text1"/>
                <w:sz w:val="20"/>
                <w:szCs w:val="20"/>
              </w:rPr>
              <w:t>debarierizácie</w:t>
            </w:r>
            <w:proofErr w:type="spellEnd"/>
            <w:r w:rsidRPr="1DCC9D87">
              <w:rPr>
                <w:rFonts w:ascii="Calibri" w:eastAsia="Calibri" w:hAnsi="Calibri" w:cs="Calibri"/>
                <w:i/>
                <w:iCs/>
                <w:color w:val="000000" w:themeColor="text1"/>
                <w:sz w:val="20"/>
                <w:szCs w:val="20"/>
              </w:rPr>
              <w:t xml:space="preserve"> realizované stavebné úpravy a práce na prebudovaní vstupu do budovy na bezbariérový a vybudovaní oddychovej miestnosti pre študentov so špecifickými potrebami.</w:t>
            </w:r>
          </w:p>
          <w:p w14:paraId="6639652E" w14:textId="7D42BCC3" w:rsidR="0018536C" w:rsidRDefault="0018536C" w:rsidP="1DCC9D87">
            <w:pPr>
              <w:autoSpaceDE w:val="0"/>
              <w:autoSpaceDN w:val="0"/>
              <w:adjustRightInd w:val="0"/>
              <w:spacing w:line="216" w:lineRule="auto"/>
              <w:rPr>
                <w:rFonts w:ascii="Calibri" w:eastAsia="Calibri" w:hAnsi="Calibri" w:cs="Calibri"/>
                <w:color w:val="0070C0"/>
                <w:sz w:val="20"/>
                <w:szCs w:val="20"/>
              </w:rPr>
            </w:pPr>
          </w:p>
        </w:tc>
      </w:tr>
      <w:tr w:rsidR="0018536C" w14:paraId="4087D23D" w14:textId="77777777" w:rsidTr="2F4B0D51">
        <w:tc>
          <w:tcPr>
            <w:tcW w:w="9062" w:type="dxa"/>
            <w:gridSpan w:val="2"/>
          </w:tcPr>
          <w:p w14:paraId="05419899" w14:textId="7E1D8218" w:rsidR="0018536C" w:rsidRPr="00F4307B" w:rsidRDefault="0018536C" w:rsidP="1DCC9D87">
            <w:pPr>
              <w:pStyle w:val="ListParagraph"/>
              <w:numPr>
                <w:ilvl w:val="0"/>
                <w:numId w:val="20"/>
              </w:numPr>
              <w:autoSpaceDE w:val="0"/>
              <w:autoSpaceDN w:val="0"/>
              <w:adjustRightInd w:val="0"/>
              <w:jc w:val="both"/>
              <w:rPr>
                <w:rStyle w:val="normaltextrun"/>
                <w:b/>
                <w:bCs/>
                <w:sz w:val="20"/>
                <w:szCs w:val="20"/>
              </w:rPr>
            </w:pPr>
            <w:r w:rsidRPr="1DCC9D87">
              <w:rPr>
                <w:b/>
                <w:bCs/>
                <w:sz w:val="20"/>
                <w:szCs w:val="20"/>
              </w:rPr>
              <w:lastRenderedPageBreak/>
              <w:t>Charakteristika informačného zabezpečenia študijného programu (prístup k študijnej literatúre podľa informačných listov predmetov), prístup k informačným databázam a ďalším informačným zdrojom, informačným technológiám a podobne).</w:t>
            </w:r>
          </w:p>
        </w:tc>
      </w:tr>
      <w:tr w:rsidR="0018536C" w14:paraId="29A4AE71" w14:textId="77777777" w:rsidTr="2F4B0D51">
        <w:tc>
          <w:tcPr>
            <w:tcW w:w="9062" w:type="dxa"/>
            <w:gridSpan w:val="2"/>
          </w:tcPr>
          <w:p w14:paraId="0E72FDF7" w14:textId="77777777" w:rsidR="0018536C" w:rsidRPr="00F4307B" w:rsidRDefault="0018536C" w:rsidP="00CF37D9">
            <w:pPr>
              <w:autoSpaceDE w:val="0"/>
              <w:autoSpaceDN w:val="0"/>
              <w:adjustRightInd w:val="0"/>
              <w:jc w:val="both"/>
              <w:rPr>
                <w:rFonts w:cstheme="minorHAnsi"/>
                <w:i/>
                <w:iCs/>
                <w:color w:val="000000"/>
                <w:sz w:val="20"/>
                <w:szCs w:val="20"/>
              </w:rPr>
            </w:pPr>
          </w:p>
          <w:p w14:paraId="00DF28BF" w14:textId="6974558F" w:rsidR="0018536C" w:rsidRDefault="3E388E23" w:rsidP="1DCC9D87">
            <w:pPr>
              <w:pStyle w:val="xmsonormal"/>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 xml:space="preserve">Fakulta disponuje vlastnou akademickou knižnicou. Akademická knižnica sídli v budove na Šoltésovej 4 (celková plocha knižnice je 328 m2) a poskytuje služby študentom, pedagogickým a vedeckým zamestnancom. Podľa štatistických údajov má 1145 používateľov, z toho sú 88 pedagogickí pracovníci, 727 študenti PdF UK,  330 používateľov je mimo našej fakulty. Pre čitateľov sú okrem výpožičnej služby k dispozícii  aj študovne: 1. Bibliografická  študovňa periodík, 2. Študovňa odbornej literatúry, 3. Jazyková študovňa, 4. </w:t>
            </w:r>
            <w:proofErr w:type="spellStart"/>
            <w:r w:rsidRPr="1DCC9D87">
              <w:rPr>
                <w:rFonts w:ascii="Calibri" w:eastAsia="Calibri" w:hAnsi="Calibri" w:cs="Calibri"/>
                <w:i/>
                <w:iCs/>
                <w:color w:val="000000" w:themeColor="text1"/>
                <w:sz w:val="20"/>
                <w:szCs w:val="20"/>
              </w:rPr>
              <w:t>Mediatéka</w:t>
            </w:r>
            <w:proofErr w:type="spellEnd"/>
            <w:r w:rsidRPr="1DCC9D87">
              <w:rPr>
                <w:rFonts w:ascii="Calibri" w:eastAsia="Calibri" w:hAnsi="Calibri" w:cs="Calibri"/>
                <w:i/>
                <w:iCs/>
                <w:color w:val="000000" w:themeColor="text1"/>
                <w:sz w:val="20"/>
                <w:szCs w:val="20"/>
              </w:rPr>
              <w:t xml:space="preserve"> a študovňa kvalifikačných prác spolu s 28 čitateľskými a študijnými miestami a s 8 počítačmi s pripojením na internet (z toho 1 PC s pripojenou televíznou čítacou lupou pre zrakovo postihnutých a 1 PC so špeciálnym skenerom pre nevidiacich). Akademická knižnica  je pracoviskom bibliografickej registrácie publikačnej a umeleckej činnosti, podieľa sa na budovaní 2 spoločných </w:t>
            </w:r>
            <w:proofErr w:type="spellStart"/>
            <w:r w:rsidRPr="1DCC9D87">
              <w:rPr>
                <w:rFonts w:ascii="Calibri" w:eastAsia="Calibri" w:hAnsi="Calibri" w:cs="Calibri"/>
                <w:i/>
                <w:iCs/>
                <w:color w:val="000000" w:themeColor="text1"/>
                <w:sz w:val="20"/>
                <w:szCs w:val="20"/>
              </w:rPr>
              <w:t>celouniverzitných</w:t>
            </w:r>
            <w:proofErr w:type="spellEnd"/>
            <w:r w:rsidRPr="1DCC9D87">
              <w:rPr>
                <w:rFonts w:ascii="Calibri" w:eastAsia="Calibri" w:hAnsi="Calibri" w:cs="Calibri"/>
                <w:i/>
                <w:iCs/>
                <w:color w:val="000000" w:themeColor="text1"/>
                <w:sz w:val="20"/>
                <w:szCs w:val="20"/>
              </w:rPr>
              <w:t xml:space="preserve"> databáz (súborný online katalóg VTLS/VIRTUA, databáza </w:t>
            </w:r>
            <w:proofErr w:type="spellStart"/>
            <w:r w:rsidRPr="1DCC9D87">
              <w:rPr>
                <w:rFonts w:ascii="Calibri" w:eastAsia="Calibri" w:hAnsi="Calibri" w:cs="Calibri"/>
                <w:i/>
                <w:iCs/>
                <w:color w:val="000000" w:themeColor="text1"/>
                <w:sz w:val="20"/>
                <w:szCs w:val="20"/>
              </w:rPr>
              <w:t>Evipub</w:t>
            </w:r>
            <w:proofErr w:type="spellEnd"/>
            <w:r w:rsidRPr="1DCC9D87">
              <w:rPr>
                <w:rFonts w:ascii="Calibri" w:eastAsia="Calibri" w:hAnsi="Calibri" w:cs="Calibri"/>
                <w:i/>
                <w:iCs/>
                <w:color w:val="000000" w:themeColor="text1"/>
                <w:sz w:val="20"/>
                <w:szCs w:val="20"/>
              </w:rPr>
              <w:t>) a celoslovenskej databázy CREPČ 2. Má prístup k externým informačným zdrojom, ktoré sú uvedené na web stránke AK. Poskytuje výpožičné absenčné a prezenčné služby, bibliograficko-informačné a konzultačné služby a tiež sprostredkúva medziknižničnú a medzinárodnú medziknižničnú výpožičnú službu. Vo fonde sa nachádza v prevažnej miere povinná literatúra,  v súčasnosti je v knižnici 106443  knižničných jednotiek (z toho je 31688 záverečných a kvalifikačných prác). Knižnica  má pre čitateľov k dispozícii  191  odborných a vedeckých časopisov, aktuálne odoberá 57 titulov časopisov (z toho 14 zahraničných).</w:t>
            </w:r>
          </w:p>
          <w:p w14:paraId="11107548" w14:textId="1973EE23" w:rsidR="0018536C" w:rsidRDefault="0018536C" w:rsidP="1DCC9D87">
            <w:pPr>
              <w:autoSpaceDE w:val="0"/>
              <w:autoSpaceDN w:val="0"/>
              <w:adjustRightInd w:val="0"/>
              <w:spacing w:line="216" w:lineRule="auto"/>
              <w:rPr>
                <w:rFonts w:ascii="Calibri" w:eastAsia="Calibri" w:hAnsi="Calibri" w:cs="Calibri"/>
                <w:color w:val="0070C0"/>
                <w:sz w:val="20"/>
                <w:szCs w:val="20"/>
              </w:rPr>
            </w:pPr>
          </w:p>
          <w:p w14:paraId="46D69BFF" w14:textId="071F950D" w:rsidR="0018536C" w:rsidRDefault="3E388E23" w:rsidP="1DCC9D87">
            <w:pPr>
              <w:pStyle w:val="xmsonormal"/>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lastRenderedPageBreak/>
              <w:t xml:space="preserve">Dostupnosť informačných zdrojov je zabezpečená prostredníctvom bezdrôtového pripojenia vo všetkých budovách fakulty a zároveň študenti majú možnosť využívať terminály s moderným softvérovým vybavením, ktoré sú bezbariérovo prístupné v budovách na Šoltésovej 4 a Račianskej 59. Prostriedky výpočtovej techniky sú prístupné aj v špecializovaných počítačových učebniach R-4 a R-12 na Račianskej 59. Prezentácia elektronických dokumentov je umožnená mobilnými a pevne inštalovanými projektormi alebo prostredníctvom interaktívnych tabúľ vo všetkých učebniach a seminárnych miestnostiach. </w:t>
            </w:r>
          </w:p>
          <w:p w14:paraId="420BA124" w14:textId="5A49DC9A" w:rsidR="0018536C" w:rsidRDefault="3E388E23" w:rsidP="1DCC9D87">
            <w:pPr>
              <w:autoSpaceDE w:val="0"/>
              <w:autoSpaceDN w:val="0"/>
              <w:adjustRightInd w:val="0"/>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 xml:space="preserve">Fakulta sa usiluje vytvoriť optimálne predpoklady pre informačné zabezpečenie každého študijného programu, tak aj študijného programu Učiteľstvo románskych jazykov a literatúr. Každý z pracovníkov fakulty je uznávaným odborníkom vo svojej oblasti a prejavuje kontinuálnu vedecko-výskumnú a publikačnú činnosť. Disponujú tak najnovšími poznatkami a informáciami, ktoré súvisia so študijným programom a umožňujú ich kvalitné odovzdávanie študentom. Informačné zabezpečenie študijného programu je dané priamo jeho realizáciou vo vyučovacom procese prostredníctvom prednášok, seminárov, inovačných foriem vzdelávania, praxí, </w:t>
            </w:r>
            <w:proofErr w:type="spellStart"/>
            <w:r w:rsidRPr="1DCC9D87">
              <w:rPr>
                <w:rFonts w:ascii="Calibri" w:eastAsia="Calibri" w:hAnsi="Calibri" w:cs="Calibri"/>
                <w:i/>
                <w:iCs/>
                <w:color w:val="000000" w:themeColor="text1"/>
                <w:sz w:val="20"/>
                <w:szCs w:val="20"/>
              </w:rPr>
              <w:t>mobilitných</w:t>
            </w:r>
            <w:proofErr w:type="spellEnd"/>
            <w:r w:rsidRPr="1DCC9D87">
              <w:rPr>
                <w:rFonts w:ascii="Calibri" w:eastAsia="Calibri" w:hAnsi="Calibri" w:cs="Calibri"/>
                <w:i/>
                <w:iCs/>
                <w:color w:val="000000" w:themeColor="text1"/>
                <w:sz w:val="20"/>
                <w:szCs w:val="20"/>
              </w:rPr>
              <w:t xml:space="preserve"> aktivít a individuálnych konzultácií. Nevyhnutným predpokladom pre zlepšenie a skvalitnenie odovzdávania informácií v rámci študijného  programu je využívanie tých najvhodnejších metód. Pre dosiahnutie tohto cieľa sa využívajú vo vyučovacom procese aj metódy e-learningu, teda výučby s využitím výpočtovej techniky a internetu. Informačné a komunikačné technológie sa využívajú pri tvorbe jednotlivých kurzov, pri distribúcii študijného obsahu, ale aj pri komunikácii medzi študentmi a pedagógmi. Úspešná realizácia je závislá od popísanej materiálno-technickej základne, ktorou fakulta disponuje a neustále sa ju snaží dopĺňať a obnovovať v závislosti na dostupnosti zdrojov. Študenti dostávajú nové informácie od pedagógov prostredníctvom odporúčanej literatúry k jednotlivým kurzom. Táto knižná alebo časopisecká literatúra je ľahko dostupná vo fakultnej alebo v čiastkových katedrových knižniciach. Pedagógovia zabezpečujú študentom prísun informácií potrebných pre vyučovanie v danom študijnom programe (napr. odporúčanie na internetové stránky, ukážky prameňov analyzovaných na seminároch, DVD s dokumentárnymi filmami, zvukové nahrávky vo formáte  MP3). Pedagógovia študentom sprostredkujú základné informácie potrebné pre vyučovanie v rámci daného študijného programu prostredníctvom internetových stránok katedier.    </w:t>
            </w:r>
          </w:p>
          <w:p w14:paraId="103623EA" w14:textId="3FE8BC3D" w:rsidR="0018536C" w:rsidRDefault="0018536C" w:rsidP="1DCC9D87">
            <w:pPr>
              <w:autoSpaceDE w:val="0"/>
              <w:autoSpaceDN w:val="0"/>
              <w:adjustRightInd w:val="0"/>
              <w:rPr>
                <w:rFonts w:ascii="Calibri" w:eastAsia="Calibri" w:hAnsi="Calibri" w:cs="Calibri"/>
                <w:color w:val="000000" w:themeColor="text1"/>
                <w:sz w:val="20"/>
                <w:szCs w:val="20"/>
              </w:rPr>
            </w:pPr>
          </w:p>
          <w:p w14:paraId="47738F89" w14:textId="047D8661" w:rsidR="0018536C" w:rsidRDefault="3E388E23" w:rsidP="1DCC9D87">
            <w:pPr>
              <w:autoSpaceDE w:val="0"/>
              <w:autoSpaceDN w:val="0"/>
              <w:adjustRightInd w:val="0"/>
              <w:spacing w:line="259" w:lineRule="auto"/>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K dispozícii pre študentov priamo v priestoroch fakulty je niekoľko počítačových hniezd a študovní so stálym pripojením na vysokorýchlostný internet, poskytovaný akademickou sieťou, čím majú študenti možnosť prístupu k rôznym online informačným zdrojom. Priestory fakulty sú pokryté WIFI signálom medzinárodnej siete EDUROAM (</w:t>
            </w:r>
            <w:proofErr w:type="spellStart"/>
            <w:r w:rsidRPr="1DCC9D87">
              <w:rPr>
                <w:rFonts w:ascii="Calibri" w:eastAsia="Calibri" w:hAnsi="Calibri" w:cs="Calibri"/>
                <w:i/>
                <w:iCs/>
                <w:color w:val="000000" w:themeColor="text1"/>
                <w:sz w:val="20"/>
                <w:szCs w:val="20"/>
              </w:rPr>
              <w:t>EDUcation</w:t>
            </w:r>
            <w:proofErr w:type="spellEnd"/>
            <w:r w:rsidRPr="1DCC9D87">
              <w:rPr>
                <w:rFonts w:ascii="Calibri" w:eastAsia="Calibri" w:hAnsi="Calibri" w:cs="Calibri"/>
                <w:i/>
                <w:iCs/>
                <w:color w:val="000000" w:themeColor="text1"/>
                <w:sz w:val="20"/>
                <w:szCs w:val="20"/>
              </w:rPr>
              <w:t xml:space="preserve"> </w:t>
            </w:r>
            <w:proofErr w:type="spellStart"/>
            <w:r w:rsidRPr="1DCC9D87">
              <w:rPr>
                <w:rFonts w:ascii="Calibri" w:eastAsia="Calibri" w:hAnsi="Calibri" w:cs="Calibri"/>
                <w:i/>
                <w:iCs/>
                <w:color w:val="000000" w:themeColor="text1"/>
                <w:sz w:val="20"/>
                <w:szCs w:val="20"/>
              </w:rPr>
              <w:t>ROAMing</w:t>
            </w:r>
            <w:proofErr w:type="spellEnd"/>
            <w:r w:rsidRPr="1DCC9D87">
              <w:rPr>
                <w:rFonts w:ascii="Calibri" w:eastAsia="Calibri" w:hAnsi="Calibri" w:cs="Calibri"/>
                <w:i/>
                <w:iCs/>
                <w:color w:val="000000" w:themeColor="text1"/>
                <w:sz w:val="20"/>
                <w:szCs w:val="20"/>
              </w:rPr>
              <w:t xml:space="preserve">), ktorú prevádzkuje univerzita. Počítačové hniezda umožňujú študentom bezplatný prístup k internetovým zdrojom aj keď nedisponujú vlastnými IT zariadeniami. </w:t>
            </w:r>
            <w:proofErr w:type="spellStart"/>
            <w:r w:rsidRPr="1DCC9D87">
              <w:rPr>
                <w:rFonts w:ascii="Calibri" w:eastAsia="Calibri" w:hAnsi="Calibri" w:cs="Calibri"/>
                <w:i/>
                <w:iCs/>
                <w:color w:val="000000" w:themeColor="text1"/>
                <w:sz w:val="20"/>
                <w:szCs w:val="20"/>
              </w:rPr>
              <w:t>Wifi</w:t>
            </w:r>
            <w:proofErr w:type="spellEnd"/>
            <w:r w:rsidRPr="1DCC9D87">
              <w:rPr>
                <w:rFonts w:ascii="Calibri" w:eastAsia="Calibri" w:hAnsi="Calibri" w:cs="Calibri"/>
                <w:i/>
                <w:iCs/>
                <w:color w:val="000000" w:themeColor="text1"/>
                <w:sz w:val="20"/>
                <w:szCs w:val="20"/>
              </w:rPr>
              <w:t xml:space="preserve"> pokrytie priestorov fakulty poskytuje študentom bezplatné pripojenie na internet a možnosť prístupu k informačným zdrojom na internete aj cez vlastné IT zariadenia.</w:t>
            </w:r>
          </w:p>
          <w:p w14:paraId="762BC463" w14:textId="7F4B3423" w:rsidR="0018536C" w:rsidRDefault="3E388E23" w:rsidP="1DCC9D87">
            <w:pPr>
              <w:autoSpaceDE w:val="0"/>
              <w:autoSpaceDN w:val="0"/>
              <w:adjustRightInd w:val="0"/>
              <w:spacing w:line="259" w:lineRule="auto"/>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 xml:space="preserve">Zároveň majú neobmedzený prístup k externým zdrojom UK:   </w:t>
            </w:r>
          </w:p>
          <w:p w14:paraId="27A82D70" w14:textId="41469935" w:rsidR="0018536C" w:rsidRDefault="3E388E23" w:rsidP="1DCC9D87">
            <w:pPr>
              <w:autoSpaceDE w:val="0"/>
              <w:autoSpaceDN w:val="0"/>
              <w:adjustRightInd w:val="0"/>
              <w:spacing w:line="259" w:lineRule="auto"/>
              <w:ind w:left="142" w:hanging="142"/>
              <w:jc w:val="both"/>
              <w:rPr>
                <w:rFonts w:ascii="Calibri" w:eastAsia="Calibri" w:hAnsi="Calibri" w:cs="Calibri"/>
                <w:color w:val="000000" w:themeColor="text1"/>
                <w:sz w:val="20"/>
                <w:szCs w:val="20"/>
              </w:rPr>
            </w:pPr>
            <w:r w:rsidRPr="1DCC9D87">
              <w:rPr>
                <w:rFonts w:ascii="Calibri" w:eastAsia="Calibri" w:hAnsi="Calibri" w:cs="Calibri"/>
                <w:color w:val="000000" w:themeColor="text1"/>
                <w:sz w:val="20"/>
                <w:szCs w:val="20"/>
              </w:rPr>
              <w:t xml:space="preserve">-  </w:t>
            </w:r>
            <w:r w:rsidRPr="1DCC9D87">
              <w:rPr>
                <w:rFonts w:ascii="Calibri" w:eastAsia="Calibri" w:hAnsi="Calibri" w:cs="Calibri"/>
                <w:i/>
                <w:iCs/>
                <w:color w:val="000000" w:themeColor="text1"/>
                <w:sz w:val="20"/>
                <w:szCs w:val="20"/>
              </w:rPr>
              <w:t>Portál e-časopisov UK – možnosť zistiť dostupnosť e-časopisu pre UK (v ktorých databázach a ktoré čísla daného e-časopisu sú prístupné) (NISPEZ)</w:t>
            </w:r>
          </w:p>
          <w:p w14:paraId="36D81E24" w14:textId="690A542E" w:rsidR="0018536C" w:rsidRDefault="3E388E23" w:rsidP="1DCC9D87">
            <w:pPr>
              <w:autoSpaceDE w:val="0"/>
              <w:autoSpaceDN w:val="0"/>
              <w:adjustRightInd w:val="0"/>
              <w:spacing w:line="259" w:lineRule="auto"/>
              <w:ind w:left="142" w:hanging="142"/>
              <w:jc w:val="both"/>
              <w:rPr>
                <w:rFonts w:ascii="Calibri" w:eastAsia="Calibri" w:hAnsi="Calibri" w:cs="Calibri"/>
                <w:color w:val="000000" w:themeColor="text1"/>
                <w:sz w:val="20"/>
                <w:szCs w:val="20"/>
              </w:rPr>
            </w:pPr>
            <w:r w:rsidRPr="1DCC9D87">
              <w:rPr>
                <w:rFonts w:ascii="Calibri" w:eastAsia="Calibri" w:hAnsi="Calibri" w:cs="Calibri"/>
                <w:color w:val="000000" w:themeColor="text1"/>
                <w:sz w:val="20"/>
                <w:szCs w:val="20"/>
              </w:rPr>
              <w:t xml:space="preserve">- </w:t>
            </w:r>
            <w:r w:rsidRPr="1DCC9D87">
              <w:rPr>
                <w:rFonts w:ascii="Calibri" w:eastAsia="Calibri" w:hAnsi="Calibri" w:cs="Calibri"/>
                <w:i/>
                <w:iCs/>
                <w:color w:val="000000" w:themeColor="text1"/>
                <w:sz w:val="20"/>
                <w:szCs w:val="20"/>
              </w:rPr>
              <w:t xml:space="preserve">Vyhľadávací nástroj </w:t>
            </w:r>
            <w:proofErr w:type="spellStart"/>
            <w:r w:rsidRPr="1DCC9D87">
              <w:rPr>
                <w:rFonts w:ascii="Calibri" w:eastAsia="Calibri" w:hAnsi="Calibri" w:cs="Calibri"/>
                <w:i/>
                <w:iCs/>
                <w:color w:val="000000" w:themeColor="text1"/>
                <w:sz w:val="20"/>
                <w:szCs w:val="20"/>
              </w:rPr>
              <w:t>Summon</w:t>
            </w:r>
            <w:proofErr w:type="spellEnd"/>
            <w:r w:rsidRPr="1DCC9D87">
              <w:rPr>
                <w:rFonts w:ascii="Calibri" w:eastAsia="Calibri" w:hAnsi="Calibri" w:cs="Calibri"/>
                <w:i/>
                <w:iCs/>
                <w:color w:val="000000" w:themeColor="text1"/>
                <w:sz w:val="20"/>
                <w:szCs w:val="20"/>
              </w:rPr>
              <w:t xml:space="preserve"> </w:t>
            </w:r>
            <w:proofErr w:type="spellStart"/>
            <w:r w:rsidRPr="1DCC9D87">
              <w:rPr>
                <w:rFonts w:ascii="Calibri" w:eastAsia="Calibri" w:hAnsi="Calibri" w:cs="Calibri"/>
                <w:i/>
                <w:iCs/>
                <w:color w:val="000000" w:themeColor="text1"/>
                <w:sz w:val="20"/>
                <w:szCs w:val="20"/>
              </w:rPr>
              <w:t>Discovery</w:t>
            </w:r>
            <w:proofErr w:type="spellEnd"/>
            <w:r w:rsidRPr="1DCC9D87">
              <w:rPr>
                <w:rFonts w:ascii="Calibri" w:eastAsia="Calibri" w:hAnsi="Calibri" w:cs="Calibri"/>
                <w:i/>
                <w:iCs/>
                <w:color w:val="000000" w:themeColor="text1"/>
                <w:sz w:val="20"/>
                <w:szCs w:val="20"/>
              </w:rPr>
              <w:t xml:space="preserve"> </w:t>
            </w:r>
            <w:proofErr w:type="spellStart"/>
            <w:r w:rsidRPr="1DCC9D87">
              <w:rPr>
                <w:rFonts w:ascii="Calibri" w:eastAsia="Calibri" w:hAnsi="Calibri" w:cs="Calibri"/>
                <w:i/>
                <w:iCs/>
                <w:color w:val="000000" w:themeColor="text1"/>
                <w:sz w:val="20"/>
                <w:szCs w:val="20"/>
              </w:rPr>
              <w:t>Tool</w:t>
            </w:r>
            <w:proofErr w:type="spellEnd"/>
            <w:r w:rsidRPr="1DCC9D87">
              <w:rPr>
                <w:rFonts w:ascii="Calibri" w:eastAsia="Calibri" w:hAnsi="Calibri" w:cs="Calibri"/>
                <w:i/>
                <w:iCs/>
                <w:color w:val="000000" w:themeColor="text1"/>
                <w:sz w:val="20"/>
                <w:szCs w:val="20"/>
              </w:rPr>
              <w:t xml:space="preserve"> integrujúci vyhľadávanie v Súbornom online katalógu UK a v elektronických informačných zdrojoch prístupných pre UK napríklad:</w:t>
            </w:r>
          </w:p>
          <w:p w14:paraId="3BF2BE8F" w14:textId="79A3C45A" w:rsidR="0018536C" w:rsidRDefault="3E388E23" w:rsidP="1DCC9D87">
            <w:pPr>
              <w:autoSpaceDE w:val="0"/>
              <w:autoSpaceDN w:val="0"/>
              <w:adjustRightInd w:val="0"/>
              <w:spacing w:line="259" w:lineRule="auto"/>
              <w:ind w:left="142" w:hanging="142"/>
              <w:jc w:val="both"/>
              <w:rPr>
                <w:rFonts w:ascii="Calibri" w:eastAsia="Calibri" w:hAnsi="Calibri" w:cs="Calibri"/>
                <w:color w:val="000000" w:themeColor="text1"/>
                <w:sz w:val="20"/>
                <w:szCs w:val="20"/>
              </w:rPr>
            </w:pPr>
            <w:r w:rsidRPr="1DCC9D87">
              <w:rPr>
                <w:rFonts w:ascii="Calibri" w:eastAsia="Calibri" w:hAnsi="Calibri" w:cs="Calibri"/>
                <w:color w:val="000000" w:themeColor="text1"/>
                <w:sz w:val="20"/>
                <w:szCs w:val="20"/>
              </w:rPr>
              <w:t xml:space="preserve">-  </w:t>
            </w:r>
            <w:r w:rsidRPr="1DCC9D87">
              <w:rPr>
                <w:rFonts w:ascii="Calibri" w:eastAsia="Calibri" w:hAnsi="Calibri" w:cs="Calibri"/>
                <w:i/>
                <w:iCs/>
                <w:color w:val="000000" w:themeColor="text1"/>
                <w:sz w:val="20"/>
                <w:szCs w:val="20"/>
              </w:rPr>
              <w:t xml:space="preserve">Web of Science (obsahuje citačné indexy Web of Science </w:t>
            </w:r>
            <w:proofErr w:type="spellStart"/>
            <w:r w:rsidRPr="1DCC9D87">
              <w:rPr>
                <w:rFonts w:ascii="Calibri" w:eastAsia="Calibri" w:hAnsi="Calibri" w:cs="Calibri"/>
                <w:i/>
                <w:iCs/>
                <w:color w:val="000000" w:themeColor="text1"/>
                <w:sz w:val="20"/>
                <w:szCs w:val="20"/>
              </w:rPr>
              <w:t>Core</w:t>
            </w:r>
            <w:proofErr w:type="spellEnd"/>
            <w:r w:rsidRPr="1DCC9D87">
              <w:rPr>
                <w:rFonts w:ascii="Calibri" w:eastAsia="Calibri" w:hAnsi="Calibri" w:cs="Calibri"/>
                <w:i/>
                <w:iCs/>
                <w:color w:val="000000" w:themeColor="text1"/>
                <w:sz w:val="20"/>
                <w:szCs w:val="20"/>
              </w:rPr>
              <w:t xml:space="preserve"> </w:t>
            </w:r>
            <w:proofErr w:type="spellStart"/>
            <w:r w:rsidRPr="1DCC9D87">
              <w:rPr>
                <w:rFonts w:ascii="Calibri" w:eastAsia="Calibri" w:hAnsi="Calibri" w:cs="Calibri"/>
                <w:i/>
                <w:iCs/>
                <w:color w:val="000000" w:themeColor="text1"/>
                <w:sz w:val="20"/>
                <w:szCs w:val="20"/>
              </w:rPr>
              <w:t>Collection</w:t>
            </w:r>
            <w:proofErr w:type="spellEnd"/>
            <w:r w:rsidRPr="1DCC9D87">
              <w:rPr>
                <w:rFonts w:ascii="Calibri" w:eastAsia="Calibri" w:hAnsi="Calibri" w:cs="Calibri"/>
                <w:i/>
                <w:iCs/>
                <w:color w:val="000000" w:themeColor="text1"/>
                <w:sz w:val="20"/>
                <w:szCs w:val="20"/>
              </w:rPr>
              <w:t xml:space="preserve">, CCC, JCR a ESI)  </w:t>
            </w:r>
          </w:p>
          <w:p w14:paraId="0D8BDDB6" w14:textId="082A6E13" w:rsidR="0018536C" w:rsidRDefault="0018536C" w:rsidP="1DCC9D87">
            <w:pPr>
              <w:autoSpaceDE w:val="0"/>
              <w:autoSpaceDN w:val="0"/>
              <w:adjustRightInd w:val="0"/>
              <w:spacing w:line="240" w:lineRule="exact"/>
              <w:jc w:val="both"/>
              <w:rPr>
                <w:rFonts w:ascii="Calibri" w:eastAsia="Calibri" w:hAnsi="Calibri" w:cs="Calibri"/>
                <w:color w:val="000000" w:themeColor="text1"/>
              </w:rPr>
            </w:pPr>
          </w:p>
          <w:p w14:paraId="7CE6A5CD" w14:textId="4461FFCE" w:rsidR="0018536C" w:rsidRDefault="3E388E23" w:rsidP="1DCC9D87">
            <w:pPr>
              <w:autoSpaceDE w:val="0"/>
              <w:autoSpaceDN w:val="0"/>
              <w:adjustRightInd w:val="0"/>
              <w:spacing w:line="240" w:lineRule="exact"/>
              <w:jc w:val="both"/>
              <w:rPr>
                <w:rFonts w:ascii="Calibri" w:eastAsia="Calibri" w:hAnsi="Calibri" w:cs="Calibri"/>
                <w:color w:val="000000" w:themeColor="text1"/>
                <w:sz w:val="20"/>
                <w:szCs w:val="20"/>
              </w:rPr>
            </w:pPr>
            <w:proofErr w:type="spellStart"/>
            <w:r w:rsidRPr="1DCC9D87">
              <w:rPr>
                <w:rFonts w:ascii="Calibri" w:eastAsia="Calibri" w:hAnsi="Calibri" w:cs="Calibri"/>
                <w:b/>
                <w:bCs/>
                <w:i/>
                <w:iCs/>
                <w:color w:val="000000" w:themeColor="text1"/>
              </w:rPr>
              <w:t>P</w:t>
            </w:r>
            <w:r w:rsidRPr="1DCC9D87">
              <w:rPr>
                <w:rFonts w:ascii="Calibri" w:eastAsia="Calibri" w:hAnsi="Calibri" w:cs="Calibri"/>
                <w:b/>
                <w:bCs/>
                <w:i/>
                <w:iCs/>
                <w:color w:val="000000" w:themeColor="text1"/>
                <w:sz w:val="20"/>
                <w:szCs w:val="20"/>
              </w:rPr>
              <w:t>lnotextové</w:t>
            </w:r>
            <w:proofErr w:type="spellEnd"/>
            <w:r w:rsidRPr="1DCC9D87">
              <w:rPr>
                <w:rFonts w:ascii="Calibri" w:eastAsia="Calibri" w:hAnsi="Calibri" w:cs="Calibri"/>
                <w:b/>
                <w:bCs/>
                <w:i/>
                <w:iCs/>
                <w:color w:val="000000" w:themeColor="text1"/>
                <w:sz w:val="20"/>
                <w:szCs w:val="20"/>
              </w:rPr>
              <w:t xml:space="preserve"> databázy:</w:t>
            </w:r>
          </w:p>
          <w:p w14:paraId="6FA1EEFB" w14:textId="74565441"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94">
              <w:proofErr w:type="spellStart"/>
              <w:r w:rsidR="3E388E23" w:rsidRPr="1DCC9D87">
                <w:rPr>
                  <w:rStyle w:val="Hyperlink"/>
                  <w:rFonts w:ascii="Calibri" w:eastAsia="Calibri" w:hAnsi="Calibri" w:cs="Calibri"/>
                  <w:i/>
                  <w:iCs/>
                  <w:sz w:val="20"/>
                  <w:szCs w:val="20"/>
                </w:rPr>
                <w:t>ProQuest</w:t>
              </w:r>
              <w:proofErr w:type="spellEnd"/>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Ebook</w:t>
              </w:r>
              <w:proofErr w:type="spellEnd"/>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Central</w:t>
              </w:r>
              <w:proofErr w:type="spellEnd"/>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Academic</w:t>
              </w:r>
              <w:proofErr w:type="spellEnd"/>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Complete</w:t>
              </w:r>
              <w:proofErr w:type="spellEnd"/>
            </w:hyperlink>
          </w:p>
          <w:p w14:paraId="6DD53FEA" w14:textId="5DD712DE"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95">
              <w:proofErr w:type="spellStart"/>
              <w:r w:rsidR="3E388E23" w:rsidRPr="1DCC9D87">
                <w:rPr>
                  <w:rStyle w:val="Hyperlink"/>
                  <w:rFonts w:ascii="Calibri" w:eastAsia="Calibri" w:hAnsi="Calibri" w:cs="Calibri"/>
                  <w:i/>
                  <w:iCs/>
                  <w:sz w:val="20"/>
                  <w:szCs w:val="20"/>
                </w:rPr>
                <w:t>EBSCOhost</w:t>
              </w:r>
              <w:proofErr w:type="spellEnd"/>
              <w:r w:rsidR="3E388E23" w:rsidRPr="1DCC9D87">
                <w:rPr>
                  <w:rStyle w:val="Hyperlink"/>
                  <w:rFonts w:ascii="Calibri" w:eastAsia="Calibri" w:hAnsi="Calibri" w:cs="Calibri"/>
                  <w:i/>
                  <w:iCs/>
                  <w:sz w:val="20"/>
                  <w:szCs w:val="20"/>
                </w:rPr>
                <w:t xml:space="preserve"> Web</w:t>
              </w:r>
            </w:hyperlink>
            <w:r w:rsidR="3E388E23" w:rsidRPr="1DCC9D87">
              <w:rPr>
                <w:rFonts w:ascii="Calibri" w:eastAsia="Calibri" w:hAnsi="Calibri" w:cs="Calibri"/>
                <w:i/>
                <w:iCs/>
                <w:color w:val="000000" w:themeColor="text1"/>
                <w:sz w:val="20"/>
                <w:szCs w:val="20"/>
              </w:rPr>
              <w:t xml:space="preserve"> je jednotná platforma pre prístup k databázam:</w:t>
            </w:r>
          </w:p>
          <w:p w14:paraId="35D6930E" w14:textId="08CDA5ED" w:rsidR="0018536C" w:rsidRDefault="3E388E23" w:rsidP="1DCC9D87">
            <w:pPr>
              <w:autoSpaceDE w:val="0"/>
              <w:autoSpaceDN w:val="0"/>
              <w:adjustRightInd w:val="0"/>
              <w:spacing w:line="259" w:lineRule="auto"/>
              <w:ind w:left="360" w:hanging="360"/>
              <w:jc w:val="both"/>
              <w:rPr>
                <w:rFonts w:ascii="Calibri" w:eastAsia="Calibri" w:hAnsi="Calibri" w:cs="Calibri"/>
                <w:color w:val="000000" w:themeColor="text1"/>
                <w:sz w:val="20"/>
                <w:szCs w:val="20"/>
              </w:rPr>
            </w:pPr>
            <w:r w:rsidRPr="1DCC9D87">
              <w:rPr>
                <w:rFonts w:ascii="Calibri" w:eastAsia="Calibri" w:hAnsi="Calibri" w:cs="Calibri"/>
                <w:color w:val="000000" w:themeColor="text1"/>
                <w:sz w:val="20"/>
                <w:szCs w:val="20"/>
              </w:rPr>
              <w:t xml:space="preserve">·      </w:t>
            </w:r>
            <w:hyperlink r:id="rId96">
              <w:proofErr w:type="spellStart"/>
              <w:r w:rsidRPr="1DCC9D87">
                <w:rPr>
                  <w:rStyle w:val="Hyperlink"/>
                  <w:rFonts w:ascii="Calibri" w:eastAsia="Calibri" w:hAnsi="Calibri" w:cs="Calibri"/>
                  <w:i/>
                  <w:iCs/>
                  <w:sz w:val="20"/>
                  <w:szCs w:val="20"/>
                </w:rPr>
                <w:t>eBook</w:t>
              </w:r>
              <w:proofErr w:type="spellEnd"/>
              <w:r w:rsidRPr="1DCC9D87">
                <w:rPr>
                  <w:rStyle w:val="Hyperlink"/>
                  <w:rFonts w:ascii="Calibri" w:eastAsia="Calibri" w:hAnsi="Calibri" w:cs="Calibri"/>
                  <w:i/>
                  <w:iCs/>
                  <w:sz w:val="20"/>
                  <w:szCs w:val="20"/>
                </w:rPr>
                <w:t xml:space="preserve"> </w:t>
              </w:r>
              <w:proofErr w:type="spellStart"/>
              <w:r w:rsidRPr="1DCC9D87">
                <w:rPr>
                  <w:rStyle w:val="Hyperlink"/>
                  <w:rFonts w:ascii="Calibri" w:eastAsia="Calibri" w:hAnsi="Calibri" w:cs="Calibri"/>
                  <w:i/>
                  <w:iCs/>
                  <w:sz w:val="20"/>
                  <w:szCs w:val="20"/>
                </w:rPr>
                <w:t>Academic</w:t>
              </w:r>
              <w:proofErr w:type="spellEnd"/>
              <w:r w:rsidRPr="1DCC9D87">
                <w:rPr>
                  <w:rStyle w:val="Hyperlink"/>
                  <w:rFonts w:ascii="Calibri" w:eastAsia="Calibri" w:hAnsi="Calibri" w:cs="Calibri"/>
                  <w:i/>
                  <w:iCs/>
                  <w:sz w:val="20"/>
                  <w:szCs w:val="20"/>
                </w:rPr>
                <w:t xml:space="preserve"> </w:t>
              </w:r>
              <w:proofErr w:type="spellStart"/>
              <w:r w:rsidRPr="1DCC9D87">
                <w:rPr>
                  <w:rStyle w:val="Hyperlink"/>
                  <w:rFonts w:ascii="Calibri" w:eastAsia="Calibri" w:hAnsi="Calibri" w:cs="Calibri"/>
                  <w:i/>
                  <w:iCs/>
                  <w:sz w:val="20"/>
                  <w:szCs w:val="20"/>
                </w:rPr>
                <w:t>Collection</w:t>
              </w:r>
              <w:proofErr w:type="spellEnd"/>
            </w:hyperlink>
          </w:p>
          <w:p w14:paraId="7E55DE58" w14:textId="40C94145" w:rsidR="0018536C" w:rsidRDefault="3E388E23" w:rsidP="1DCC9D87">
            <w:pPr>
              <w:autoSpaceDE w:val="0"/>
              <w:autoSpaceDN w:val="0"/>
              <w:adjustRightInd w:val="0"/>
              <w:spacing w:line="259" w:lineRule="auto"/>
              <w:ind w:left="360" w:hanging="360"/>
              <w:jc w:val="both"/>
              <w:rPr>
                <w:rFonts w:ascii="Calibri" w:eastAsia="Calibri" w:hAnsi="Calibri" w:cs="Calibri"/>
                <w:color w:val="000000" w:themeColor="text1"/>
                <w:sz w:val="20"/>
                <w:szCs w:val="20"/>
              </w:rPr>
            </w:pPr>
            <w:r w:rsidRPr="1DCC9D87">
              <w:rPr>
                <w:rFonts w:ascii="Calibri" w:eastAsia="Calibri" w:hAnsi="Calibri" w:cs="Calibri"/>
                <w:color w:val="000000" w:themeColor="text1"/>
                <w:sz w:val="20"/>
                <w:szCs w:val="20"/>
              </w:rPr>
              <w:t xml:space="preserve">·      </w:t>
            </w:r>
            <w:hyperlink r:id="rId97">
              <w:r w:rsidRPr="1DCC9D87">
                <w:rPr>
                  <w:rStyle w:val="Hyperlink"/>
                  <w:rFonts w:ascii="Calibri" w:eastAsia="Calibri" w:hAnsi="Calibri" w:cs="Calibri"/>
                  <w:i/>
                  <w:iCs/>
                  <w:sz w:val="20"/>
                  <w:szCs w:val="20"/>
                </w:rPr>
                <w:t xml:space="preserve">ATLA </w:t>
              </w:r>
              <w:proofErr w:type="spellStart"/>
              <w:r w:rsidRPr="1DCC9D87">
                <w:rPr>
                  <w:rStyle w:val="Hyperlink"/>
                  <w:rFonts w:ascii="Calibri" w:eastAsia="Calibri" w:hAnsi="Calibri" w:cs="Calibri"/>
                  <w:i/>
                  <w:iCs/>
                  <w:sz w:val="20"/>
                  <w:szCs w:val="20"/>
                </w:rPr>
                <w:t>Religion</w:t>
              </w:r>
              <w:proofErr w:type="spellEnd"/>
              <w:r w:rsidRPr="1DCC9D87">
                <w:rPr>
                  <w:rStyle w:val="Hyperlink"/>
                  <w:rFonts w:ascii="Calibri" w:eastAsia="Calibri" w:hAnsi="Calibri" w:cs="Calibri"/>
                  <w:i/>
                  <w:iCs/>
                  <w:sz w:val="20"/>
                  <w:szCs w:val="20"/>
                </w:rPr>
                <w:t xml:space="preserve"> </w:t>
              </w:r>
              <w:proofErr w:type="spellStart"/>
              <w:r w:rsidRPr="1DCC9D87">
                <w:rPr>
                  <w:rStyle w:val="Hyperlink"/>
                  <w:rFonts w:ascii="Calibri" w:eastAsia="Calibri" w:hAnsi="Calibri" w:cs="Calibri"/>
                  <w:i/>
                  <w:iCs/>
                  <w:sz w:val="20"/>
                  <w:szCs w:val="20"/>
                </w:rPr>
                <w:t>Database</w:t>
              </w:r>
              <w:proofErr w:type="spellEnd"/>
            </w:hyperlink>
          </w:p>
          <w:p w14:paraId="623867A6" w14:textId="2279E2A0" w:rsidR="0018536C" w:rsidRDefault="3E388E23" w:rsidP="1DCC9D87">
            <w:pPr>
              <w:autoSpaceDE w:val="0"/>
              <w:autoSpaceDN w:val="0"/>
              <w:adjustRightInd w:val="0"/>
              <w:spacing w:line="259" w:lineRule="auto"/>
              <w:ind w:left="360" w:hanging="360"/>
              <w:jc w:val="both"/>
              <w:rPr>
                <w:rFonts w:ascii="Calibri" w:eastAsia="Calibri" w:hAnsi="Calibri" w:cs="Calibri"/>
                <w:color w:val="000000" w:themeColor="text1"/>
                <w:sz w:val="20"/>
                <w:szCs w:val="20"/>
              </w:rPr>
            </w:pPr>
            <w:r w:rsidRPr="1DCC9D87">
              <w:rPr>
                <w:rFonts w:ascii="Calibri" w:eastAsia="Calibri" w:hAnsi="Calibri" w:cs="Calibri"/>
                <w:color w:val="000000" w:themeColor="text1"/>
                <w:sz w:val="20"/>
                <w:szCs w:val="20"/>
              </w:rPr>
              <w:t xml:space="preserve">·      </w:t>
            </w:r>
            <w:hyperlink r:id="rId98">
              <w:r w:rsidRPr="1DCC9D87">
                <w:rPr>
                  <w:rStyle w:val="Hyperlink"/>
                  <w:rFonts w:ascii="Calibri" w:eastAsia="Calibri" w:hAnsi="Calibri" w:cs="Calibri"/>
                  <w:i/>
                  <w:iCs/>
                  <w:sz w:val="20"/>
                  <w:szCs w:val="20"/>
                </w:rPr>
                <w:t xml:space="preserve">American </w:t>
              </w:r>
              <w:proofErr w:type="spellStart"/>
              <w:r w:rsidRPr="1DCC9D87">
                <w:rPr>
                  <w:rStyle w:val="Hyperlink"/>
                  <w:rFonts w:ascii="Calibri" w:eastAsia="Calibri" w:hAnsi="Calibri" w:cs="Calibri"/>
                  <w:i/>
                  <w:iCs/>
                  <w:sz w:val="20"/>
                  <w:szCs w:val="20"/>
                </w:rPr>
                <w:t>Psychological</w:t>
              </w:r>
              <w:proofErr w:type="spellEnd"/>
              <w:r w:rsidRPr="1DCC9D87">
                <w:rPr>
                  <w:rStyle w:val="Hyperlink"/>
                  <w:rFonts w:ascii="Calibri" w:eastAsia="Calibri" w:hAnsi="Calibri" w:cs="Calibri"/>
                  <w:i/>
                  <w:iCs/>
                  <w:sz w:val="20"/>
                  <w:szCs w:val="20"/>
                </w:rPr>
                <w:t xml:space="preserve"> Association (APA) - </w:t>
              </w:r>
              <w:proofErr w:type="spellStart"/>
              <w:r w:rsidRPr="1DCC9D87">
                <w:rPr>
                  <w:rStyle w:val="Hyperlink"/>
                  <w:rFonts w:ascii="Calibri" w:eastAsia="Calibri" w:hAnsi="Calibri" w:cs="Calibri"/>
                  <w:i/>
                  <w:iCs/>
                  <w:sz w:val="20"/>
                  <w:szCs w:val="20"/>
                </w:rPr>
                <w:t>PsycARTICLES</w:t>
              </w:r>
              <w:proofErr w:type="spellEnd"/>
              <w:r w:rsidRPr="1DCC9D87">
                <w:rPr>
                  <w:rStyle w:val="Hyperlink"/>
                  <w:rFonts w:ascii="Calibri" w:eastAsia="Calibri" w:hAnsi="Calibri" w:cs="Calibri"/>
                  <w:i/>
                  <w:iCs/>
                  <w:sz w:val="20"/>
                  <w:szCs w:val="20"/>
                </w:rPr>
                <w:t xml:space="preserve">, </w:t>
              </w:r>
              <w:proofErr w:type="spellStart"/>
              <w:r w:rsidRPr="1DCC9D87">
                <w:rPr>
                  <w:rStyle w:val="Hyperlink"/>
                  <w:rFonts w:ascii="Calibri" w:eastAsia="Calibri" w:hAnsi="Calibri" w:cs="Calibri"/>
                  <w:i/>
                  <w:iCs/>
                  <w:sz w:val="20"/>
                  <w:szCs w:val="20"/>
                </w:rPr>
                <w:t>PsycBOOKS</w:t>
              </w:r>
              <w:proofErr w:type="spellEnd"/>
              <w:r w:rsidRPr="1DCC9D87">
                <w:rPr>
                  <w:rStyle w:val="Hyperlink"/>
                  <w:rFonts w:ascii="Calibri" w:eastAsia="Calibri" w:hAnsi="Calibri" w:cs="Calibri"/>
                  <w:i/>
                  <w:iCs/>
                  <w:sz w:val="20"/>
                  <w:szCs w:val="20"/>
                </w:rPr>
                <w:t xml:space="preserve">, </w:t>
              </w:r>
              <w:proofErr w:type="spellStart"/>
              <w:r w:rsidRPr="1DCC9D87">
                <w:rPr>
                  <w:rStyle w:val="Hyperlink"/>
                  <w:rFonts w:ascii="Calibri" w:eastAsia="Calibri" w:hAnsi="Calibri" w:cs="Calibri"/>
                  <w:i/>
                  <w:iCs/>
                  <w:sz w:val="20"/>
                  <w:szCs w:val="20"/>
                </w:rPr>
                <w:t>PsycEXTRA</w:t>
              </w:r>
              <w:proofErr w:type="spellEnd"/>
              <w:r w:rsidRPr="1DCC9D87">
                <w:rPr>
                  <w:rStyle w:val="Hyperlink"/>
                  <w:rFonts w:ascii="Calibri" w:eastAsia="Calibri" w:hAnsi="Calibri" w:cs="Calibri"/>
                  <w:i/>
                  <w:iCs/>
                  <w:sz w:val="20"/>
                  <w:szCs w:val="20"/>
                </w:rPr>
                <w:t xml:space="preserve">, </w:t>
              </w:r>
              <w:proofErr w:type="spellStart"/>
              <w:r w:rsidRPr="1DCC9D87">
                <w:rPr>
                  <w:rStyle w:val="Hyperlink"/>
                  <w:rFonts w:ascii="Calibri" w:eastAsia="Calibri" w:hAnsi="Calibri" w:cs="Calibri"/>
                  <w:i/>
                  <w:iCs/>
                  <w:sz w:val="20"/>
                  <w:szCs w:val="20"/>
                </w:rPr>
                <w:t>PsycTESTS</w:t>
              </w:r>
              <w:proofErr w:type="spellEnd"/>
            </w:hyperlink>
          </w:p>
          <w:p w14:paraId="58FBF04B" w14:textId="6D7F5DCC"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99">
              <w:proofErr w:type="spellStart"/>
              <w:r w:rsidR="3E388E23" w:rsidRPr="1DCC9D87">
                <w:rPr>
                  <w:rStyle w:val="Hyperlink"/>
                  <w:rFonts w:ascii="Calibri" w:eastAsia="Calibri" w:hAnsi="Calibri" w:cs="Calibri"/>
                  <w:i/>
                  <w:iCs/>
                  <w:sz w:val="20"/>
                  <w:szCs w:val="20"/>
                </w:rPr>
                <w:t>Academic</w:t>
              </w:r>
              <w:proofErr w:type="spellEnd"/>
              <w:r w:rsidR="3E388E23" w:rsidRPr="1DCC9D87">
                <w:rPr>
                  <w:rStyle w:val="Hyperlink"/>
                  <w:rFonts w:ascii="Calibri" w:eastAsia="Calibri" w:hAnsi="Calibri" w:cs="Calibri"/>
                  <w:i/>
                  <w:iCs/>
                  <w:sz w:val="20"/>
                  <w:szCs w:val="20"/>
                </w:rPr>
                <w:t xml:space="preserve"> Video Online</w:t>
              </w:r>
            </w:hyperlink>
            <w:r w:rsidR="3E388E23" w:rsidRPr="1DCC9D87">
              <w:rPr>
                <w:rFonts w:ascii="Calibri" w:eastAsia="Calibri" w:hAnsi="Calibri" w:cs="Calibri"/>
                <w:i/>
                <w:iCs/>
                <w:color w:val="000000" w:themeColor="text1"/>
                <w:sz w:val="20"/>
                <w:szCs w:val="20"/>
              </w:rPr>
              <w:t xml:space="preserve"> - rozsiahla </w:t>
            </w:r>
            <w:proofErr w:type="spellStart"/>
            <w:r w:rsidR="3E388E23" w:rsidRPr="1DCC9D87">
              <w:rPr>
                <w:rFonts w:ascii="Calibri" w:eastAsia="Calibri" w:hAnsi="Calibri" w:cs="Calibri"/>
                <w:i/>
                <w:iCs/>
                <w:color w:val="000000" w:themeColor="text1"/>
                <w:sz w:val="20"/>
                <w:szCs w:val="20"/>
              </w:rPr>
              <w:t>multiodborová</w:t>
            </w:r>
            <w:proofErr w:type="spellEnd"/>
            <w:r w:rsidR="3E388E23" w:rsidRPr="1DCC9D87">
              <w:rPr>
                <w:rFonts w:ascii="Calibri" w:eastAsia="Calibri" w:hAnsi="Calibri" w:cs="Calibri"/>
                <w:i/>
                <w:iCs/>
                <w:color w:val="000000" w:themeColor="text1"/>
                <w:sz w:val="20"/>
                <w:szCs w:val="20"/>
              </w:rPr>
              <w:t xml:space="preserve"> kolekcia inštruktážnych a náučných videí</w:t>
            </w:r>
          </w:p>
          <w:p w14:paraId="29C4A9AD" w14:textId="3AE407D8"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00">
              <w:r w:rsidR="3E388E23" w:rsidRPr="1DCC9D87">
                <w:rPr>
                  <w:rStyle w:val="Hyperlink"/>
                  <w:rFonts w:ascii="Calibri" w:eastAsia="Calibri" w:hAnsi="Calibri" w:cs="Calibri"/>
                  <w:i/>
                  <w:iCs/>
                  <w:sz w:val="20"/>
                  <w:szCs w:val="20"/>
                </w:rPr>
                <w:t>Statista.com</w:t>
              </w:r>
            </w:hyperlink>
            <w:r w:rsidR="3E388E23" w:rsidRPr="1DCC9D87">
              <w:rPr>
                <w:rFonts w:ascii="Calibri" w:eastAsia="Calibri" w:hAnsi="Calibri" w:cs="Calibri"/>
                <w:i/>
                <w:iCs/>
                <w:color w:val="000000" w:themeColor="text1"/>
                <w:sz w:val="20"/>
                <w:szCs w:val="20"/>
              </w:rPr>
              <w:t xml:space="preserve"> - štatistické údaje a analýzy z rôznych oblastí z viac ako 50 krajín sveta </w:t>
            </w:r>
          </w:p>
          <w:p w14:paraId="48B87F29" w14:textId="3B67A625"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01">
              <w:proofErr w:type="spellStart"/>
              <w:r w:rsidR="3E388E23" w:rsidRPr="1DCC9D87">
                <w:rPr>
                  <w:rStyle w:val="Hyperlink"/>
                  <w:rFonts w:ascii="Calibri" w:eastAsia="Calibri" w:hAnsi="Calibri" w:cs="Calibri"/>
                  <w:i/>
                  <w:iCs/>
                  <w:sz w:val="20"/>
                  <w:szCs w:val="20"/>
                </w:rPr>
                <w:t>ProQuest</w:t>
              </w:r>
              <w:proofErr w:type="spellEnd"/>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Central</w:t>
              </w:r>
              <w:proofErr w:type="spellEnd"/>
            </w:hyperlink>
            <w:r w:rsidR="3E388E23" w:rsidRPr="1DCC9D87">
              <w:rPr>
                <w:rFonts w:ascii="Calibri" w:eastAsia="Calibri" w:hAnsi="Calibri" w:cs="Calibri"/>
                <w:i/>
                <w:iCs/>
                <w:color w:val="000000" w:themeColor="text1"/>
                <w:sz w:val="20"/>
                <w:szCs w:val="20"/>
              </w:rPr>
              <w:t xml:space="preserve"> </w:t>
            </w:r>
          </w:p>
          <w:p w14:paraId="2F904568" w14:textId="6B797AE9"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02">
              <w:r w:rsidR="3E388E23" w:rsidRPr="1DCC9D87">
                <w:rPr>
                  <w:rStyle w:val="Hyperlink"/>
                  <w:rFonts w:ascii="Calibri" w:eastAsia="Calibri" w:hAnsi="Calibri" w:cs="Calibri"/>
                  <w:i/>
                  <w:iCs/>
                  <w:sz w:val="20"/>
                  <w:szCs w:val="20"/>
                </w:rPr>
                <w:t xml:space="preserve">GALE </w:t>
              </w:r>
              <w:proofErr w:type="spellStart"/>
              <w:r w:rsidR="3E388E23" w:rsidRPr="1DCC9D87">
                <w:rPr>
                  <w:rStyle w:val="Hyperlink"/>
                  <w:rFonts w:ascii="Calibri" w:eastAsia="Calibri" w:hAnsi="Calibri" w:cs="Calibri"/>
                  <w:i/>
                  <w:iCs/>
                  <w:sz w:val="20"/>
                  <w:szCs w:val="20"/>
                </w:rPr>
                <w:t>Cengage</w:t>
              </w:r>
              <w:proofErr w:type="spellEnd"/>
            </w:hyperlink>
            <w:r w:rsidR="3E388E23" w:rsidRPr="1DCC9D87">
              <w:rPr>
                <w:rFonts w:ascii="Calibri" w:eastAsia="Calibri" w:hAnsi="Calibri" w:cs="Calibri"/>
                <w:i/>
                <w:iCs/>
                <w:color w:val="000000" w:themeColor="text1"/>
                <w:sz w:val="20"/>
                <w:szCs w:val="20"/>
              </w:rPr>
              <w:t xml:space="preserve"> - </w:t>
            </w:r>
            <w:hyperlink r:id="rId103">
              <w:proofErr w:type="spellStart"/>
              <w:r w:rsidR="3E388E23" w:rsidRPr="1DCC9D87">
                <w:rPr>
                  <w:rStyle w:val="Hyperlink"/>
                  <w:rFonts w:ascii="Calibri" w:eastAsia="Calibri" w:hAnsi="Calibri" w:cs="Calibri"/>
                  <w:i/>
                  <w:iCs/>
                  <w:sz w:val="20"/>
                  <w:szCs w:val="20"/>
                </w:rPr>
                <w:t>AcademicOneFile</w:t>
              </w:r>
              <w:proofErr w:type="spellEnd"/>
            </w:hyperlink>
            <w:r w:rsidR="3E388E23" w:rsidRPr="1DCC9D87">
              <w:rPr>
                <w:rFonts w:ascii="Calibri" w:eastAsia="Calibri" w:hAnsi="Calibri" w:cs="Calibri"/>
                <w:i/>
                <w:iCs/>
                <w:color w:val="000000" w:themeColor="text1"/>
                <w:sz w:val="20"/>
                <w:szCs w:val="20"/>
              </w:rPr>
              <w:t xml:space="preserve">, </w:t>
            </w:r>
            <w:hyperlink r:id="rId104">
              <w:proofErr w:type="spellStart"/>
              <w:r w:rsidR="3E388E23" w:rsidRPr="1DCC9D87">
                <w:rPr>
                  <w:rStyle w:val="Hyperlink"/>
                  <w:rFonts w:ascii="Calibri" w:eastAsia="Calibri" w:hAnsi="Calibri" w:cs="Calibri"/>
                  <w:i/>
                  <w:iCs/>
                  <w:sz w:val="20"/>
                  <w:szCs w:val="20"/>
                </w:rPr>
                <w:t>GeneralOneFile</w:t>
              </w:r>
              <w:proofErr w:type="spellEnd"/>
            </w:hyperlink>
          </w:p>
          <w:p w14:paraId="13FFD04A" w14:textId="6F95FEB3"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05">
              <w:r w:rsidR="3E388E23" w:rsidRPr="1DCC9D87">
                <w:rPr>
                  <w:rStyle w:val="Hyperlink"/>
                  <w:rFonts w:ascii="Calibri" w:eastAsia="Calibri" w:hAnsi="Calibri" w:cs="Calibri"/>
                  <w:i/>
                  <w:iCs/>
                  <w:sz w:val="20"/>
                  <w:szCs w:val="20"/>
                </w:rPr>
                <w:t>JSTOR</w:t>
              </w:r>
            </w:hyperlink>
          </w:p>
          <w:p w14:paraId="127DA801" w14:textId="1ED96E2E"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06">
              <w:proofErr w:type="spellStart"/>
              <w:r w:rsidR="3E388E23" w:rsidRPr="1DCC9D87">
                <w:rPr>
                  <w:rStyle w:val="Hyperlink"/>
                  <w:rFonts w:ascii="Calibri" w:eastAsia="Calibri" w:hAnsi="Calibri" w:cs="Calibri"/>
                  <w:i/>
                  <w:iCs/>
                  <w:sz w:val="20"/>
                  <w:szCs w:val="20"/>
                </w:rPr>
                <w:t>Oxford</w:t>
              </w:r>
              <w:proofErr w:type="spellEnd"/>
            </w:hyperlink>
            <w:hyperlink r:id="rId107">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Journals</w:t>
              </w:r>
              <w:proofErr w:type="spellEnd"/>
            </w:hyperlink>
          </w:p>
          <w:p w14:paraId="3A9E5522" w14:textId="2819C6B1"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08">
              <w:proofErr w:type="spellStart"/>
              <w:r w:rsidR="3E388E23" w:rsidRPr="1DCC9D87">
                <w:rPr>
                  <w:rStyle w:val="Hyperlink"/>
                  <w:rFonts w:ascii="Calibri" w:eastAsia="Calibri" w:hAnsi="Calibri" w:cs="Calibri"/>
                  <w:i/>
                  <w:iCs/>
                  <w:sz w:val="20"/>
                  <w:szCs w:val="20"/>
                </w:rPr>
                <w:t>ScienceDirect</w:t>
              </w:r>
              <w:proofErr w:type="spellEnd"/>
            </w:hyperlink>
            <w:r w:rsidR="3E388E23" w:rsidRPr="1DCC9D87">
              <w:rPr>
                <w:rFonts w:ascii="Calibri" w:eastAsia="Calibri" w:hAnsi="Calibri" w:cs="Calibri"/>
                <w:i/>
                <w:iCs/>
                <w:color w:val="000000" w:themeColor="text1"/>
                <w:sz w:val="20"/>
                <w:szCs w:val="20"/>
              </w:rPr>
              <w:t xml:space="preserve"> (NISPEZ)</w:t>
            </w:r>
          </w:p>
          <w:p w14:paraId="01CEC906" w14:textId="443C2057"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09">
              <w:proofErr w:type="spellStart"/>
              <w:r w:rsidR="3E388E23" w:rsidRPr="1DCC9D87">
                <w:rPr>
                  <w:rStyle w:val="Hyperlink"/>
                  <w:rFonts w:ascii="Calibri" w:eastAsia="Calibri" w:hAnsi="Calibri" w:cs="Calibri"/>
                  <w:i/>
                  <w:iCs/>
                  <w:sz w:val="20"/>
                  <w:szCs w:val="20"/>
                </w:rPr>
                <w:t>SpringerLink</w:t>
              </w:r>
              <w:proofErr w:type="spellEnd"/>
            </w:hyperlink>
            <w:r w:rsidR="3E388E23" w:rsidRPr="1DCC9D87">
              <w:rPr>
                <w:rFonts w:ascii="Calibri" w:eastAsia="Calibri" w:hAnsi="Calibri" w:cs="Calibri"/>
                <w:i/>
                <w:iCs/>
                <w:color w:val="000000" w:themeColor="text1"/>
                <w:sz w:val="20"/>
                <w:szCs w:val="20"/>
              </w:rPr>
              <w:t xml:space="preserve"> (NISPEZ)</w:t>
            </w:r>
          </w:p>
          <w:p w14:paraId="39C849FC" w14:textId="2F22FCF8"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10">
              <w:proofErr w:type="spellStart"/>
              <w:r w:rsidR="3E388E23" w:rsidRPr="1DCC9D87">
                <w:rPr>
                  <w:rStyle w:val="Hyperlink"/>
                  <w:rFonts w:ascii="Calibri" w:eastAsia="Calibri" w:hAnsi="Calibri" w:cs="Calibri"/>
                  <w:i/>
                  <w:iCs/>
                  <w:sz w:val="20"/>
                  <w:szCs w:val="20"/>
                </w:rPr>
                <w:t>Springer</w:t>
              </w:r>
              <w:proofErr w:type="spellEnd"/>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eBooks</w:t>
              </w:r>
              <w:proofErr w:type="spellEnd"/>
            </w:hyperlink>
            <w:r w:rsidR="3E388E23" w:rsidRPr="1DCC9D87">
              <w:rPr>
                <w:rFonts w:ascii="Calibri" w:eastAsia="Calibri" w:hAnsi="Calibri" w:cs="Calibri"/>
                <w:i/>
                <w:iCs/>
                <w:color w:val="000000" w:themeColor="text1"/>
                <w:sz w:val="20"/>
                <w:szCs w:val="20"/>
              </w:rPr>
              <w:t xml:space="preserve"> (NISPEZ) - pokračovanie </w:t>
            </w:r>
            <w:proofErr w:type="spellStart"/>
            <w:r w:rsidR="3E388E23" w:rsidRPr="1DCC9D87">
              <w:rPr>
                <w:rFonts w:ascii="Calibri" w:eastAsia="Calibri" w:hAnsi="Calibri" w:cs="Calibri"/>
                <w:i/>
                <w:iCs/>
                <w:color w:val="000000" w:themeColor="text1"/>
                <w:sz w:val="20"/>
                <w:szCs w:val="20"/>
              </w:rPr>
              <w:t>konzorcionálneho</w:t>
            </w:r>
            <w:proofErr w:type="spellEnd"/>
            <w:r w:rsidR="3E388E23" w:rsidRPr="1DCC9D87">
              <w:rPr>
                <w:rFonts w:ascii="Calibri" w:eastAsia="Calibri" w:hAnsi="Calibri" w:cs="Calibri"/>
                <w:i/>
                <w:iCs/>
                <w:color w:val="000000" w:themeColor="text1"/>
                <w:sz w:val="20"/>
                <w:szCs w:val="20"/>
              </w:rPr>
              <w:t xml:space="preserve"> prístupu k e-knihám na rok 2020 bolo obmedzené na 6 kolekcií: prírodné vedy, medicína, chémia, počítačové vedy, životné prostredie a strojárenstvo</w:t>
            </w:r>
          </w:p>
          <w:p w14:paraId="0AE28B6A" w14:textId="22834480"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11">
              <w:proofErr w:type="spellStart"/>
              <w:r w:rsidR="3E388E23" w:rsidRPr="1DCC9D87">
                <w:rPr>
                  <w:rStyle w:val="Hyperlink"/>
                  <w:rFonts w:ascii="Calibri" w:eastAsia="Calibri" w:hAnsi="Calibri" w:cs="Calibri"/>
                  <w:i/>
                  <w:iCs/>
                  <w:sz w:val="20"/>
                  <w:szCs w:val="20"/>
                </w:rPr>
                <w:t>Springer</w:t>
              </w:r>
              <w:proofErr w:type="spellEnd"/>
              <w:r w:rsidR="3E388E23" w:rsidRPr="1DCC9D87">
                <w:rPr>
                  <w:rStyle w:val="Hyperlink"/>
                  <w:rFonts w:ascii="Calibri" w:eastAsia="Calibri" w:hAnsi="Calibri" w:cs="Calibri"/>
                  <w:i/>
                  <w:iCs/>
                  <w:sz w:val="20"/>
                  <w:szCs w:val="20"/>
                </w:rPr>
                <w:t xml:space="preserve"> Nature</w:t>
              </w:r>
            </w:hyperlink>
            <w:r w:rsidR="3E388E23" w:rsidRPr="1DCC9D87">
              <w:rPr>
                <w:rFonts w:ascii="Calibri" w:eastAsia="Calibri" w:hAnsi="Calibri" w:cs="Calibri"/>
                <w:i/>
                <w:iCs/>
                <w:color w:val="000000" w:themeColor="text1"/>
                <w:sz w:val="20"/>
                <w:szCs w:val="20"/>
              </w:rPr>
              <w:t xml:space="preserve"> (NISPEZ)</w:t>
            </w:r>
          </w:p>
          <w:p w14:paraId="1323C0C3" w14:textId="3EEF1F24"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12">
              <w:proofErr w:type="spellStart"/>
              <w:r w:rsidR="3E388E23" w:rsidRPr="1DCC9D87">
                <w:rPr>
                  <w:rStyle w:val="Hyperlink"/>
                  <w:rFonts w:ascii="Calibri" w:eastAsia="Calibri" w:hAnsi="Calibri" w:cs="Calibri"/>
                  <w:i/>
                  <w:iCs/>
                  <w:sz w:val="20"/>
                  <w:szCs w:val="20"/>
                </w:rPr>
                <w:t>Wiley</w:t>
              </w:r>
              <w:proofErr w:type="spellEnd"/>
              <w:r w:rsidR="3E388E23" w:rsidRPr="1DCC9D87">
                <w:rPr>
                  <w:rStyle w:val="Hyperlink"/>
                  <w:rFonts w:ascii="Calibri" w:eastAsia="Calibri" w:hAnsi="Calibri" w:cs="Calibri"/>
                  <w:i/>
                  <w:iCs/>
                  <w:sz w:val="20"/>
                  <w:szCs w:val="20"/>
                </w:rPr>
                <w:t xml:space="preserve"> Online </w:t>
              </w:r>
              <w:proofErr w:type="spellStart"/>
              <w:r w:rsidR="3E388E23" w:rsidRPr="1DCC9D87">
                <w:rPr>
                  <w:rStyle w:val="Hyperlink"/>
                  <w:rFonts w:ascii="Calibri" w:eastAsia="Calibri" w:hAnsi="Calibri" w:cs="Calibri"/>
                  <w:i/>
                  <w:iCs/>
                  <w:sz w:val="20"/>
                  <w:szCs w:val="20"/>
                </w:rPr>
                <w:t>Library</w:t>
              </w:r>
              <w:proofErr w:type="spellEnd"/>
            </w:hyperlink>
            <w:r w:rsidR="3E388E23" w:rsidRPr="1DCC9D87">
              <w:rPr>
                <w:rFonts w:ascii="Calibri" w:eastAsia="Calibri" w:hAnsi="Calibri" w:cs="Calibri"/>
                <w:i/>
                <w:iCs/>
                <w:color w:val="000000" w:themeColor="text1"/>
                <w:sz w:val="20"/>
                <w:szCs w:val="20"/>
              </w:rPr>
              <w:t xml:space="preserve"> (NISPEZ)</w:t>
            </w:r>
          </w:p>
          <w:p w14:paraId="7F7D67E1" w14:textId="333F7D42"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13">
              <w:r w:rsidR="3E388E23" w:rsidRPr="1DCC9D87">
                <w:rPr>
                  <w:rStyle w:val="Hyperlink"/>
                  <w:rFonts w:ascii="Calibri" w:eastAsia="Calibri" w:hAnsi="Calibri" w:cs="Calibri"/>
                  <w:i/>
                  <w:iCs/>
                  <w:sz w:val="20"/>
                  <w:szCs w:val="20"/>
                </w:rPr>
                <w:t>UV/Vis</w:t>
              </w:r>
              <w:r w:rsidR="3E388E23" w:rsidRPr="1DCC9D87">
                <w:rPr>
                  <w:rStyle w:val="Hyperlink"/>
                  <w:rFonts w:ascii="Calibri" w:eastAsia="Calibri" w:hAnsi="Calibri" w:cs="Calibri"/>
                  <w:i/>
                  <w:iCs/>
                  <w:sz w:val="20"/>
                  <w:szCs w:val="20"/>
                  <w:vertAlign w:val="superscript"/>
                </w:rPr>
                <w:t>+</w:t>
              </w:r>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Photochemistry</w:t>
              </w:r>
              <w:proofErr w:type="spellEnd"/>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Database</w:t>
              </w:r>
              <w:proofErr w:type="spellEnd"/>
            </w:hyperlink>
            <w:r w:rsidR="3E388E23" w:rsidRPr="1DCC9D87">
              <w:rPr>
                <w:rFonts w:ascii="Calibri" w:eastAsia="Calibri" w:hAnsi="Calibri" w:cs="Calibri"/>
                <w:i/>
                <w:iCs/>
                <w:color w:val="000000" w:themeColor="text1"/>
                <w:sz w:val="20"/>
                <w:szCs w:val="20"/>
              </w:rPr>
              <w:t xml:space="preserve"> - projekt pozostávajúci z 2 služieb: </w:t>
            </w:r>
            <w:proofErr w:type="spellStart"/>
            <w:r w:rsidR="3E388E23" w:rsidRPr="1DCC9D87">
              <w:rPr>
                <w:rFonts w:ascii="Calibri" w:eastAsia="Calibri" w:hAnsi="Calibri" w:cs="Calibri"/>
                <w:i/>
                <w:iCs/>
                <w:color w:val="000000" w:themeColor="text1"/>
                <w:sz w:val="20"/>
                <w:szCs w:val="20"/>
              </w:rPr>
              <w:t>Literary</w:t>
            </w:r>
            <w:proofErr w:type="spellEnd"/>
            <w:r w:rsidR="3E388E23" w:rsidRPr="1DCC9D87">
              <w:rPr>
                <w:rFonts w:ascii="Calibri" w:eastAsia="Calibri" w:hAnsi="Calibri" w:cs="Calibri"/>
                <w:i/>
                <w:iCs/>
                <w:color w:val="000000" w:themeColor="text1"/>
                <w:sz w:val="20"/>
                <w:szCs w:val="20"/>
              </w:rPr>
              <w:t xml:space="preserve"> Service (publikácie, autori, dáta o teplotách, tlaku a pod.) a </w:t>
            </w:r>
            <w:proofErr w:type="spellStart"/>
            <w:r w:rsidR="3E388E23" w:rsidRPr="1DCC9D87">
              <w:rPr>
                <w:rFonts w:ascii="Calibri" w:eastAsia="Calibri" w:hAnsi="Calibri" w:cs="Calibri"/>
                <w:i/>
                <w:iCs/>
                <w:color w:val="000000" w:themeColor="text1"/>
                <w:sz w:val="20"/>
                <w:szCs w:val="20"/>
              </w:rPr>
              <w:t>Spectra</w:t>
            </w:r>
            <w:proofErr w:type="spellEnd"/>
            <w:r w:rsidR="3E388E23" w:rsidRPr="1DCC9D87">
              <w:rPr>
                <w:rFonts w:ascii="Calibri" w:eastAsia="Calibri" w:hAnsi="Calibri" w:cs="Calibri"/>
                <w:i/>
                <w:iCs/>
                <w:color w:val="000000" w:themeColor="text1"/>
                <w:sz w:val="20"/>
                <w:szCs w:val="20"/>
              </w:rPr>
              <w:t xml:space="preserve"> Service (spektrálne dáta, grafy iné fotochemické informácie).</w:t>
            </w:r>
          </w:p>
          <w:p w14:paraId="416674DE" w14:textId="430F18AC"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14">
              <w:proofErr w:type="spellStart"/>
              <w:r w:rsidR="3E388E23" w:rsidRPr="1DCC9D87">
                <w:rPr>
                  <w:rStyle w:val="Hyperlink"/>
                  <w:rFonts w:ascii="Calibri" w:eastAsia="Calibri" w:hAnsi="Calibri" w:cs="Calibri"/>
                  <w:i/>
                  <w:iCs/>
                  <w:sz w:val="20"/>
                  <w:szCs w:val="20"/>
                </w:rPr>
                <w:t>Knovel</w:t>
              </w:r>
              <w:proofErr w:type="spellEnd"/>
            </w:hyperlink>
            <w:r w:rsidR="3E388E23" w:rsidRPr="1DCC9D87">
              <w:rPr>
                <w:rFonts w:ascii="Calibri" w:eastAsia="Calibri" w:hAnsi="Calibri" w:cs="Calibri"/>
                <w:i/>
                <w:iCs/>
                <w:color w:val="000000" w:themeColor="text1"/>
                <w:sz w:val="20"/>
                <w:szCs w:val="20"/>
              </w:rPr>
              <w:t xml:space="preserve">  (NISPEZ) </w:t>
            </w:r>
          </w:p>
          <w:p w14:paraId="3319BECC" w14:textId="069358EA"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15">
              <w:r w:rsidR="3E388E23" w:rsidRPr="1DCC9D87">
                <w:rPr>
                  <w:rStyle w:val="Hyperlink"/>
                  <w:rFonts w:ascii="Calibri" w:eastAsia="Calibri" w:hAnsi="Calibri" w:cs="Calibri"/>
                  <w:i/>
                  <w:iCs/>
                  <w:sz w:val="20"/>
                  <w:szCs w:val="20"/>
                </w:rPr>
                <w:t>REAXYS</w:t>
              </w:r>
            </w:hyperlink>
            <w:r w:rsidR="3E388E23" w:rsidRPr="1DCC9D87">
              <w:rPr>
                <w:rFonts w:ascii="Calibri" w:eastAsia="Calibri" w:hAnsi="Calibri" w:cs="Calibri"/>
                <w:i/>
                <w:iCs/>
                <w:color w:val="000000" w:themeColor="text1"/>
                <w:sz w:val="20"/>
                <w:szCs w:val="20"/>
              </w:rPr>
              <w:t xml:space="preserve"> (NISPEZ) - pokračovanie prístupu k tomuto zdroju nie je pre rok 2020 </w:t>
            </w:r>
            <w:proofErr w:type="spellStart"/>
            <w:r w:rsidR="3E388E23" w:rsidRPr="1DCC9D87">
              <w:rPr>
                <w:rFonts w:ascii="Calibri" w:eastAsia="Calibri" w:hAnsi="Calibri" w:cs="Calibri"/>
                <w:i/>
                <w:iCs/>
                <w:color w:val="000000" w:themeColor="text1"/>
                <w:sz w:val="20"/>
                <w:szCs w:val="20"/>
              </w:rPr>
              <w:t>konzorcionálne</w:t>
            </w:r>
            <w:proofErr w:type="spellEnd"/>
            <w:r w:rsidR="3E388E23" w:rsidRPr="1DCC9D87">
              <w:rPr>
                <w:rFonts w:ascii="Calibri" w:eastAsia="Calibri" w:hAnsi="Calibri" w:cs="Calibri"/>
                <w:i/>
                <w:iCs/>
                <w:color w:val="000000" w:themeColor="text1"/>
                <w:sz w:val="20"/>
                <w:szCs w:val="20"/>
              </w:rPr>
              <w:t xml:space="preserve"> zabezpečené</w:t>
            </w:r>
          </w:p>
          <w:p w14:paraId="04E9E703" w14:textId="4D320127"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16">
              <w:proofErr w:type="spellStart"/>
              <w:r w:rsidR="3E388E23" w:rsidRPr="1DCC9D87">
                <w:rPr>
                  <w:rStyle w:val="Hyperlink"/>
                  <w:rFonts w:ascii="Calibri" w:eastAsia="Calibri" w:hAnsi="Calibri" w:cs="Calibri"/>
                  <w:i/>
                  <w:iCs/>
                  <w:sz w:val="20"/>
                  <w:szCs w:val="20"/>
                </w:rPr>
                <w:t>SciFinder</w:t>
              </w:r>
              <w:proofErr w:type="spellEnd"/>
            </w:hyperlink>
            <w:r w:rsidR="3E388E23" w:rsidRPr="1DCC9D87">
              <w:rPr>
                <w:rFonts w:ascii="Calibri" w:eastAsia="Calibri" w:hAnsi="Calibri" w:cs="Calibri"/>
                <w:i/>
                <w:iCs/>
                <w:color w:val="000000" w:themeColor="text1"/>
                <w:sz w:val="20"/>
                <w:szCs w:val="20"/>
              </w:rPr>
              <w:t xml:space="preserve"> (NISPEZ) - pred prvým vstupom potrebná individuálna </w:t>
            </w:r>
            <w:hyperlink r:id="rId117">
              <w:r w:rsidR="3E388E23" w:rsidRPr="1DCC9D87">
                <w:rPr>
                  <w:rStyle w:val="Hyperlink"/>
                  <w:rFonts w:ascii="Calibri" w:eastAsia="Calibri" w:hAnsi="Calibri" w:cs="Calibri"/>
                  <w:i/>
                  <w:iCs/>
                  <w:sz w:val="20"/>
                  <w:szCs w:val="20"/>
                </w:rPr>
                <w:t>registrácia cez tento URL odkaz</w:t>
              </w:r>
            </w:hyperlink>
            <w:r w:rsidR="3E388E23" w:rsidRPr="1DCC9D87">
              <w:rPr>
                <w:rFonts w:ascii="Calibri" w:eastAsia="Calibri" w:hAnsi="Calibri" w:cs="Calibri"/>
                <w:i/>
                <w:iCs/>
                <w:color w:val="000000" w:themeColor="text1"/>
                <w:sz w:val="20"/>
                <w:szCs w:val="20"/>
              </w:rPr>
              <w:t xml:space="preserve"> s univerzitnou e-mail adresou (...uniba.sk), po potvrdzujúcej správe treba registráciu aktivovať do 48 hod. Pokračovanie prístupu k tomuto zdroju nie je pre rok 2020 </w:t>
            </w:r>
            <w:proofErr w:type="spellStart"/>
            <w:r w:rsidR="3E388E23" w:rsidRPr="1DCC9D87">
              <w:rPr>
                <w:rFonts w:ascii="Calibri" w:eastAsia="Calibri" w:hAnsi="Calibri" w:cs="Calibri"/>
                <w:i/>
                <w:iCs/>
                <w:color w:val="000000" w:themeColor="text1"/>
                <w:sz w:val="20"/>
                <w:szCs w:val="20"/>
              </w:rPr>
              <w:t>konzorcionálne</w:t>
            </w:r>
            <w:proofErr w:type="spellEnd"/>
            <w:r w:rsidR="3E388E23" w:rsidRPr="1DCC9D87">
              <w:rPr>
                <w:rFonts w:ascii="Calibri" w:eastAsia="Calibri" w:hAnsi="Calibri" w:cs="Calibri"/>
                <w:i/>
                <w:iCs/>
                <w:color w:val="000000" w:themeColor="text1"/>
                <w:sz w:val="20"/>
                <w:szCs w:val="20"/>
              </w:rPr>
              <w:t xml:space="preserve"> zabezpečené.</w:t>
            </w:r>
          </w:p>
          <w:p w14:paraId="02C1CE29" w14:textId="72C10637"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18">
              <w:r w:rsidR="3E388E23" w:rsidRPr="1DCC9D87">
                <w:rPr>
                  <w:rStyle w:val="Hyperlink"/>
                  <w:rFonts w:ascii="Calibri" w:eastAsia="Calibri" w:hAnsi="Calibri" w:cs="Calibri"/>
                  <w:i/>
                  <w:iCs/>
                  <w:sz w:val="20"/>
                  <w:szCs w:val="20"/>
                </w:rPr>
                <w:t xml:space="preserve">ACM </w:t>
              </w:r>
              <w:proofErr w:type="spellStart"/>
              <w:r w:rsidR="3E388E23" w:rsidRPr="1DCC9D87">
                <w:rPr>
                  <w:rStyle w:val="Hyperlink"/>
                  <w:rFonts w:ascii="Calibri" w:eastAsia="Calibri" w:hAnsi="Calibri" w:cs="Calibri"/>
                  <w:i/>
                  <w:iCs/>
                  <w:sz w:val="20"/>
                  <w:szCs w:val="20"/>
                </w:rPr>
                <w:t>Digital</w:t>
              </w:r>
              <w:proofErr w:type="spellEnd"/>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Library</w:t>
              </w:r>
              <w:proofErr w:type="spellEnd"/>
            </w:hyperlink>
            <w:r w:rsidR="3E388E23" w:rsidRPr="1DCC9D87">
              <w:rPr>
                <w:rFonts w:ascii="Calibri" w:eastAsia="Calibri" w:hAnsi="Calibri" w:cs="Calibri"/>
                <w:i/>
                <w:iCs/>
                <w:color w:val="000000" w:themeColor="text1"/>
                <w:sz w:val="20"/>
                <w:szCs w:val="20"/>
              </w:rPr>
              <w:t xml:space="preserve"> (NISPEZ)</w:t>
            </w:r>
          </w:p>
          <w:p w14:paraId="20A238BA" w14:textId="4B58FB3C" w:rsidR="0018536C" w:rsidRDefault="3E388E23" w:rsidP="1DCC9D87">
            <w:pPr>
              <w:autoSpaceDE w:val="0"/>
              <w:autoSpaceDN w:val="0"/>
              <w:adjustRightInd w:val="0"/>
              <w:spacing w:line="240" w:lineRule="exact"/>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 xml:space="preserve"> </w:t>
            </w:r>
          </w:p>
          <w:p w14:paraId="587F54C6" w14:textId="0683C43E" w:rsidR="0018536C" w:rsidRDefault="3E388E23" w:rsidP="1DCC9D87">
            <w:pPr>
              <w:autoSpaceDE w:val="0"/>
              <w:autoSpaceDN w:val="0"/>
              <w:adjustRightInd w:val="0"/>
              <w:spacing w:line="240" w:lineRule="exact"/>
              <w:jc w:val="both"/>
              <w:rPr>
                <w:rFonts w:ascii="Calibri" w:eastAsia="Calibri" w:hAnsi="Calibri" w:cs="Calibri"/>
                <w:color w:val="000000" w:themeColor="text1"/>
                <w:sz w:val="20"/>
                <w:szCs w:val="20"/>
              </w:rPr>
            </w:pPr>
            <w:proofErr w:type="spellStart"/>
            <w:r w:rsidRPr="1DCC9D87">
              <w:rPr>
                <w:rFonts w:ascii="Calibri" w:eastAsia="Calibri" w:hAnsi="Calibri" w:cs="Calibri"/>
                <w:i/>
                <w:iCs/>
                <w:color w:val="000000" w:themeColor="text1"/>
                <w:sz w:val="20"/>
                <w:szCs w:val="20"/>
              </w:rPr>
              <w:t>Open</w:t>
            </w:r>
            <w:proofErr w:type="spellEnd"/>
            <w:r w:rsidRPr="1DCC9D87">
              <w:rPr>
                <w:rFonts w:ascii="Calibri" w:eastAsia="Calibri" w:hAnsi="Calibri" w:cs="Calibri"/>
                <w:i/>
                <w:iCs/>
                <w:color w:val="000000" w:themeColor="text1"/>
                <w:sz w:val="20"/>
                <w:szCs w:val="20"/>
              </w:rPr>
              <w:t xml:space="preserve"> Access zdroje:</w:t>
            </w:r>
          </w:p>
          <w:p w14:paraId="21311EFB" w14:textId="323ACFBB"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19">
              <w:r w:rsidR="3E388E23" w:rsidRPr="1DCC9D87">
                <w:rPr>
                  <w:rStyle w:val="Hyperlink"/>
                  <w:rFonts w:ascii="Calibri" w:eastAsia="Calibri" w:hAnsi="Calibri" w:cs="Calibri"/>
                  <w:i/>
                  <w:iCs/>
                  <w:sz w:val="20"/>
                  <w:szCs w:val="20"/>
                </w:rPr>
                <w:t xml:space="preserve">SCOAP - </w:t>
              </w:r>
              <w:proofErr w:type="spellStart"/>
              <w:r w:rsidR="3E388E23" w:rsidRPr="1DCC9D87">
                <w:rPr>
                  <w:rStyle w:val="Hyperlink"/>
                  <w:rFonts w:ascii="Calibri" w:eastAsia="Calibri" w:hAnsi="Calibri" w:cs="Calibri"/>
                  <w:i/>
                  <w:iCs/>
                  <w:sz w:val="20"/>
                  <w:szCs w:val="20"/>
                </w:rPr>
                <w:t>Sponsoring</w:t>
              </w:r>
              <w:proofErr w:type="spellEnd"/>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Consortium</w:t>
              </w:r>
              <w:proofErr w:type="spellEnd"/>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for</w:t>
              </w:r>
              <w:proofErr w:type="spellEnd"/>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Open</w:t>
              </w:r>
              <w:proofErr w:type="spellEnd"/>
              <w:r w:rsidR="3E388E23" w:rsidRPr="1DCC9D87">
                <w:rPr>
                  <w:rStyle w:val="Hyperlink"/>
                  <w:rFonts w:ascii="Calibri" w:eastAsia="Calibri" w:hAnsi="Calibri" w:cs="Calibri"/>
                  <w:i/>
                  <w:iCs/>
                  <w:sz w:val="20"/>
                  <w:szCs w:val="20"/>
                </w:rPr>
                <w:t xml:space="preserve"> Access </w:t>
              </w:r>
              <w:proofErr w:type="spellStart"/>
              <w:r w:rsidR="3E388E23" w:rsidRPr="1DCC9D87">
                <w:rPr>
                  <w:rStyle w:val="Hyperlink"/>
                  <w:rFonts w:ascii="Calibri" w:eastAsia="Calibri" w:hAnsi="Calibri" w:cs="Calibri"/>
                  <w:i/>
                  <w:iCs/>
                  <w:sz w:val="20"/>
                  <w:szCs w:val="20"/>
                </w:rPr>
                <w:t>Publishing</w:t>
              </w:r>
              <w:proofErr w:type="spellEnd"/>
              <w:r w:rsidR="3E388E23" w:rsidRPr="1DCC9D87">
                <w:rPr>
                  <w:rStyle w:val="Hyperlink"/>
                  <w:rFonts w:ascii="Calibri" w:eastAsia="Calibri" w:hAnsi="Calibri" w:cs="Calibri"/>
                  <w:i/>
                  <w:iCs/>
                  <w:sz w:val="20"/>
                  <w:szCs w:val="20"/>
                </w:rPr>
                <w:t xml:space="preserve"> in </w:t>
              </w:r>
              <w:proofErr w:type="spellStart"/>
              <w:r w:rsidR="3E388E23" w:rsidRPr="1DCC9D87">
                <w:rPr>
                  <w:rStyle w:val="Hyperlink"/>
                  <w:rFonts w:ascii="Calibri" w:eastAsia="Calibri" w:hAnsi="Calibri" w:cs="Calibri"/>
                  <w:i/>
                  <w:iCs/>
                  <w:sz w:val="20"/>
                  <w:szCs w:val="20"/>
                </w:rPr>
                <w:t>Particle</w:t>
              </w:r>
              <w:proofErr w:type="spellEnd"/>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Physics</w:t>
              </w:r>
              <w:proofErr w:type="spellEnd"/>
            </w:hyperlink>
          </w:p>
          <w:p w14:paraId="03CCABD7" w14:textId="0E86C598"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20">
              <w:r w:rsidR="3E388E23" w:rsidRPr="1DCC9D87">
                <w:rPr>
                  <w:rStyle w:val="Hyperlink"/>
                  <w:rFonts w:ascii="Calibri" w:eastAsia="Calibri" w:hAnsi="Calibri" w:cs="Calibri"/>
                  <w:i/>
                  <w:iCs/>
                  <w:sz w:val="20"/>
                  <w:szCs w:val="20"/>
                </w:rPr>
                <w:t xml:space="preserve">EZB - </w:t>
              </w:r>
              <w:proofErr w:type="spellStart"/>
              <w:r w:rsidR="3E388E23" w:rsidRPr="1DCC9D87">
                <w:rPr>
                  <w:rStyle w:val="Hyperlink"/>
                  <w:rFonts w:ascii="Calibri" w:eastAsia="Calibri" w:hAnsi="Calibri" w:cs="Calibri"/>
                  <w:i/>
                  <w:iCs/>
                  <w:sz w:val="20"/>
                  <w:szCs w:val="20"/>
                </w:rPr>
                <w:t>Electronic</w:t>
              </w:r>
              <w:proofErr w:type="spellEnd"/>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Journals</w:t>
              </w:r>
              <w:proofErr w:type="spellEnd"/>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Library</w:t>
              </w:r>
              <w:proofErr w:type="spellEnd"/>
            </w:hyperlink>
          </w:p>
          <w:p w14:paraId="30013CF3" w14:textId="374F47F1"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21">
              <w:r w:rsidR="3E388E23" w:rsidRPr="1DCC9D87">
                <w:rPr>
                  <w:rStyle w:val="Hyperlink"/>
                  <w:rFonts w:ascii="Calibri" w:eastAsia="Calibri" w:hAnsi="Calibri" w:cs="Calibri"/>
                  <w:i/>
                  <w:iCs/>
                  <w:sz w:val="20"/>
                  <w:szCs w:val="20"/>
                </w:rPr>
                <w:t xml:space="preserve">DOAJ - </w:t>
              </w:r>
              <w:proofErr w:type="spellStart"/>
              <w:r w:rsidR="3E388E23" w:rsidRPr="1DCC9D87">
                <w:rPr>
                  <w:rStyle w:val="Hyperlink"/>
                  <w:rFonts w:ascii="Calibri" w:eastAsia="Calibri" w:hAnsi="Calibri" w:cs="Calibri"/>
                  <w:i/>
                  <w:iCs/>
                  <w:sz w:val="20"/>
                  <w:szCs w:val="20"/>
                </w:rPr>
                <w:t>Directory</w:t>
              </w:r>
              <w:proofErr w:type="spellEnd"/>
              <w:r w:rsidR="3E388E23" w:rsidRPr="1DCC9D87">
                <w:rPr>
                  <w:rStyle w:val="Hyperlink"/>
                  <w:rFonts w:ascii="Calibri" w:eastAsia="Calibri" w:hAnsi="Calibri" w:cs="Calibri"/>
                  <w:i/>
                  <w:iCs/>
                  <w:sz w:val="20"/>
                  <w:szCs w:val="20"/>
                </w:rPr>
                <w:t xml:space="preserve"> of </w:t>
              </w:r>
              <w:proofErr w:type="spellStart"/>
              <w:r w:rsidR="3E388E23" w:rsidRPr="1DCC9D87">
                <w:rPr>
                  <w:rStyle w:val="Hyperlink"/>
                  <w:rFonts w:ascii="Calibri" w:eastAsia="Calibri" w:hAnsi="Calibri" w:cs="Calibri"/>
                  <w:i/>
                  <w:iCs/>
                  <w:sz w:val="20"/>
                  <w:szCs w:val="20"/>
                </w:rPr>
                <w:t>Open</w:t>
              </w:r>
              <w:proofErr w:type="spellEnd"/>
              <w:r w:rsidR="3E388E23" w:rsidRPr="1DCC9D87">
                <w:rPr>
                  <w:rStyle w:val="Hyperlink"/>
                  <w:rFonts w:ascii="Calibri" w:eastAsia="Calibri" w:hAnsi="Calibri" w:cs="Calibri"/>
                  <w:i/>
                  <w:iCs/>
                  <w:sz w:val="20"/>
                  <w:szCs w:val="20"/>
                </w:rPr>
                <w:t xml:space="preserve"> Access </w:t>
              </w:r>
              <w:proofErr w:type="spellStart"/>
              <w:r w:rsidR="3E388E23" w:rsidRPr="1DCC9D87">
                <w:rPr>
                  <w:rStyle w:val="Hyperlink"/>
                  <w:rFonts w:ascii="Calibri" w:eastAsia="Calibri" w:hAnsi="Calibri" w:cs="Calibri"/>
                  <w:i/>
                  <w:iCs/>
                  <w:sz w:val="20"/>
                  <w:szCs w:val="20"/>
                </w:rPr>
                <w:t>Journals</w:t>
              </w:r>
              <w:proofErr w:type="spellEnd"/>
            </w:hyperlink>
          </w:p>
          <w:p w14:paraId="5BB94EBB" w14:textId="67D77C47"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22">
              <w:r w:rsidR="3E388E23" w:rsidRPr="1DCC9D87">
                <w:rPr>
                  <w:rStyle w:val="Hyperlink"/>
                  <w:rFonts w:ascii="Calibri" w:eastAsia="Calibri" w:hAnsi="Calibri" w:cs="Calibri"/>
                  <w:i/>
                  <w:iCs/>
                  <w:sz w:val="20"/>
                  <w:szCs w:val="20"/>
                </w:rPr>
                <w:t>FREE E-</w:t>
              </w:r>
              <w:proofErr w:type="spellStart"/>
              <w:r w:rsidR="3E388E23" w:rsidRPr="1DCC9D87">
                <w:rPr>
                  <w:rStyle w:val="Hyperlink"/>
                  <w:rFonts w:ascii="Calibri" w:eastAsia="Calibri" w:hAnsi="Calibri" w:cs="Calibri"/>
                  <w:i/>
                  <w:iCs/>
                  <w:sz w:val="20"/>
                  <w:szCs w:val="20"/>
                </w:rPr>
                <w:t>Journals</w:t>
              </w:r>
              <w:proofErr w:type="spellEnd"/>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Resource</w:t>
              </w:r>
              <w:proofErr w:type="spellEnd"/>
              <w:r w:rsidR="3E388E23" w:rsidRPr="1DCC9D87">
                <w:rPr>
                  <w:rStyle w:val="Hyperlink"/>
                  <w:rFonts w:ascii="Calibri" w:eastAsia="Calibri" w:hAnsi="Calibri" w:cs="Calibri"/>
                  <w:i/>
                  <w:iCs/>
                  <w:sz w:val="20"/>
                  <w:szCs w:val="20"/>
                </w:rPr>
                <w:t xml:space="preserve">  </w:t>
              </w:r>
            </w:hyperlink>
          </w:p>
          <w:p w14:paraId="441DDFB6" w14:textId="6479CA0D"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23">
              <w:proofErr w:type="spellStart"/>
              <w:r w:rsidR="3E388E23" w:rsidRPr="1DCC9D87">
                <w:rPr>
                  <w:rStyle w:val="Hyperlink"/>
                  <w:rFonts w:ascii="Calibri" w:eastAsia="Calibri" w:hAnsi="Calibri" w:cs="Calibri"/>
                  <w:i/>
                  <w:iCs/>
                  <w:sz w:val="20"/>
                  <w:szCs w:val="20"/>
                </w:rPr>
                <w:t>Forum</w:t>
              </w:r>
              <w:proofErr w:type="spellEnd"/>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Historiae</w:t>
              </w:r>
              <w:proofErr w:type="spellEnd"/>
            </w:hyperlink>
            <w:r w:rsidR="3E388E23" w:rsidRPr="1DCC9D87">
              <w:rPr>
                <w:rFonts w:ascii="Calibri" w:eastAsia="Calibri" w:hAnsi="Calibri" w:cs="Calibri"/>
                <w:i/>
                <w:iCs/>
                <w:color w:val="000000" w:themeColor="text1"/>
                <w:sz w:val="20"/>
                <w:szCs w:val="20"/>
              </w:rPr>
              <w:t xml:space="preserve"> - časopis a portál pre históriu a príbuzné spoločenské vedy</w:t>
            </w:r>
          </w:p>
          <w:p w14:paraId="09C72405" w14:textId="23AFA906" w:rsidR="0018536C" w:rsidRDefault="3E388E23" w:rsidP="1DCC9D87">
            <w:pPr>
              <w:autoSpaceDE w:val="0"/>
              <w:autoSpaceDN w:val="0"/>
              <w:adjustRightInd w:val="0"/>
              <w:spacing w:line="240" w:lineRule="exact"/>
              <w:jc w:val="both"/>
              <w:rPr>
                <w:rFonts w:ascii="Calibri" w:eastAsia="Calibri" w:hAnsi="Calibri" w:cs="Calibri"/>
                <w:color w:val="000000" w:themeColor="text1"/>
                <w:sz w:val="20"/>
                <w:szCs w:val="20"/>
              </w:rPr>
            </w:pPr>
            <w:r w:rsidRPr="1DCC9D87">
              <w:rPr>
                <w:rFonts w:ascii="Calibri" w:eastAsia="Calibri" w:hAnsi="Calibri" w:cs="Calibri"/>
                <w:i/>
                <w:iCs/>
                <w:color w:val="000000" w:themeColor="text1"/>
                <w:sz w:val="20"/>
                <w:szCs w:val="20"/>
              </w:rPr>
              <w:t>***</w:t>
            </w:r>
          </w:p>
          <w:p w14:paraId="53781608" w14:textId="6FB9C5B3"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24">
              <w:r w:rsidR="3E388E23" w:rsidRPr="1DCC9D87">
                <w:rPr>
                  <w:rStyle w:val="Hyperlink"/>
                  <w:rFonts w:ascii="Calibri" w:eastAsia="Calibri" w:hAnsi="Calibri" w:cs="Calibri"/>
                  <w:i/>
                  <w:iCs/>
                  <w:sz w:val="20"/>
                  <w:szCs w:val="20"/>
                </w:rPr>
                <w:t xml:space="preserve">OA časopisy </w:t>
              </w:r>
              <w:proofErr w:type="spellStart"/>
              <w:r w:rsidR="3E388E23" w:rsidRPr="1DCC9D87">
                <w:rPr>
                  <w:rStyle w:val="Hyperlink"/>
                  <w:rFonts w:ascii="Calibri" w:eastAsia="Calibri" w:hAnsi="Calibri" w:cs="Calibri"/>
                  <w:i/>
                  <w:iCs/>
                  <w:sz w:val="20"/>
                  <w:szCs w:val="20"/>
                </w:rPr>
                <w:t>Oxford</w:t>
              </w:r>
              <w:proofErr w:type="spellEnd"/>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University</w:t>
              </w:r>
              <w:proofErr w:type="spellEnd"/>
              <w:r w:rsidR="3E388E23" w:rsidRPr="1DCC9D87">
                <w:rPr>
                  <w:rStyle w:val="Hyperlink"/>
                  <w:rFonts w:ascii="Calibri" w:eastAsia="Calibri" w:hAnsi="Calibri" w:cs="Calibri"/>
                  <w:i/>
                  <w:iCs/>
                  <w:sz w:val="20"/>
                  <w:szCs w:val="20"/>
                </w:rPr>
                <w:t xml:space="preserve"> Press</w:t>
              </w:r>
            </w:hyperlink>
          </w:p>
          <w:p w14:paraId="3489D540" w14:textId="77ADC7AE"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25">
              <w:r w:rsidR="3E388E23" w:rsidRPr="1DCC9D87">
                <w:rPr>
                  <w:rStyle w:val="Hyperlink"/>
                  <w:rFonts w:ascii="Calibri" w:eastAsia="Calibri" w:hAnsi="Calibri" w:cs="Calibri"/>
                  <w:i/>
                  <w:iCs/>
                  <w:sz w:val="20"/>
                  <w:szCs w:val="20"/>
                </w:rPr>
                <w:t xml:space="preserve">OA časopisy </w:t>
              </w:r>
              <w:proofErr w:type="spellStart"/>
              <w:r w:rsidR="3E388E23" w:rsidRPr="1DCC9D87">
                <w:rPr>
                  <w:rStyle w:val="Hyperlink"/>
                  <w:rFonts w:ascii="Calibri" w:eastAsia="Calibri" w:hAnsi="Calibri" w:cs="Calibri"/>
                  <w:i/>
                  <w:iCs/>
                  <w:sz w:val="20"/>
                  <w:szCs w:val="20"/>
                </w:rPr>
                <w:t>Cambridge</w:t>
              </w:r>
              <w:proofErr w:type="spellEnd"/>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University</w:t>
              </w:r>
              <w:proofErr w:type="spellEnd"/>
              <w:r w:rsidR="3E388E23" w:rsidRPr="1DCC9D87">
                <w:rPr>
                  <w:rStyle w:val="Hyperlink"/>
                  <w:rFonts w:ascii="Calibri" w:eastAsia="Calibri" w:hAnsi="Calibri" w:cs="Calibri"/>
                  <w:i/>
                  <w:iCs/>
                  <w:sz w:val="20"/>
                  <w:szCs w:val="20"/>
                </w:rPr>
                <w:t xml:space="preserve"> Press</w:t>
              </w:r>
            </w:hyperlink>
          </w:p>
          <w:p w14:paraId="3577DC93" w14:textId="0D0F8D03"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26">
              <w:r w:rsidR="3E388E23" w:rsidRPr="1DCC9D87">
                <w:rPr>
                  <w:rStyle w:val="Hyperlink"/>
                  <w:rFonts w:ascii="Calibri" w:eastAsia="Calibri" w:hAnsi="Calibri" w:cs="Calibri"/>
                  <w:i/>
                  <w:iCs/>
                  <w:sz w:val="20"/>
                  <w:szCs w:val="20"/>
                </w:rPr>
                <w:t xml:space="preserve">OA časopisy </w:t>
              </w:r>
              <w:proofErr w:type="spellStart"/>
              <w:r w:rsidR="3E388E23" w:rsidRPr="1DCC9D87">
                <w:rPr>
                  <w:rStyle w:val="Hyperlink"/>
                  <w:rFonts w:ascii="Calibri" w:eastAsia="Calibri" w:hAnsi="Calibri" w:cs="Calibri"/>
                  <w:i/>
                  <w:iCs/>
                  <w:sz w:val="20"/>
                  <w:szCs w:val="20"/>
                </w:rPr>
                <w:t>Taylor</w:t>
              </w:r>
              <w:proofErr w:type="spellEnd"/>
              <w:r w:rsidR="3E388E23" w:rsidRPr="1DCC9D87">
                <w:rPr>
                  <w:rStyle w:val="Hyperlink"/>
                  <w:rFonts w:ascii="Calibri" w:eastAsia="Calibri" w:hAnsi="Calibri" w:cs="Calibri"/>
                  <w:i/>
                  <w:iCs/>
                  <w:sz w:val="20"/>
                  <w:szCs w:val="20"/>
                </w:rPr>
                <w:t xml:space="preserve"> &amp; Francis Online</w:t>
              </w:r>
            </w:hyperlink>
          </w:p>
          <w:p w14:paraId="5FE4040F" w14:textId="660B9D1F" w:rsidR="0018536C" w:rsidRDefault="00940371" w:rsidP="1DCC9D87">
            <w:pPr>
              <w:autoSpaceDE w:val="0"/>
              <w:autoSpaceDN w:val="0"/>
              <w:adjustRightInd w:val="0"/>
              <w:spacing w:line="240" w:lineRule="exact"/>
              <w:jc w:val="both"/>
              <w:rPr>
                <w:rFonts w:ascii="Calibri" w:eastAsia="Calibri" w:hAnsi="Calibri" w:cs="Calibri"/>
                <w:color w:val="000000" w:themeColor="text1"/>
                <w:sz w:val="20"/>
                <w:szCs w:val="20"/>
              </w:rPr>
            </w:pPr>
            <w:hyperlink r:id="rId127">
              <w:proofErr w:type="spellStart"/>
              <w:r w:rsidR="3E388E23" w:rsidRPr="1DCC9D87">
                <w:rPr>
                  <w:rStyle w:val="Hyperlink"/>
                  <w:rFonts w:ascii="Calibri" w:eastAsia="Calibri" w:hAnsi="Calibri" w:cs="Calibri"/>
                  <w:i/>
                  <w:iCs/>
                  <w:sz w:val="20"/>
                  <w:szCs w:val="20"/>
                </w:rPr>
                <w:t>Journal</w:t>
              </w:r>
              <w:proofErr w:type="spellEnd"/>
              <w:r w:rsidR="3E388E23" w:rsidRPr="1DCC9D87">
                <w:rPr>
                  <w:rStyle w:val="Hyperlink"/>
                  <w:rFonts w:ascii="Calibri" w:eastAsia="Calibri" w:hAnsi="Calibri" w:cs="Calibri"/>
                  <w:i/>
                  <w:iCs/>
                  <w:sz w:val="20"/>
                  <w:szCs w:val="20"/>
                </w:rPr>
                <w:t xml:space="preserve"> of </w:t>
              </w:r>
              <w:proofErr w:type="spellStart"/>
              <w:r w:rsidR="3E388E23" w:rsidRPr="1DCC9D87">
                <w:rPr>
                  <w:rStyle w:val="Hyperlink"/>
                  <w:rFonts w:ascii="Calibri" w:eastAsia="Calibri" w:hAnsi="Calibri" w:cs="Calibri"/>
                  <w:i/>
                  <w:iCs/>
                  <w:sz w:val="20"/>
                  <w:szCs w:val="20"/>
                </w:rPr>
                <w:t>Visualized</w:t>
              </w:r>
              <w:proofErr w:type="spellEnd"/>
              <w:r w:rsidR="3E388E23" w:rsidRPr="1DCC9D87">
                <w:rPr>
                  <w:rStyle w:val="Hyperlink"/>
                  <w:rFonts w:ascii="Calibri" w:eastAsia="Calibri" w:hAnsi="Calibri" w:cs="Calibri"/>
                  <w:i/>
                  <w:iCs/>
                  <w:sz w:val="20"/>
                  <w:szCs w:val="20"/>
                </w:rPr>
                <w:t xml:space="preserve"> </w:t>
              </w:r>
              <w:proofErr w:type="spellStart"/>
              <w:r w:rsidR="3E388E23" w:rsidRPr="1DCC9D87">
                <w:rPr>
                  <w:rStyle w:val="Hyperlink"/>
                  <w:rFonts w:ascii="Calibri" w:eastAsia="Calibri" w:hAnsi="Calibri" w:cs="Calibri"/>
                  <w:i/>
                  <w:iCs/>
                  <w:sz w:val="20"/>
                  <w:szCs w:val="20"/>
                </w:rPr>
                <w:t>Experiments</w:t>
              </w:r>
              <w:proofErr w:type="spellEnd"/>
            </w:hyperlink>
            <w:r w:rsidR="3E388E23" w:rsidRPr="1DCC9D87">
              <w:rPr>
                <w:rFonts w:ascii="Calibri" w:eastAsia="Calibri" w:hAnsi="Calibri" w:cs="Calibri"/>
                <w:i/>
                <w:iCs/>
                <w:color w:val="000000" w:themeColor="text1"/>
                <w:sz w:val="20"/>
                <w:szCs w:val="20"/>
              </w:rPr>
              <w:t xml:space="preserve"> - </w:t>
            </w:r>
            <w:proofErr w:type="spellStart"/>
            <w:r w:rsidR="3E388E23" w:rsidRPr="1DCC9D87">
              <w:rPr>
                <w:rFonts w:ascii="Calibri" w:eastAsia="Calibri" w:hAnsi="Calibri" w:cs="Calibri"/>
                <w:i/>
                <w:iCs/>
                <w:color w:val="000000" w:themeColor="text1"/>
                <w:sz w:val="20"/>
                <w:szCs w:val="20"/>
              </w:rPr>
              <w:t>videočlánky</w:t>
            </w:r>
            <w:proofErr w:type="spellEnd"/>
            <w:r w:rsidR="3E388E23" w:rsidRPr="1DCC9D87">
              <w:rPr>
                <w:rFonts w:ascii="Calibri" w:eastAsia="Calibri" w:hAnsi="Calibri" w:cs="Calibri"/>
                <w:i/>
                <w:iCs/>
                <w:color w:val="000000" w:themeColor="text1"/>
                <w:sz w:val="20"/>
                <w:szCs w:val="20"/>
              </w:rPr>
              <w:t xml:space="preserve"> a protokoly z oblasti prírodných vied, medicíny, inžinierstva a životného prostredia</w:t>
            </w:r>
          </w:p>
          <w:p w14:paraId="32BF57F5" w14:textId="2397C9D9" w:rsidR="0018536C" w:rsidRDefault="0018536C" w:rsidP="1DCC9D87">
            <w:pPr>
              <w:autoSpaceDE w:val="0"/>
              <w:autoSpaceDN w:val="0"/>
              <w:adjustRightInd w:val="0"/>
              <w:spacing w:line="259" w:lineRule="auto"/>
              <w:jc w:val="both"/>
              <w:rPr>
                <w:rFonts w:ascii="Calibri" w:eastAsia="Calibri" w:hAnsi="Calibri" w:cs="Calibri"/>
                <w:color w:val="000000" w:themeColor="text1"/>
                <w:sz w:val="16"/>
                <w:szCs w:val="16"/>
              </w:rPr>
            </w:pPr>
          </w:p>
          <w:p w14:paraId="4E878E0C" w14:textId="2620176E" w:rsidR="0018536C" w:rsidRDefault="3E388E23" w:rsidP="77DE2690">
            <w:pPr>
              <w:autoSpaceDE w:val="0"/>
              <w:autoSpaceDN w:val="0"/>
              <w:adjustRightInd w:val="0"/>
              <w:jc w:val="both"/>
              <w:rPr>
                <w:rFonts w:ascii="Calibri" w:eastAsia="Calibri" w:hAnsi="Calibri" w:cs="Calibri"/>
                <w:color w:val="000000" w:themeColor="text1"/>
                <w:sz w:val="20"/>
                <w:szCs w:val="20"/>
              </w:rPr>
            </w:pPr>
            <w:r w:rsidRPr="77DE2690">
              <w:rPr>
                <w:rFonts w:ascii="Calibri" w:eastAsia="Calibri" w:hAnsi="Calibri" w:cs="Calibri"/>
                <w:i/>
                <w:iCs/>
                <w:color w:val="000000" w:themeColor="text1"/>
                <w:sz w:val="20"/>
                <w:szCs w:val="20"/>
              </w:rPr>
              <w:t xml:space="preserve">Okrem </w:t>
            </w:r>
            <w:proofErr w:type="spellStart"/>
            <w:r w:rsidRPr="77DE2690">
              <w:rPr>
                <w:rFonts w:ascii="Calibri" w:eastAsia="Calibri" w:hAnsi="Calibri" w:cs="Calibri"/>
                <w:i/>
                <w:iCs/>
                <w:color w:val="000000" w:themeColor="text1"/>
                <w:sz w:val="20"/>
                <w:szCs w:val="20"/>
              </w:rPr>
              <w:t>celofakultného</w:t>
            </w:r>
            <w:proofErr w:type="spellEnd"/>
            <w:r w:rsidRPr="77DE2690">
              <w:rPr>
                <w:rFonts w:ascii="Calibri" w:eastAsia="Calibri" w:hAnsi="Calibri" w:cs="Calibri"/>
                <w:i/>
                <w:iCs/>
                <w:color w:val="000000" w:themeColor="text1"/>
                <w:sz w:val="20"/>
                <w:szCs w:val="20"/>
              </w:rPr>
              <w:t xml:space="preserve"> priestorového, materiálneho, technického a informačného zabezpečenia sa na zabezpečenie kvalitnej infraštruktúry výskumu a vzdelávania využíva aj príručná knižnica a študovňa Katedry románskych jazykov a literatúr, ktorej fond (cca. 3000 zväzkov) bol vybudovaný najmä z príspevkov veľvyslanectiev Francúzska, Belgicka, Španielska, Talianska a získaných domácich i zahraničných grantov. Katedra tiež disponuje zasadacou miestnosťou s primeraným technickým zabezpečením.</w:t>
            </w:r>
          </w:p>
          <w:p w14:paraId="6C975038" w14:textId="4B4BE87A" w:rsidR="0018536C" w:rsidRDefault="3E388E23" w:rsidP="77DE2690">
            <w:pPr>
              <w:autoSpaceDE w:val="0"/>
              <w:autoSpaceDN w:val="0"/>
              <w:adjustRightInd w:val="0"/>
              <w:jc w:val="both"/>
              <w:rPr>
                <w:rFonts w:ascii="Calibri" w:eastAsia="Calibri" w:hAnsi="Calibri" w:cs="Calibri"/>
                <w:color w:val="000000" w:themeColor="text1"/>
                <w:sz w:val="20"/>
                <w:szCs w:val="20"/>
              </w:rPr>
            </w:pPr>
            <w:r w:rsidRPr="77DE2690">
              <w:rPr>
                <w:rFonts w:ascii="Calibri" w:eastAsia="Calibri" w:hAnsi="Calibri" w:cs="Calibri"/>
                <w:i/>
                <w:iCs/>
                <w:color w:val="000000" w:themeColor="text1"/>
                <w:sz w:val="20"/>
                <w:szCs w:val="20"/>
                <w:lang w:val="sk"/>
              </w:rPr>
              <w:t xml:space="preserve">Katedra románskych jazykov a literatúr sídli na Šoltésovej ul. 4. Pracovne zamestnancov aj príručná knižnica sa nachádzajú na 1. poschodí. </w:t>
            </w:r>
            <w:r w:rsidRPr="77DE2690">
              <w:rPr>
                <w:rFonts w:ascii="Calibri" w:eastAsia="Calibri" w:hAnsi="Calibri" w:cs="Calibri"/>
                <w:i/>
                <w:iCs/>
                <w:color w:val="000000" w:themeColor="text1"/>
                <w:sz w:val="20"/>
                <w:szCs w:val="20"/>
              </w:rPr>
              <w:t xml:space="preserve">V rámci vyučovacieho procesu, výskumných a podporných činností má každý vyučujúci k dispozícii notebook, projektor a príslušné IT vybavenie. Všetky priestory katedry (seminárna, kancelárske) sú pokryté pevným a bezdrôtovým pripojením k internetu. </w:t>
            </w:r>
            <w:r w:rsidRPr="77DE2690">
              <w:rPr>
                <w:rFonts w:ascii="Calibri" w:eastAsia="Calibri" w:hAnsi="Calibri" w:cs="Calibri"/>
                <w:i/>
                <w:iCs/>
                <w:color w:val="000000" w:themeColor="text1"/>
                <w:sz w:val="20"/>
                <w:szCs w:val="20"/>
                <w:lang w:val="sk"/>
              </w:rPr>
              <w:t xml:space="preserve">Pre potreby výskumu a výučby boli získané licencie (komerčného) špecializovaného programového vybavenia. Katedra sa zároveň snaží využívať aj dostupné programové vybavenie typu </w:t>
            </w:r>
            <w:proofErr w:type="spellStart"/>
            <w:r w:rsidRPr="77DE2690">
              <w:rPr>
                <w:rFonts w:ascii="Calibri" w:eastAsia="Calibri" w:hAnsi="Calibri" w:cs="Calibri"/>
                <w:i/>
                <w:iCs/>
                <w:color w:val="000000" w:themeColor="text1"/>
                <w:sz w:val="20"/>
                <w:szCs w:val="20"/>
                <w:lang w:val="sk"/>
              </w:rPr>
              <w:t>Open</w:t>
            </w:r>
            <w:proofErr w:type="spellEnd"/>
            <w:r w:rsidRPr="77DE2690">
              <w:rPr>
                <w:rFonts w:ascii="Calibri" w:eastAsia="Calibri" w:hAnsi="Calibri" w:cs="Calibri"/>
                <w:i/>
                <w:iCs/>
                <w:color w:val="000000" w:themeColor="text1"/>
                <w:sz w:val="20"/>
                <w:szCs w:val="20"/>
                <w:lang w:val="sk"/>
              </w:rPr>
              <w:t xml:space="preserve"> </w:t>
            </w:r>
            <w:proofErr w:type="spellStart"/>
            <w:r w:rsidRPr="77DE2690">
              <w:rPr>
                <w:rFonts w:ascii="Calibri" w:eastAsia="Calibri" w:hAnsi="Calibri" w:cs="Calibri"/>
                <w:i/>
                <w:iCs/>
                <w:color w:val="000000" w:themeColor="text1"/>
                <w:sz w:val="20"/>
                <w:szCs w:val="20"/>
                <w:lang w:val="sk"/>
              </w:rPr>
              <w:t>Source</w:t>
            </w:r>
            <w:proofErr w:type="spellEnd"/>
            <w:r w:rsidRPr="77DE2690">
              <w:rPr>
                <w:rFonts w:ascii="Calibri" w:eastAsia="Calibri" w:hAnsi="Calibri" w:cs="Calibri"/>
                <w:i/>
                <w:iCs/>
                <w:color w:val="000000" w:themeColor="text1"/>
                <w:sz w:val="20"/>
                <w:szCs w:val="20"/>
                <w:lang w:val="sk"/>
              </w:rPr>
              <w:t xml:space="preserve"> a freeware súvisiace s cudzími jazykmi a ich výučbou. </w:t>
            </w:r>
          </w:p>
          <w:p w14:paraId="3D527F0F" w14:textId="1A36B5F0" w:rsidR="0018536C" w:rsidRDefault="3E388E23" w:rsidP="77DE2690">
            <w:pPr>
              <w:autoSpaceDE w:val="0"/>
              <w:autoSpaceDN w:val="0"/>
              <w:adjustRightInd w:val="0"/>
              <w:jc w:val="both"/>
              <w:rPr>
                <w:rFonts w:ascii="Calibri" w:eastAsia="Calibri" w:hAnsi="Calibri" w:cs="Calibri"/>
                <w:color w:val="000000" w:themeColor="text1"/>
                <w:sz w:val="20"/>
                <w:szCs w:val="20"/>
              </w:rPr>
            </w:pPr>
            <w:r w:rsidRPr="77DE2690">
              <w:rPr>
                <w:rFonts w:ascii="Calibri" w:eastAsia="Calibri" w:hAnsi="Calibri" w:cs="Calibri"/>
                <w:i/>
                <w:iCs/>
                <w:color w:val="000000" w:themeColor="text1"/>
                <w:sz w:val="20"/>
                <w:szCs w:val="20"/>
                <w:lang w:val="sk"/>
              </w:rPr>
              <w:t xml:space="preserve">Pre študijný program je vytvorené dostatočné technické zabezpečenie: </w:t>
            </w:r>
            <w:proofErr w:type="spellStart"/>
            <w:r w:rsidRPr="77DE2690">
              <w:rPr>
                <w:rFonts w:ascii="Calibri" w:eastAsia="Calibri" w:hAnsi="Calibri" w:cs="Calibri"/>
                <w:i/>
                <w:iCs/>
                <w:color w:val="000000" w:themeColor="text1"/>
                <w:sz w:val="20"/>
                <w:szCs w:val="20"/>
                <w:lang w:val="sk"/>
              </w:rPr>
              <w:t>Moodle</w:t>
            </w:r>
            <w:proofErr w:type="spellEnd"/>
            <w:r w:rsidRPr="77DE2690">
              <w:rPr>
                <w:rFonts w:ascii="Calibri" w:eastAsia="Calibri" w:hAnsi="Calibri" w:cs="Calibri"/>
                <w:i/>
                <w:iCs/>
                <w:color w:val="000000" w:themeColor="text1"/>
                <w:sz w:val="20"/>
                <w:szCs w:val="20"/>
                <w:lang w:val="sk"/>
              </w:rPr>
              <w:t xml:space="preserve"> (e-learning), MS </w:t>
            </w:r>
            <w:proofErr w:type="spellStart"/>
            <w:r w:rsidRPr="77DE2690">
              <w:rPr>
                <w:rFonts w:ascii="Calibri" w:eastAsia="Calibri" w:hAnsi="Calibri" w:cs="Calibri"/>
                <w:i/>
                <w:iCs/>
                <w:color w:val="000000" w:themeColor="text1"/>
                <w:sz w:val="20"/>
                <w:szCs w:val="20"/>
                <w:lang w:val="sk"/>
              </w:rPr>
              <w:t>Teams</w:t>
            </w:r>
            <w:proofErr w:type="spellEnd"/>
            <w:r w:rsidRPr="77DE2690">
              <w:rPr>
                <w:rFonts w:ascii="Calibri" w:eastAsia="Calibri" w:hAnsi="Calibri" w:cs="Calibri"/>
                <w:i/>
                <w:iCs/>
                <w:color w:val="000000" w:themeColor="text1"/>
                <w:sz w:val="20"/>
                <w:szCs w:val="20"/>
                <w:lang w:val="sk"/>
              </w:rPr>
              <w:t xml:space="preserve">, Office 365, ABBYY </w:t>
            </w:r>
            <w:proofErr w:type="spellStart"/>
            <w:r w:rsidRPr="77DE2690">
              <w:rPr>
                <w:rFonts w:ascii="Calibri" w:eastAsia="Calibri" w:hAnsi="Calibri" w:cs="Calibri"/>
                <w:i/>
                <w:iCs/>
                <w:color w:val="000000" w:themeColor="text1"/>
                <w:sz w:val="20"/>
                <w:szCs w:val="20"/>
                <w:lang w:val="sk"/>
              </w:rPr>
              <w:t>Fine</w:t>
            </w:r>
            <w:proofErr w:type="spellEnd"/>
            <w:r w:rsidRPr="77DE2690">
              <w:rPr>
                <w:rFonts w:ascii="Calibri" w:eastAsia="Calibri" w:hAnsi="Calibri" w:cs="Calibri"/>
                <w:i/>
                <w:iCs/>
                <w:color w:val="000000" w:themeColor="text1"/>
                <w:sz w:val="20"/>
                <w:szCs w:val="20"/>
                <w:lang w:val="sk"/>
              </w:rPr>
              <w:t xml:space="preserve"> </w:t>
            </w:r>
            <w:proofErr w:type="spellStart"/>
            <w:r w:rsidRPr="77DE2690">
              <w:rPr>
                <w:rFonts w:ascii="Calibri" w:eastAsia="Calibri" w:hAnsi="Calibri" w:cs="Calibri"/>
                <w:i/>
                <w:iCs/>
                <w:color w:val="000000" w:themeColor="text1"/>
                <w:sz w:val="20"/>
                <w:szCs w:val="20"/>
                <w:lang w:val="sk"/>
              </w:rPr>
              <w:t>Reader</w:t>
            </w:r>
            <w:proofErr w:type="spellEnd"/>
            <w:r w:rsidRPr="77DE2690">
              <w:rPr>
                <w:rFonts w:ascii="Calibri" w:eastAsia="Calibri" w:hAnsi="Calibri" w:cs="Calibri"/>
                <w:i/>
                <w:iCs/>
                <w:color w:val="000000" w:themeColor="text1"/>
                <w:sz w:val="20"/>
                <w:szCs w:val="20"/>
                <w:lang w:val="sk"/>
              </w:rPr>
              <w:t xml:space="preserve"> (OCR),  OCR </w:t>
            </w:r>
            <w:proofErr w:type="spellStart"/>
            <w:r w:rsidRPr="77DE2690">
              <w:rPr>
                <w:rFonts w:ascii="Calibri" w:eastAsia="Calibri" w:hAnsi="Calibri" w:cs="Calibri"/>
                <w:i/>
                <w:iCs/>
                <w:color w:val="000000" w:themeColor="text1"/>
                <w:sz w:val="20"/>
                <w:szCs w:val="20"/>
                <w:lang w:val="sk"/>
              </w:rPr>
              <w:t>Recognita</w:t>
            </w:r>
            <w:proofErr w:type="spellEnd"/>
            <w:r w:rsidRPr="77DE2690">
              <w:rPr>
                <w:rFonts w:ascii="Calibri" w:eastAsia="Calibri" w:hAnsi="Calibri" w:cs="Calibri"/>
                <w:i/>
                <w:iCs/>
                <w:color w:val="000000" w:themeColor="text1"/>
                <w:sz w:val="20"/>
                <w:szCs w:val="20"/>
                <w:lang w:val="sk"/>
              </w:rPr>
              <w:t>, 2ks skenerov, 1 ks farebnej laserovej tlačiarne, 7 ks čiernobielej laserovej tlačiarne, 3 ks. kopírky, zariadenie na hrebeňovú väzbu.</w:t>
            </w:r>
          </w:p>
          <w:p w14:paraId="55E7689A" w14:textId="422A8142" w:rsidR="0018536C" w:rsidRDefault="0018536C" w:rsidP="1DCC9D87">
            <w:pPr>
              <w:autoSpaceDE w:val="0"/>
              <w:autoSpaceDN w:val="0"/>
              <w:adjustRightInd w:val="0"/>
              <w:jc w:val="both"/>
              <w:rPr>
                <w:color w:val="000000"/>
                <w:sz w:val="20"/>
                <w:szCs w:val="20"/>
              </w:rPr>
            </w:pPr>
          </w:p>
        </w:tc>
      </w:tr>
      <w:tr w:rsidR="0018536C" w14:paraId="51DE1CA7" w14:textId="77777777" w:rsidTr="2F4B0D51">
        <w:tc>
          <w:tcPr>
            <w:tcW w:w="9062" w:type="dxa"/>
            <w:gridSpan w:val="2"/>
          </w:tcPr>
          <w:p w14:paraId="795F2367" w14:textId="49394FC0" w:rsidR="0018536C" w:rsidRPr="00F4307B" w:rsidRDefault="0018536C" w:rsidP="77DE2690">
            <w:pPr>
              <w:pStyle w:val="ListParagraph"/>
              <w:numPr>
                <w:ilvl w:val="0"/>
                <w:numId w:val="20"/>
              </w:numPr>
              <w:autoSpaceDE w:val="0"/>
              <w:autoSpaceDN w:val="0"/>
              <w:adjustRightInd w:val="0"/>
              <w:jc w:val="both"/>
              <w:rPr>
                <w:rStyle w:val="normaltextrun"/>
                <w:b/>
                <w:bCs/>
                <w:sz w:val="20"/>
                <w:szCs w:val="20"/>
              </w:rPr>
            </w:pPr>
            <w:r w:rsidRPr="77DE2690">
              <w:rPr>
                <w:b/>
                <w:bCs/>
                <w:sz w:val="20"/>
                <w:szCs w:val="20"/>
              </w:rPr>
              <w:lastRenderedPageBreak/>
              <w:t>Charakteristika a rozsah dištančného vzdelávania uplatňovaná v študijnom programe s priradením k predmetom. Prístupy, manuály e-learningových portálov. Postupy pri prechode z prezenčného na dištančné vzdelávanie.</w:t>
            </w:r>
          </w:p>
        </w:tc>
      </w:tr>
      <w:tr w:rsidR="0018536C" w14:paraId="2A491D37" w14:textId="77777777" w:rsidTr="2F4B0D51">
        <w:tc>
          <w:tcPr>
            <w:tcW w:w="9062" w:type="dxa"/>
            <w:gridSpan w:val="2"/>
          </w:tcPr>
          <w:p w14:paraId="717E8E76" w14:textId="77777777" w:rsidR="0018536C" w:rsidRPr="00F4307B" w:rsidRDefault="0018536C" w:rsidP="77DE2690">
            <w:pPr>
              <w:autoSpaceDE w:val="0"/>
              <w:autoSpaceDN w:val="0"/>
              <w:adjustRightInd w:val="0"/>
              <w:jc w:val="both"/>
              <w:rPr>
                <w:i/>
                <w:iCs/>
                <w:color w:val="000000"/>
                <w:sz w:val="20"/>
                <w:szCs w:val="20"/>
              </w:rPr>
            </w:pPr>
          </w:p>
          <w:p w14:paraId="0D4198D8" w14:textId="00090AC8" w:rsidR="0018536C" w:rsidRDefault="67549D92" w:rsidP="77DE2690">
            <w:pPr>
              <w:autoSpaceDE w:val="0"/>
              <w:autoSpaceDN w:val="0"/>
              <w:adjustRightInd w:val="0"/>
              <w:jc w:val="both"/>
              <w:rPr>
                <w:rFonts w:ascii="Calibri" w:eastAsia="Calibri" w:hAnsi="Calibri" w:cs="Calibri"/>
                <w:color w:val="000000" w:themeColor="text1"/>
                <w:sz w:val="20"/>
                <w:szCs w:val="20"/>
              </w:rPr>
            </w:pPr>
            <w:r w:rsidRPr="77DE2690">
              <w:rPr>
                <w:rFonts w:ascii="Calibri" w:eastAsia="Calibri" w:hAnsi="Calibri" w:cs="Calibri"/>
                <w:i/>
                <w:iCs/>
                <w:color w:val="000000" w:themeColor="text1"/>
                <w:sz w:val="20"/>
                <w:szCs w:val="20"/>
              </w:rPr>
              <w:t xml:space="preserve">Na dištančné vzdelávanie sú k dispozícií dva systémy: </w:t>
            </w:r>
            <w:proofErr w:type="spellStart"/>
            <w:r w:rsidRPr="77DE2690">
              <w:rPr>
                <w:rFonts w:ascii="Calibri" w:eastAsia="Calibri" w:hAnsi="Calibri" w:cs="Calibri"/>
                <w:i/>
                <w:iCs/>
                <w:color w:val="000000" w:themeColor="text1"/>
                <w:sz w:val="20"/>
                <w:szCs w:val="20"/>
              </w:rPr>
              <w:t>Moodle</w:t>
            </w:r>
            <w:proofErr w:type="spellEnd"/>
            <w:r w:rsidRPr="77DE2690">
              <w:rPr>
                <w:rFonts w:ascii="Calibri" w:eastAsia="Calibri" w:hAnsi="Calibri" w:cs="Calibri"/>
                <w:i/>
                <w:iCs/>
                <w:color w:val="000000" w:themeColor="text1"/>
                <w:sz w:val="20"/>
                <w:szCs w:val="20"/>
              </w:rPr>
              <w:t xml:space="preserve">, ktorý prevádzkuje univerzita, a MS </w:t>
            </w:r>
            <w:proofErr w:type="spellStart"/>
            <w:r w:rsidRPr="77DE2690">
              <w:rPr>
                <w:rFonts w:ascii="Calibri" w:eastAsia="Calibri" w:hAnsi="Calibri" w:cs="Calibri"/>
                <w:i/>
                <w:iCs/>
                <w:color w:val="000000" w:themeColor="text1"/>
                <w:sz w:val="20"/>
                <w:szCs w:val="20"/>
              </w:rPr>
              <w:t>Teams</w:t>
            </w:r>
            <w:proofErr w:type="spellEnd"/>
            <w:r w:rsidRPr="77DE2690">
              <w:rPr>
                <w:rFonts w:ascii="Calibri" w:eastAsia="Calibri" w:hAnsi="Calibri" w:cs="Calibri"/>
                <w:i/>
                <w:iCs/>
                <w:color w:val="000000" w:themeColor="text1"/>
                <w:sz w:val="20"/>
                <w:szCs w:val="20"/>
              </w:rPr>
              <w:t xml:space="preserve">, ktorý sa prevádzkuje v </w:t>
            </w:r>
            <w:proofErr w:type="spellStart"/>
            <w:r w:rsidRPr="77DE2690">
              <w:rPr>
                <w:rFonts w:ascii="Calibri" w:eastAsia="Calibri" w:hAnsi="Calibri" w:cs="Calibri"/>
                <w:i/>
                <w:iCs/>
                <w:color w:val="000000" w:themeColor="text1"/>
                <w:sz w:val="20"/>
                <w:szCs w:val="20"/>
              </w:rPr>
              <w:t>cloude</w:t>
            </w:r>
            <w:proofErr w:type="spellEnd"/>
            <w:r w:rsidRPr="77DE2690">
              <w:rPr>
                <w:rFonts w:ascii="Calibri" w:eastAsia="Calibri" w:hAnsi="Calibri" w:cs="Calibri"/>
                <w:i/>
                <w:iCs/>
                <w:color w:val="000000" w:themeColor="text1"/>
                <w:sz w:val="20"/>
                <w:szCs w:val="20"/>
              </w:rPr>
              <w:t xml:space="preserve"> spoločnosti Microsoft. Systém </w:t>
            </w:r>
            <w:proofErr w:type="spellStart"/>
            <w:r w:rsidRPr="77DE2690">
              <w:rPr>
                <w:rFonts w:ascii="Calibri" w:eastAsia="Calibri" w:hAnsi="Calibri" w:cs="Calibri"/>
                <w:i/>
                <w:iCs/>
                <w:color w:val="000000" w:themeColor="text1"/>
                <w:sz w:val="20"/>
                <w:szCs w:val="20"/>
              </w:rPr>
              <w:t>Moodle</w:t>
            </w:r>
            <w:proofErr w:type="spellEnd"/>
            <w:r w:rsidRPr="77DE2690">
              <w:rPr>
                <w:rFonts w:ascii="Calibri" w:eastAsia="Calibri" w:hAnsi="Calibri" w:cs="Calibri"/>
                <w:i/>
                <w:iCs/>
                <w:color w:val="000000" w:themeColor="text1"/>
                <w:sz w:val="20"/>
                <w:szCs w:val="20"/>
              </w:rPr>
              <w:t xml:space="preserve"> sa využíva predovšetkým pre asynchrónne formy dištančného vzdelávania, za účelom sprístupnenia študijného materiálu (napr. prezentácie a cvičenia), alebo spoločného vytvárania materiálov (napr. skupinové práce, kolektívne písanie). Takisto obsahuje nástroje na získavanie spätnej väzby na predmet, s možnosťou anonymnej odpovede. Systém MS </w:t>
            </w:r>
            <w:proofErr w:type="spellStart"/>
            <w:r w:rsidRPr="77DE2690">
              <w:rPr>
                <w:rFonts w:ascii="Calibri" w:eastAsia="Calibri" w:hAnsi="Calibri" w:cs="Calibri"/>
                <w:i/>
                <w:iCs/>
                <w:color w:val="000000" w:themeColor="text1"/>
                <w:sz w:val="20"/>
                <w:szCs w:val="20"/>
              </w:rPr>
              <w:t>Teams</w:t>
            </w:r>
            <w:proofErr w:type="spellEnd"/>
            <w:r w:rsidRPr="77DE2690">
              <w:rPr>
                <w:rFonts w:ascii="Calibri" w:eastAsia="Calibri" w:hAnsi="Calibri" w:cs="Calibri"/>
                <w:i/>
                <w:iCs/>
                <w:color w:val="000000" w:themeColor="text1"/>
                <w:sz w:val="20"/>
                <w:szCs w:val="20"/>
              </w:rPr>
              <w:t xml:space="preserve"> umožňuje aj synchrónne formy distančného vzdelávania, prostredníctvom online prednášok a seminárov. </w:t>
            </w:r>
          </w:p>
          <w:p w14:paraId="548FC36D" w14:textId="56F76E5C" w:rsidR="0018536C" w:rsidRDefault="67549D92" w:rsidP="640EDA20">
            <w:pPr>
              <w:autoSpaceDE w:val="0"/>
              <w:autoSpaceDN w:val="0"/>
              <w:adjustRightInd w:val="0"/>
              <w:spacing w:line="259" w:lineRule="auto"/>
              <w:jc w:val="both"/>
              <w:rPr>
                <w:rFonts w:ascii="Calibri" w:eastAsia="Calibri" w:hAnsi="Calibri" w:cs="Calibri"/>
                <w:color w:val="000000"/>
              </w:rPr>
            </w:pPr>
            <w:r w:rsidRPr="640EDA20">
              <w:rPr>
                <w:rFonts w:ascii="Calibri" w:eastAsia="Calibri" w:hAnsi="Calibri" w:cs="Calibri"/>
                <w:i/>
                <w:iCs/>
                <w:color w:val="000000" w:themeColor="text1"/>
                <w:sz w:val="20"/>
                <w:szCs w:val="20"/>
              </w:rPr>
              <w:t xml:space="preserve">Metóda štúdia všetkých predmetov študijného programu je kombinovaná. Táto metóda umožňuje využitie výhod e-learningu aj počas prebiehajúcej prezenčnej výučby. Zdieľanie študijného materiálu a cvičení cez </w:t>
            </w:r>
            <w:proofErr w:type="spellStart"/>
            <w:r w:rsidRPr="640EDA20">
              <w:rPr>
                <w:rFonts w:ascii="Calibri" w:eastAsia="Calibri" w:hAnsi="Calibri" w:cs="Calibri"/>
                <w:i/>
                <w:iCs/>
                <w:color w:val="000000" w:themeColor="text1"/>
                <w:sz w:val="20"/>
                <w:szCs w:val="20"/>
              </w:rPr>
              <w:t>Moodle</w:t>
            </w:r>
            <w:proofErr w:type="spellEnd"/>
            <w:r w:rsidRPr="640EDA20">
              <w:rPr>
                <w:rFonts w:ascii="Calibri" w:eastAsia="Calibri" w:hAnsi="Calibri" w:cs="Calibri"/>
                <w:i/>
                <w:iCs/>
                <w:color w:val="000000" w:themeColor="text1"/>
                <w:sz w:val="20"/>
                <w:szCs w:val="20"/>
              </w:rPr>
              <w:t xml:space="preserve"> do značnej miery prispieva k lepšej organizácii  práce so študentmi: všetky študijné materiály a nadväzujúce cvičenia alebo úlohy sú dostupné na jednom mieste; študenti majú neobmedzený prístup k týmto </w:t>
            </w:r>
            <w:r w:rsidRPr="640EDA20">
              <w:rPr>
                <w:rFonts w:ascii="Calibri" w:eastAsia="Calibri" w:hAnsi="Calibri" w:cs="Calibri"/>
                <w:i/>
                <w:iCs/>
                <w:color w:val="000000" w:themeColor="text1"/>
                <w:sz w:val="20"/>
                <w:szCs w:val="20"/>
              </w:rPr>
              <w:lastRenderedPageBreak/>
              <w:t xml:space="preserve">materiálom a môžu s nimi pracovať vo vlastnom tempe, môžu sa zapojiť do diskusií, skupinových prác a on-line spätnej väzby; vyučujúci môže sledovať aktivity študentov a vytvoriť interaktívne cvičenia, ktoré spravidla majú pozitívny vplyv na ich angažovanosť a motiváciu, poskytnúť priamu spätnú väzbu na priebežné a záverečné testy komentovaním jednotlivých otázok. Kombinovaná metóda štúdia prispieva aj k tomu, že v prípade mimoriadnej situácie môžu všetky vzdelávacie aktivity, vrátane hodnotenia predmetov, uskutočnenia štátnych skúšok a obhajoby záverečných prác pružne prechádzať do distančnej formy, prostredníctvom kontinuálneho použitia </w:t>
            </w:r>
            <w:proofErr w:type="spellStart"/>
            <w:r w:rsidRPr="640EDA20">
              <w:rPr>
                <w:rFonts w:ascii="Calibri" w:eastAsia="Calibri" w:hAnsi="Calibri" w:cs="Calibri"/>
                <w:i/>
                <w:iCs/>
                <w:color w:val="000000" w:themeColor="text1"/>
                <w:sz w:val="20"/>
                <w:szCs w:val="20"/>
              </w:rPr>
              <w:t>Moodle</w:t>
            </w:r>
            <w:proofErr w:type="spellEnd"/>
            <w:r w:rsidRPr="640EDA20">
              <w:rPr>
                <w:rFonts w:ascii="Calibri" w:eastAsia="Calibri" w:hAnsi="Calibri" w:cs="Calibri"/>
                <w:i/>
                <w:iCs/>
                <w:color w:val="000000" w:themeColor="text1"/>
                <w:sz w:val="20"/>
                <w:szCs w:val="20"/>
              </w:rPr>
              <w:t xml:space="preserve"> na asynchrónne formy e-learningu a priebežné alebo záverečné hodnotenia formou testu; a použitia systému MS </w:t>
            </w:r>
            <w:proofErr w:type="spellStart"/>
            <w:r w:rsidRPr="640EDA20">
              <w:rPr>
                <w:rFonts w:ascii="Calibri" w:eastAsia="Calibri" w:hAnsi="Calibri" w:cs="Calibri"/>
                <w:i/>
                <w:iCs/>
                <w:color w:val="000000" w:themeColor="text1"/>
                <w:sz w:val="20"/>
                <w:szCs w:val="20"/>
              </w:rPr>
              <w:t>Teams</w:t>
            </w:r>
            <w:proofErr w:type="spellEnd"/>
            <w:r w:rsidRPr="640EDA20">
              <w:rPr>
                <w:rFonts w:ascii="Calibri" w:eastAsia="Calibri" w:hAnsi="Calibri" w:cs="Calibri"/>
                <w:i/>
                <w:iCs/>
                <w:color w:val="000000" w:themeColor="text1"/>
                <w:sz w:val="20"/>
                <w:szCs w:val="20"/>
              </w:rPr>
              <w:t xml:space="preserve"> na uskutočnenie prednášok, seminárov a hodnotenie formou </w:t>
            </w:r>
            <w:proofErr w:type="spellStart"/>
            <w:r w:rsidRPr="640EDA20">
              <w:rPr>
                <w:rFonts w:ascii="Calibri" w:eastAsia="Calibri" w:hAnsi="Calibri" w:cs="Calibri"/>
                <w:i/>
                <w:iCs/>
                <w:color w:val="000000" w:themeColor="text1"/>
                <w:sz w:val="20"/>
                <w:szCs w:val="20"/>
              </w:rPr>
              <w:t>kolokviálnych</w:t>
            </w:r>
            <w:proofErr w:type="spellEnd"/>
            <w:r w:rsidRPr="640EDA20">
              <w:rPr>
                <w:rFonts w:ascii="Calibri" w:eastAsia="Calibri" w:hAnsi="Calibri" w:cs="Calibri"/>
                <w:i/>
                <w:iCs/>
                <w:color w:val="000000" w:themeColor="text1"/>
                <w:sz w:val="20"/>
                <w:szCs w:val="20"/>
              </w:rPr>
              <w:t xml:space="preserve"> skúšok. Vyučujúci všetkých predmetov študijného programu absolvovali viacero školení zameraných na prácu s MS </w:t>
            </w:r>
            <w:proofErr w:type="spellStart"/>
            <w:r w:rsidRPr="640EDA20">
              <w:rPr>
                <w:rFonts w:ascii="Calibri" w:eastAsia="Calibri" w:hAnsi="Calibri" w:cs="Calibri"/>
                <w:i/>
                <w:iCs/>
                <w:color w:val="000000" w:themeColor="text1"/>
                <w:sz w:val="20"/>
                <w:szCs w:val="20"/>
              </w:rPr>
              <w:t>Teams</w:t>
            </w:r>
            <w:proofErr w:type="spellEnd"/>
            <w:r w:rsidRPr="640EDA20">
              <w:rPr>
                <w:rFonts w:ascii="Calibri" w:eastAsia="Calibri" w:hAnsi="Calibri" w:cs="Calibri"/>
                <w:i/>
                <w:iCs/>
                <w:color w:val="000000" w:themeColor="text1"/>
                <w:sz w:val="20"/>
                <w:szCs w:val="20"/>
              </w:rPr>
              <w:t xml:space="preserve">, </w:t>
            </w:r>
            <w:proofErr w:type="spellStart"/>
            <w:r w:rsidRPr="640EDA20">
              <w:rPr>
                <w:rFonts w:ascii="Calibri" w:eastAsia="Calibri" w:hAnsi="Calibri" w:cs="Calibri"/>
                <w:i/>
                <w:iCs/>
                <w:color w:val="000000" w:themeColor="text1"/>
                <w:sz w:val="20"/>
                <w:szCs w:val="20"/>
              </w:rPr>
              <w:t>Moodle</w:t>
            </w:r>
            <w:proofErr w:type="spellEnd"/>
            <w:r w:rsidRPr="640EDA20">
              <w:rPr>
                <w:rFonts w:ascii="Calibri" w:eastAsia="Calibri" w:hAnsi="Calibri" w:cs="Calibri"/>
                <w:i/>
                <w:iCs/>
                <w:color w:val="000000" w:themeColor="text1"/>
                <w:sz w:val="20"/>
                <w:szCs w:val="20"/>
              </w:rPr>
              <w:t xml:space="preserve"> a e-learning, majú prístup k materiálom pre podporu distančného vzdelávania, ktoré vypracováva Centrum informačných technológií UK (CIT) a sú dostupné na stránke </w:t>
            </w:r>
            <w:hyperlink r:id="rId128">
              <w:r w:rsidRPr="640EDA20">
                <w:rPr>
                  <w:rStyle w:val="Hyperlink"/>
                  <w:rFonts w:ascii="Calibri" w:eastAsia="Calibri" w:hAnsi="Calibri" w:cs="Calibri"/>
                  <w:i/>
                  <w:iCs/>
                  <w:sz w:val="20"/>
                  <w:szCs w:val="20"/>
                </w:rPr>
                <w:t>https://uniba.sk/elearning</w:t>
              </w:r>
            </w:hyperlink>
            <w:r w:rsidRPr="640EDA20">
              <w:rPr>
                <w:rFonts w:ascii="Calibri" w:eastAsia="Calibri" w:hAnsi="Calibri" w:cs="Calibri"/>
                <w:i/>
                <w:iCs/>
                <w:color w:val="000000" w:themeColor="text1"/>
                <w:sz w:val="20"/>
                <w:szCs w:val="20"/>
              </w:rPr>
              <w:t xml:space="preserve">. </w:t>
            </w:r>
            <w:r w:rsidR="00C47DE6" w:rsidRPr="640EDA20">
              <w:rPr>
                <w:rFonts w:ascii="Calibri" w:eastAsia="Calibri" w:hAnsi="Calibri" w:cs="Calibri"/>
                <w:i/>
                <w:iCs/>
                <w:sz w:val="20"/>
                <w:szCs w:val="20"/>
              </w:rPr>
              <w:t>Všetci zamestnanci majú prístup k technickej podpore, ktorú zabezpečuje Centrum podpory informačných technológií UK (CEPIT) a Centrum informačných technológií CIT PdF UK.</w:t>
            </w:r>
            <w:r w:rsidR="00C47DE6" w:rsidRPr="640EDA20">
              <w:rPr>
                <w:rFonts w:ascii="Calibri" w:eastAsia="Calibri" w:hAnsi="Calibri" w:cs="Calibri"/>
                <w:i/>
                <w:iCs/>
                <w:color w:val="000000" w:themeColor="text1"/>
                <w:sz w:val="20"/>
                <w:szCs w:val="20"/>
              </w:rPr>
              <w:t xml:space="preserve"> </w:t>
            </w:r>
          </w:p>
        </w:tc>
      </w:tr>
      <w:tr w:rsidR="0018536C" w14:paraId="0D85AF1F" w14:textId="77777777" w:rsidTr="2F4B0D51">
        <w:tc>
          <w:tcPr>
            <w:tcW w:w="9062" w:type="dxa"/>
            <w:gridSpan w:val="2"/>
          </w:tcPr>
          <w:p w14:paraId="5B956662" w14:textId="0ED150CC" w:rsidR="0018536C" w:rsidRPr="00F4307B" w:rsidRDefault="0018536C" w:rsidP="77DE2690">
            <w:pPr>
              <w:pStyle w:val="ListParagraph"/>
              <w:numPr>
                <w:ilvl w:val="0"/>
                <w:numId w:val="20"/>
              </w:numPr>
              <w:autoSpaceDE w:val="0"/>
              <w:autoSpaceDN w:val="0"/>
              <w:adjustRightInd w:val="0"/>
              <w:jc w:val="both"/>
              <w:rPr>
                <w:rStyle w:val="normaltextrun"/>
                <w:b/>
                <w:bCs/>
                <w:sz w:val="20"/>
                <w:szCs w:val="20"/>
              </w:rPr>
            </w:pPr>
            <w:r w:rsidRPr="77DE2690">
              <w:rPr>
                <w:b/>
                <w:bCs/>
                <w:sz w:val="20"/>
                <w:szCs w:val="20"/>
              </w:rPr>
              <w:lastRenderedPageBreak/>
              <w:t>Partneri vysokej školy pri zabezpečovaní vzdelávacích činností študijného programu a charakteristika ich participácie.</w:t>
            </w:r>
          </w:p>
        </w:tc>
      </w:tr>
      <w:tr w:rsidR="0018536C" w14:paraId="286F78E2" w14:textId="77777777" w:rsidTr="2F4B0D51">
        <w:tc>
          <w:tcPr>
            <w:tcW w:w="9062" w:type="dxa"/>
            <w:gridSpan w:val="2"/>
          </w:tcPr>
          <w:p w14:paraId="78781A5C" w14:textId="2311E4A8" w:rsidR="0018536C" w:rsidRDefault="0018536C" w:rsidP="77DE2690">
            <w:pPr>
              <w:autoSpaceDE w:val="0"/>
              <w:autoSpaceDN w:val="0"/>
              <w:adjustRightInd w:val="0"/>
              <w:spacing w:line="257" w:lineRule="auto"/>
              <w:jc w:val="both"/>
              <w:rPr>
                <w:rFonts w:ascii="Calibri" w:eastAsia="Calibri" w:hAnsi="Calibri" w:cs="Calibri"/>
                <w:i/>
                <w:iCs/>
                <w:color w:val="000000" w:themeColor="text1"/>
                <w:sz w:val="20"/>
                <w:szCs w:val="20"/>
              </w:rPr>
            </w:pPr>
          </w:p>
          <w:p w14:paraId="3EB19246" w14:textId="521531B9" w:rsidR="0018536C" w:rsidRDefault="747BE2E2" w:rsidP="77DE2690">
            <w:pPr>
              <w:autoSpaceDE w:val="0"/>
              <w:autoSpaceDN w:val="0"/>
              <w:adjustRightInd w:val="0"/>
              <w:spacing w:line="257" w:lineRule="auto"/>
              <w:jc w:val="both"/>
              <w:rPr>
                <w:rFonts w:ascii="Calibri" w:eastAsia="Calibri" w:hAnsi="Calibri" w:cs="Calibri"/>
                <w:i/>
                <w:iCs/>
                <w:color w:val="000000" w:themeColor="text1"/>
                <w:sz w:val="20"/>
                <w:szCs w:val="20"/>
              </w:rPr>
            </w:pPr>
            <w:r w:rsidRPr="77DE2690">
              <w:rPr>
                <w:rFonts w:ascii="Calibri" w:eastAsia="Calibri" w:hAnsi="Calibri" w:cs="Calibri"/>
                <w:i/>
                <w:iCs/>
                <w:color w:val="000000" w:themeColor="text1"/>
                <w:sz w:val="20"/>
                <w:szCs w:val="20"/>
              </w:rPr>
              <w:t xml:space="preserve">V študijnom programe Učiteľstvo románskych jazykov a literatúr sú zaradené predmety pedagogickej praxe, na ktorých zabezpečovaní budú participovať učitelia základných a stredných škôl rôzneho typu a zamerania, v spolupráci so zmluvnými partnermi fakulty využívaných aj pre ďalšie existujúce študijné programy. Cviční učitelia zabezpečujú praktickú časť vzdelávacej činnosti, ktorá sa viaže na školské prostredie. </w:t>
            </w:r>
            <w:r w:rsidR="26252984" w:rsidRPr="77DE2690">
              <w:rPr>
                <w:rFonts w:ascii="Calibri" w:eastAsia="Calibri" w:hAnsi="Calibri" w:cs="Calibri"/>
                <w:i/>
                <w:iCs/>
                <w:color w:val="000000" w:themeColor="text1"/>
                <w:sz w:val="20"/>
                <w:szCs w:val="20"/>
              </w:rPr>
              <w:t>Teoretickú, analytickú a syntetickú činnosť vedie v rámci predmetov Pedagogická prax 2 (A), Pedagogická prax 2 (B), Pedagogická prax 3 (A) a Pedagogická prax 3 (B) metodička praxe Katedry románskych jazykov a literatúr PdF UK, PaedDr. Zuzana Valentovičová, PhD.</w:t>
            </w:r>
          </w:p>
          <w:p w14:paraId="3BF13711" w14:textId="0F48FC48" w:rsidR="0018536C" w:rsidRDefault="0018536C" w:rsidP="77DE2690">
            <w:pPr>
              <w:autoSpaceDE w:val="0"/>
              <w:autoSpaceDN w:val="0"/>
              <w:adjustRightInd w:val="0"/>
              <w:spacing w:line="257" w:lineRule="auto"/>
              <w:jc w:val="both"/>
              <w:rPr>
                <w:rFonts w:ascii="Calibri" w:eastAsia="Calibri" w:hAnsi="Calibri" w:cs="Calibri"/>
                <w:i/>
                <w:iCs/>
                <w:color w:val="000000" w:themeColor="text1"/>
                <w:sz w:val="20"/>
                <w:szCs w:val="20"/>
              </w:rPr>
            </w:pPr>
          </w:p>
          <w:p w14:paraId="6DD70C0C" w14:textId="11B67BD0" w:rsidR="0018536C" w:rsidRDefault="747BE2E2" w:rsidP="77DE2690">
            <w:pPr>
              <w:autoSpaceDE w:val="0"/>
              <w:autoSpaceDN w:val="0"/>
              <w:adjustRightInd w:val="0"/>
              <w:spacing w:line="257" w:lineRule="auto"/>
              <w:jc w:val="both"/>
              <w:rPr>
                <w:rFonts w:ascii="Calibri" w:eastAsia="Calibri" w:hAnsi="Calibri" w:cs="Calibri"/>
                <w:color w:val="000000" w:themeColor="text1"/>
                <w:sz w:val="20"/>
                <w:szCs w:val="20"/>
              </w:rPr>
            </w:pPr>
            <w:r w:rsidRPr="77DE2690">
              <w:rPr>
                <w:rFonts w:ascii="Calibri" w:eastAsia="Calibri" w:hAnsi="Calibri" w:cs="Calibri"/>
                <w:i/>
                <w:iCs/>
                <w:color w:val="000000" w:themeColor="text1"/>
                <w:sz w:val="20"/>
                <w:szCs w:val="20"/>
              </w:rPr>
              <w:t xml:space="preserve">Pedagogická fakulta UK v rámci praktickej výučby spolupracuje so školami na základe Zmluvy o spolupráci a zabezpečení praktickej výučby pre študentov PdF UK uzatváranej v zmysle platných legislatívnych ustanovení. Pedagogická fakulta UK má uzatvorenú zmluvu so všetkými školami, v ktorých študenti prax vykonávajú. Organizáciu praxe za PdF UK zabezpečuje metodik príslušnej katedry PdF UK a Referát pedagogických a odborných praxí. Praktickú výučbu na základných a stredných školách, na ktorých vykonávajú študenti prax, vedú učitelia s dlhoročnými praktickými skúsenosťami v danom predmete. </w:t>
            </w:r>
          </w:p>
          <w:p w14:paraId="109AF4DA" w14:textId="3D5458E7" w:rsidR="0018536C" w:rsidRDefault="0018536C" w:rsidP="77DE2690">
            <w:pPr>
              <w:autoSpaceDE w:val="0"/>
              <w:autoSpaceDN w:val="0"/>
              <w:adjustRightInd w:val="0"/>
              <w:spacing w:line="257" w:lineRule="auto"/>
              <w:jc w:val="both"/>
              <w:rPr>
                <w:rFonts w:ascii="Calibri" w:eastAsia="Calibri" w:hAnsi="Calibri" w:cs="Calibri"/>
                <w:i/>
                <w:iCs/>
                <w:color w:val="000000" w:themeColor="text1"/>
                <w:sz w:val="20"/>
                <w:szCs w:val="20"/>
              </w:rPr>
            </w:pPr>
          </w:p>
          <w:p w14:paraId="47056844" w14:textId="709BD43B" w:rsidR="0018536C" w:rsidRDefault="747BE2E2" w:rsidP="77DE2690">
            <w:pPr>
              <w:autoSpaceDE w:val="0"/>
              <w:autoSpaceDN w:val="0"/>
              <w:adjustRightInd w:val="0"/>
              <w:spacing w:line="257" w:lineRule="auto"/>
              <w:jc w:val="both"/>
              <w:rPr>
                <w:rFonts w:ascii="Calibri" w:eastAsia="Calibri" w:hAnsi="Calibri" w:cs="Calibri"/>
                <w:color w:val="000000" w:themeColor="text1"/>
                <w:sz w:val="20"/>
                <w:szCs w:val="20"/>
              </w:rPr>
            </w:pPr>
            <w:r w:rsidRPr="77DE2690">
              <w:rPr>
                <w:rFonts w:ascii="Calibri" w:eastAsia="Calibri" w:hAnsi="Calibri" w:cs="Calibri"/>
                <w:i/>
                <w:iCs/>
                <w:color w:val="000000" w:themeColor="text1"/>
                <w:sz w:val="20"/>
                <w:szCs w:val="20"/>
              </w:rPr>
              <w:t>Zoznam cvičných škôl sa aktualizuje. Pedagogická fakulta UK má zmluvu o spolupráci napr. s nasledujúcimi školami, na ktorých študenti doterajších študijných programov realizovali prax z predmetovej špecializácie na niektorý z románskych jazykov:</w:t>
            </w:r>
          </w:p>
          <w:p w14:paraId="7B7C21AB" w14:textId="1CCCA79A" w:rsidR="0018536C" w:rsidRDefault="747BE2E2" w:rsidP="77DE2690">
            <w:pPr>
              <w:autoSpaceDE w:val="0"/>
              <w:autoSpaceDN w:val="0"/>
              <w:adjustRightInd w:val="0"/>
              <w:spacing w:line="257" w:lineRule="auto"/>
              <w:jc w:val="both"/>
              <w:rPr>
                <w:rFonts w:ascii="Calibri" w:eastAsia="Calibri" w:hAnsi="Calibri" w:cs="Calibri"/>
                <w:color w:val="000000" w:themeColor="text1"/>
                <w:sz w:val="20"/>
                <w:szCs w:val="20"/>
              </w:rPr>
            </w:pPr>
            <w:r w:rsidRPr="77DE2690">
              <w:rPr>
                <w:rFonts w:ascii="Calibri" w:eastAsia="Calibri" w:hAnsi="Calibri" w:cs="Calibri"/>
                <w:i/>
                <w:iCs/>
                <w:color w:val="000000" w:themeColor="text1"/>
                <w:sz w:val="20"/>
                <w:szCs w:val="20"/>
              </w:rPr>
              <w:t xml:space="preserve">Gymnázium A. Einsteina, Einsteinova 35, 852 03 Bratislava  </w:t>
            </w:r>
          </w:p>
          <w:p w14:paraId="4ECB2AF7" w14:textId="7A2503B0" w:rsidR="0018536C" w:rsidRDefault="747BE2E2" w:rsidP="77DE2690">
            <w:pPr>
              <w:autoSpaceDE w:val="0"/>
              <w:autoSpaceDN w:val="0"/>
              <w:adjustRightInd w:val="0"/>
              <w:spacing w:line="257" w:lineRule="auto"/>
              <w:jc w:val="both"/>
              <w:rPr>
                <w:rFonts w:ascii="Calibri" w:eastAsia="Calibri" w:hAnsi="Calibri" w:cs="Calibri"/>
                <w:color w:val="000000" w:themeColor="text1"/>
                <w:sz w:val="20"/>
                <w:szCs w:val="20"/>
              </w:rPr>
            </w:pPr>
            <w:r w:rsidRPr="77DE2690">
              <w:rPr>
                <w:rFonts w:ascii="Calibri" w:eastAsia="Calibri" w:hAnsi="Calibri" w:cs="Calibri"/>
                <w:i/>
                <w:iCs/>
                <w:color w:val="000000" w:themeColor="text1"/>
                <w:sz w:val="20"/>
                <w:szCs w:val="20"/>
              </w:rPr>
              <w:t xml:space="preserve">Gymnázium Jána </w:t>
            </w:r>
            <w:proofErr w:type="spellStart"/>
            <w:r w:rsidRPr="77DE2690">
              <w:rPr>
                <w:rFonts w:ascii="Calibri" w:eastAsia="Calibri" w:hAnsi="Calibri" w:cs="Calibri"/>
                <w:i/>
                <w:iCs/>
                <w:color w:val="000000" w:themeColor="text1"/>
                <w:sz w:val="20"/>
                <w:szCs w:val="20"/>
              </w:rPr>
              <w:t>Papánka</w:t>
            </w:r>
            <w:proofErr w:type="spellEnd"/>
            <w:r w:rsidRPr="77DE2690">
              <w:rPr>
                <w:rFonts w:ascii="Calibri" w:eastAsia="Calibri" w:hAnsi="Calibri" w:cs="Calibri"/>
                <w:i/>
                <w:iCs/>
                <w:color w:val="000000" w:themeColor="text1"/>
                <w:sz w:val="20"/>
                <w:szCs w:val="20"/>
              </w:rPr>
              <w:t xml:space="preserve">, </w:t>
            </w:r>
            <w:proofErr w:type="spellStart"/>
            <w:r w:rsidRPr="77DE2690">
              <w:rPr>
                <w:rFonts w:ascii="Calibri" w:eastAsia="Calibri" w:hAnsi="Calibri" w:cs="Calibri"/>
                <w:i/>
                <w:iCs/>
                <w:color w:val="000000" w:themeColor="text1"/>
                <w:sz w:val="20"/>
                <w:szCs w:val="20"/>
              </w:rPr>
              <w:t>Vazovova</w:t>
            </w:r>
            <w:proofErr w:type="spellEnd"/>
            <w:r w:rsidRPr="77DE2690">
              <w:rPr>
                <w:rFonts w:ascii="Calibri" w:eastAsia="Calibri" w:hAnsi="Calibri" w:cs="Calibri"/>
                <w:i/>
                <w:iCs/>
                <w:color w:val="000000" w:themeColor="text1"/>
                <w:sz w:val="20"/>
                <w:szCs w:val="20"/>
              </w:rPr>
              <w:t xml:space="preserve"> 6, 811 07 Bratislava  </w:t>
            </w:r>
          </w:p>
          <w:p w14:paraId="5B583B26" w14:textId="75B82B6D" w:rsidR="0018536C" w:rsidRDefault="747BE2E2" w:rsidP="77DE2690">
            <w:pPr>
              <w:autoSpaceDE w:val="0"/>
              <w:autoSpaceDN w:val="0"/>
              <w:adjustRightInd w:val="0"/>
              <w:spacing w:line="257" w:lineRule="auto"/>
              <w:jc w:val="both"/>
              <w:rPr>
                <w:rFonts w:ascii="Calibri" w:eastAsia="Calibri" w:hAnsi="Calibri" w:cs="Calibri"/>
                <w:color w:val="000000" w:themeColor="text1"/>
                <w:sz w:val="20"/>
                <w:szCs w:val="20"/>
              </w:rPr>
            </w:pPr>
            <w:r w:rsidRPr="77DE2690">
              <w:rPr>
                <w:rFonts w:ascii="Calibri" w:eastAsia="Calibri" w:hAnsi="Calibri" w:cs="Calibri"/>
                <w:i/>
                <w:iCs/>
                <w:color w:val="000000" w:themeColor="text1"/>
                <w:sz w:val="20"/>
                <w:szCs w:val="20"/>
              </w:rPr>
              <w:t xml:space="preserve">Gymnázium Matky </w:t>
            </w:r>
            <w:proofErr w:type="spellStart"/>
            <w:r w:rsidRPr="77DE2690">
              <w:rPr>
                <w:rFonts w:ascii="Calibri" w:eastAsia="Calibri" w:hAnsi="Calibri" w:cs="Calibri"/>
                <w:i/>
                <w:iCs/>
                <w:color w:val="000000" w:themeColor="text1"/>
                <w:sz w:val="20"/>
                <w:szCs w:val="20"/>
              </w:rPr>
              <w:t>Alexie</w:t>
            </w:r>
            <w:proofErr w:type="spellEnd"/>
            <w:r w:rsidRPr="77DE2690">
              <w:rPr>
                <w:rFonts w:ascii="Calibri" w:eastAsia="Calibri" w:hAnsi="Calibri" w:cs="Calibri"/>
                <w:i/>
                <w:iCs/>
                <w:color w:val="000000" w:themeColor="text1"/>
                <w:sz w:val="20"/>
                <w:szCs w:val="20"/>
              </w:rPr>
              <w:t xml:space="preserve">, Jesenského 4/A, 811 02 Bratislava   </w:t>
            </w:r>
          </w:p>
          <w:p w14:paraId="119F2FFE" w14:textId="12A6B98E" w:rsidR="0018536C" w:rsidRDefault="747BE2E2" w:rsidP="77DE2690">
            <w:pPr>
              <w:autoSpaceDE w:val="0"/>
              <w:autoSpaceDN w:val="0"/>
              <w:adjustRightInd w:val="0"/>
              <w:spacing w:line="257" w:lineRule="auto"/>
              <w:jc w:val="both"/>
              <w:rPr>
                <w:rFonts w:ascii="Calibri" w:eastAsia="Calibri" w:hAnsi="Calibri" w:cs="Calibri"/>
                <w:color w:val="000000" w:themeColor="text1"/>
                <w:sz w:val="20"/>
                <w:szCs w:val="20"/>
              </w:rPr>
            </w:pPr>
            <w:r w:rsidRPr="77DE2690">
              <w:rPr>
                <w:rFonts w:ascii="Calibri" w:eastAsia="Calibri" w:hAnsi="Calibri" w:cs="Calibri"/>
                <w:i/>
                <w:iCs/>
                <w:color w:val="000000" w:themeColor="text1"/>
                <w:sz w:val="20"/>
                <w:szCs w:val="20"/>
              </w:rPr>
              <w:t xml:space="preserve">Súkromné gymnázium, Vážska 32, 821 07 Bratislava </w:t>
            </w:r>
          </w:p>
          <w:p w14:paraId="4C54BD4C" w14:textId="3E6843D8" w:rsidR="0018536C" w:rsidRDefault="747BE2E2" w:rsidP="77DE2690">
            <w:pPr>
              <w:autoSpaceDE w:val="0"/>
              <w:autoSpaceDN w:val="0"/>
              <w:adjustRightInd w:val="0"/>
              <w:spacing w:line="257" w:lineRule="auto"/>
              <w:jc w:val="both"/>
              <w:rPr>
                <w:rFonts w:ascii="Calibri" w:eastAsia="Calibri" w:hAnsi="Calibri" w:cs="Calibri"/>
                <w:color w:val="000000" w:themeColor="text1"/>
                <w:sz w:val="20"/>
                <w:szCs w:val="20"/>
              </w:rPr>
            </w:pPr>
            <w:r w:rsidRPr="77DE2690">
              <w:rPr>
                <w:rFonts w:ascii="Calibri" w:eastAsia="Calibri" w:hAnsi="Calibri" w:cs="Calibri"/>
                <w:i/>
                <w:iCs/>
                <w:color w:val="000000" w:themeColor="text1"/>
                <w:sz w:val="20"/>
                <w:szCs w:val="20"/>
              </w:rPr>
              <w:t>Paneurópska súkromná základná škola, Sklenárova 1, 821 09 Bratislava</w:t>
            </w:r>
          </w:p>
          <w:p w14:paraId="559E2F99" w14:textId="253600B7" w:rsidR="0018536C" w:rsidRDefault="0018536C" w:rsidP="77DE2690">
            <w:pPr>
              <w:autoSpaceDE w:val="0"/>
              <w:autoSpaceDN w:val="0"/>
              <w:adjustRightInd w:val="0"/>
              <w:spacing w:line="257" w:lineRule="auto"/>
              <w:jc w:val="both"/>
              <w:rPr>
                <w:rFonts w:ascii="Calibri" w:eastAsia="Calibri" w:hAnsi="Calibri" w:cs="Calibri"/>
                <w:color w:val="000000" w:themeColor="text1"/>
                <w:sz w:val="20"/>
                <w:szCs w:val="20"/>
              </w:rPr>
            </w:pPr>
          </w:p>
          <w:p w14:paraId="1A816387" w14:textId="1DD5C92D" w:rsidR="0018536C" w:rsidRDefault="747BE2E2" w:rsidP="79104030">
            <w:pPr>
              <w:autoSpaceDE w:val="0"/>
              <w:autoSpaceDN w:val="0"/>
              <w:adjustRightInd w:val="0"/>
              <w:jc w:val="both"/>
              <w:rPr>
                <w:rFonts w:ascii="Calibri" w:eastAsia="Calibri" w:hAnsi="Calibri" w:cs="Calibri"/>
                <w:color w:val="000000" w:themeColor="text1"/>
                <w:sz w:val="20"/>
                <w:szCs w:val="20"/>
              </w:rPr>
            </w:pPr>
            <w:r w:rsidRPr="79104030">
              <w:rPr>
                <w:rFonts w:ascii="Calibri" w:eastAsia="Calibri" w:hAnsi="Calibri" w:cs="Calibri"/>
                <w:i/>
                <w:iCs/>
                <w:color w:val="000000" w:themeColor="text1"/>
                <w:sz w:val="20"/>
                <w:szCs w:val="20"/>
              </w:rPr>
              <w:t xml:space="preserve">Nad rámec vzdelávacích činností v rámci predmetov študijných programov, Katedra románskych jazykov a literatúr spolupracuje tiež s veľvyslanectvami Francúzska, Talianska a Španielska a kultúrnymi inštitúciami: Francúzsky  inštitút, Taliansky kultúrny inštitút, </w:t>
            </w:r>
            <w:r w:rsidRPr="79104030">
              <w:rPr>
                <w:rFonts w:ascii="Calibri" w:eastAsia="Calibri" w:hAnsi="Calibri" w:cs="Calibri"/>
                <w:i/>
                <w:iCs/>
                <w:noProof/>
                <w:color w:val="000000" w:themeColor="text1"/>
                <w:sz w:val="20"/>
                <w:szCs w:val="20"/>
              </w:rPr>
              <w:t>Cervantes</w:t>
            </w:r>
            <w:r w:rsidR="22064886" w:rsidRPr="79104030">
              <w:rPr>
                <w:rFonts w:ascii="Calibri" w:eastAsia="Calibri" w:hAnsi="Calibri" w:cs="Calibri"/>
                <w:i/>
                <w:iCs/>
                <w:noProof/>
                <w:color w:val="000000" w:themeColor="text1"/>
                <w:sz w:val="20"/>
                <w:szCs w:val="20"/>
              </w:rPr>
              <w:t xml:space="preserve">ov </w:t>
            </w:r>
            <w:r w:rsidR="22064886" w:rsidRPr="79104030">
              <w:rPr>
                <w:rFonts w:ascii="Calibri" w:eastAsia="Calibri" w:hAnsi="Calibri" w:cs="Calibri"/>
                <w:i/>
                <w:iCs/>
                <w:color w:val="000000" w:themeColor="text1"/>
                <w:sz w:val="20"/>
                <w:szCs w:val="20"/>
              </w:rPr>
              <w:t>inštitút</w:t>
            </w:r>
            <w:r w:rsidRPr="79104030">
              <w:rPr>
                <w:rFonts w:ascii="Calibri" w:eastAsia="Calibri" w:hAnsi="Calibri" w:cs="Calibri"/>
                <w:i/>
                <w:iCs/>
                <w:color w:val="000000" w:themeColor="text1"/>
                <w:sz w:val="20"/>
                <w:szCs w:val="20"/>
              </w:rPr>
              <w:t xml:space="preserve">, napr. pri organizácii aktivít pre študentov aj verejnosť v rámci Týždňa frankofónie (Francúzsky inštitút). </w:t>
            </w:r>
          </w:p>
          <w:p w14:paraId="1DB7B859" w14:textId="4EDFE980" w:rsidR="0018536C" w:rsidRDefault="747BE2E2" w:rsidP="77DE2690">
            <w:pPr>
              <w:autoSpaceDE w:val="0"/>
              <w:autoSpaceDN w:val="0"/>
              <w:adjustRightInd w:val="0"/>
              <w:jc w:val="both"/>
              <w:rPr>
                <w:rFonts w:ascii="Calibri" w:eastAsia="Calibri" w:hAnsi="Calibri" w:cs="Calibri"/>
                <w:color w:val="000000" w:themeColor="text1"/>
                <w:sz w:val="20"/>
                <w:szCs w:val="20"/>
              </w:rPr>
            </w:pPr>
            <w:r w:rsidRPr="77DE2690">
              <w:rPr>
                <w:rFonts w:ascii="Calibri" w:eastAsia="Calibri" w:hAnsi="Calibri" w:cs="Calibri"/>
                <w:i/>
                <w:iCs/>
                <w:color w:val="000000" w:themeColor="text1"/>
                <w:sz w:val="20"/>
                <w:szCs w:val="20"/>
              </w:rPr>
              <w:t>V posledných rokoch tiež študenti talianskeho jazyka v existujúcich študijných programoch mali možnosť absolvovať intenzívny kurz talianskeho jazyka počas blokovej výučby, ktorý zabezpečovali talianski lektori na základe spolupráce s Talianskym veľvyslanectvom v Bratislave.</w:t>
            </w:r>
          </w:p>
          <w:p w14:paraId="663B390B" w14:textId="2170E5FD" w:rsidR="0018536C" w:rsidRDefault="0018536C" w:rsidP="77DE2690">
            <w:pPr>
              <w:autoSpaceDE w:val="0"/>
              <w:autoSpaceDN w:val="0"/>
              <w:adjustRightInd w:val="0"/>
              <w:jc w:val="both"/>
              <w:rPr>
                <w:rFonts w:ascii="Calibri" w:eastAsia="Calibri" w:hAnsi="Calibri" w:cs="Calibri"/>
                <w:i/>
                <w:iCs/>
                <w:color w:val="000000" w:themeColor="text1"/>
                <w:sz w:val="20"/>
                <w:szCs w:val="20"/>
              </w:rPr>
            </w:pPr>
          </w:p>
          <w:p w14:paraId="2034260D" w14:textId="4606B0EF" w:rsidR="0018536C" w:rsidRDefault="2FB7EE8D" w:rsidP="79104030">
            <w:pPr>
              <w:autoSpaceDE w:val="0"/>
              <w:autoSpaceDN w:val="0"/>
              <w:adjustRightInd w:val="0"/>
              <w:jc w:val="both"/>
              <w:rPr>
                <w:rFonts w:ascii="Calibri" w:eastAsia="Calibri" w:hAnsi="Calibri" w:cs="Calibri"/>
                <w:i/>
                <w:iCs/>
                <w:color w:val="000000" w:themeColor="text1"/>
                <w:sz w:val="20"/>
                <w:szCs w:val="20"/>
              </w:rPr>
            </w:pPr>
            <w:r w:rsidRPr="79104030">
              <w:rPr>
                <w:rFonts w:ascii="Calibri" w:eastAsia="Calibri" w:hAnsi="Calibri" w:cs="Calibri"/>
                <w:i/>
                <w:iCs/>
                <w:color w:val="000000" w:themeColor="text1"/>
                <w:sz w:val="20"/>
                <w:szCs w:val="20"/>
              </w:rPr>
              <w:t>Napokon na vzdelávacích činnostiach participujú</w:t>
            </w:r>
            <w:r w:rsidR="000B30E3" w:rsidRPr="79104030">
              <w:rPr>
                <w:rFonts w:ascii="Calibri" w:eastAsia="Calibri" w:hAnsi="Calibri" w:cs="Calibri"/>
                <w:i/>
                <w:iCs/>
                <w:color w:val="000000" w:themeColor="text1"/>
                <w:sz w:val="20"/>
                <w:szCs w:val="20"/>
              </w:rPr>
              <w:t xml:space="preserve"> vďaka bilaterálnym zmluvám s partnerskými zahraničnými univerzitami aj </w:t>
            </w:r>
            <w:r w:rsidRPr="79104030">
              <w:rPr>
                <w:rFonts w:ascii="Calibri" w:eastAsia="Calibri" w:hAnsi="Calibri" w:cs="Calibri"/>
                <w:i/>
                <w:iCs/>
                <w:color w:val="000000" w:themeColor="text1"/>
                <w:sz w:val="20"/>
                <w:szCs w:val="20"/>
              </w:rPr>
              <w:t xml:space="preserve">zahraniční </w:t>
            </w:r>
            <w:r w:rsidR="4D324493" w:rsidRPr="79104030">
              <w:rPr>
                <w:rFonts w:ascii="Calibri" w:eastAsia="Calibri" w:hAnsi="Calibri" w:cs="Calibri"/>
                <w:i/>
                <w:iCs/>
                <w:color w:val="000000" w:themeColor="text1"/>
                <w:sz w:val="20"/>
                <w:szCs w:val="20"/>
              </w:rPr>
              <w:t>učitelia</w:t>
            </w:r>
            <w:r w:rsidRPr="79104030">
              <w:rPr>
                <w:rFonts w:ascii="Calibri" w:eastAsia="Calibri" w:hAnsi="Calibri" w:cs="Calibri"/>
                <w:i/>
                <w:iCs/>
                <w:color w:val="000000" w:themeColor="text1"/>
                <w:sz w:val="20"/>
                <w:szCs w:val="20"/>
              </w:rPr>
              <w:t xml:space="preserve"> prichádzajúci v rámci ni</w:t>
            </w:r>
            <w:r w:rsidR="4B76127E" w:rsidRPr="79104030">
              <w:rPr>
                <w:rFonts w:ascii="Calibri" w:eastAsia="Calibri" w:hAnsi="Calibri" w:cs="Calibri"/>
                <w:i/>
                <w:iCs/>
                <w:color w:val="000000" w:themeColor="text1"/>
                <w:sz w:val="20"/>
                <w:szCs w:val="20"/>
              </w:rPr>
              <w:t>e</w:t>
            </w:r>
            <w:r w:rsidRPr="79104030">
              <w:rPr>
                <w:rFonts w:ascii="Calibri" w:eastAsia="Calibri" w:hAnsi="Calibri" w:cs="Calibri"/>
                <w:i/>
                <w:iCs/>
                <w:color w:val="000000" w:themeColor="text1"/>
                <w:sz w:val="20"/>
                <w:szCs w:val="20"/>
              </w:rPr>
              <w:t>ktoré</w:t>
            </w:r>
            <w:r w:rsidR="17825A1F" w:rsidRPr="79104030">
              <w:rPr>
                <w:rFonts w:ascii="Calibri" w:eastAsia="Calibri" w:hAnsi="Calibri" w:cs="Calibri"/>
                <w:i/>
                <w:iCs/>
                <w:color w:val="000000" w:themeColor="text1"/>
                <w:sz w:val="20"/>
                <w:szCs w:val="20"/>
              </w:rPr>
              <w:t>ho</w:t>
            </w:r>
            <w:r w:rsidRPr="79104030">
              <w:rPr>
                <w:rFonts w:ascii="Calibri" w:eastAsia="Calibri" w:hAnsi="Calibri" w:cs="Calibri"/>
                <w:i/>
                <w:iCs/>
                <w:color w:val="000000" w:themeColor="text1"/>
                <w:sz w:val="20"/>
                <w:szCs w:val="20"/>
              </w:rPr>
              <w:t xml:space="preserve"> z programov</w:t>
            </w:r>
            <w:r w:rsidR="3D8BB003" w:rsidRPr="79104030">
              <w:rPr>
                <w:rFonts w:ascii="Calibri" w:eastAsia="Calibri" w:hAnsi="Calibri" w:cs="Calibri"/>
                <w:i/>
                <w:iCs/>
                <w:color w:val="000000" w:themeColor="text1"/>
                <w:sz w:val="20"/>
                <w:szCs w:val="20"/>
              </w:rPr>
              <w:t xml:space="preserve"> mobility</w:t>
            </w:r>
            <w:r w:rsidRPr="79104030">
              <w:rPr>
                <w:rFonts w:ascii="Calibri" w:eastAsia="Calibri" w:hAnsi="Calibri" w:cs="Calibri"/>
                <w:i/>
                <w:iCs/>
                <w:color w:val="000000" w:themeColor="text1"/>
                <w:sz w:val="20"/>
                <w:szCs w:val="20"/>
              </w:rPr>
              <w:t>,</w:t>
            </w:r>
            <w:r w:rsidR="38C72A14" w:rsidRPr="79104030">
              <w:rPr>
                <w:rFonts w:ascii="Calibri" w:eastAsia="Calibri" w:hAnsi="Calibri" w:cs="Calibri"/>
                <w:i/>
                <w:iCs/>
                <w:color w:val="000000" w:themeColor="text1"/>
                <w:sz w:val="20"/>
                <w:szCs w:val="20"/>
              </w:rPr>
              <w:t xml:space="preserve"> predovšetkým</w:t>
            </w:r>
            <w:r w:rsidRPr="79104030">
              <w:rPr>
                <w:rFonts w:ascii="Calibri" w:eastAsia="Calibri" w:hAnsi="Calibri" w:cs="Calibri"/>
                <w:i/>
                <w:iCs/>
                <w:color w:val="000000" w:themeColor="text1"/>
                <w:sz w:val="20"/>
                <w:szCs w:val="20"/>
              </w:rPr>
              <w:t xml:space="preserve"> Erasmus+</w:t>
            </w:r>
            <w:r w:rsidR="666157F6" w:rsidRPr="79104030">
              <w:rPr>
                <w:rFonts w:ascii="Calibri" w:eastAsia="Calibri" w:hAnsi="Calibri" w:cs="Calibri"/>
                <w:i/>
                <w:iCs/>
                <w:color w:val="000000" w:themeColor="text1"/>
                <w:sz w:val="20"/>
                <w:szCs w:val="20"/>
              </w:rPr>
              <w:t>,</w:t>
            </w:r>
            <w:r w:rsidRPr="79104030">
              <w:rPr>
                <w:rFonts w:ascii="Calibri" w:eastAsia="Calibri" w:hAnsi="Calibri" w:cs="Calibri"/>
                <w:i/>
                <w:iCs/>
                <w:color w:val="000000" w:themeColor="text1"/>
                <w:sz w:val="20"/>
                <w:szCs w:val="20"/>
              </w:rPr>
              <w:t xml:space="preserve"> a ktorí počas</w:t>
            </w:r>
            <w:r w:rsidR="515876C0" w:rsidRPr="79104030">
              <w:rPr>
                <w:rFonts w:ascii="Calibri" w:eastAsia="Calibri" w:hAnsi="Calibri" w:cs="Calibri"/>
                <w:i/>
                <w:iCs/>
                <w:color w:val="000000" w:themeColor="text1"/>
                <w:sz w:val="20"/>
                <w:szCs w:val="20"/>
              </w:rPr>
              <w:t xml:space="preserve"> pobytu vedú štandardne prednášky </w:t>
            </w:r>
            <w:r w:rsidR="4C26B5E8" w:rsidRPr="79104030">
              <w:rPr>
                <w:rFonts w:ascii="Calibri" w:eastAsia="Calibri" w:hAnsi="Calibri" w:cs="Calibri"/>
                <w:i/>
                <w:iCs/>
                <w:color w:val="000000" w:themeColor="text1"/>
                <w:sz w:val="20"/>
                <w:szCs w:val="20"/>
              </w:rPr>
              <w:t xml:space="preserve">a </w:t>
            </w:r>
            <w:r w:rsidR="515876C0" w:rsidRPr="79104030">
              <w:rPr>
                <w:rFonts w:ascii="Calibri" w:eastAsia="Calibri" w:hAnsi="Calibri" w:cs="Calibri"/>
                <w:i/>
                <w:iCs/>
                <w:color w:val="000000" w:themeColor="text1"/>
                <w:sz w:val="20"/>
                <w:szCs w:val="20"/>
              </w:rPr>
              <w:t xml:space="preserve">semináre v rozsahu </w:t>
            </w:r>
            <w:r w:rsidR="6BA69E21" w:rsidRPr="79104030">
              <w:rPr>
                <w:rFonts w:ascii="Calibri" w:eastAsia="Calibri" w:hAnsi="Calibri" w:cs="Calibri"/>
                <w:i/>
                <w:iCs/>
                <w:color w:val="000000" w:themeColor="text1"/>
                <w:sz w:val="20"/>
                <w:szCs w:val="20"/>
              </w:rPr>
              <w:t xml:space="preserve">cca </w:t>
            </w:r>
            <w:r w:rsidR="515876C0" w:rsidRPr="79104030">
              <w:rPr>
                <w:rFonts w:ascii="Calibri" w:eastAsia="Calibri" w:hAnsi="Calibri" w:cs="Calibri"/>
                <w:i/>
                <w:iCs/>
                <w:color w:val="000000" w:themeColor="text1"/>
                <w:sz w:val="20"/>
                <w:szCs w:val="20"/>
              </w:rPr>
              <w:t>8 hod. V posledných rokoch</w:t>
            </w:r>
            <w:r w:rsidR="3B83E76F" w:rsidRPr="79104030">
              <w:rPr>
                <w:rFonts w:ascii="Calibri" w:eastAsia="Calibri" w:hAnsi="Calibri" w:cs="Calibri"/>
                <w:i/>
                <w:iCs/>
                <w:color w:val="000000" w:themeColor="text1"/>
                <w:sz w:val="20"/>
                <w:szCs w:val="20"/>
              </w:rPr>
              <w:t xml:space="preserve"> to boli napr. </w:t>
            </w:r>
            <w:r w:rsidR="70FE47BE" w:rsidRPr="79104030">
              <w:rPr>
                <w:rFonts w:ascii="Calibri" w:eastAsia="Calibri" w:hAnsi="Calibri" w:cs="Calibri"/>
                <w:i/>
                <w:iCs/>
                <w:color w:val="000000" w:themeColor="text1"/>
                <w:sz w:val="20"/>
                <w:szCs w:val="20"/>
              </w:rPr>
              <w:t>odborníci</w:t>
            </w:r>
            <w:r w:rsidR="3B83E76F" w:rsidRPr="79104030">
              <w:rPr>
                <w:rFonts w:ascii="Calibri" w:eastAsia="Calibri" w:hAnsi="Calibri" w:cs="Calibri"/>
                <w:i/>
                <w:iCs/>
                <w:color w:val="000000" w:themeColor="text1"/>
                <w:sz w:val="20"/>
                <w:szCs w:val="20"/>
              </w:rPr>
              <w:t xml:space="preserve"> z Univerzity vo </w:t>
            </w:r>
            <w:r w:rsidR="3B83E76F" w:rsidRPr="79104030">
              <w:rPr>
                <w:rFonts w:ascii="Calibri" w:eastAsia="Calibri" w:hAnsi="Calibri" w:cs="Calibri"/>
                <w:i/>
                <w:iCs/>
                <w:noProof/>
                <w:color w:val="000000" w:themeColor="text1"/>
                <w:sz w:val="20"/>
                <w:szCs w:val="20"/>
              </w:rPr>
              <w:t>Valladolide</w:t>
            </w:r>
            <w:r w:rsidR="3B83E76F" w:rsidRPr="79104030">
              <w:rPr>
                <w:rFonts w:ascii="Calibri" w:eastAsia="Calibri" w:hAnsi="Calibri" w:cs="Calibri"/>
                <w:i/>
                <w:iCs/>
                <w:color w:val="000000" w:themeColor="text1"/>
                <w:sz w:val="20"/>
                <w:szCs w:val="20"/>
              </w:rPr>
              <w:t xml:space="preserve"> a z Univerzity v Porte.</w:t>
            </w:r>
          </w:p>
          <w:p w14:paraId="65C0970B" w14:textId="2B25C07B" w:rsidR="0018536C" w:rsidRDefault="0018536C" w:rsidP="77DE2690">
            <w:pPr>
              <w:autoSpaceDE w:val="0"/>
              <w:autoSpaceDN w:val="0"/>
              <w:adjustRightInd w:val="0"/>
              <w:spacing w:line="257" w:lineRule="auto"/>
              <w:rPr>
                <w:rFonts w:ascii="Calibri" w:eastAsia="Calibri" w:hAnsi="Calibri" w:cs="Calibri"/>
                <w:color w:val="00B050"/>
                <w:sz w:val="24"/>
                <w:szCs w:val="24"/>
              </w:rPr>
            </w:pPr>
          </w:p>
        </w:tc>
      </w:tr>
      <w:tr w:rsidR="0018536C" w14:paraId="2BD04CB7" w14:textId="77777777" w:rsidTr="2F4B0D51">
        <w:tc>
          <w:tcPr>
            <w:tcW w:w="9062" w:type="dxa"/>
            <w:gridSpan w:val="2"/>
          </w:tcPr>
          <w:p w14:paraId="7F42414E" w14:textId="34F2B46B" w:rsidR="00F4307B" w:rsidRPr="00F4307B" w:rsidRDefault="0018536C" w:rsidP="6A4C44E2">
            <w:pPr>
              <w:pStyle w:val="ListParagraph"/>
              <w:numPr>
                <w:ilvl w:val="0"/>
                <w:numId w:val="20"/>
              </w:numPr>
              <w:autoSpaceDE w:val="0"/>
              <w:autoSpaceDN w:val="0"/>
              <w:adjustRightInd w:val="0"/>
              <w:jc w:val="both"/>
              <w:rPr>
                <w:b/>
                <w:bCs/>
                <w:sz w:val="20"/>
                <w:szCs w:val="20"/>
              </w:rPr>
            </w:pPr>
            <w:r w:rsidRPr="1DCC9D87">
              <w:rPr>
                <w:b/>
                <w:bCs/>
                <w:sz w:val="20"/>
                <w:szCs w:val="20"/>
              </w:rPr>
              <w:t>Charakteristika na možností sociálneho, športového, kultúrneho, duchovného a spoločenského vyžitia.</w:t>
            </w:r>
          </w:p>
        </w:tc>
      </w:tr>
      <w:tr w:rsidR="0018536C" w14:paraId="0B762EFA" w14:textId="77777777" w:rsidTr="2F4B0D51">
        <w:tc>
          <w:tcPr>
            <w:tcW w:w="9062" w:type="dxa"/>
            <w:gridSpan w:val="2"/>
          </w:tcPr>
          <w:p w14:paraId="25929882" w14:textId="1150082F" w:rsidR="0018536C" w:rsidRDefault="632278C9" w:rsidP="41DE62FB">
            <w:pPr>
              <w:autoSpaceDE w:val="0"/>
              <w:autoSpaceDN w:val="0"/>
              <w:adjustRightInd w:val="0"/>
              <w:spacing w:line="259" w:lineRule="auto"/>
              <w:jc w:val="both"/>
              <w:rPr>
                <w:rFonts w:ascii="Calibri" w:eastAsia="Calibri" w:hAnsi="Calibri" w:cs="Calibri"/>
                <w:color w:val="000000" w:themeColor="text1"/>
                <w:sz w:val="20"/>
                <w:szCs w:val="20"/>
              </w:rPr>
            </w:pPr>
            <w:r w:rsidRPr="41DE62FB">
              <w:rPr>
                <w:rFonts w:ascii="Calibri" w:eastAsia="Calibri" w:hAnsi="Calibri" w:cs="Calibri"/>
                <w:i/>
                <w:iCs/>
                <w:color w:val="000000" w:themeColor="text1"/>
                <w:sz w:val="20"/>
                <w:szCs w:val="20"/>
              </w:rPr>
              <w:lastRenderedPageBreak/>
              <w:t xml:space="preserve">VŠ prostredníctvom svojej činnosti saturuje sociálne zabezpečenie študentov. Priamou formou sociálnej podpory študentov sú štipendiá. V súlade so </w:t>
            </w:r>
            <w:hyperlink r:id="rId129">
              <w:r w:rsidRPr="41DE62FB">
                <w:rPr>
                  <w:rStyle w:val="Hyperlink"/>
                  <w:rFonts w:ascii="Calibri" w:eastAsia="Calibri" w:hAnsi="Calibri" w:cs="Calibri"/>
                  <w:i/>
                  <w:iCs/>
                  <w:sz w:val="20"/>
                  <w:szCs w:val="20"/>
                </w:rPr>
                <w:t>Štipendijným poriadkom UK</w:t>
              </w:r>
            </w:hyperlink>
            <w:r w:rsidRPr="41DE62FB">
              <w:rPr>
                <w:rFonts w:ascii="Calibri" w:eastAsia="Calibri" w:hAnsi="Calibri" w:cs="Calibri"/>
                <w:i/>
                <w:iCs/>
                <w:color w:val="000000" w:themeColor="text1"/>
                <w:sz w:val="20"/>
                <w:szCs w:val="20"/>
              </w:rPr>
              <w:t xml:space="preserve">, VŠ poskytuje študentom a) sociálne štipendiá z prostriedkov poskytnutých na tento účel zo štátneho rozpočtu, b) motivačné štipendiá z prostriedkov poskytnutých na tento účel zo štátneho rozpočtu, c) štipendiá z vlastných zdrojov. </w:t>
            </w:r>
          </w:p>
          <w:p w14:paraId="482FC894" w14:textId="01274132" w:rsidR="0018536C" w:rsidRDefault="632278C9" w:rsidP="41DE62FB">
            <w:pPr>
              <w:autoSpaceDE w:val="0"/>
              <w:autoSpaceDN w:val="0"/>
              <w:adjustRightInd w:val="0"/>
              <w:spacing w:line="259" w:lineRule="auto"/>
              <w:jc w:val="both"/>
              <w:rPr>
                <w:rFonts w:ascii="Calibri" w:eastAsia="Calibri" w:hAnsi="Calibri" w:cs="Calibri"/>
                <w:color w:val="000000" w:themeColor="text1"/>
                <w:sz w:val="20"/>
                <w:szCs w:val="20"/>
              </w:rPr>
            </w:pPr>
            <w:r w:rsidRPr="41DE62FB">
              <w:rPr>
                <w:rFonts w:ascii="Calibri" w:eastAsia="Calibri" w:hAnsi="Calibri" w:cs="Calibri"/>
                <w:i/>
                <w:iCs/>
                <w:color w:val="000000" w:themeColor="text1"/>
                <w:sz w:val="20"/>
                <w:szCs w:val="20"/>
              </w:rPr>
              <w:t xml:space="preserve">Jednou z foriem je sociálne štipendium, ktoré prispieva na úhradu nákladov spojených so štúdiom. Na PdF UK sa jeho poskytovanie riadi </w:t>
            </w:r>
            <w:hyperlink r:id="rId130">
              <w:r w:rsidRPr="41DE62FB">
                <w:rPr>
                  <w:rStyle w:val="Hyperlink"/>
                  <w:rFonts w:ascii="Calibri" w:eastAsia="Calibri" w:hAnsi="Calibri" w:cs="Calibri"/>
                  <w:i/>
                  <w:iCs/>
                  <w:sz w:val="20"/>
                  <w:szCs w:val="20"/>
                </w:rPr>
                <w:t>Štipendijným poriadkom PdF UK</w:t>
              </w:r>
            </w:hyperlink>
            <w:r w:rsidRPr="41DE62FB">
              <w:rPr>
                <w:rFonts w:ascii="Calibri" w:eastAsia="Calibri" w:hAnsi="Calibri" w:cs="Calibri"/>
                <w:i/>
                <w:iCs/>
                <w:color w:val="000000" w:themeColor="text1"/>
                <w:sz w:val="20"/>
                <w:szCs w:val="20"/>
              </w:rPr>
              <w:t>. Študentom študijných programov prvého a druhého stupňa a študijných programov podľa § 53 ods. 3 zákona o vysokých školách, ktorí majú trvalý pobyt v Slovenskej republike, sa priznáva na základe splnenia ustanovených podmienok.</w:t>
            </w:r>
          </w:p>
          <w:p w14:paraId="15898E0D" w14:textId="0E9E624F" w:rsidR="0018536C" w:rsidRDefault="632278C9" w:rsidP="41DE62FB">
            <w:pPr>
              <w:autoSpaceDE w:val="0"/>
              <w:autoSpaceDN w:val="0"/>
              <w:adjustRightInd w:val="0"/>
              <w:spacing w:line="259" w:lineRule="auto"/>
              <w:jc w:val="both"/>
              <w:rPr>
                <w:rFonts w:ascii="Calibri" w:eastAsia="Calibri" w:hAnsi="Calibri" w:cs="Calibri"/>
                <w:color w:val="000000" w:themeColor="text1"/>
                <w:sz w:val="20"/>
                <w:szCs w:val="20"/>
              </w:rPr>
            </w:pPr>
            <w:r w:rsidRPr="41DE62FB">
              <w:rPr>
                <w:rFonts w:ascii="Calibri" w:eastAsia="Calibri" w:hAnsi="Calibri" w:cs="Calibri"/>
                <w:i/>
                <w:iCs/>
                <w:color w:val="000000" w:themeColor="text1"/>
                <w:sz w:val="20"/>
                <w:szCs w:val="20"/>
              </w:rPr>
              <w:t>Pedagogická fakulta UK v Bratislave priznáva študentom motivačné štipendium z prostriedkov štátneho rozpočtu pridelených Ministerstvom školstva SR. Podmienky pre priznávanie motivačného štipendia upravuje</w:t>
            </w:r>
            <w:r w:rsidRPr="41DE62FB">
              <w:rPr>
                <w:rFonts w:ascii="Calibri" w:eastAsia="Calibri" w:hAnsi="Calibri" w:cs="Calibri"/>
                <w:b/>
                <w:bCs/>
                <w:i/>
                <w:iCs/>
                <w:color w:val="000000" w:themeColor="text1"/>
                <w:sz w:val="20"/>
                <w:szCs w:val="20"/>
              </w:rPr>
              <w:t xml:space="preserve"> </w:t>
            </w:r>
            <w:hyperlink r:id="rId131">
              <w:r w:rsidRPr="41DE62FB">
                <w:rPr>
                  <w:rStyle w:val="Hyperlink"/>
                  <w:rFonts w:ascii="Calibri" w:eastAsia="Calibri" w:hAnsi="Calibri" w:cs="Calibri"/>
                  <w:i/>
                  <w:iCs/>
                  <w:sz w:val="20"/>
                  <w:szCs w:val="20"/>
                </w:rPr>
                <w:t xml:space="preserve">Zákon o vysokých školách č.131/2002 </w:t>
              </w:r>
              <w:proofErr w:type="spellStart"/>
              <w:r w:rsidRPr="41DE62FB">
                <w:rPr>
                  <w:rStyle w:val="Hyperlink"/>
                  <w:rFonts w:ascii="Calibri" w:eastAsia="Calibri" w:hAnsi="Calibri" w:cs="Calibri"/>
                  <w:i/>
                  <w:iCs/>
                  <w:sz w:val="20"/>
                  <w:szCs w:val="20"/>
                </w:rPr>
                <w:t>Z.z</w:t>
              </w:r>
              <w:proofErr w:type="spellEnd"/>
              <w:r w:rsidRPr="41DE62FB">
                <w:rPr>
                  <w:rStyle w:val="Hyperlink"/>
                  <w:rFonts w:ascii="Calibri" w:eastAsia="Calibri" w:hAnsi="Calibri" w:cs="Calibri"/>
                  <w:i/>
                  <w:iCs/>
                  <w:sz w:val="20"/>
                  <w:szCs w:val="20"/>
                </w:rPr>
                <w:t>., § 96 ods. 8 - 11</w:t>
              </w:r>
            </w:hyperlink>
            <w:r w:rsidRPr="41DE62FB">
              <w:rPr>
                <w:rFonts w:ascii="Calibri" w:eastAsia="Calibri" w:hAnsi="Calibri" w:cs="Calibri"/>
                <w:i/>
                <w:iCs/>
                <w:color w:val="000000" w:themeColor="text1"/>
                <w:sz w:val="20"/>
                <w:szCs w:val="20"/>
              </w:rPr>
              <w:t xml:space="preserve"> a tiež </w:t>
            </w:r>
            <w:hyperlink r:id="rId132">
              <w:r w:rsidRPr="41DE62FB">
                <w:rPr>
                  <w:rStyle w:val="Hyperlink"/>
                  <w:rFonts w:ascii="Calibri" w:eastAsia="Calibri" w:hAnsi="Calibri" w:cs="Calibri"/>
                  <w:i/>
                  <w:iCs/>
                  <w:sz w:val="20"/>
                  <w:szCs w:val="20"/>
                </w:rPr>
                <w:t>Štipendijný poriadok PdF UK</w:t>
              </w:r>
            </w:hyperlink>
            <w:r w:rsidRPr="41DE62FB">
              <w:rPr>
                <w:rFonts w:ascii="Calibri" w:eastAsia="Calibri" w:hAnsi="Calibri" w:cs="Calibri"/>
                <w:i/>
                <w:iCs/>
                <w:color w:val="000000" w:themeColor="text1"/>
                <w:sz w:val="20"/>
                <w:szCs w:val="20"/>
              </w:rPr>
              <w:t>.</w:t>
            </w:r>
            <w:r w:rsidRPr="41DE62FB">
              <w:rPr>
                <w:rFonts w:ascii="Calibri" w:eastAsia="Calibri" w:hAnsi="Calibri" w:cs="Calibri"/>
                <w:color w:val="000000" w:themeColor="text1"/>
                <w:sz w:val="20"/>
                <w:szCs w:val="20"/>
              </w:rPr>
              <w:t xml:space="preserve"> </w:t>
            </w:r>
          </w:p>
          <w:p w14:paraId="5DC3D5F3" w14:textId="386C57A3" w:rsidR="0018536C" w:rsidRDefault="632278C9" w:rsidP="41DE62FB">
            <w:pPr>
              <w:autoSpaceDE w:val="0"/>
              <w:autoSpaceDN w:val="0"/>
              <w:adjustRightInd w:val="0"/>
              <w:spacing w:line="259" w:lineRule="auto"/>
              <w:jc w:val="both"/>
              <w:rPr>
                <w:rFonts w:ascii="Calibri" w:eastAsia="Calibri" w:hAnsi="Calibri" w:cs="Calibri"/>
                <w:color w:val="000000" w:themeColor="text1"/>
                <w:sz w:val="20"/>
                <w:szCs w:val="20"/>
              </w:rPr>
            </w:pPr>
            <w:r w:rsidRPr="41DE62FB">
              <w:rPr>
                <w:rFonts w:ascii="Calibri" w:eastAsia="Calibri" w:hAnsi="Calibri" w:cs="Calibri"/>
                <w:i/>
                <w:iCs/>
                <w:color w:val="000000" w:themeColor="text1"/>
                <w:sz w:val="20"/>
                <w:szCs w:val="20"/>
              </w:rPr>
              <w:t>Okrem toho VŠ zabezpečuje študentom ubytovanie na internátoch a s ubytovaním spojené služby, ako napr. možnosť stravovania, duchovného vyžitia v Univerzitnom pastoračnom centre, športového vyžitia na viacerých miestach a priestranstvách – multifunkčných telocvičniach, halách, športoviskách, lodenici UK a pod. V areáli sídli ambulancia praktického lekára, očného lekára a zubára, k dispozícii je bezplatná Psychologická poradňa UK.</w:t>
            </w:r>
          </w:p>
          <w:p w14:paraId="2E5B1358" w14:textId="5D21F0E7" w:rsidR="0018536C" w:rsidRDefault="632278C9" w:rsidP="41DE62FB">
            <w:pPr>
              <w:autoSpaceDE w:val="0"/>
              <w:autoSpaceDN w:val="0"/>
              <w:adjustRightInd w:val="0"/>
              <w:spacing w:line="259" w:lineRule="auto"/>
              <w:jc w:val="both"/>
              <w:rPr>
                <w:rFonts w:ascii="Calibri" w:eastAsia="Calibri" w:hAnsi="Calibri" w:cs="Calibri"/>
                <w:color w:val="000000" w:themeColor="text1"/>
                <w:sz w:val="20"/>
                <w:szCs w:val="20"/>
              </w:rPr>
            </w:pPr>
            <w:r w:rsidRPr="41DE62FB">
              <w:rPr>
                <w:rFonts w:ascii="Calibri" w:eastAsia="Calibri" w:hAnsi="Calibri" w:cs="Calibri"/>
                <w:i/>
                <w:iCs/>
                <w:color w:val="000000" w:themeColor="text1"/>
                <w:sz w:val="20"/>
                <w:szCs w:val="20"/>
              </w:rPr>
              <w:t>Univerzitné pastoračné centrum (</w:t>
            </w:r>
            <w:proofErr w:type="spellStart"/>
            <w:r w:rsidRPr="41DE62FB">
              <w:rPr>
                <w:rFonts w:ascii="Calibri" w:eastAsia="Calibri" w:hAnsi="Calibri" w:cs="Calibri"/>
                <w:i/>
                <w:iCs/>
                <w:color w:val="000000" w:themeColor="text1"/>
                <w:sz w:val="20"/>
                <w:szCs w:val="20"/>
              </w:rPr>
              <w:t>UPece</w:t>
            </w:r>
            <w:proofErr w:type="spellEnd"/>
            <w:r w:rsidRPr="41DE62FB">
              <w:rPr>
                <w:rFonts w:ascii="Calibri" w:eastAsia="Calibri" w:hAnsi="Calibri" w:cs="Calibri"/>
                <w:i/>
                <w:iCs/>
                <w:color w:val="000000" w:themeColor="text1"/>
                <w:sz w:val="20"/>
                <w:szCs w:val="20"/>
              </w:rPr>
              <w:t xml:space="preserve">) sv. Jozefa </w:t>
            </w:r>
            <w:proofErr w:type="spellStart"/>
            <w:r w:rsidRPr="41DE62FB">
              <w:rPr>
                <w:rFonts w:ascii="Calibri" w:eastAsia="Calibri" w:hAnsi="Calibri" w:cs="Calibri"/>
                <w:i/>
                <w:iCs/>
                <w:color w:val="000000" w:themeColor="text1"/>
                <w:sz w:val="20"/>
                <w:szCs w:val="20"/>
              </w:rPr>
              <w:t>Freiademetza</w:t>
            </w:r>
            <w:proofErr w:type="spellEnd"/>
            <w:r w:rsidRPr="41DE62FB">
              <w:rPr>
                <w:rFonts w:ascii="Calibri" w:eastAsia="Calibri" w:hAnsi="Calibri" w:cs="Calibri"/>
                <w:i/>
                <w:iCs/>
                <w:color w:val="000000" w:themeColor="text1"/>
                <w:sz w:val="20"/>
                <w:szCs w:val="20"/>
              </w:rPr>
              <w:t xml:space="preserve"> v Mlynskej doline v Bratislave ponúka študentom duchovné, kultúrne a športové aktivity. </w:t>
            </w:r>
            <w:r w:rsidRPr="41DE62FB">
              <w:rPr>
                <w:rFonts w:ascii="Calibri" w:eastAsia="Calibri" w:hAnsi="Calibri" w:cs="Calibri"/>
                <w:color w:val="000000" w:themeColor="text1"/>
                <w:sz w:val="20"/>
                <w:szCs w:val="20"/>
              </w:rPr>
              <w:t xml:space="preserve"> </w:t>
            </w:r>
          </w:p>
          <w:p w14:paraId="1C10F0DF" w14:textId="6C6DBD63" w:rsidR="0018536C" w:rsidRDefault="632278C9" w:rsidP="41DE62FB">
            <w:pPr>
              <w:autoSpaceDE w:val="0"/>
              <w:autoSpaceDN w:val="0"/>
              <w:adjustRightInd w:val="0"/>
              <w:spacing w:line="259" w:lineRule="auto"/>
              <w:jc w:val="both"/>
              <w:rPr>
                <w:rFonts w:ascii="Calibri" w:eastAsia="Calibri" w:hAnsi="Calibri" w:cs="Calibri"/>
                <w:color w:val="000000" w:themeColor="text1"/>
                <w:sz w:val="20"/>
                <w:szCs w:val="20"/>
              </w:rPr>
            </w:pPr>
            <w:r w:rsidRPr="41DE62FB">
              <w:rPr>
                <w:rFonts w:ascii="Calibri" w:eastAsia="Calibri" w:hAnsi="Calibri" w:cs="Calibri"/>
                <w:i/>
                <w:iCs/>
                <w:color w:val="000000" w:themeColor="text1"/>
                <w:sz w:val="20"/>
                <w:szCs w:val="20"/>
              </w:rPr>
              <w:t>Univerzitné kultúrne centrum disponuje knižnicou aj priestorom na hranie spoločenských hier.</w:t>
            </w:r>
            <w:r w:rsidRPr="41DE62FB">
              <w:rPr>
                <w:rFonts w:ascii="Calibri" w:eastAsia="Calibri" w:hAnsi="Calibri" w:cs="Calibri"/>
                <w:color w:val="000000" w:themeColor="text1"/>
                <w:sz w:val="20"/>
                <w:szCs w:val="20"/>
              </w:rPr>
              <w:t xml:space="preserve"> </w:t>
            </w:r>
          </w:p>
          <w:p w14:paraId="594FAD0C" w14:textId="3FC368BB" w:rsidR="0018536C" w:rsidRDefault="632278C9" w:rsidP="41DE62FB">
            <w:pPr>
              <w:autoSpaceDE w:val="0"/>
              <w:autoSpaceDN w:val="0"/>
              <w:adjustRightInd w:val="0"/>
              <w:spacing w:line="259" w:lineRule="auto"/>
              <w:jc w:val="both"/>
              <w:rPr>
                <w:rFonts w:ascii="Calibri" w:eastAsia="Calibri" w:hAnsi="Calibri" w:cs="Calibri"/>
                <w:color w:val="000000" w:themeColor="text1"/>
                <w:sz w:val="20"/>
                <w:szCs w:val="20"/>
              </w:rPr>
            </w:pPr>
            <w:r w:rsidRPr="41DE62FB">
              <w:rPr>
                <w:rFonts w:ascii="Calibri" w:eastAsia="Calibri" w:hAnsi="Calibri" w:cs="Calibri"/>
                <w:i/>
                <w:iCs/>
                <w:color w:val="000000" w:themeColor="text1"/>
                <w:sz w:val="20"/>
                <w:szCs w:val="20"/>
              </w:rPr>
              <w:t xml:space="preserve">Umelecky založení študenti sa môžu angažovať napr. v speváckom zbore </w:t>
            </w:r>
            <w:proofErr w:type="spellStart"/>
            <w:r w:rsidRPr="41DE62FB">
              <w:rPr>
                <w:rFonts w:ascii="Calibri" w:eastAsia="Calibri" w:hAnsi="Calibri" w:cs="Calibri"/>
                <w:i/>
                <w:iCs/>
                <w:color w:val="000000" w:themeColor="text1"/>
                <w:sz w:val="20"/>
                <w:szCs w:val="20"/>
              </w:rPr>
              <w:t>Comenius</w:t>
            </w:r>
            <w:proofErr w:type="spellEnd"/>
            <w:r w:rsidRPr="41DE62FB">
              <w:rPr>
                <w:rFonts w:ascii="Calibri" w:eastAsia="Calibri" w:hAnsi="Calibri" w:cs="Calibri"/>
                <w:i/>
                <w:iCs/>
                <w:color w:val="000000" w:themeColor="text1"/>
                <w:sz w:val="20"/>
                <w:szCs w:val="20"/>
              </w:rPr>
              <w:t xml:space="preserve">, alebo sa aktívne zúčastňovať vernisáží a výstav. </w:t>
            </w:r>
            <w:r w:rsidRPr="41DE62FB">
              <w:rPr>
                <w:rFonts w:ascii="Calibri" w:eastAsia="Calibri" w:hAnsi="Calibri" w:cs="Calibri"/>
                <w:color w:val="000000" w:themeColor="text1"/>
                <w:sz w:val="20"/>
                <w:szCs w:val="20"/>
              </w:rPr>
              <w:t xml:space="preserve"> </w:t>
            </w:r>
          </w:p>
          <w:p w14:paraId="7E22D051" w14:textId="5C1CE571" w:rsidR="0018536C" w:rsidRDefault="632278C9" w:rsidP="41DE62FB">
            <w:pPr>
              <w:autoSpaceDE w:val="0"/>
              <w:autoSpaceDN w:val="0"/>
              <w:adjustRightInd w:val="0"/>
              <w:spacing w:line="259" w:lineRule="auto"/>
              <w:jc w:val="both"/>
              <w:rPr>
                <w:rFonts w:ascii="Calibri" w:eastAsia="Calibri" w:hAnsi="Calibri" w:cs="Calibri"/>
                <w:color w:val="000000" w:themeColor="text1"/>
                <w:sz w:val="20"/>
                <w:szCs w:val="20"/>
              </w:rPr>
            </w:pPr>
            <w:r w:rsidRPr="41DE62FB">
              <w:rPr>
                <w:rFonts w:ascii="Calibri" w:eastAsia="Calibri" w:hAnsi="Calibri" w:cs="Calibri"/>
                <w:i/>
                <w:iCs/>
                <w:color w:val="000000" w:themeColor="text1"/>
                <w:sz w:val="20"/>
                <w:szCs w:val="20"/>
              </w:rPr>
              <w:t xml:space="preserve">Na univerzite sa každoročne organizuje množstvo kultúrnych aktivít s účasťou študentov, napr. </w:t>
            </w:r>
            <w:proofErr w:type="spellStart"/>
            <w:r w:rsidRPr="41DE62FB">
              <w:rPr>
                <w:rFonts w:ascii="Calibri" w:eastAsia="Calibri" w:hAnsi="Calibri" w:cs="Calibri"/>
                <w:i/>
                <w:iCs/>
                <w:color w:val="000000" w:themeColor="text1"/>
                <w:sz w:val="20"/>
                <w:szCs w:val="20"/>
              </w:rPr>
              <w:t>Amosfest</w:t>
            </w:r>
            <w:proofErr w:type="spellEnd"/>
            <w:r w:rsidRPr="41DE62FB">
              <w:rPr>
                <w:rFonts w:ascii="Calibri" w:eastAsia="Calibri" w:hAnsi="Calibri" w:cs="Calibri"/>
                <w:i/>
                <w:iCs/>
                <w:color w:val="000000" w:themeColor="text1"/>
                <w:sz w:val="20"/>
                <w:szCs w:val="20"/>
              </w:rPr>
              <w:t xml:space="preserve"> (koncerty, prednášky, diskusie, cestovateľské kino) a množstvo ďalších podujatí, v posledných rokoch napr. pri príležitosti 100. Výročia UK (2019), letné koncerty v Botanickej záhrade, výstavy a i. Fakulty organizujú vlastné spoločenské podujatia (beánie, vianočné posedenia, plesy, majálesy).  </w:t>
            </w:r>
          </w:p>
          <w:p w14:paraId="37AC1B33" w14:textId="6AB9B937" w:rsidR="0018536C" w:rsidRDefault="632278C9" w:rsidP="41DE62FB">
            <w:pPr>
              <w:autoSpaceDE w:val="0"/>
              <w:autoSpaceDN w:val="0"/>
              <w:adjustRightInd w:val="0"/>
              <w:spacing w:line="259" w:lineRule="auto"/>
              <w:jc w:val="both"/>
              <w:rPr>
                <w:rFonts w:ascii="Calibri" w:eastAsia="Calibri" w:hAnsi="Calibri" w:cs="Calibri"/>
                <w:color w:val="000000" w:themeColor="text1"/>
                <w:sz w:val="20"/>
                <w:szCs w:val="20"/>
              </w:rPr>
            </w:pPr>
            <w:r w:rsidRPr="41DE62FB">
              <w:rPr>
                <w:rFonts w:ascii="Calibri" w:eastAsia="Calibri" w:hAnsi="Calibri" w:cs="Calibri"/>
                <w:i/>
                <w:iCs/>
                <w:color w:val="000000" w:themeColor="text1"/>
                <w:sz w:val="20"/>
                <w:szCs w:val="20"/>
              </w:rPr>
              <w:t xml:space="preserve">UK pravidelne ponúka </w:t>
            </w:r>
            <w:proofErr w:type="spellStart"/>
            <w:r w:rsidRPr="41DE62FB">
              <w:rPr>
                <w:rFonts w:ascii="Calibri" w:eastAsia="Calibri" w:hAnsi="Calibri" w:cs="Calibri"/>
                <w:i/>
                <w:iCs/>
                <w:color w:val="000000" w:themeColor="text1"/>
                <w:sz w:val="20"/>
                <w:szCs w:val="20"/>
              </w:rPr>
              <w:t>celouniverzitné</w:t>
            </w:r>
            <w:proofErr w:type="spellEnd"/>
            <w:r w:rsidRPr="41DE62FB">
              <w:rPr>
                <w:rFonts w:ascii="Calibri" w:eastAsia="Calibri" w:hAnsi="Calibri" w:cs="Calibri"/>
                <w:i/>
                <w:iCs/>
                <w:color w:val="000000" w:themeColor="text1"/>
                <w:sz w:val="20"/>
                <w:szCs w:val="20"/>
              </w:rPr>
              <w:t xml:space="preserve"> prednášky výnimočných osobností – významných vedcov z celého sveta vrátane laureátov Nobelovej ceny, novinárov, ktorí sú nositeľmi </w:t>
            </w:r>
            <w:proofErr w:type="spellStart"/>
            <w:r w:rsidRPr="41DE62FB">
              <w:rPr>
                <w:rFonts w:ascii="Calibri" w:eastAsia="Calibri" w:hAnsi="Calibri" w:cs="Calibri"/>
                <w:i/>
                <w:iCs/>
                <w:color w:val="000000" w:themeColor="text1"/>
                <w:sz w:val="20"/>
                <w:szCs w:val="20"/>
              </w:rPr>
              <w:t>Pulitzerovej</w:t>
            </w:r>
            <w:proofErr w:type="spellEnd"/>
            <w:r w:rsidRPr="41DE62FB">
              <w:rPr>
                <w:rFonts w:ascii="Calibri" w:eastAsia="Calibri" w:hAnsi="Calibri" w:cs="Calibri"/>
                <w:i/>
                <w:iCs/>
                <w:color w:val="000000" w:themeColor="text1"/>
                <w:sz w:val="20"/>
                <w:szCs w:val="20"/>
              </w:rPr>
              <w:t xml:space="preserve"> ceny, spisovateľov, umelcov,  najvyšších štátnych reprezentantov zo zahraničia a čelných predstaviteľov medzinárodných organizácií. Na konferencii </w:t>
            </w:r>
            <w:proofErr w:type="spellStart"/>
            <w:r w:rsidRPr="41DE62FB">
              <w:rPr>
                <w:rFonts w:ascii="Calibri" w:eastAsia="Calibri" w:hAnsi="Calibri" w:cs="Calibri"/>
                <w:i/>
                <w:iCs/>
                <w:color w:val="000000" w:themeColor="text1"/>
                <w:sz w:val="20"/>
                <w:szCs w:val="20"/>
              </w:rPr>
              <w:t>TEDxUniverzitaKomenského</w:t>
            </w:r>
            <w:proofErr w:type="spellEnd"/>
            <w:r w:rsidRPr="41DE62FB">
              <w:rPr>
                <w:rFonts w:ascii="Calibri" w:eastAsia="Calibri" w:hAnsi="Calibri" w:cs="Calibri"/>
                <w:i/>
                <w:iCs/>
                <w:color w:val="000000" w:themeColor="text1"/>
                <w:sz w:val="20"/>
                <w:szCs w:val="20"/>
              </w:rPr>
              <w:t xml:space="preserve"> vystupujú osobnosti z rôznorodých oblastí vedy, technológií, umenia, dizajnu, politiky, kultúry či biznisu.</w:t>
            </w:r>
          </w:p>
          <w:p w14:paraId="34B06C75" w14:textId="42C5E432" w:rsidR="0018536C" w:rsidRDefault="632278C9" w:rsidP="41DE62FB">
            <w:pPr>
              <w:autoSpaceDE w:val="0"/>
              <w:autoSpaceDN w:val="0"/>
              <w:adjustRightInd w:val="0"/>
              <w:spacing w:line="259" w:lineRule="auto"/>
              <w:jc w:val="both"/>
              <w:rPr>
                <w:rFonts w:ascii="Calibri" w:eastAsia="Calibri" w:hAnsi="Calibri" w:cs="Calibri"/>
                <w:color w:val="000000" w:themeColor="text1"/>
                <w:sz w:val="20"/>
                <w:szCs w:val="20"/>
              </w:rPr>
            </w:pPr>
            <w:r w:rsidRPr="41DE62FB">
              <w:rPr>
                <w:rFonts w:ascii="Calibri" w:eastAsia="Calibri" w:hAnsi="Calibri" w:cs="Calibri"/>
                <w:i/>
                <w:iCs/>
                <w:color w:val="000000" w:themeColor="text1"/>
                <w:sz w:val="20"/>
                <w:szCs w:val="20"/>
              </w:rPr>
              <w:t>Učitelia ŠP Učiteľstvo románskych jazykov a literatúr pripravujú aktivity pre študentov aj verejnosť v rámci podujatia Týždeň frankofónie.</w:t>
            </w:r>
          </w:p>
          <w:p w14:paraId="0ECDE27B" w14:textId="5770471B" w:rsidR="0018536C" w:rsidRDefault="0018536C" w:rsidP="41DE62FB">
            <w:pPr>
              <w:autoSpaceDE w:val="0"/>
              <w:autoSpaceDN w:val="0"/>
              <w:adjustRightInd w:val="0"/>
              <w:jc w:val="both"/>
              <w:rPr>
                <w:i/>
                <w:iCs/>
                <w:color w:val="000000"/>
                <w:sz w:val="20"/>
                <w:szCs w:val="20"/>
              </w:rPr>
            </w:pPr>
          </w:p>
        </w:tc>
      </w:tr>
      <w:tr w:rsidR="0018536C" w14:paraId="303CD317" w14:textId="77777777" w:rsidTr="2F4B0D51">
        <w:tc>
          <w:tcPr>
            <w:tcW w:w="9062" w:type="dxa"/>
            <w:gridSpan w:val="2"/>
          </w:tcPr>
          <w:p w14:paraId="7B48BB0D" w14:textId="0B05EB63" w:rsidR="0018536C" w:rsidRPr="00F4307B" w:rsidRDefault="0018536C" w:rsidP="1DCC9D87">
            <w:pPr>
              <w:pStyle w:val="ListParagraph"/>
              <w:numPr>
                <w:ilvl w:val="0"/>
                <w:numId w:val="20"/>
              </w:numPr>
              <w:autoSpaceDE w:val="0"/>
              <w:autoSpaceDN w:val="0"/>
              <w:adjustRightInd w:val="0"/>
              <w:jc w:val="both"/>
              <w:rPr>
                <w:b/>
                <w:bCs/>
                <w:sz w:val="20"/>
                <w:szCs w:val="20"/>
              </w:rPr>
            </w:pPr>
            <w:r w:rsidRPr="1DCC9D87">
              <w:rPr>
                <w:b/>
                <w:bCs/>
                <w:sz w:val="20"/>
                <w:szCs w:val="20"/>
              </w:rPr>
              <w:t>Možnosti a podmienky účasti študentov študijného programu na mobilitách a stážach (s uvedením kontaktov), pokyny na prihlasovanie, pravidlá uznávania tohto vzdelávania.</w:t>
            </w:r>
          </w:p>
        </w:tc>
      </w:tr>
      <w:tr w:rsidR="0018536C" w14:paraId="6CA45D84" w14:textId="77777777" w:rsidTr="2F4B0D51">
        <w:tc>
          <w:tcPr>
            <w:tcW w:w="9062" w:type="dxa"/>
            <w:gridSpan w:val="2"/>
            <w:tcBorders>
              <w:bottom w:val="single" w:sz="4" w:space="0" w:color="auto"/>
            </w:tcBorders>
          </w:tcPr>
          <w:p w14:paraId="6FCCA5B9" w14:textId="7B4977BA" w:rsidR="0018536C" w:rsidRDefault="0018536C" w:rsidP="3A59A048">
            <w:pPr>
              <w:autoSpaceDE w:val="0"/>
              <w:autoSpaceDN w:val="0"/>
              <w:adjustRightInd w:val="0"/>
              <w:spacing w:line="259" w:lineRule="auto"/>
              <w:jc w:val="both"/>
              <w:rPr>
                <w:rFonts w:ascii="Calibri" w:eastAsia="Calibri" w:hAnsi="Calibri" w:cs="Calibri"/>
                <w:b/>
                <w:bCs/>
                <w:i/>
                <w:iCs/>
                <w:color w:val="000000" w:themeColor="text1"/>
                <w:sz w:val="20"/>
                <w:szCs w:val="20"/>
              </w:rPr>
            </w:pPr>
          </w:p>
          <w:p w14:paraId="73BBB547" w14:textId="3EAD66D7"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b/>
                <w:bCs/>
                <w:i/>
                <w:iCs/>
                <w:color w:val="000000" w:themeColor="text1"/>
                <w:sz w:val="20"/>
                <w:szCs w:val="20"/>
              </w:rPr>
              <w:t>Možnosti účasti študentov študijného programu na mobilitách a stážach</w:t>
            </w:r>
          </w:p>
          <w:p w14:paraId="69585755" w14:textId="28E7FA8C"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i/>
                <w:iCs/>
                <w:color w:val="000000" w:themeColor="text1"/>
                <w:sz w:val="20"/>
                <w:szCs w:val="20"/>
              </w:rPr>
              <w:t>Univerzita Komenského má možnosť vysielať študentov do zahraničia s cieľom štúdia alebo stáže v rámci svojich partnerstiev (</w:t>
            </w:r>
            <w:proofErr w:type="spellStart"/>
            <w:r w:rsidRPr="3A59A048">
              <w:rPr>
                <w:rFonts w:ascii="Calibri" w:eastAsia="Calibri" w:hAnsi="Calibri" w:cs="Calibri"/>
                <w:i/>
                <w:iCs/>
                <w:color w:val="000000" w:themeColor="text1"/>
                <w:sz w:val="20"/>
                <w:szCs w:val="20"/>
              </w:rPr>
              <w:t>Utrecht</w:t>
            </w:r>
            <w:proofErr w:type="spellEnd"/>
            <w:r w:rsidRPr="3A59A048">
              <w:rPr>
                <w:rFonts w:ascii="Calibri" w:eastAsia="Calibri" w:hAnsi="Calibri" w:cs="Calibri"/>
                <w:i/>
                <w:iCs/>
                <w:color w:val="000000" w:themeColor="text1"/>
                <w:sz w:val="20"/>
                <w:szCs w:val="20"/>
              </w:rPr>
              <w:t xml:space="preserve"> </w:t>
            </w:r>
            <w:proofErr w:type="spellStart"/>
            <w:r w:rsidRPr="3A59A048">
              <w:rPr>
                <w:rFonts w:ascii="Calibri" w:eastAsia="Calibri" w:hAnsi="Calibri" w:cs="Calibri"/>
                <w:i/>
                <w:iCs/>
                <w:color w:val="000000" w:themeColor="text1"/>
                <w:sz w:val="20"/>
                <w:szCs w:val="20"/>
              </w:rPr>
              <w:t>Network</w:t>
            </w:r>
            <w:proofErr w:type="spellEnd"/>
            <w:r w:rsidRPr="3A59A048">
              <w:rPr>
                <w:rFonts w:ascii="Calibri" w:eastAsia="Calibri" w:hAnsi="Calibri" w:cs="Calibri"/>
                <w:i/>
                <w:iCs/>
                <w:color w:val="000000" w:themeColor="text1"/>
                <w:sz w:val="20"/>
                <w:szCs w:val="20"/>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proofErr w:type="spellStart"/>
            <w:r w:rsidRPr="3A59A048">
              <w:rPr>
                <w:rFonts w:ascii="Calibri" w:eastAsia="Calibri" w:hAnsi="Calibri" w:cs="Calibri"/>
                <w:i/>
                <w:iCs/>
                <w:color w:val="000000" w:themeColor="text1"/>
                <w:sz w:val="20"/>
                <w:szCs w:val="20"/>
              </w:rPr>
              <w:t>Višegrádsky</w:t>
            </w:r>
            <w:proofErr w:type="spellEnd"/>
            <w:r w:rsidRPr="3A59A048">
              <w:rPr>
                <w:rFonts w:ascii="Calibri" w:eastAsia="Calibri" w:hAnsi="Calibri" w:cs="Calibri"/>
                <w:i/>
                <w:iCs/>
                <w:color w:val="000000" w:themeColor="text1"/>
                <w:sz w:val="20"/>
                <w:szCs w:val="20"/>
              </w:rPr>
              <w:t xml:space="preserve"> fond a i. Nové možnosti mobilít v širšom rámci programu Erasmus+ ponúka univerzitná aliancia </w:t>
            </w:r>
            <w:hyperlink r:id="rId133">
              <w:r w:rsidRPr="3A59A048">
                <w:rPr>
                  <w:rStyle w:val="Hyperlink"/>
                  <w:rFonts w:ascii="Calibri" w:eastAsia="Calibri" w:hAnsi="Calibri" w:cs="Calibri"/>
                  <w:i/>
                  <w:iCs/>
                  <w:sz w:val="20"/>
                  <w:szCs w:val="20"/>
                </w:rPr>
                <w:t>ENLIGHT</w:t>
              </w:r>
            </w:hyperlink>
            <w:r w:rsidRPr="3A59A048">
              <w:rPr>
                <w:rFonts w:ascii="Calibri" w:eastAsia="Calibri" w:hAnsi="Calibri" w:cs="Calibri"/>
                <w:i/>
                <w:iCs/>
                <w:color w:val="000000" w:themeColor="text1"/>
                <w:sz w:val="20"/>
                <w:szCs w:val="20"/>
              </w:rPr>
              <w:t xml:space="preserve">, v rámci ktorej Univerzita Komenského v Bratislave nadviazala v roku 2020 spoluprácu v oblasti vzdelávania s ôsmymi európskymi univerzitami: Univerzita v Bordeaux, Univerzita v </w:t>
            </w:r>
            <w:proofErr w:type="spellStart"/>
            <w:r w:rsidRPr="3A59A048">
              <w:rPr>
                <w:rFonts w:ascii="Calibri" w:eastAsia="Calibri" w:hAnsi="Calibri" w:cs="Calibri"/>
                <w:i/>
                <w:iCs/>
                <w:color w:val="000000" w:themeColor="text1"/>
                <w:sz w:val="20"/>
                <w:szCs w:val="20"/>
              </w:rPr>
              <w:t>Gente</w:t>
            </w:r>
            <w:proofErr w:type="spellEnd"/>
            <w:r w:rsidRPr="3A59A048">
              <w:rPr>
                <w:rFonts w:ascii="Calibri" w:eastAsia="Calibri" w:hAnsi="Calibri" w:cs="Calibri"/>
                <w:i/>
                <w:iCs/>
                <w:color w:val="000000" w:themeColor="text1"/>
                <w:sz w:val="20"/>
                <w:szCs w:val="20"/>
              </w:rPr>
              <w:t xml:space="preserve">, Univerzita v </w:t>
            </w:r>
            <w:proofErr w:type="spellStart"/>
            <w:r w:rsidRPr="3A59A048">
              <w:rPr>
                <w:rFonts w:ascii="Calibri" w:eastAsia="Calibri" w:hAnsi="Calibri" w:cs="Calibri"/>
                <w:i/>
                <w:iCs/>
                <w:color w:val="000000" w:themeColor="text1"/>
                <w:sz w:val="20"/>
                <w:szCs w:val="20"/>
              </w:rPr>
              <w:t>Groningene</w:t>
            </w:r>
            <w:proofErr w:type="spellEnd"/>
            <w:r w:rsidRPr="3A59A048">
              <w:rPr>
                <w:rFonts w:ascii="Calibri" w:eastAsia="Calibri" w:hAnsi="Calibri" w:cs="Calibri"/>
                <w:i/>
                <w:iCs/>
                <w:color w:val="000000" w:themeColor="text1"/>
                <w:sz w:val="20"/>
                <w:szCs w:val="20"/>
              </w:rPr>
              <w:t xml:space="preserve">, Univerzita v </w:t>
            </w:r>
            <w:proofErr w:type="spellStart"/>
            <w:r w:rsidRPr="3A59A048">
              <w:rPr>
                <w:rFonts w:ascii="Calibri" w:eastAsia="Calibri" w:hAnsi="Calibri" w:cs="Calibri"/>
                <w:i/>
                <w:iCs/>
                <w:color w:val="000000" w:themeColor="text1"/>
                <w:sz w:val="20"/>
                <w:szCs w:val="20"/>
              </w:rPr>
              <w:t>Göttingene</w:t>
            </w:r>
            <w:proofErr w:type="spellEnd"/>
            <w:r w:rsidRPr="3A59A048">
              <w:rPr>
                <w:rFonts w:ascii="Calibri" w:eastAsia="Calibri" w:hAnsi="Calibri" w:cs="Calibri"/>
                <w:i/>
                <w:iCs/>
                <w:color w:val="000000" w:themeColor="text1"/>
                <w:sz w:val="20"/>
                <w:szCs w:val="20"/>
              </w:rPr>
              <w:t xml:space="preserve">, Univerzita v </w:t>
            </w:r>
            <w:proofErr w:type="spellStart"/>
            <w:r w:rsidRPr="3A59A048">
              <w:rPr>
                <w:rFonts w:ascii="Calibri" w:eastAsia="Calibri" w:hAnsi="Calibri" w:cs="Calibri"/>
                <w:i/>
                <w:iCs/>
                <w:color w:val="000000" w:themeColor="text1"/>
                <w:sz w:val="20"/>
                <w:szCs w:val="20"/>
              </w:rPr>
              <w:t>Uppsale</w:t>
            </w:r>
            <w:proofErr w:type="spellEnd"/>
            <w:r w:rsidRPr="3A59A048">
              <w:rPr>
                <w:rFonts w:ascii="Calibri" w:eastAsia="Calibri" w:hAnsi="Calibri" w:cs="Calibri"/>
                <w:i/>
                <w:iCs/>
                <w:color w:val="000000" w:themeColor="text1"/>
                <w:sz w:val="20"/>
                <w:szCs w:val="20"/>
              </w:rPr>
              <w:t xml:space="preserve">, Univerzita v </w:t>
            </w:r>
            <w:proofErr w:type="spellStart"/>
            <w:r w:rsidRPr="3A59A048">
              <w:rPr>
                <w:rFonts w:ascii="Calibri" w:eastAsia="Calibri" w:hAnsi="Calibri" w:cs="Calibri"/>
                <w:i/>
                <w:iCs/>
                <w:color w:val="000000" w:themeColor="text1"/>
                <w:sz w:val="20"/>
                <w:szCs w:val="20"/>
              </w:rPr>
              <w:t>Tartu</w:t>
            </w:r>
            <w:proofErr w:type="spellEnd"/>
            <w:r w:rsidRPr="3A59A048">
              <w:rPr>
                <w:rFonts w:ascii="Calibri" w:eastAsia="Calibri" w:hAnsi="Calibri" w:cs="Calibri"/>
                <w:i/>
                <w:iCs/>
                <w:color w:val="000000" w:themeColor="text1"/>
                <w:sz w:val="20"/>
                <w:szCs w:val="20"/>
              </w:rPr>
              <w:t xml:space="preserve">, Írska národná univerzita v </w:t>
            </w:r>
            <w:proofErr w:type="spellStart"/>
            <w:r w:rsidRPr="3A59A048">
              <w:rPr>
                <w:rFonts w:ascii="Calibri" w:eastAsia="Calibri" w:hAnsi="Calibri" w:cs="Calibri"/>
                <w:i/>
                <w:iCs/>
                <w:color w:val="000000" w:themeColor="text1"/>
                <w:sz w:val="20"/>
                <w:szCs w:val="20"/>
              </w:rPr>
              <w:t>Galway</w:t>
            </w:r>
            <w:proofErr w:type="spellEnd"/>
            <w:r w:rsidRPr="3A59A048">
              <w:rPr>
                <w:rFonts w:ascii="Calibri" w:eastAsia="Calibri" w:hAnsi="Calibri" w:cs="Calibri"/>
                <w:i/>
                <w:iCs/>
                <w:color w:val="000000" w:themeColor="text1"/>
                <w:sz w:val="20"/>
                <w:szCs w:val="20"/>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 </w:t>
            </w:r>
          </w:p>
          <w:p w14:paraId="01A7C50B" w14:textId="320F28AC"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i/>
                <w:iCs/>
                <w:color w:val="000000" w:themeColor="text1"/>
                <w:sz w:val="20"/>
                <w:szCs w:val="20"/>
              </w:rPr>
              <w:t xml:space="preserve">Koordinátor Erasmus+ pôsobiaci na katedre pomáha zostaviť uchádzačom precízny študijný plán na zahraničnej univerzite, ktorý tvorí predpoklad na uznanie štúdia absolvovaného v zahraničí na UK. Podrobné </w:t>
            </w:r>
            <w:r w:rsidRPr="3A59A048">
              <w:rPr>
                <w:rFonts w:ascii="Calibri" w:eastAsia="Calibri" w:hAnsi="Calibri" w:cs="Calibri"/>
                <w:i/>
                <w:iCs/>
                <w:color w:val="000000" w:themeColor="text1"/>
                <w:sz w:val="20"/>
                <w:szCs w:val="20"/>
              </w:rPr>
              <w:lastRenderedPageBreak/>
              <w:t xml:space="preserve">informácie o účasti študentov v zahraničných mobilitách za jednotlivé akademické roky poskytujú výročné správy fakulty. </w:t>
            </w:r>
          </w:p>
          <w:p w14:paraId="7BA2FDCE" w14:textId="26E32BD3" w:rsidR="0018536C" w:rsidRDefault="55B06B40" w:rsidP="79104030">
            <w:pPr>
              <w:autoSpaceDE w:val="0"/>
              <w:autoSpaceDN w:val="0"/>
              <w:adjustRightInd w:val="0"/>
              <w:spacing w:line="259" w:lineRule="auto"/>
              <w:jc w:val="both"/>
              <w:rPr>
                <w:rFonts w:ascii="Calibri" w:eastAsia="Calibri" w:hAnsi="Calibri" w:cs="Calibri"/>
                <w:color w:val="000000" w:themeColor="text1"/>
                <w:sz w:val="20"/>
                <w:szCs w:val="20"/>
              </w:rPr>
            </w:pPr>
            <w:r w:rsidRPr="79104030">
              <w:rPr>
                <w:rFonts w:ascii="Calibri" w:eastAsia="Calibri" w:hAnsi="Calibri" w:cs="Calibri"/>
                <w:i/>
                <w:iCs/>
                <w:color w:val="000000" w:themeColor="text1"/>
                <w:sz w:val="20"/>
                <w:szCs w:val="20"/>
              </w:rPr>
              <w:t>Administratívnu podporu poskytuje na fakultách študentom Referát pre zahraničné vzťahy, ktorý sa venuje  poradenstvu v oblasti výmenných pobytov a stáží študentov a propagáci</w:t>
            </w:r>
            <w:r w:rsidR="4CA71806" w:rsidRPr="79104030">
              <w:rPr>
                <w:rFonts w:ascii="Calibri" w:eastAsia="Calibri" w:hAnsi="Calibri" w:cs="Calibri"/>
                <w:i/>
                <w:iCs/>
                <w:color w:val="000000" w:themeColor="text1"/>
                <w:sz w:val="20"/>
                <w:szCs w:val="20"/>
              </w:rPr>
              <w:t>i</w:t>
            </w:r>
            <w:r w:rsidRPr="79104030">
              <w:rPr>
                <w:rFonts w:ascii="Calibri" w:eastAsia="Calibri" w:hAnsi="Calibri" w:cs="Calibri"/>
                <w:i/>
                <w:iCs/>
                <w:color w:val="000000" w:themeColor="text1"/>
                <w:sz w:val="20"/>
                <w:szCs w:val="20"/>
              </w:rPr>
              <w:t xml:space="preserve"> zahraničných mobilít. </w:t>
            </w:r>
          </w:p>
          <w:p w14:paraId="705D64DD" w14:textId="53726E1F"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i/>
                <w:iCs/>
                <w:color w:val="000000" w:themeColor="text1"/>
                <w:sz w:val="20"/>
                <w:szCs w:val="20"/>
              </w:rPr>
              <w:t xml:space="preserve">Pre aktivity programu Erasmus+ pracuje na Rektoráte UK Oddelenie programu E+ (ďalej OPE+), ktoré manažuje všetky aktivity programu na UK,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  </w:t>
            </w:r>
          </w:p>
          <w:p w14:paraId="3080F60D" w14:textId="350B0731" w:rsidR="55B06B40" w:rsidRDefault="55B06B40" w:rsidP="41DE62FB">
            <w:pPr>
              <w:spacing w:line="259" w:lineRule="auto"/>
              <w:jc w:val="both"/>
              <w:rPr>
                <w:rFonts w:ascii="Calibri" w:eastAsia="Calibri" w:hAnsi="Calibri" w:cs="Calibri"/>
                <w:color w:val="000000" w:themeColor="text1"/>
                <w:sz w:val="20"/>
                <w:szCs w:val="20"/>
              </w:rPr>
            </w:pPr>
            <w:r w:rsidRPr="41DE62FB">
              <w:rPr>
                <w:rFonts w:ascii="Calibri" w:eastAsia="Calibri" w:hAnsi="Calibri" w:cs="Calibri"/>
                <w:i/>
                <w:iCs/>
                <w:color w:val="000000" w:themeColor="text1"/>
                <w:sz w:val="20"/>
                <w:szCs w:val="20"/>
              </w:rPr>
              <w:t xml:space="preserve">Postavenie univerzity a jej fakúlt vo vzťahu k </w:t>
            </w:r>
            <w:proofErr w:type="spellStart"/>
            <w:r w:rsidRPr="41DE62FB">
              <w:rPr>
                <w:rFonts w:ascii="Calibri" w:eastAsia="Calibri" w:hAnsi="Calibri" w:cs="Calibri"/>
                <w:i/>
                <w:iCs/>
                <w:color w:val="000000" w:themeColor="text1"/>
                <w:sz w:val="20"/>
                <w:szCs w:val="20"/>
              </w:rPr>
              <w:t>mobilitným</w:t>
            </w:r>
            <w:proofErr w:type="spellEnd"/>
            <w:r w:rsidRPr="41DE62FB">
              <w:rPr>
                <w:rFonts w:ascii="Calibri" w:eastAsia="Calibri" w:hAnsi="Calibri" w:cs="Calibri"/>
                <w:i/>
                <w:iCs/>
                <w:color w:val="000000" w:themeColor="text1"/>
                <w:sz w:val="20"/>
                <w:szCs w:val="20"/>
              </w:rPr>
              <w:t xml:space="preserve"> programom v rámci programu Erasmus+ na UK upravuje </w:t>
            </w:r>
            <w:hyperlink r:id="rId134">
              <w:r w:rsidRPr="41DE62FB">
                <w:rPr>
                  <w:rStyle w:val="Hyperlink"/>
                  <w:rFonts w:ascii="Calibri" w:eastAsia="Calibri" w:hAnsi="Calibri" w:cs="Calibri"/>
                  <w:i/>
                  <w:iCs/>
                  <w:sz w:val="20"/>
                  <w:szCs w:val="20"/>
                </w:rPr>
                <w:t>Vnútorný predpis UK č. 3/2016 o pôsobnosti UK</w:t>
              </w:r>
            </w:hyperlink>
            <w:r w:rsidRPr="41DE62FB">
              <w:rPr>
                <w:rFonts w:ascii="Calibri" w:eastAsia="Calibri" w:hAnsi="Calibri" w:cs="Calibri"/>
                <w:i/>
                <w:iCs/>
                <w:color w:val="000000" w:themeColor="text1"/>
                <w:sz w:val="20"/>
                <w:szCs w:val="20"/>
              </w:rPr>
              <w:t xml:space="preserve"> a jej fakúlt v rámci programu Európskeho spoločenstva Erasmus+. </w:t>
            </w:r>
          </w:p>
          <w:p w14:paraId="1CB0079D" w14:textId="56B59018" w:rsidR="0018536C" w:rsidRDefault="55B06B40" w:rsidP="41DE62FB">
            <w:pPr>
              <w:autoSpaceDE w:val="0"/>
              <w:autoSpaceDN w:val="0"/>
              <w:adjustRightInd w:val="0"/>
              <w:spacing w:line="259" w:lineRule="auto"/>
              <w:jc w:val="both"/>
              <w:rPr>
                <w:rFonts w:ascii="Calibri" w:eastAsia="Calibri" w:hAnsi="Calibri" w:cs="Calibri"/>
                <w:color w:val="000000" w:themeColor="text1"/>
                <w:sz w:val="20"/>
                <w:szCs w:val="20"/>
              </w:rPr>
            </w:pPr>
            <w:r w:rsidRPr="41DE62FB">
              <w:rPr>
                <w:rFonts w:ascii="Calibri" w:eastAsia="Calibri" w:hAnsi="Calibri" w:cs="Calibri"/>
                <w:i/>
                <w:iCs/>
                <w:color w:val="000000" w:themeColor="text1"/>
                <w:sz w:val="20"/>
                <w:szCs w:val="20"/>
              </w:rPr>
              <w:t xml:space="preserve">Študenti </w:t>
            </w:r>
            <w:r w:rsidR="0F847D20" w:rsidRPr="41DE62FB">
              <w:rPr>
                <w:rFonts w:ascii="Calibri" w:eastAsia="Calibri" w:hAnsi="Calibri" w:cs="Calibri"/>
                <w:i/>
                <w:iCs/>
                <w:color w:val="000000" w:themeColor="text1"/>
                <w:sz w:val="20"/>
                <w:szCs w:val="20"/>
              </w:rPr>
              <w:t>v</w:t>
            </w:r>
            <w:r w:rsidRPr="41DE62FB">
              <w:rPr>
                <w:rFonts w:ascii="Calibri" w:eastAsia="Calibri" w:hAnsi="Calibri" w:cs="Calibri"/>
                <w:i/>
                <w:iCs/>
                <w:color w:val="000000" w:themeColor="text1"/>
                <w:sz w:val="20"/>
                <w:szCs w:val="20"/>
              </w:rPr>
              <w:t xml:space="preserve"> novom študijnom programe </w:t>
            </w:r>
            <w:r w:rsidR="1C8CE6D3" w:rsidRPr="41DE62FB">
              <w:rPr>
                <w:rFonts w:ascii="Calibri" w:eastAsia="Calibri" w:hAnsi="Calibri" w:cs="Calibri"/>
                <w:i/>
                <w:iCs/>
                <w:color w:val="000000" w:themeColor="text1"/>
                <w:sz w:val="20"/>
                <w:szCs w:val="20"/>
              </w:rPr>
              <w:t xml:space="preserve">Učiteľstvo románskych jazykov a literatúr </w:t>
            </w:r>
            <w:r w:rsidRPr="41DE62FB">
              <w:rPr>
                <w:rFonts w:ascii="Calibri" w:eastAsia="Calibri" w:hAnsi="Calibri" w:cs="Calibri"/>
                <w:i/>
                <w:iCs/>
                <w:color w:val="000000" w:themeColor="text1"/>
                <w:sz w:val="20"/>
                <w:szCs w:val="20"/>
              </w:rPr>
              <w:t xml:space="preserve">môžu využiť ponuku mobility na základe zmlúv, ktoré má Katedra románskych jazykov a literatúr dlhodobo uzatvorené a vďaka ktorým ročne vycestuje na študijný pobyt na zahraničnej univerzite cca 10 študentov.   </w:t>
            </w:r>
          </w:p>
          <w:p w14:paraId="061F28A7" w14:textId="55A4C7D7"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i/>
                <w:iCs/>
                <w:color w:val="000000" w:themeColor="text1"/>
                <w:sz w:val="20"/>
                <w:szCs w:val="20"/>
              </w:rPr>
              <w:t xml:space="preserve">Najviac využívaným </w:t>
            </w:r>
            <w:proofErr w:type="spellStart"/>
            <w:r w:rsidRPr="3A59A048">
              <w:rPr>
                <w:rFonts w:ascii="Calibri" w:eastAsia="Calibri" w:hAnsi="Calibri" w:cs="Calibri"/>
                <w:i/>
                <w:iCs/>
                <w:color w:val="000000" w:themeColor="text1"/>
                <w:sz w:val="20"/>
                <w:szCs w:val="20"/>
              </w:rPr>
              <w:t>mobilitným</w:t>
            </w:r>
            <w:proofErr w:type="spellEnd"/>
            <w:r w:rsidRPr="3A59A048">
              <w:rPr>
                <w:rFonts w:ascii="Calibri" w:eastAsia="Calibri" w:hAnsi="Calibri" w:cs="Calibri"/>
                <w:i/>
                <w:iCs/>
                <w:color w:val="000000" w:themeColor="text1"/>
                <w:sz w:val="20"/>
                <w:szCs w:val="20"/>
              </w:rPr>
              <w:t xml:space="preserve"> programom je Erasmus+ štúdium, v rámci ktorého je možné časť štúdia absolvovať v krajinách EÚ:  </w:t>
            </w:r>
          </w:p>
          <w:p w14:paraId="60FA536A" w14:textId="264C0404"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i/>
                <w:iCs/>
                <w:color w:val="000000" w:themeColor="text1"/>
                <w:sz w:val="20"/>
                <w:szCs w:val="20"/>
              </w:rPr>
              <w:t xml:space="preserve">Francúzsko: </w:t>
            </w:r>
            <w:proofErr w:type="spellStart"/>
            <w:r w:rsidRPr="3A59A048">
              <w:rPr>
                <w:rFonts w:ascii="Calibri" w:eastAsia="Calibri" w:hAnsi="Calibri" w:cs="Calibri"/>
                <w:i/>
                <w:iCs/>
                <w:color w:val="000000" w:themeColor="text1"/>
                <w:sz w:val="20"/>
                <w:szCs w:val="20"/>
              </w:rPr>
              <w:t>Université</w:t>
            </w:r>
            <w:proofErr w:type="spellEnd"/>
            <w:r w:rsidRPr="3A59A048">
              <w:rPr>
                <w:rFonts w:ascii="Calibri" w:eastAsia="Calibri" w:hAnsi="Calibri" w:cs="Calibri"/>
                <w:i/>
                <w:iCs/>
                <w:color w:val="000000" w:themeColor="text1"/>
                <w:sz w:val="20"/>
                <w:szCs w:val="20"/>
              </w:rPr>
              <w:t xml:space="preserve"> </w:t>
            </w:r>
            <w:proofErr w:type="spellStart"/>
            <w:r w:rsidRPr="3A59A048">
              <w:rPr>
                <w:rFonts w:ascii="Calibri" w:eastAsia="Calibri" w:hAnsi="Calibri" w:cs="Calibri"/>
                <w:i/>
                <w:iCs/>
                <w:color w:val="000000" w:themeColor="text1"/>
                <w:sz w:val="20"/>
                <w:szCs w:val="20"/>
              </w:rPr>
              <w:t>Clermont</w:t>
            </w:r>
            <w:proofErr w:type="spellEnd"/>
            <w:r w:rsidRPr="3A59A048">
              <w:rPr>
                <w:rFonts w:ascii="Calibri" w:eastAsia="Calibri" w:hAnsi="Calibri" w:cs="Calibri"/>
                <w:i/>
                <w:iCs/>
                <w:color w:val="000000" w:themeColor="text1"/>
                <w:sz w:val="20"/>
                <w:szCs w:val="20"/>
              </w:rPr>
              <w:t xml:space="preserve"> Auvergne, </w:t>
            </w:r>
            <w:proofErr w:type="spellStart"/>
            <w:r w:rsidRPr="3A59A048">
              <w:rPr>
                <w:rFonts w:ascii="Calibri" w:eastAsia="Calibri" w:hAnsi="Calibri" w:cs="Calibri"/>
                <w:i/>
                <w:iCs/>
                <w:color w:val="000000" w:themeColor="text1"/>
                <w:sz w:val="20"/>
                <w:szCs w:val="20"/>
              </w:rPr>
              <w:t>Université</w:t>
            </w:r>
            <w:proofErr w:type="spellEnd"/>
            <w:r w:rsidRPr="3A59A048">
              <w:rPr>
                <w:rFonts w:ascii="Calibri" w:eastAsia="Calibri" w:hAnsi="Calibri" w:cs="Calibri"/>
                <w:i/>
                <w:iCs/>
                <w:color w:val="000000" w:themeColor="text1"/>
                <w:sz w:val="20"/>
                <w:szCs w:val="20"/>
              </w:rPr>
              <w:t xml:space="preserve"> de </w:t>
            </w:r>
            <w:proofErr w:type="spellStart"/>
            <w:r w:rsidRPr="3A59A048">
              <w:rPr>
                <w:rFonts w:ascii="Calibri" w:eastAsia="Calibri" w:hAnsi="Calibri" w:cs="Calibri"/>
                <w:i/>
                <w:iCs/>
                <w:color w:val="000000" w:themeColor="text1"/>
                <w:sz w:val="20"/>
                <w:szCs w:val="20"/>
              </w:rPr>
              <w:t>Lille</w:t>
            </w:r>
            <w:proofErr w:type="spellEnd"/>
            <w:r w:rsidRPr="3A59A048">
              <w:rPr>
                <w:rFonts w:ascii="Calibri" w:eastAsia="Calibri" w:hAnsi="Calibri" w:cs="Calibri"/>
                <w:i/>
                <w:iCs/>
                <w:color w:val="000000" w:themeColor="text1"/>
                <w:sz w:val="20"/>
                <w:szCs w:val="20"/>
              </w:rPr>
              <w:t xml:space="preserve">, </w:t>
            </w:r>
            <w:proofErr w:type="spellStart"/>
            <w:r w:rsidRPr="3A59A048">
              <w:rPr>
                <w:rFonts w:ascii="Calibri" w:eastAsia="Calibri" w:hAnsi="Calibri" w:cs="Calibri"/>
                <w:i/>
                <w:iCs/>
                <w:color w:val="000000" w:themeColor="text1"/>
                <w:sz w:val="20"/>
                <w:szCs w:val="20"/>
              </w:rPr>
              <w:t>Université</w:t>
            </w:r>
            <w:proofErr w:type="spellEnd"/>
            <w:r w:rsidRPr="3A59A048">
              <w:rPr>
                <w:rFonts w:ascii="Calibri" w:eastAsia="Calibri" w:hAnsi="Calibri" w:cs="Calibri"/>
                <w:i/>
                <w:iCs/>
                <w:color w:val="000000" w:themeColor="text1"/>
                <w:sz w:val="20"/>
                <w:szCs w:val="20"/>
              </w:rPr>
              <w:t xml:space="preserve"> </w:t>
            </w:r>
            <w:proofErr w:type="spellStart"/>
            <w:r w:rsidRPr="3A59A048">
              <w:rPr>
                <w:rFonts w:ascii="Calibri" w:eastAsia="Calibri" w:hAnsi="Calibri" w:cs="Calibri"/>
                <w:i/>
                <w:iCs/>
                <w:color w:val="000000" w:themeColor="text1"/>
                <w:sz w:val="20"/>
                <w:szCs w:val="20"/>
              </w:rPr>
              <w:t>Sorbonne</w:t>
            </w:r>
            <w:proofErr w:type="spellEnd"/>
            <w:r w:rsidRPr="3A59A048">
              <w:rPr>
                <w:rFonts w:ascii="Calibri" w:eastAsia="Calibri" w:hAnsi="Calibri" w:cs="Calibri"/>
                <w:i/>
                <w:iCs/>
                <w:color w:val="000000" w:themeColor="text1"/>
                <w:sz w:val="20"/>
                <w:szCs w:val="20"/>
              </w:rPr>
              <w:t xml:space="preserve"> </w:t>
            </w:r>
            <w:proofErr w:type="spellStart"/>
            <w:r w:rsidRPr="3A59A048">
              <w:rPr>
                <w:rFonts w:ascii="Calibri" w:eastAsia="Calibri" w:hAnsi="Calibri" w:cs="Calibri"/>
                <w:i/>
                <w:iCs/>
                <w:color w:val="000000" w:themeColor="text1"/>
                <w:sz w:val="20"/>
                <w:szCs w:val="20"/>
              </w:rPr>
              <w:t>Nouvelle</w:t>
            </w:r>
            <w:proofErr w:type="spellEnd"/>
            <w:r w:rsidRPr="3A59A048">
              <w:rPr>
                <w:rFonts w:ascii="Calibri" w:eastAsia="Calibri" w:hAnsi="Calibri" w:cs="Calibri"/>
                <w:i/>
                <w:iCs/>
                <w:color w:val="000000" w:themeColor="text1"/>
                <w:sz w:val="20"/>
                <w:szCs w:val="20"/>
              </w:rPr>
              <w:t xml:space="preserve"> </w:t>
            </w:r>
            <w:proofErr w:type="spellStart"/>
            <w:r w:rsidRPr="3A59A048">
              <w:rPr>
                <w:rFonts w:ascii="Calibri" w:eastAsia="Calibri" w:hAnsi="Calibri" w:cs="Calibri"/>
                <w:i/>
                <w:iCs/>
                <w:color w:val="000000" w:themeColor="text1"/>
                <w:sz w:val="20"/>
                <w:szCs w:val="20"/>
              </w:rPr>
              <w:t>Paris</w:t>
            </w:r>
            <w:proofErr w:type="spellEnd"/>
            <w:r w:rsidRPr="3A59A048">
              <w:rPr>
                <w:rFonts w:ascii="Calibri" w:eastAsia="Calibri" w:hAnsi="Calibri" w:cs="Calibri"/>
                <w:i/>
                <w:iCs/>
                <w:color w:val="000000" w:themeColor="text1"/>
                <w:sz w:val="20"/>
                <w:szCs w:val="20"/>
              </w:rPr>
              <w:t xml:space="preserve"> III, </w:t>
            </w:r>
          </w:p>
          <w:p w14:paraId="592499A2" w14:textId="44B049D9"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proofErr w:type="spellStart"/>
            <w:r w:rsidRPr="3A59A048">
              <w:rPr>
                <w:rFonts w:ascii="Calibri" w:eastAsia="Calibri" w:hAnsi="Calibri" w:cs="Calibri"/>
                <w:i/>
                <w:iCs/>
                <w:color w:val="000000" w:themeColor="text1"/>
                <w:sz w:val="20"/>
                <w:szCs w:val="20"/>
              </w:rPr>
              <w:t>Universté</w:t>
            </w:r>
            <w:proofErr w:type="spellEnd"/>
            <w:r w:rsidRPr="3A59A048">
              <w:rPr>
                <w:rFonts w:ascii="Calibri" w:eastAsia="Calibri" w:hAnsi="Calibri" w:cs="Calibri"/>
                <w:i/>
                <w:iCs/>
                <w:color w:val="000000" w:themeColor="text1"/>
                <w:sz w:val="20"/>
                <w:szCs w:val="20"/>
              </w:rPr>
              <w:t xml:space="preserve"> des </w:t>
            </w:r>
            <w:proofErr w:type="spellStart"/>
            <w:r w:rsidRPr="3A59A048">
              <w:rPr>
                <w:rFonts w:ascii="Calibri" w:eastAsia="Calibri" w:hAnsi="Calibri" w:cs="Calibri"/>
                <w:i/>
                <w:iCs/>
                <w:color w:val="000000" w:themeColor="text1"/>
                <w:sz w:val="20"/>
                <w:szCs w:val="20"/>
              </w:rPr>
              <w:t>Antilles</w:t>
            </w:r>
            <w:proofErr w:type="spellEnd"/>
            <w:r w:rsidRPr="3A59A048">
              <w:rPr>
                <w:rFonts w:ascii="Calibri" w:eastAsia="Calibri" w:hAnsi="Calibri" w:cs="Calibri"/>
                <w:i/>
                <w:iCs/>
                <w:color w:val="000000" w:themeColor="text1"/>
                <w:sz w:val="20"/>
                <w:szCs w:val="20"/>
              </w:rPr>
              <w:t xml:space="preserve"> et de la Guyane (Martinik), </w:t>
            </w:r>
            <w:proofErr w:type="spellStart"/>
            <w:r w:rsidRPr="3A59A048">
              <w:rPr>
                <w:rFonts w:ascii="Calibri" w:eastAsia="Calibri" w:hAnsi="Calibri" w:cs="Calibri"/>
                <w:i/>
                <w:iCs/>
                <w:color w:val="000000" w:themeColor="text1"/>
                <w:sz w:val="20"/>
                <w:szCs w:val="20"/>
              </w:rPr>
              <w:t>Université</w:t>
            </w:r>
            <w:proofErr w:type="spellEnd"/>
            <w:r w:rsidRPr="3A59A048">
              <w:rPr>
                <w:rFonts w:ascii="Calibri" w:eastAsia="Calibri" w:hAnsi="Calibri" w:cs="Calibri"/>
                <w:i/>
                <w:iCs/>
                <w:color w:val="000000" w:themeColor="text1"/>
                <w:sz w:val="20"/>
                <w:szCs w:val="20"/>
              </w:rPr>
              <w:t xml:space="preserve"> de </w:t>
            </w:r>
            <w:proofErr w:type="spellStart"/>
            <w:r w:rsidRPr="3A59A048">
              <w:rPr>
                <w:rFonts w:ascii="Calibri" w:eastAsia="Calibri" w:hAnsi="Calibri" w:cs="Calibri"/>
                <w:i/>
                <w:iCs/>
                <w:color w:val="000000" w:themeColor="text1"/>
                <w:sz w:val="20"/>
                <w:szCs w:val="20"/>
              </w:rPr>
              <w:t>Strasbourg</w:t>
            </w:r>
            <w:proofErr w:type="spellEnd"/>
            <w:r w:rsidRPr="3A59A048">
              <w:rPr>
                <w:rFonts w:ascii="Calibri" w:eastAsia="Calibri" w:hAnsi="Calibri" w:cs="Calibri"/>
                <w:i/>
                <w:iCs/>
                <w:color w:val="000000" w:themeColor="text1"/>
                <w:sz w:val="20"/>
                <w:szCs w:val="20"/>
              </w:rPr>
              <w:t xml:space="preserve">, </w:t>
            </w:r>
            <w:proofErr w:type="spellStart"/>
            <w:r w:rsidRPr="3A59A048">
              <w:rPr>
                <w:rFonts w:ascii="Calibri" w:eastAsia="Calibri" w:hAnsi="Calibri" w:cs="Calibri"/>
                <w:i/>
                <w:iCs/>
                <w:color w:val="000000" w:themeColor="text1"/>
                <w:sz w:val="20"/>
                <w:szCs w:val="20"/>
              </w:rPr>
              <w:t>Université</w:t>
            </w:r>
            <w:proofErr w:type="spellEnd"/>
            <w:r w:rsidRPr="3A59A048">
              <w:rPr>
                <w:rFonts w:ascii="Calibri" w:eastAsia="Calibri" w:hAnsi="Calibri" w:cs="Calibri"/>
                <w:i/>
                <w:iCs/>
                <w:color w:val="000000" w:themeColor="text1"/>
                <w:sz w:val="20"/>
                <w:szCs w:val="20"/>
              </w:rPr>
              <w:t xml:space="preserve"> de </w:t>
            </w:r>
            <w:proofErr w:type="spellStart"/>
            <w:r w:rsidRPr="3A59A048">
              <w:rPr>
                <w:rFonts w:ascii="Calibri" w:eastAsia="Calibri" w:hAnsi="Calibri" w:cs="Calibri"/>
                <w:i/>
                <w:iCs/>
                <w:color w:val="000000" w:themeColor="text1"/>
                <w:sz w:val="20"/>
                <w:szCs w:val="20"/>
              </w:rPr>
              <w:t>Montpellier</w:t>
            </w:r>
            <w:proofErr w:type="spellEnd"/>
            <w:r w:rsidRPr="3A59A048">
              <w:rPr>
                <w:rFonts w:ascii="Calibri" w:eastAsia="Calibri" w:hAnsi="Calibri" w:cs="Calibri"/>
                <w:i/>
                <w:iCs/>
                <w:color w:val="000000" w:themeColor="text1"/>
                <w:sz w:val="20"/>
                <w:szCs w:val="20"/>
              </w:rPr>
              <w:t xml:space="preserve">;  </w:t>
            </w:r>
          </w:p>
          <w:p w14:paraId="39B57D44" w14:textId="468E2251" w:rsidR="0018536C" w:rsidRDefault="55B06B40" w:rsidP="3A59A048">
            <w:pPr>
              <w:autoSpaceDE w:val="0"/>
              <w:autoSpaceDN w:val="0"/>
              <w:adjustRightInd w:val="0"/>
              <w:spacing w:line="259" w:lineRule="auto"/>
              <w:jc w:val="both"/>
              <w:rPr>
                <w:rFonts w:ascii="Calibri" w:eastAsia="Calibri" w:hAnsi="Calibri" w:cs="Calibri"/>
                <w:i/>
                <w:iCs/>
                <w:color w:val="000000" w:themeColor="text1"/>
                <w:sz w:val="20"/>
                <w:szCs w:val="20"/>
              </w:rPr>
            </w:pPr>
            <w:r w:rsidRPr="53C58199">
              <w:rPr>
                <w:rFonts w:ascii="Calibri" w:eastAsia="Calibri" w:hAnsi="Calibri" w:cs="Calibri"/>
                <w:i/>
                <w:iCs/>
                <w:color w:val="000000" w:themeColor="text1"/>
                <w:sz w:val="20"/>
                <w:szCs w:val="20"/>
              </w:rPr>
              <w:t xml:space="preserve">Belgicko: </w:t>
            </w:r>
            <w:proofErr w:type="spellStart"/>
            <w:r w:rsidRPr="53C58199">
              <w:rPr>
                <w:rFonts w:ascii="Calibri" w:eastAsia="Calibri" w:hAnsi="Calibri" w:cs="Calibri"/>
                <w:i/>
                <w:iCs/>
                <w:color w:val="000000" w:themeColor="text1"/>
                <w:sz w:val="20"/>
                <w:szCs w:val="20"/>
              </w:rPr>
              <w:t>Université</w:t>
            </w:r>
            <w:proofErr w:type="spellEnd"/>
            <w:r w:rsidRPr="53C58199">
              <w:rPr>
                <w:rFonts w:ascii="Calibri" w:eastAsia="Calibri" w:hAnsi="Calibri" w:cs="Calibri"/>
                <w:i/>
                <w:iCs/>
                <w:color w:val="000000" w:themeColor="text1"/>
                <w:sz w:val="20"/>
                <w:szCs w:val="20"/>
              </w:rPr>
              <w:t xml:space="preserve"> de </w:t>
            </w:r>
            <w:proofErr w:type="spellStart"/>
            <w:r w:rsidRPr="53C58199">
              <w:rPr>
                <w:rFonts w:ascii="Calibri" w:eastAsia="Calibri" w:hAnsi="Calibri" w:cs="Calibri"/>
                <w:i/>
                <w:iCs/>
                <w:color w:val="000000" w:themeColor="text1"/>
                <w:sz w:val="20"/>
                <w:szCs w:val="20"/>
              </w:rPr>
              <w:t>Liège</w:t>
            </w:r>
            <w:proofErr w:type="spellEnd"/>
            <w:r w:rsidRPr="53C58199">
              <w:rPr>
                <w:rFonts w:ascii="Calibri" w:eastAsia="Calibri" w:hAnsi="Calibri" w:cs="Calibri"/>
                <w:i/>
                <w:iCs/>
                <w:color w:val="000000" w:themeColor="text1"/>
                <w:sz w:val="20"/>
                <w:szCs w:val="20"/>
              </w:rPr>
              <w:t xml:space="preserve">;  </w:t>
            </w:r>
          </w:p>
          <w:p w14:paraId="2C65FF73" w14:textId="72F6CEA4" w:rsidR="0018536C" w:rsidRDefault="55B06B40" w:rsidP="3A59A048">
            <w:pPr>
              <w:autoSpaceDE w:val="0"/>
              <w:autoSpaceDN w:val="0"/>
              <w:adjustRightInd w:val="0"/>
              <w:spacing w:line="259" w:lineRule="auto"/>
              <w:rPr>
                <w:rFonts w:ascii="Calibri" w:eastAsia="Calibri" w:hAnsi="Calibri" w:cs="Calibri"/>
                <w:i/>
                <w:iCs/>
                <w:color w:val="000000" w:themeColor="text1"/>
                <w:sz w:val="20"/>
                <w:szCs w:val="20"/>
              </w:rPr>
            </w:pPr>
            <w:r w:rsidRPr="53C58199">
              <w:rPr>
                <w:rFonts w:ascii="Calibri" w:eastAsia="Calibri" w:hAnsi="Calibri" w:cs="Calibri"/>
                <w:i/>
                <w:iCs/>
                <w:color w:val="000000" w:themeColor="text1"/>
                <w:sz w:val="20"/>
                <w:szCs w:val="20"/>
              </w:rPr>
              <w:t xml:space="preserve">Španielsko: </w:t>
            </w:r>
            <w:proofErr w:type="spellStart"/>
            <w:r w:rsidRPr="53C58199">
              <w:rPr>
                <w:rFonts w:ascii="Calibri" w:eastAsia="Calibri" w:hAnsi="Calibri" w:cs="Calibri"/>
                <w:i/>
                <w:iCs/>
                <w:color w:val="000000" w:themeColor="text1"/>
                <w:sz w:val="20"/>
                <w:szCs w:val="20"/>
              </w:rPr>
              <w:t>Universidad</w:t>
            </w:r>
            <w:proofErr w:type="spellEnd"/>
            <w:r w:rsidRPr="53C58199">
              <w:rPr>
                <w:rFonts w:ascii="Calibri" w:eastAsia="Calibri" w:hAnsi="Calibri" w:cs="Calibri"/>
                <w:i/>
                <w:iCs/>
                <w:color w:val="000000" w:themeColor="text1"/>
                <w:sz w:val="20"/>
                <w:szCs w:val="20"/>
              </w:rPr>
              <w:t xml:space="preserve"> </w:t>
            </w:r>
            <w:proofErr w:type="spellStart"/>
            <w:r w:rsidRPr="53C58199">
              <w:rPr>
                <w:rFonts w:ascii="Calibri" w:eastAsia="Calibri" w:hAnsi="Calibri" w:cs="Calibri"/>
                <w:i/>
                <w:iCs/>
                <w:color w:val="000000" w:themeColor="text1"/>
                <w:sz w:val="20"/>
                <w:szCs w:val="20"/>
              </w:rPr>
              <w:t>Complutense</w:t>
            </w:r>
            <w:proofErr w:type="spellEnd"/>
            <w:r w:rsidRPr="53C58199">
              <w:rPr>
                <w:rFonts w:ascii="Calibri" w:eastAsia="Calibri" w:hAnsi="Calibri" w:cs="Calibri"/>
                <w:i/>
                <w:iCs/>
                <w:color w:val="000000" w:themeColor="text1"/>
                <w:sz w:val="20"/>
                <w:szCs w:val="20"/>
              </w:rPr>
              <w:t xml:space="preserve"> de Madrid, </w:t>
            </w:r>
            <w:proofErr w:type="spellStart"/>
            <w:r w:rsidRPr="53C58199">
              <w:rPr>
                <w:rFonts w:ascii="Calibri" w:eastAsia="Calibri" w:hAnsi="Calibri" w:cs="Calibri"/>
                <w:i/>
                <w:iCs/>
                <w:color w:val="000000" w:themeColor="text1"/>
                <w:sz w:val="20"/>
                <w:szCs w:val="20"/>
              </w:rPr>
              <w:t>Universidad</w:t>
            </w:r>
            <w:proofErr w:type="spellEnd"/>
            <w:r w:rsidRPr="53C58199">
              <w:rPr>
                <w:rFonts w:ascii="Calibri" w:eastAsia="Calibri" w:hAnsi="Calibri" w:cs="Calibri"/>
                <w:i/>
                <w:iCs/>
                <w:color w:val="000000" w:themeColor="text1"/>
                <w:sz w:val="20"/>
                <w:szCs w:val="20"/>
              </w:rPr>
              <w:t xml:space="preserve"> de Granada, </w:t>
            </w:r>
            <w:proofErr w:type="spellStart"/>
            <w:r w:rsidRPr="53C58199">
              <w:rPr>
                <w:rFonts w:ascii="Calibri" w:eastAsia="Calibri" w:hAnsi="Calibri" w:cs="Calibri"/>
                <w:i/>
                <w:iCs/>
                <w:color w:val="000000" w:themeColor="text1"/>
                <w:sz w:val="20"/>
                <w:szCs w:val="20"/>
              </w:rPr>
              <w:t>Universidad</w:t>
            </w:r>
            <w:proofErr w:type="spellEnd"/>
            <w:r w:rsidRPr="53C58199">
              <w:rPr>
                <w:rFonts w:ascii="Calibri" w:eastAsia="Calibri" w:hAnsi="Calibri" w:cs="Calibri"/>
                <w:i/>
                <w:iCs/>
                <w:color w:val="000000" w:themeColor="text1"/>
                <w:sz w:val="20"/>
                <w:szCs w:val="20"/>
              </w:rPr>
              <w:t xml:space="preserve"> de </w:t>
            </w:r>
            <w:proofErr w:type="spellStart"/>
            <w:r w:rsidRPr="53C58199">
              <w:rPr>
                <w:rFonts w:ascii="Calibri" w:eastAsia="Calibri" w:hAnsi="Calibri" w:cs="Calibri"/>
                <w:i/>
                <w:iCs/>
                <w:color w:val="000000" w:themeColor="text1"/>
                <w:sz w:val="20"/>
                <w:szCs w:val="20"/>
              </w:rPr>
              <w:t>Valladolid</w:t>
            </w:r>
            <w:proofErr w:type="spellEnd"/>
            <w:r w:rsidRPr="53C58199">
              <w:rPr>
                <w:rFonts w:ascii="Calibri" w:eastAsia="Calibri" w:hAnsi="Calibri" w:cs="Calibri"/>
                <w:i/>
                <w:iCs/>
                <w:color w:val="000000" w:themeColor="text1"/>
                <w:sz w:val="20"/>
                <w:szCs w:val="20"/>
              </w:rPr>
              <w:t xml:space="preserve">, </w:t>
            </w:r>
            <w:proofErr w:type="spellStart"/>
            <w:r w:rsidRPr="53C58199">
              <w:rPr>
                <w:rFonts w:ascii="Calibri" w:eastAsia="Calibri" w:hAnsi="Calibri" w:cs="Calibri"/>
                <w:i/>
                <w:iCs/>
                <w:color w:val="000000" w:themeColor="text1"/>
                <w:sz w:val="20"/>
                <w:szCs w:val="20"/>
              </w:rPr>
              <w:t>Universidad</w:t>
            </w:r>
            <w:proofErr w:type="spellEnd"/>
            <w:r w:rsidRPr="53C58199">
              <w:rPr>
                <w:rFonts w:ascii="Calibri" w:eastAsia="Calibri" w:hAnsi="Calibri" w:cs="Calibri"/>
                <w:i/>
                <w:iCs/>
                <w:color w:val="000000" w:themeColor="text1"/>
                <w:sz w:val="20"/>
                <w:szCs w:val="20"/>
              </w:rPr>
              <w:t xml:space="preserve"> de </w:t>
            </w:r>
            <w:proofErr w:type="spellStart"/>
            <w:r w:rsidRPr="53C58199">
              <w:rPr>
                <w:rFonts w:ascii="Calibri" w:eastAsia="Calibri" w:hAnsi="Calibri" w:cs="Calibri"/>
                <w:i/>
                <w:iCs/>
                <w:color w:val="000000" w:themeColor="text1"/>
                <w:sz w:val="20"/>
                <w:szCs w:val="20"/>
              </w:rPr>
              <w:t>Almería</w:t>
            </w:r>
            <w:proofErr w:type="spellEnd"/>
            <w:r w:rsidRPr="53C58199">
              <w:rPr>
                <w:rFonts w:ascii="Calibri" w:eastAsia="Calibri" w:hAnsi="Calibri" w:cs="Calibri"/>
                <w:i/>
                <w:iCs/>
                <w:color w:val="000000" w:themeColor="text1"/>
                <w:sz w:val="20"/>
                <w:szCs w:val="20"/>
              </w:rPr>
              <w:t xml:space="preserve">, </w:t>
            </w:r>
            <w:proofErr w:type="spellStart"/>
            <w:r w:rsidRPr="53C58199">
              <w:rPr>
                <w:rFonts w:ascii="Calibri" w:eastAsia="Calibri" w:hAnsi="Calibri" w:cs="Calibri"/>
                <w:i/>
                <w:iCs/>
                <w:color w:val="000000" w:themeColor="text1"/>
                <w:sz w:val="20"/>
                <w:szCs w:val="20"/>
              </w:rPr>
              <w:t>Universidad</w:t>
            </w:r>
            <w:proofErr w:type="spellEnd"/>
            <w:r w:rsidRPr="53C58199">
              <w:rPr>
                <w:rFonts w:ascii="Calibri" w:eastAsia="Calibri" w:hAnsi="Calibri" w:cs="Calibri"/>
                <w:i/>
                <w:iCs/>
                <w:color w:val="000000" w:themeColor="text1"/>
                <w:sz w:val="20"/>
                <w:szCs w:val="20"/>
              </w:rPr>
              <w:t xml:space="preserve"> de </w:t>
            </w:r>
            <w:proofErr w:type="spellStart"/>
            <w:r w:rsidRPr="53C58199">
              <w:rPr>
                <w:rFonts w:ascii="Calibri" w:eastAsia="Calibri" w:hAnsi="Calibri" w:cs="Calibri"/>
                <w:i/>
                <w:iCs/>
                <w:color w:val="000000" w:themeColor="text1"/>
                <w:sz w:val="20"/>
                <w:szCs w:val="20"/>
              </w:rPr>
              <w:t>Huelva</w:t>
            </w:r>
            <w:proofErr w:type="spellEnd"/>
            <w:r w:rsidRPr="53C58199">
              <w:rPr>
                <w:rFonts w:ascii="Calibri" w:eastAsia="Calibri" w:hAnsi="Calibri" w:cs="Calibri"/>
                <w:i/>
                <w:iCs/>
                <w:color w:val="000000" w:themeColor="text1"/>
                <w:sz w:val="20"/>
                <w:szCs w:val="20"/>
              </w:rPr>
              <w:t xml:space="preserve">; </w:t>
            </w:r>
          </w:p>
          <w:p w14:paraId="40E3D07D" w14:textId="64DF1096" w:rsidR="0018536C" w:rsidRDefault="55B06B40" w:rsidP="3A59A048">
            <w:pPr>
              <w:autoSpaceDE w:val="0"/>
              <w:autoSpaceDN w:val="0"/>
              <w:adjustRightInd w:val="0"/>
              <w:spacing w:line="259" w:lineRule="auto"/>
              <w:rPr>
                <w:rFonts w:ascii="Calibri" w:eastAsia="Calibri" w:hAnsi="Calibri" w:cs="Calibri"/>
                <w:i/>
                <w:iCs/>
                <w:color w:val="000000" w:themeColor="text1"/>
                <w:sz w:val="20"/>
                <w:szCs w:val="20"/>
              </w:rPr>
            </w:pPr>
            <w:r w:rsidRPr="53C58199">
              <w:rPr>
                <w:rFonts w:ascii="Calibri" w:eastAsia="Calibri" w:hAnsi="Calibri" w:cs="Calibri"/>
                <w:i/>
                <w:iCs/>
                <w:color w:val="000000" w:themeColor="text1"/>
                <w:sz w:val="20"/>
                <w:szCs w:val="20"/>
              </w:rPr>
              <w:t xml:space="preserve">Taliansko: </w:t>
            </w:r>
            <w:proofErr w:type="spellStart"/>
            <w:r w:rsidRPr="53C58199">
              <w:rPr>
                <w:rFonts w:ascii="Calibri" w:eastAsia="Calibri" w:hAnsi="Calibri" w:cs="Calibri"/>
                <w:i/>
                <w:iCs/>
                <w:color w:val="000000" w:themeColor="text1"/>
                <w:sz w:val="20"/>
                <w:szCs w:val="20"/>
              </w:rPr>
              <w:t>Scuola</w:t>
            </w:r>
            <w:proofErr w:type="spellEnd"/>
            <w:r w:rsidRPr="53C58199">
              <w:rPr>
                <w:rFonts w:ascii="Calibri" w:eastAsia="Calibri" w:hAnsi="Calibri" w:cs="Calibri"/>
                <w:i/>
                <w:iCs/>
                <w:color w:val="000000" w:themeColor="text1"/>
                <w:sz w:val="20"/>
                <w:szCs w:val="20"/>
              </w:rPr>
              <w:t xml:space="preserve"> </w:t>
            </w:r>
            <w:proofErr w:type="spellStart"/>
            <w:r w:rsidRPr="53C58199">
              <w:rPr>
                <w:rFonts w:ascii="Calibri" w:eastAsia="Calibri" w:hAnsi="Calibri" w:cs="Calibri"/>
                <w:i/>
                <w:iCs/>
                <w:color w:val="000000" w:themeColor="text1"/>
                <w:sz w:val="20"/>
                <w:szCs w:val="20"/>
              </w:rPr>
              <w:t>Superiore</w:t>
            </w:r>
            <w:proofErr w:type="spellEnd"/>
            <w:r w:rsidRPr="53C58199">
              <w:rPr>
                <w:rFonts w:ascii="Calibri" w:eastAsia="Calibri" w:hAnsi="Calibri" w:cs="Calibri"/>
                <w:i/>
                <w:iCs/>
                <w:color w:val="000000" w:themeColor="text1"/>
                <w:sz w:val="20"/>
                <w:szCs w:val="20"/>
              </w:rPr>
              <w:t xml:space="preserve"> per </w:t>
            </w:r>
            <w:proofErr w:type="spellStart"/>
            <w:r w:rsidRPr="53C58199">
              <w:rPr>
                <w:rFonts w:ascii="Calibri" w:eastAsia="Calibri" w:hAnsi="Calibri" w:cs="Calibri"/>
                <w:i/>
                <w:iCs/>
                <w:color w:val="000000" w:themeColor="text1"/>
                <w:sz w:val="20"/>
                <w:szCs w:val="20"/>
              </w:rPr>
              <w:t>Mediatori</w:t>
            </w:r>
            <w:proofErr w:type="spellEnd"/>
            <w:r w:rsidRPr="53C58199">
              <w:rPr>
                <w:rFonts w:ascii="Calibri" w:eastAsia="Calibri" w:hAnsi="Calibri" w:cs="Calibri"/>
                <w:i/>
                <w:iCs/>
                <w:color w:val="000000" w:themeColor="text1"/>
                <w:sz w:val="20"/>
                <w:szCs w:val="20"/>
              </w:rPr>
              <w:t xml:space="preserve"> </w:t>
            </w:r>
            <w:proofErr w:type="spellStart"/>
            <w:r w:rsidRPr="53C58199">
              <w:rPr>
                <w:rFonts w:ascii="Calibri" w:eastAsia="Calibri" w:hAnsi="Calibri" w:cs="Calibri"/>
                <w:i/>
                <w:iCs/>
                <w:color w:val="000000" w:themeColor="text1"/>
                <w:sz w:val="20"/>
                <w:szCs w:val="20"/>
              </w:rPr>
              <w:t>Linguistici</w:t>
            </w:r>
            <w:proofErr w:type="spellEnd"/>
            <w:r w:rsidRPr="53C58199">
              <w:rPr>
                <w:rFonts w:ascii="Calibri" w:eastAsia="Calibri" w:hAnsi="Calibri" w:cs="Calibri"/>
                <w:i/>
                <w:iCs/>
                <w:color w:val="000000" w:themeColor="text1"/>
                <w:sz w:val="20"/>
                <w:szCs w:val="20"/>
              </w:rPr>
              <w:t xml:space="preserve"> CIELS, </w:t>
            </w:r>
            <w:proofErr w:type="spellStart"/>
            <w:r w:rsidRPr="53C58199">
              <w:rPr>
                <w:rFonts w:ascii="Calibri" w:eastAsia="Calibri" w:hAnsi="Calibri" w:cs="Calibri"/>
                <w:i/>
                <w:iCs/>
                <w:color w:val="000000" w:themeColor="text1"/>
                <w:sz w:val="20"/>
                <w:szCs w:val="20"/>
              </w:rPr>
              <w:t>Padova</w:t>
            </w:r>
            <w:proofErr w:type="spellEnd"/>
            <w:r w:rsidRPr="53C58199">
              <w:rPr>
                <w:rFonts w:ascii="Calibri" w:eastAsia="Calibri" w:hAnsi="Calibri" w:cs="Calibri"/>
                <w:i/>
                <w:iCs/>
                <w:color w:val="000000" w:themeColor="text1"/>
                <w:sz w:val="20"/>
                <w:szCs w:val="20"/>
              </w:rPr>
              <w:t xml:space="preserve">, </w:t>
            </w:r>
            <w:proofErr w:type="spellStart"/>
            <w:r w:rsidRPr="53C58199">
              <w:rPr>
                <w:rFonts w:ascii="Calibri" w:eastAsia="Calibri" w:hAnsi="Calibri" w:cs="Calibri"/>
                <w:i/>
                <w:iCs/>
                <w:color w:val="000000" w:themeColor="text1"/>
                <w:sz w:val="20"/>
                <w:szCs w:val="20"/>
              </w:rPr>
              <w:t>Sapienza</w:t>
            </w:r>
            <w:proofErr w:type="spellEnd"/>
            <w:r w:rsidRPr="53C58199">
              <w:rPr>
                <w:rFonts w:ascii="Calibri" w:eastAsia="Calibri" w:hAnsi="Calibri" w:cs="Calibri"/>
                <w:i/>
                <w:iCs/>
                <w:color w:val="000000" w:themeColor="text1"/>
                <w:sz w:val="20"/>
                <w:szCs w:val="20"/>
              </w:rPr>
              <w:t xml:space="preserve"> – </w:t>
            </w:r>
            <w:proofErr w:type="spellStart"/>
            <w:r w:rsidRPr="53C58199">
              <w:rPr>
                <w:rFonts w:ascii="Calibri" w:eastAsia="Calibri" w:hAnsi="Calibri" w:cs="Calibri"/>
                <w:i/>
                <w:iCs/>
                <w:color w:val="000000" w:themeColor="text1"/>
                <w:sz w:val="20"/>
                <w:szCs w:val="20"/>
              </w:rPr>
              <w:t>Università</w:t>
            </w:r>
            <w:proofErr w:type="spellEnd"/>
            <w:r w:rsidRPr="53C58199">
              <w:rPr>
                <w:rFonts w:ascii="Calibri" w:eastAsia="Calibri" w:hAnsi="Calibri" w:cs="Calibri"/>
                <w:i/>
                <w:iCs/>
                <w:color w:val="000000" w:themeColor="text1"/>
                <w:sz w:val="20"/>
                <w:szCs w:val="20"/>
              </w:rPr>
              <w:t xml:space="preserve"> di </w:t>
            </w:r>
            <w:proofErr w:type="spellStart"/>
            <w:r w:rsidRPr="53C58199">
              <w:rPr>
                <w:rFonts w:ascii="Calibri" w:eastAsia="Calibri" w:hAnsi="Calibri" w:cs="Calibri"/>
                <w:i/>
                <w:iCs/>
                <w:color w:val="000000" w:themeColor="text1"/>
                <w:sz w:val="20"/>
                <w:szCs w:val="20"/>
              </w:rPr>
              <w:t>Roma</w:t>
            </w:r>
            <w:proofErr w:type="spellEnd"/>
            <w:r w:rsidRPr="53C58199">
              <w:rPr>
                <w:rFonts w:ascii="Calibri" w:eastAsia="Calibri" w:hAnsi="Calibri" w:cs="Calibri"/>
                <w:i/>
                <w:iCs/>
                <w:color w:val="000000" w:themeColor="text1"/>
                <w:sz w:val="20"/>
                <w:szCs w:val="20"/>
              </w:rPr>
              <w:t xml:space="preserve">;  </w:t>
            </w:r>
          </w:p>
          <w:p w14:paraId="4ACF6CDF" w14:textId="36B536A1" w:rsidR="0018536C" w:rsidRDefault="55B06B40" w:rsidP="3A59A048">
            <w:pPr>
              <w:autoSpaceDE w:val="0"/>
              <w:autoSpaceDN w:val="0"/>
              <w:adjustRightInd w:val="0"/>
              <w:spacing w:line="259" w:lineRule="auto"/>
              <w:rPr>
                <w:rFonts w:ascii="Calibri" w:eastAsia="Calibri" w:hAnsi="Calibri" w:cs="Calibri"/>
                <w:i/>
                <w:iCs/>
                <w:color w:val="000000" w:themeColor="text1"/>
                <w:sz w:val="20"/>
                <w:szCs w:val="20"/>
              </w:rPr>
            </w:pPr>
            <w:r w:rsidRPr="53C58199">
              <w:rPr>
                <w:rFonts w:ascii="Calibri" w:eastAsia="Calibri" w:hAnsi="Calibri" w:cs="Calibri"/>
                <w:i/>
                <w:iCs/>
                <w:color w:val="000000" w:themeColor="text1"/>
                <w:sz w:val="20"/>
                <w:szCs w:val="20"/>
              </w:rPr>
              <w:t xml:space="preserve">Portugalsko: </w:t>
            </w:r>
            <w:proofErr w:type="spellStart"/>
            <w:r w:rsidRPr="53C58199">
              <w:rPr>
                <w:rFonts w:ascii="Calibri" w:eastAsia="Calibri" w:hAnsi="Calibri" w:cs="Calibri"/>
                <w:i/>
                <w:iCs/>
                <w:color w:val="000000" w:themeColor="text1"/>
                <w:sz w:val="20"/>
                <w:szCs w:val="20"/>
              </w:rPr>
              <w:t>Universidade</w:t>
            </w:r>
            <w:proofErr w:type="spellEnd"/>
            <w:r w:rsidRPr="53C58199">
              <w:rPr>
                <w:rFonts w:ascii="Calibri" w:eastAsia="Calibri" w:hAnsi="Calibri" w:cs="Calibri"/>
                <w:i/>
                <w:iCs/>
                <w:color w:val="000000" w:themeColor="text1"/>
                <w:sz w:val="20"/>
                <w:szCs w:val="20"/>
              </w:rPr>
              <w:t xml:space="preserve"> do Porto;  </w:t>
            </w:r>
          </w:p>
          <w:p w14:paraId="27C5F820" w14:textId="69BCA5F7" w:rsidR="0018536C" w:rsidRDefault="55B06B40" w:rsidP="3A59A048">
            <w:pPr>
              <w:autoSpaceDE w:val="0"/>
              <w:autoSpaceDN w:val="0"/>
              <w:adjustRightInd w:val="0"/>
              <w:spacing w:line="259" w:lineRule="auto"/>
              <w:rPr>
                <w:rFonts w:ascii="Calibri" w:eastAsia="Calibri" w:hAnsi="Calibri" w:cs="Calibri"/>
                <w:i/>
                <w:iCs/>
                <w:color w:val="000000" w:themeColor="text1"/>
                <w:sz w:val="20"/>
                <w:szCs w:val="20"/>
              </w:rPr>
            </w:pPr>
            <w:r w:rsidRPr="53C58199">
              <w:rPr>
                <w:rFonts w:ascii="Calibri" w:eastAsia="Calibri" w:hAnsi="Calibri" w:cs="Calibri"/>
                <w:i/>
                <w:iCs/>
                <w:color w:val="000000" w:themeColor="text1"/>
                <w:sz w:val="20"/>
                <w:szCs w:val="20"/>
              </w:rPr>
              <w:t xml:space="preserve">Česká republika: Univerzita Palackého v Olomouci, Masarykova univerzita v Brne;  </w:t>
            </w:r>
          </w:p>
          <w:p w14:paraId="42E8592B" w14:textId="2654C6CF"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53C58199">
              <w:rPr>
                <w:rFonts w:ascii="Calibri" w:eastAsia="Calibri" w:hAnsi="Calibri" w:cs="Calibri"/>
                <w:i/>
                <w:iCs/>
                <w:color w:val="000000" w:themeColor="text1"/>
                <w:sz w:val="20"/>
                <w:szCs w:val="20"/>
              </w:rPr>
              <w:t xml:space="preserve">Maďarsko: Pázmány </w:t>
            </w:r>
            <w:proofErr w:type="spellStart"/>
            <w:r w:rsidRPr="53C58199">
              <w:rPr>
                <w:rFonts w:ascii="Calibri" w:eastAsia="Calibri" w:hAnsi="Calibri" w:cs="Calibri"/>
                <w:i/>
                <w:iCs/>
                <w:color w:val="000000" w:themeColor="text1"/>
                <w:sz w:val="20"/>
                <w:szCs w:val="20"/>
              </w:rPr>
              <w:t>Péter</w:t>
            </w:r>
            <w:proofErr w:type="spellEnd"/>
            <w:r w:rsidRPr="53C58199">
              <w:rPr>
                <w:rFonts w:ascii="Calibri" w:eastAsia="Calibri" w:hAnsi="Calibri" w:cs="Calibri"/>
                <w:i/>
                <w:iCs/>
                <w:color w:val="000000" w:themeColor="text1"/>
                <w:sz w:val="20"/>
                <w:szCs w:val="20"/>
              </w:rPr>
              <w:t xml:space="preserve"> </w:t>
            </w:r>
            <w:proofErr w:type="spellStart"/>
            <w:r w:rsidRPr="53C58199">
              <w:rPr>
                <w:rFonts w:ascii="Calibri" w:eastAsia="Calibri" w:hAnsi="Calibri" w:cs="Calibri"/>
                <w:i/>
                <w:iCs/>
                <w:color w:val="000000" w:themeColor="text1"/>
                <w:sz w:val="20"/>
                <w:szCs w:val="20"/>
              </w:rPr>
              <w:t>Katolikus</w:t>
            </w:r>
            <w:proofErr w:type="spellEnd"/>
            <w:r w:rsidRPr="53C58199">
              <w:rPr>
                <w:rFonts w:ascii="Calibri" w:eastAsia="Calibri" w:hAnsi="Calibri" w:cs="Calibri"/>
                <w:i/>
                <w:iCs/>
                <w:color w:val="000000" w:themeColor="text1"/>
                <w:sz w:val="20"/>
                <w:szCs w:val="20"/>
              </w:rPr>
              <w:t xml:space="preserve"> </w:t>
            </w:r>
            <w:proofErr w:type="spellStart"/>
            <w:r w:rsidRPr="53C58199">
              <w:rPr>
                <w:rFonts w:ascii="Calibri" w:eastAsia="Calibri" w:hAnsi="Calibri" w:cs="Calibri"/>
                <w:i/>
                <w:iCs/>
                <w:color w:val="000000" w:themeColor="text1"/>
                <w:sz w:val="20"/>
                <w:szCs w:val="20"/>
              </w:rPr>
              <w:t>Egyetem</w:t>
            </w:r>
            <w:proofErr w:type="spellEnd"/>
            <w:r w:rsidRPr="53C58199">
              <w:rPr>
                <w:rFonts w:ascii="Calibri" w:eastAsia="Calibri" w:hAnsi="Calibri" w:cs="Calibri"/>
                <w:i/>
                <w:iCs/>
                <w:color w:val="000000" w:themeColor="text1"/>
                <w:sz w:val="20"/>
                <w:szCs w:val="20"/>
              </w:rPr>
              <w:t xml:space="preserve">, </w:t>
            </w:r>
            <w:proofErr w:type="spellStart"/>
            <w:r w:rsidRPr="53C58199">
              <w:rPr>
                <w:rFonts w:ascii="Calibri" w:eastAsia="Calibri" w:hAnsi="Calibri" w:cs="Calibri"/>
                <w:i/>
                <w:iCs/>
                <w:color w:val="000000" w:themeColor="text1"/>
                <w:sz w:val="20"/>
                <w:szCs w:val="20"/>
              </w:rPr>
              <w:t>PiIiscsaba</w:t>
            </w:r>
            <w:proofErr w:type="spellEnd"/>
            <w:r w:rsidRPr="53C58199">
              <w:rPr>
                <w:rFonts w:ascii="Calibri" w:eastAsia="Calibri" w:hAnsi="Calibri" w:cs="Calibri"/>
                <w:i/>
                <w:iCs/>
                <w:color w:val="000000" w:themeColor="text1"/>
                <w:sz w:val="20"/>
                <w:szCs w:val="20"/>
              </w:rPr>
              <w:t xml:space="preserve">, </w:t>
            </w:r>
            <w:proofErr w:type="spellStart"/>
            <w:r w:rsidRPr="53C58199">
              <w:rPr>
                <w:rFonts w:ascii="Calibri" w:eastAsia="Calibri" w:hAnsi="Calibri" w:cs="Calibri"/>
                <w:i/>
                <w:iCs/>
                <w:color w:val="000000" w:themeColor="text1"/>
                <w:sz w:val="20"/>
                <w:szCs w:val="20"/>
              </w:rPr>
              <w:t>Eötvös</w:t>
            </w:r>
            <w:proofErr w:type="spellEnd"/>
            <w:r w:rsidRPr="53C58199">
              <w:rPr>
                <w:rFonts w:ascii="Calibri" w:eastAsia="Calibri" w:hAnsi="Calibri" w:cs="Calibri"/>
                <w:i/>
                <w:iCs/>
                <w:color w:val="000000" w:themeColor="text1"/>
                <w:sz w:val="20"/>
                <w:szCs w:val="20"/>
              </w:rPr>
              <w:t xml:space="preserve"> </w:t>
            </w:r>
            <w:proofErr w:type="spellStart"/>
            <w:r w:rsidRPr="53C58199">
              <w:rPr>
                <w:rFonts w:ascii="Calibri" w:eastAsia="Calibri" w:hAnsi="Calibri" w:cs="Calibri"/>
                <w:i/>
                <w:iCs/>
                <w:color w:val="000000" w:themeColor="text1"/>
                <w:sz w:val="20"/>
                <w:szCs w:val="20"/>
              </w:rPr>
              <w:t>Loránd</w:t>
            </w:r>
            <w:proofErr w:type="spellEnd"/>
            <w:r w:rsidRPr="53C58199">
              <w:rPr>
                <w:rFonts w:ascii="Calibri" w:eastAsia="Calibri" w:hAnsi="Calibri" w:cs="Calibri"/>
                <w:i/>
                <w:iCs/>
                <w:color w:val="000000" w:themeColor="text1"/>
                <w:sz w:val="20"/>
                <w:szCs w:val="20"/>
              </w:rPr>
              <w:t xml:space="preserve"> </w:t>
            </w:r>
            <w:proofErr w:type="spellStart"/>
            <w:r w:rsidRPr="53C58199">
              <w:rPr>
                <w:rFonts w:ascii="Calibri" w:eastAsia="Calibri" w:hAnsi="Calibri" w:cs="Calibri"/>
                <w:i/>
                <w:iCs/>
                <w:color w:val="000000" w:themeColor="text1"/>
                <w:sz w:val="20"/>
                <w:szCs w:val="20"/>
              </w:rPr>
              <w:t>University</w:t>
            </w:r>
            <w:proofErr w:type="spellEnd"/>
            <w:r w:rsidRPr="53C58199">
              <w:rPr>
                <w:rFonts w:ascii="Calibri" w:eastAsia="Calibri" w:hAnsi="Calibri" w:cs="Calibri"/>
                <w:i/>
                <w:iCs/>
                <w:color w:val="000000" w:themeColor="text1"/>
                <w:sz w:val="20"/>
                <w:szCs w:val="20"/>
              </w:rPr>
              <w:t xml:space="preserve"> (ELTE), </w:t>
            </w:r>
            <w:proofErr w:type="spellStart"/>
            <w:r w:rsidRPr="53C58199">
              <w:rPr>
                <w:rFonts w:ascii="Calibri" w:eastAsia="Calibri" w:hAnsi="Calibri" w:cs="Calibri"/>
                <w:i/>
                <w:iCs/>
                <w:color w:val="000000" w:themeColor="text1"/>
                <w:sz w:val="20"/>
                <w:szCs w:val="20"/>
              </w:rPr>
              <w:t>Budapest</w:t>
            </w:r>
            <w:proofErr w:type="spellEnd"/>
            <w:r w:rsidRPr="53C58199">
              <w:rPr>
                <w:rFonts w:ascii="Calibri" w:eastAsia="Calibri" w:hAnsi="Calibri" w:cs="Calibri"/>
                <w:i/>
                <w:iCs/>
                <w:color w:val="000000" w:themeColor="text1"/>
                <w:sz w:val="20"/>
                <w:szCs w:val="20"/>
              </w:rPr>
              <w:t xml:space="preserve">.  </w:t>
            </w:r>
          </w:p>
          <w:p w14:paraId="6EDD3561" w14:textId="468CA52A" w:rsidR="0018536C" w:rsidRDefault="55B06B40" w:rsidP="41DE62FB">
            <w:pPr>
              <w:autoSpaceDE w:val="0"/>
              <w:autoSpaceDN w:val="0"/>
              <w:adjustRightInd w:val="0"/>
              <w:spacing w:line="259" w:lineRule="auto"/>
              <w:jc w:val="both"/>
              <w:rPr>
                <w:rFonts w:ascii="Calibri" w:eastAsia="Calibri" w:hAnsi="Calibri" w:cs="Calibri"/>
                <w:color w:val="000000" w:themeColor="text1"/>
                <w:sz w:val="20"/>
                <w:szCs w:val="20"/>
              </w:rPr>
            </w:pPr>
            <w:r w:rsidRPr="41DE62FB">
              <w:rPr>
                <w:rFonts w:ascii="Calibri" w:eastAsia="Calibri" w:hAnsi="Calibri" w:cs="Calibri"/>
                <w:i/>
                <w:iCs/>
                <w:color w:val="000000" w:themeColor="text1"/>
                <w:sz w:val="20"/>
                <w:szCs w:val="20"/>
              </w:rPr>
              <w:t xml:space="preserve">Okrem študijnej mobility sa ponúka aj Erasmus+ stáž v organizácii či inštitúcii v trvaní minimálne dva mesiace. Katedra napríklad sprostredkováva možnosť pracovnej stáže v jazykovej škole v španielskej </w:t>
            </w:r>
            <w:proofErr w:type="spellStart"/>
            <w:r w:rsidRPr="41DE62FB">
              <w:rPr>
                <w:rFonts w:ascii="Calibri" w:eastAsia="Calibri" w:hAnsi="Calibri" w:cs="Calibri"/>
                <w:i/>
                <w:iCs/>
                <w:color w:val="000000" w:themeColor="text1"/>
                <w:sz w:val="20"/>
                <w:szCs w:val="20"/>
              </w:rPr>
              <w:t>Salamance</w:t>
            </w:r>
            <w:proofErr w:type="spellEnd"/>
            <w:r w:rsidRPr="41DE62FB">
              <w:rPr>
                <w:rFonts w:ascii="Calibri" w:eastAsia="Calibri" w:hAnsi="Calibri" w:cs="Calibri"/>
                <w:i/>
                <w:iCs/>
                <w:color w:val="000000" w:themeColor="text1"/>
                <w:sz w:val="20"/>
                <w:szCs w:val="20"/>
              </w:rPr>
              <w:t xml:space="preserve">, ktorú v posledných rokoch využilo viacero študentov. Viac informácií na: </w:t>
            </w:r>
            <w:hyperlink r:id="rId135">
              <w:r w:rsidRPr="41DE62FB">
                <w:rPr>
                  <w:rStyle w:val="Hyperlink"/>
                  <w:rFonts w:ascii="Calibri" w:eastAsia="Calibri" w:hAnsi="Calibri" w:cs="Calibri"/>
                  <w:i/>
                  <w:iCs/>
                  <w:sz w:val="20"/>
                  <w:szCs w:val="20"/>
                </w:rPr>
                <w:t>https://uniba.sk/medzinarodne-vztahy/erasmusplus/studenti-staz-smt/</w:t>
              </w:r>
            </w:hyperlink>
            <w:r w:rsidR="6F8132FE" w:rsidRPr="41DE62FB">
              <w:rPr>
                <w:rFonts w:ascii="Calibri" w:eastAsia="Calibri" w:hAnsi="Calibri" w:cs="Calibri"/>
                <w:i/>
                <w:iCs/>
                <w:color w:val="000000" w:themeColor="text1"/>
                <w:sz w:val="20"/>
                <w:szCs w:val="20"/>
              </w:rPr>
              <w:t xml:space="preserve">. </w:t>
            </w:r>
            <w:r w:rsidRPr="41DE62FB">
              <w:rPr>
                <w:rFonts w:ascii="Calibri" w:eastAsia="Calibri" w:hAnsi="Calibri" w:cs="Calibri"/>
                <w:i/>
                <w:iCs/>
                <w:color w:val="000000" w:themeColor="text1"/>
                <w:sz w:val="20"/>
                <w:szCs w:val="20"/>
              </w:rPr>
              <w:t xml:space="preserve">Pre študentov končiacich ročníkov </w:t>
            </w:r>
            <w:r w:rsidR="1C5A1525" w:rsidRPr="41DE62FB">
              <w:rPr>
                <w:rFonts w:ascii="Calibri" w:eastAsia="Calibri" w:hAnsi="Calibri" w:cs="Calibri"/>
                <w:i/>
                <w:iCs/>
                <w:color w:val="000000" w:themeColor="text1"/>
                <w:sz w:val="20"/>
                <w:szCs w:val="20"/>
              </w:rPr>
              <w:t xml:space="preserve">sa ponúka </w:t>
            </w:r>
            <w:r w:rsidRPr="41DE62FB">
              <w:rPr>
                <w:rFonts w:ascii="Calibri" w:eastAsia="Calibri" w:hAnsi="Calibri" w:cs="Calibri"/>
                <w:i/>
                <w:iCs/>
                <w:color w:val="000000" w:themeColor="text1"/>
                <w:sz w:val="20"/>
                <w:szCs w:val="20"/>
              </w:rPr>
              <w:t xml:space="preserve">Erasmus+ absolventská  stáž, ktorú RUK organizuje v spolupráci s konzorciom </w:t>
            </w:r>
            <w:proofErr w:type="spellStart"/>
            <w:r w:rsidRPr="41DE62FB">
              <w:rPr>
                <w:rFonts w:ascii="Calibri" w:eastAsia="Calibri" w:hAnsi="Calibri" w:cs="Calibri"/>
                <w:i/>
                <w:iCs/>
                <w:color w:val="000000" w:themeColor="text1"/>
                <w:sz w:val="20"/>
                <w:szCs w:val="20"/>
              </w:rPr>
              <w:t>WorkspaceEurope</w:t>
            </w:r>
            <w:proofErr w:type="spellEnd"/>
            <w:r w:rsidRPr="41DE62FB">
              <w:rPr>
                <w:rFonts w:ascii="Calibri" w:eastAsia="Calibri" w:hAnsi="Calibri" w:cs="Calibri"/>
                <w:i/>
                <w:iCs/>
                <w:color w:val="000000" w:themeColor="text1"/>
                <w:sz w:val="20"/>
                <w:szCs w:val="20"/>
              </w:rPr>
              <w:t xml:space="preserve"> a ktorú možno využiť</w:t>
            </w:r>
            <w:r w:rsidRPr="41DE62FB">
              <w:rPr>
                <w:rFonts w:ascii="Calibri" w:eastAsia="Calibri" w:hAnsi="Calibri" w:cs="Calibri"/>
                <w:b/>
                <w:bCs/>
                <w:i/>
                <w:iCs/>
                <w:color w:val="000000" w:themeColor="text1"/>
                <w:sz w:val="20"/>
                <w:szCs w:val="20"/>
              </w:rPr>
              <w:t xml:space="preserve"> </w:t>
            </w:r>
            <w:r w:rsidRPr="41DE62FB">
              <w:rPr>
                <w:rFonts w:ascii="Calibri" w:eastAsia="Calibri" w:hAnsi="Calibri" w:cs="Calibri"/>
                <w:i/>
                <w:iCs/>
                <w:color w:val="000000" w:themeColor="text1"/>
                <w:sz w:val="20"/>
                <w:szCs w:val="20"/>
              </w:rPr>
              <w:t xml:space="preserve">do 12 mesiacov po ukončení každého stupňa štúdia. Viac informácií na adrese: </w:t>
            </w:r>
            <w:hyperlink r:id="rId136">
              <w:r w:rsidRPr="41DE62FB">
                <w:rPr>
                  <w:rStyle w:val="Hyperlink"/>
                  <w:rFonts w:ascii="Calibri" w:eastAsia="Calibri" w:hAnsi="Calibri" w:cs="Calibri"/>
                  <w:i/>
                  <w:iCs/>
                  <w:sz w:val="20"/>
                  <w:szCs w:val="20"/>
                </w:rPr>
                <w:t>https://www.workspaceeurope.sk/studenti/clenske-skoly/univerzita-komenskeho-v-bratislave/</w:t>
              </w:r>
            </w:hyperlink>
            <w:r w:rsidRPr="41DE62FB">
              <w:rPr>
                <w:rFonts w:ascii="Calibri" w:eastAsia="Calibri" w:hAnsi="Calibri" w:cs="Calibri"/>
                <w:i/>
                <w:iCs/>
                <w:color w:val="000000" w:themeColor="text1"/>
                <w:sz w:val="20"/>
                <w:szCs w:val="20"/>
              </w:rPr>
              <w:t xml:space="preserve"> </w:t>
            </w:r>
          </w:p>
          <w:p w14:paraId="4FE8EE9A" w14:textId="7BC9CDE6"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i/>
                <w:iCs/>
                <w:color w:val="000000" w:themeColor="text1"/>
                <w:sz w:val="20"/>
                <w:szCs w:val="20"/>
              </w:rPr>
              <w:t xml:space="preserve">Ďalšou možnosťou je využitie medzinárodnej medziuniverzitnej siete v rámci programu CEEPUS CIII-HU-0809-05-1718 FISH (FRENCH, ITALIAN, SPANISH)- ROMANCE LANGUAGES AND CULTURES - STRATEGIES OF COMMUNICATION AND CULTURE TRANSFER IN CENTRAL EUROPE, ktorej členmi sú okrem PdF UK Masarykova univerzita Brne a univerzity v </w:t>
            </w:r>
            <w:proofErr w:type="spellStart"/>
            <w:r w:rsidRPr="3A59A048">
              <w:rPr>
                <w:rFonts w:ascii="Calibri" w:eastAsia="Calibri" w:hAnsi="Calibri" w:cs="Calibri"/>
                <w:i/>
                <w:iCs/>
                <w:color w:val="000000" w:themeColor="text1"/>
                <w:sz w:val="20"/>
                <w:szCs w:val="20"/>
              </w:rPr>
              <w:t>Grazi</w:t>
            </w:r>
            <w:proofErr w:type="spellEnd"/>
            <w:r w:rsidRPr="3A59A048">
              <w:rPr>
                <w:rFonts w:ascii="Calibri" w:eastAsia="Calibri" w:hAnsi="Calibri" w:cs="Calibri"/>
                <w:i/>
                <w:iCs/>
                <w:color w:val="000000" w:themeColor="text1"/>
                <w:sz w:val="20"/>
                <w:szCs w:val="20"/>
              </w:rPr>
              <w:t xml:space="preserve">, Záhrebe, Krakove, </w:t>
            </w:r>
            <w:proofErr w:type="spellStart"/>
            <w:r w:rsidRPr="3A59A048">
              <w:rPr>
                <w:rFonts w:ascii="Calibri" w:eastAsia="Calibri" w:hAnsi="Calibri" w:cs="Calibri"/>
                <w:i/>
                <w:iCs/>
                <w:color w:val="000000" w:themeColor="text1"/>
                <w:sz w:val="20"/>
                <w:szCs w:val="20"/>
              </w:rPr>
              <w:t>Ljubljane</w:t>
            </w:r>
            <w:proofErr w:type="spellEnd"/>
            <w:r w:rsidRPr="3A59A048">
              <w:rPr>
                <w:rFonts w:ascii="Calibri" w:eastAsia="Calibri" w:hAnsi="Calibri" w:cs="Calibri"/>
                <w:i/>
                <w:iCs/>
                <w:color w:val="000000" w:themeColor="text1"/>
                <w:sz w:val="20"/>
                <w:szCs w:val="20"/>
              </w:rPr>
              <w:t>, Budapešti, Kluži a Novom Sade. Koordinátorom tejto spolupráce je PhDr. Mojmír Malovecký (</w:t>
            </w:r>
            <w:hyperlink r:id="rId137">
              <w:r w:rsidRPr="3A59A048">
                <w:rPr>
                  <w:rStyle w:val="Hyperlink"/>
                  <w:rFonts w:ascii="Calibri" w:eastAsia="Calibri" w:hAnsi="Calibri" w:cs="Calibri"/>
                  <w:i/>
                  <w:iCs/>
                  <w:sz w:val="20"/>
                  <w:szCs w:val="20"/>
                </w:rPr>
                <w:t>malovecky@fedu.uniba.sk</w:t>
              </w:r>
            </w:hyperlink>
            <w:r w:rsidRPr="3A59A048">
              <w:rPr>
                <w:rFonts w:ascii="Calibri" w:eastAsia="Calibri" w:hAnsi="Calibri" w:cs="Calibri"/>
                <w:i/>
                <w:iCs/>
                <w:color w:val="000000" w:themeColor="text1"/>
                <w:sz w:val="20"/>
                <w:szCs w:val="20"/>
              </w:rPr>
              <w:t>)</w:t>
            </w:r>
          </w:p>
          <w:p w14:paraId="3CFAA4A1" w14:textId="1B17B1AA"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i/>
                <w:iCs/>
                <w:color w:val="000000" w:themeColor="text1"/>
                <w:sz w:val="20"/>
                <w:szCs w:val="20"/>
              </w:rPr>
              <w:t xml:space="preserve">Napokon aj pre študentov románskych jazykov a literatúr existuje možnosť absolvovať študijný pobyt na základe medziuniverzitných zmlúv UK, podľa aktuálnej ponuky, napr. semestrálne magisterské štúdium na Univerzite v Innsbrucku, UTRECHT </w:t>
            </w:r>
            <w:proofErr w:type="spellStart"/>
            <w:r w:rsidRPr="3A59A048">
              <w:rPr>
                <w:rFonts w:ascii="Calibri" w:eastAsia="Calibri" w:hAnsi="Calibri" w:cs="Calibri"/>
                <w:i/>
                <w:iCs/>
                <w:color w:val="000000" w:themeColor="text1"/>
                <w:sz w:val="20"/>
                <w:szCs w:val="20"/>
              </w:rPr>
              <w:t>Network</w:t>
            </w:r>
            <w:proofErr w:type="spellEnd"/>
            <w:r w:rsidRPr="3A59A048">
              <w:rPr>
                <w:rFonts w:ascii="Calibri" w:eastAsia="Calibri" w:hAnsi="Calibri" w:cs="Calibri"/>
                <w:i/>
                <w:iCs/>
                <w:color w:val="000000" w:themeColor="text1"/>
                <w:sz w:val="20"/>
                <w:szCs w:val="20"/>
              </w:rPr>
              <w:t xml:space="preserve"> a i. </w:t>
            </w:r>
          </w:p>
          <w:p w14:paraId="38D98DA4" w14:textId="21507BC6" w:rsidR="0018536C" w:rsidRDefault="55B06B40" w:rsidP="41DE62FB">
            <w:pPr>
              <w:autoSpaceDE w:val="0"/>
              <w:autoSpaceDN w:val="0"/>
              <w:adjustRightInd w:val="0"/>
              <w:spacing w:line="259" w:lineRule="auto"/>
              <w:jc w:val="both"/>
              <w:rPr>
                <w:rFonts w:ascii="Calibri" w:eastAsia="Calibri" w:hAnsi="Calibri" w:cs="Calibri"/>
                <w:color w:val="000000" w:themeColor="text1"/>
                <w:sz w:val="20"/>
                <w:szCs w:val="20"/>
              </w:rPr>
            </w:pPr>
            <w:r w:rsidRPr="41DE62FB">
              <w:rPr>
                <w:rFonts w:ascii="Calibri" w:eastAsia="Calibri" w:hAnsi="Calibri" w:cs="Calibri"/>
                <w:i/>
                <w:iCs/>
                <w:color w:val="000000" w:themeColor="text1"/>
                <w:sz w:val="20"/>
                <w:szCs w:val="20"/>
              </w:rPr>
              <w:t xml:space="preserve">Pracoviská zabezpečujúce ŠP na mobilitu </w:t>
            </w:r>
            <w:r w:rsidR="102EC066" w:rsidRPr="41DE62FB">
              <w:rPr>
                <w:rFonts w:ascii="Calibri" w:eastAsia="Calibri" w:hAnsi="Calibri" w:cs="Calibri"/>
                <w:i/>
                <w:iCs/>
                <w:color w:val="000000" w:themeColor="text1"/>
                <w:sz w:val="20"/>
                <w:szCs w:val="20"/>
              </w:rPr>
              <w:t xml:space="preserve">študentov </w:t>
            </w:r>
            <w:r w:rsidRPr="41DE62FB">
              <w:rPr>
                <w:rFonts w:ascii="Calibri" w:eastAsia="Calibri" w:hAnsi="Calibri" w:cs="Calibri"/>
                <w:i/>
                <w:iCs/>
                <w:color w:val="000000" w:themeColor="text1"/>
                <w:sz w:val="20"/>
                <w:szCs w:val="20"/>
              </w:rPr>
              <w:t>nielen vysielajú, ale aj prijímajú zahraničných študentov cez program Erasmus+, v posledných rokoch napr. vďaka zmluvám Katedry románskych jazykov a literatúr študovali na fakulte viacerí študenti zo Španielska a Talianska.</w:t>
            </w:r>
          </w:p>
          <w:p w14:paraId="578C77F2" w14:textId="26E4F334" w:rsidR="0018536C" w:rsidRDefault="0018536C" w:rsidP="3A59A048">
            <w:pPr>
              <w:autoSpaceDE w:val="0"/>
              <w:autoSpaceDN w:val="0"/>
              <w:adjustRightInd w:val="0"/>
              <w:spacing w:line="259" w:lineRule="auto"/>
              <w:jc w:val="both"/>
              <w:rPr>
                <w:rFonts w:ascii="Calibri" w:eastAsia="Calibri" w:hAnsi="Calibri" w:cs="Calibri"/>
                <w:color w:val="000000" w:themeColor="text1"/>
                <w:sz w:val="20"/>
                <w:szCs w:val="20"/>
              </w:rPr>
            </w:pPr>
          </w:p>
          <w:p w14:paraId="61E5BDCA" w14:textId="65731708"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b/>
                <w:bCs/>
                <w:i/>
                <w:iCs/>
                <w:color w:val="000000" w:themeColor="text1"/>
                <w:sz w:val="20"/>
                <w:szCs w:val="20"/>
              </w:rPr>
              <w:t>Pokyny na prihlasovanie a podmienky účasti</w:t>
            </w:r>
          </w:p>
          <w:p w14:paraId="406292ED" w14:textId="339C9807" w:rsidR="0018536C" w:rsidRDefault="55B06B40" w:rsidP="41DE62FB">
            <w:pPr>
              <w:autoSpaceDE w:val="0"/>
              <w:autoSpaceDN w:val="0"/>
              <w:adjustRightInd w:val="0"/>
              <w:spacing w:line="259" w:lineRule="auto"/>
              <w:jc w:val="both"/>
              <w:rPr>
                <w:rFonts w:ascii="Calibri" w:eastAsia="Calibri" w:hAnsi="Calibri" w:cs="Calibri"/>
                <w:color w:val="000000" w:themeColor="text1"/>
                <w:sz w:val="20"/>
                <w:szCs w:val="20"/>
              </w:rPr>
            </w:pPr>
            <w:r w:rsidRPr="41DE62FB">
              <w:rPr>
                <w:rFonts w:ascii="Calibri" w:eastAsia="Calibri" w:hAnsi="Calibri" w:cs="Calibri"/>
                <w:i/>
                <w:iCs/>
                <w:color w:val="000000" w:themeColor="text1"/>
                <w:sz w:val="20"/>
                <w:szCs w:val="20"/>
              </w:rPr>
              <w:t>Výzvu na prihlasovanie a pokyny na prihlasovanie pre jednotlivé typy mobility fakulta rozposiela študentom na fakultné elektronické adresy. Katedry zverejňujú výzvu a pokyny na svojich webových stránkach a cez ďalšie komunikačné kanály.</w:t>
            </w:r>
          </w:p>
          <w:p w14:paraId="08D8C1FB" w14:textId="5D179311" w:rsidR="0018536C" w:rsidRDefault="55B06B40" w:rsidP="79104030">
            <w:pPr>
              <w:autoSpaceDE w:val="0"/>
              <w:autoSpaceDN w:val="0"/>
              <w:adjustRightInd w:val="0"/>
              <w:spacing w:line="259" w:lineRule="auto"/>
              <w:jc w:val="both"/>
              <w:rPr>
                <w:rFonts w:ascii="Calibri" w:eastAsia="Calibri" w:hAnsi="Calibri" w:cs="Calibri"/>
                <w:color w:val="000000" w:themeColor="text1"/>
                <w:sz w:val="20"/>
                <w:szCs w:val="20"/>
              </w:rPr>
            </w:pPr>
            <w:r w:rsidRPr="79104030">
              <w:rPr>
                <w:rFonts w:ascii="Calibri" w:eastAsia="Calibri" w:hAnsi="Calibri" w:cs="Calibri"/>
                <w:i/>
                <w:iCs/>
                <w:color w:val="000000" w:themeColor="text1"/>
                <w:sz w:val="20"/>
                <w:szCs w:val="20"/>
              </w:rPr>
              <w:t xml:space="preserve">Prihlasovanie na Erasmus+ štúdium sa realizuje prostredníctvom Mobility Online systému na </w:t>
            </w:r>
            <w:r w:rsidRPr="79104030">
              <w:rPr>
                <w:rStyle w:val="Hyperlink"/>
                <w:rFonts w:ascii="Calibri" w:eastAsia="Calibri" w:hAnsi="Calibri" w:cs="Calibri"/>
                <w:i/>
                <w:iCs/>
                <w:sz w:val="20"/>
                <w:szCs w:val="20"/>
              </w:rPr>
              <w:t>www.moja.uniba.sk</w:t>
            </w:r>
            <w:r w:rsidRPr="79104030">
              <w:rPr>
                <w:rFonts w:ascii="Calibri" w:eastAsia="Calibri" w:hAnsi="Calibri" w:cs="Calibri"/>
                <w:i/>
                <w:iCs/>
                <w:color w:val="000000" w:themeColor="text1"/>
                <w:sz w:val="20"/>
                <w:szCs w:val="20"/>
              </w:rPr>
              <w:t xml:space="preserve">, kde je uvedený podrobný návod na prihlasovanie: </w:t>
            </w:r>
            <w:hyperlink r:id="rId138">
              <w:r w:rsidRPr="79104030">
                <w:rPr>
                  <w:rStyle w:val="Hyperlink"/>
                  <w:rFonts w:ascii="Calibri" w:eastAsia="Calibri" w:hAnsi="Calibri" w:cs="Calibri"/>
                  <w:i/>
                  <w:iCs/>
                  <w:sz w:val="20"/>
                  <w:szCs w:val="20"/>
                </w:rPr>
                <w:t>https://uniba.sk/fileadmin/ruk/omv/ErasmusPlus/ErasmusPlus_SMS/mobility_postup_outgoing_2020_2021.pdf</w:t>
              </w:r>
            </w:hyperlink>
            <w:r w:rsidRPr="79104030">
              <w:rPr>
                <w:rFonts w:ascii="Calibri" w:eastAsia="Calibri" w:hAnsi="Calibri" w:cs="Calibri"/>
                <w:i/>
                <w:iCs/>
                <w:color w:val="000000" w:themeColor="text1"/>
                <w:sz w:val="20"/>
                <w:szCs w:val="20"/>
              </w:rPr>
              <w:t xml:space="preserve">.  Na Erasmus+ stáž sa prihlasuje prostredníctvom vyplnenej prihlášky v tlačenej forme, odovzdanej spolu s </w:t>
            </w:r>
            <w:r w:rsidRPr="79104030">
              <w:rPr>
                <w:rFonts w:ascii="Calibri" w:eastAsia="Calibri" w:hAnsi="Calibri" w:cs="Calibri"/>
                <w:i/>
                <w:iCs/>
                <w:color w:val="000000" w:themeColor="text1"/>
                <w:sz w:val="20"/>
                <w:szCs w:val="20"/>
              </w:rPr>
              <w:lastRenderedPageBreak/>
              <w:t>požadovanými prílohami</w:t>
            </w:r>
            <w:r w:rsidR="42B3D5ED" w:rsidRPr="79104030">
              <w:rPr>
                <w:rFonts w:ascii="Calibri" w:eastAsia="Calibri" w:hAnsi="Calibri" w:cs="Calibri"/>
                <w:i/>
                <w:iCs/>
                <w:color w:val="000000" w:themeColor="text1"/>
                <w:sz w:val="20"/>
                <w:szCs w:val="20"/>
              </w:rPr>
              <w:t>,</w:t>
            </w:r>
            <w:r w:rsidRPr="79104030">
              <w:rPr>
                <w:rFonts w:ascii="Calibri" w:eastAsia="Calibri" w:hAnsi="Calibri" w:cs="Calibri"/>
                <w:i/>
                <w:iCs/>
                <w:color w:val="000000" w:themeColor="text1"/>
                <w:sz w:val="20"/>
                <w:szCs w:val="20"/>
              </w:rPr>
              <w:t xml:space="preserve"> a na Erasmus+ absolventskú stáž prihlášky študenti nájdu na adrese: </w:t>
            </w:r>
            <w:hyperlink r:id="rId139">
              <w:r w:rsidRPr="79104030">
                <w:rPr>
                  <w:rStyle w:val="Hyperlink"/>
                  <w:rFonts w:ascii="Calibri" w:eastAsia="Calibri" w:hAnsi="Calibri" w:cs="Calibri"/>
                  <w:i/>
                  <w:iCs/>
                  <w:sz w:val="20"/>
                  <w:szCs w:val="20"/>
                </w:rPr>
                <w:t>https://www.workspaceeurope.sk/studenti/clenske-skoly/univerzita-komenskeho-v-bratislave/</w:t>
              </w:r>
            </w:hyperlink>
            <w:r w:rsidRPr="79104030">
              <w:rPr>
                <w:rFonts w:ascii="Calibri" w:eastAsia="Calibri" w:hAnsi="Calibri" w:cs="Calibri"/>
                <w:i/>
                <w:iCs/>
                <w:color w:val="000000" w:themeColor="text1"/>
                <w:sz w:val="20"/>
                <w:szCs w:val="20"/>
              </w:rPr>
              <w:t xml:space="preserve"> </w:t>
            </w:r>
          </w:p>
          <w:p w14:paraId="10A0A295" w14:textId="07CE07F4" w:rsidR="0018536C" w:rsidRDefault="55B06B40" w:rsidP="79104030">
            <w:pPr>
              <w:autoSpaceDE w:val="0"/>
              <w:autoSpaceDN w:val="0"/>
              <w:adjustRightInd w:val="0"/>
              <w:spacing w:line="259" w:lineRule="auto"/>
              <w:jc w:val="both"/>
              <w:rPr>
                <w:rFonts w:ascii="Calibri" w:eastAsia="Calibri" w:hAnsi="Calibri" w:cs="Calibri"/>
                <w:color w:val="000000" w:themeColor="text1"/>
                <w:sz w:val="20"/>
                <w:szCs w:val="20"/>
              </w:rPr>
            </w:pPr>
            <w:r w:rsidRPr="79104030">
              <w:rPr>
                <w:rFonts w:ascii="Calibri" w:eastAsia="Calibri" w:hAnsi="Calibri" w:cs="Calibri"/>
                <w:i/>
                <w:iCs/>
                <w:color w:val="000000" w:themeColor="text1"/>
                <w:sz w:val="20"/>
                <w:szCs w:val="20"/>
              </w:rPr>
              <w:t>Výber študentov na katedrovom výberovom konaní je transparentný a uskutočňovaný podľa vopred známych kritérií (vážený študijný priemer, CV, motivačný list, úroveň kompetencie v jazyku štúdia, ďalšie aktivity súvisiace so študijným programom), pri zohľadnení podmienok stanovených v konkrétnej bilaterálnej zmluve (napr. určená úroveň jazykovej kompetencie). Z</w:t>
            </w:r>
            <w:r w:rsidR="7064678A" w:rsidRPr="79104030">
              <w:rPr>
                <w:rFonts w:ascii="Calibri" w:eastAsia="Calibri" w:hAnsi="Calibri" w:cs="Calibri"/>
                <w:i/>
                <w:iCs/>
                <w:color w:val="000000" w:themeColor="text1"/>
                <w:sz w:val="20"/>
                <w:szCs w:val="20"/>
              </w:rPr>
              <w:t>a</w:t>
            </w:r>
            <w:r w:rsidRPr="79104030">
              <w:rPr>
                <w:rFonts w:ascii="Calibri" w:eastAsia="Calibri" w:hAnsi="Calibri" w:cs="Calibri"/>
                <w:i/>
                <w:iCs/>
                <w:color w:val="000000" w:themeColor="text1"/>
                <w:sz w:val="20"/>
                <w:szCs w:val="20"/>
              </w:rPr>
              <w:t xml:space="preserve"> výber je zodpovedná komisia zložená z najmenej troch učiteľov katedry, z výberového konania sa robí zápisnica.</w:t>
            </w:r>
          </w:p>
          <w:p w14:paraId="44BC5145" w14:textId="0B18F76D"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i/>
                <w:iCs/>
                <w:color w:val="000000" w:themeColor="text1"/>
                <w:sz w:val="20"/>
                <w:szCs w:val="20"/>
              </w:rPr>
              <w:t>V každej fáze prípravy a realizácie študijného pobytu študentov usmerňuje fakultný koordinátor Erasmus+, na PdF UK prodekan pre zahraničné vzťahy: Mgr. Eva Faithová, PhD (</w:t>
            </w:r>
            <w:hyperlink r:id="rId140">
              <w:r w:rsidRPr="3A59A048">
                <w:rPr>
                  <w:rStyle w:val="Hyperlink"/>
                  <w:rFonts w:ascii="Calibri" w:eastAsia="Calibri" w:hAnsi="Calibri" w:cs="Calibri"/>
                  <w:i/>
                  <w:iCs/>
                  <w:sz w:val="20"/>
                  <w:szCs w:val="20"/>
                </w:rPr>
                <w:t>faithova@fedu.uniba.sk</w:t>
              </w:r>
            </w:hyperlink>
            <w:r w:rsidRPr="3A59A048">
              <w:rPr>
                <w:rFonts w:ascii="Calibri" w:eastAsia="Calibri" w:hAnsi="Calibri" w:cs="Calibri"/>
                <w:i/>
                <w:iCs/>
                <w:color w:val="000000" w:themeColor="text1"/>
                <w:sz w:val="20"/>
                <w:szCs w:val="20"/>
              </w:rPr>
              <w:t xml:space="preserve">). Administratívnu podporu zabezpečuje pracovník Referátu pre zahraničné vzťahy: PhDr. Tamara </w:t>
            </w:r>
            <w:proofErr w:type="spellStart"/>
            <w:r w:rsidRPr="3A59A048">
              <w:rPr>
                <w:rFonts w:ascii="Calibri" w:eastAsia="Calibri" w:hAnsi="Calibri" w:cs="Calibri"/>
                <w:i/>
                <w:iCs/>
                <w:color w:val="000000" w:themeColor="text1"/>
                <w:sz w:val="20"/>
                <w:szCs w:val="20"/>
              </w:rPr>
              <w:t>Sojková</w:t>
            </w:r>
            <w:proofErr w:type="spellEnd"/>
            <w:r w:rsidRPr="3A59A048">
              <w:rPr>
                <w:rFonts w:ascii="Calibri" w:eastAsia="Calibri" w:hAnsi="Calibri" w:cs="Calibri"/>
                <w:i/>
                <w:iCs/>
                <w:color w:val="000000" w:themeColor="text1"/>
                <w:sz w:val="20"/>
                <w:szCs w:val="20"/>
              </w:rPr>
              <w:t xml:space="preserve"> (</w:t>
            </w:r>
            <w:hyperlink r:id="rId141">
              <w:r w:rsidRPr="3A59A048">
                <w:rPr>
                  <w:rStyle w:val="Hyperlink"/>
                  <w:rFonts w:ascii="Calibri" w:eastAsia="Calibri" w:hAnsi="Calibri" w:cs="Calibri"/>
                  <w:i/>
                  <w:iCs/>
                  <w:sz w:val="20"/>
                  <w:szCs w:val="20"/>
                </w:rPr>
                <w:t>sojkova@fedu.uniba.sk</w:t>
              </w:r>
            </w:hyperlink>
            <w:r w:rsidRPr="3A59A048">
              <w:rPr>
                <w:rFonts w:ascii="Calibri" w:eastAsia="Calibri" w:hAnsi="Calibri" w:cs="Calibri"/>
                <w:i/>
                <w:iCs/>
                <w:color w:val="000000" w:themeColor="text1"/>
                <w:sz w:val="20"/>
                <w:szCs w:val="20"/>
              </w:rPr>
              <w:t xml:space="preserve">). Študentom je k dispozícii katedrový koordinátor programu Erasmus+, ktorý s nimi pripravuje študijný plán a ekvivalenciu predmetov na domácej univerzite, pomáha s riešením formálnych záležitostí prihlasovania na konkrétnu zahraničnú univerzitu, počas pobytu so študentmi rieši prípadné zmeny v predmetoch a poskytuje im potrebné konzultácie: pre románske jazyky Mgr. </w:t>
            </w:r>
            <w:proofErr w:type="spellStart"/>
            <w:r w:rsidRPr="3A59A048">
              <w:rPr>
                <w:rFonts w:ascii="Calibri" w:eastAsia="Calibri" w:hAnsi="Calibri" w:cs="Calibri"/>
                <w:i/>
                <w:iCs/>
                <w:color w:val="000000" w:themeColor="text1"/>
                <w:sz w:val="20"/>
                <w:szCs w:val="20"/>
              </w:rPr>
              <w:t>Radana</w:t>
            </w:r>
            <w:proofErr w:type="spellEnd"/>
            <w:r w:rsidRPr="3A59A048">
              <w:rPr>
                <w:rFonts w:ascii="Calibri" w:eastAsia="Calibri" w:hAnsi="Calibri" w:cs="Calibri"/>
                <w:i/>
                <w:iCs/>
                <w:color w:val="000000" w:themeColor="text1"/>
                <w:sz w:val="20"/>
                <w:szCs w:val="20"/>
              </w:rPr>
              <w:t xml:space="preserve"> </w:t>
            </w:r>
            <w:proofErr w:type="spellStart"/>
            <w:r w:rsidRPr="3A59A048">
              <w:rPr>
                <w:rFonts w:ascii="Calibri" w:eastAsia="Calibri" w:hAnsi="Calibri" w:cs="Calibri"/>
                <w:i/>
                <w:iCs/>
                <w:color w:val="000000" w:themeColor="text1"/>
                <w:sz w:val="20"/>
                <w:szCs w:val="20"/>
              </w:rPr>
              <w:t>Štrbáková</w:t>
            </w:r>
            <w:proofErr w:type="spellEnd"/>
            <w:r w:rsidRPr="3A59A048">
              <w:rPr>
                <w:rFonts w:ascii="Calibri" w:eastAsia="Calibri" w:hAnsi="Calibri" w:cs="Calibri"/>
                <w:i/>
                <w:iCs/>
                <w:color w:val="000000" w:themeColor="text1"/>
                <w:sz w:val="20"/>
                <w:szCs w:val="20"/>
              </w:rPr>
              <w:t>, PhD. (</w:t>
            </w:r>
            <w:hyperlink r:id="rId142">
              <w:r w:rsidRPr="3A59A048">
                <w:rPr>
                  <w:rStyle w:val="Hyperlink"/>
                  <w:rFonts w:ascii="Calibri" w:eastAsia="Calibri" w:hAnsi="Calibri" w:cs="Calibri"/>
                  <w:i/>
                  <w:iCs/>
                  <w:sz w:val="20"/>
                  <w:szCs w:val="20"/>
                </w:rPr>
                <w:t>strbakova@fedu.uniba.sk</w:t>
              </w:r>
            </w:hyperlink>
            <w:r w:rsidRPr="3A59A048">
              <w:rPr>
                <w:rFonts w:ascii="Calibri" w:eastAsia="Calibri" w:hAnsi="Calibri" w:cs="Calibri"/>
                <w:i/>
                <w:iCs/>
                <w:color w:val="000000" w:themeColor="text1"/>
                <w:sz w:val="20"/>
                <w:szCs w:val="20"/>
              </w:rPr>
              <w:t xml:space="preserve">). </w:t>
            </w:r>
          </w:p>
          <w:p w14:paraId="6117290F" w14:textId="3D2ED957"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i/>
                <w:iCs/>
                <w:color w:val="000000" w:themeColor="text1"/>
                <w:sz w:val="20"/>
                <w:szCs w:val="20"/>
              </w:rPr>
              <w:t>Pre ďalšie programy sa pravidlá a termíny prihlasovania zverejňujú pri aktuálnej výzve na stránkach Medzinárodných vzťahov UK, Referátu pre zahraničné vzťahy PdF UK a na stránkach katedier.</w:t>
            </w:r>
          </w:p>
          <w:p w14:paraId="2E1EEF55" w14:textId="721C0D33"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i/>
                <w:iCs/>
                <w:color w:val="000000" w:themeColor="text1"/>
                <w:sz w:val="20"/>
                <w:szCs w:val="20"/>
              </w:rPr>
              <w:t xml:space="preserve"> </w:t>
            </w:r>
          </w:p>
          <w:p w14:paraId="3D8A171A" w14:textId="16C79250"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b/>
                <w:bCs/>
                <w:i/>
                <w:iCs/>
                <w:color w:val="000000" w:themeColor="text1"/>
                <w:sz w:val="20"/>
                <w:szCs w:val="20"/>
              </w:rPr>
              <w:t>Pravidlá uznávania výsledkov získaných na zahraničnej univerzite</w:t>
            </w:r>
          </w:p>
          <w:p w14:paraId="42AF4AA0" w14:textId="62229808" w:rsidR="0018536C" w:rsidRDefault="55B06B40" w:rsidP="56A86DBE">
            <w:pPr>
              <w:autoSpaceDE w:val="0"/>
              <w:autoSpaceDN w:val="0"/>
              <w:adjustRightInd w:val="0"/>
              <w:spacing w:line="259" w:lineRule="auto"/>
              <w:jc w:val="both"/>
              <w:rPr>
                <w:rFonts w:ascii="Calibri" w:eastAsia="Calibri" w:hAnsi="Calibri" w:cs="Calibri"/>
                <w:color w:val="000000" w:themeColor="text1"/>
                <w:sz w:val="20"/>
                <w:szCs w:val="20"/>
              </w:rPr>
            </w:pPr>
            <w:r w:rsidRPr="56A86DBE">
              <w:rPr>
                <w:rFonts w:ascii="Calibri" w:eastAsia="Calibri" w:hAnsi="Calibri" w:cs="Calibri"/>
                <w:i/>
                <w:iCs/>
                <w:color w:val="000000" w:themeColor="text1"/>
                <w:sz w:val="20"/>
                <w:szCs w:val="20"/>
              </w:rPr>
              <w:t xml:space="preserve">Výsledky vzdelávania získané na zahraničnej partnerskej inštitúcie sú uznávané vysokou školou. Na PdF UK je prenos kreditov ošetrený vo VP č.1/2020 </w:t>
            </w:r>
            <w:hyperlink r:id="rId143">
              <w:r w:rsidRPr="56A86DBE">
                <w:rPr>
                  <w:rStyle w:val="Hyperlink"/>
                  <w:rFonts w:ascii="Calibri" w:eastAsia="Calibri" w:hAnsi="Calibri" w:cs="Calibri"/>
                  <w:i/>
                  <w:iCs/>
                  <w:sz w:val="20"/>
                  <w:szCs w:val="20"/>
                </w:rPr>
                <w:t>Študijnom poriadku PdF UK</w:t>
              </w:r>
            </w:hyperlink>
            <w:r w:rsidRPr="56A86DBE">
              <w:rPr>
                <w:rFonts w:ascii="Calibri" w:eastAsia="Calibri" w:hAnsi="Calibri" w:cs="Calibri"/>
                <w:i/>
                <w:iCs/>
                <w:color w:val="000000" w:themeColor="text1"/>
                <w:sz w:val="20"/>
                <w:szCs w:val="20"/>
              </w:rPr>
              <w:t>, v Článku 19. Prenos kreditov pri absolvovaní akademickej mobility</w:t>
            </w:r>
            <w:r w:rsidR="65FE6D97" w:rsidRPr="56A86DBE">
              <w:rPr>
                <w:rFonts w:ascii="Calibri" w:eastAsia="Calibri" w:hAnsi="Calibri" w:cs="Calibri"/>
                <w:i/>
                <w:iCs/>
                <w:color w:val="000000" w:themeColor="text1"/>
                <w:sz w:val="20"/>
                <w:szCs w:val="20"/>
              </w:rPr>
              <w:t>:</w:t>
            </w:r>
          </w:p>
          <w:p w14:paraId="74590E8F" w14:textId="001911B4"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i/>
                <w:iCs/>
                <w:color w:val="000000" w:themeColor="text1"/>
                <w:sz w:val="20"/>
                <w:szCs w:val="20"/>
              </w:rPr>
              <w:t xml:space="preserve">(1) Prenos kreditov je proces započítania kreditov získaných v rámci časti štúdia na inej vysokej škole v SR alebo na VŠ v zahraničí (ďalej len „akademická mobilita“) do počtu spočítavaných kreditov študenta podľa § 4 ods. 3 vyhlášky o kreditovom systéme štúdia. Základné náležitosti prenosu kreditov upravuje vyhláška o kreditovom systéme štúdia - § 7 vyhlášky o kreditovom systéme štúdia a iné predpisy, napríklad Vnútorný predpis č. 3/2016 Smernica rektora UK o pôsobnosti UK a jej fakúlt v rámci programu Európskeho spoločenstva Erasmus+.  </w:t>
            </w:r>
          </w:p>
          <w:p w14:paraId="28F801DD" w14:textId="350283A4"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i/>
                <w:iCs/>
                <w:color w:val="000000" w:themeColor="text1"/>
                <w:sz w:val="20"/>
                <w:szCs w:val="20"/>
              </w:rPr>
              <w:t xml:space="preserve">(2) Pravidlá a podmienky vysielania študentov na akademické mobility upravujú osobitné vnútorné predpisy UK a zmluvné podmienky programov akademických mobilít.  </w:t>
            </w:r>
          </w:p>
          <w:p w14:paraId="4CBD7C0E" w14:textId="0109498E"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i/>
                <w:iCs/>
                <w:color w:val="000000" w:themeColor="text1"/>
                <w:sz w:val="20"/>
                <w:szCs w:val="20"/>
              </w:rPr>
              <w:t xml:space="preserve">(3) Akademická mobilita je formálne podmienená zmluvou o štúdiu. Zmluva o štúdiu obsahuje najmä navrhovaný študijný plán na prijímajúcej vysokej škole a uznanie zodpovedajúcej časti štúdia na vysielajúcej fakulte. Zmluvu o štúdiu a jej zmeny podpisuje dekan alebo ním poverený prodekan po predchádzajúcom písomnom súhlase garanta študijného programu. Predmety, ktoré má študent absolvovať na prijímajúcej vysokej škole na základe zmluvy o štúdiu, sa stávajú súčasťou študijného plánu študenta. </w:t>
            </w:r>
          </w:p>
          <w:p w14:paraId="13A4BDF4" w14:textId="540B6733"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i/>
                <w:iCs/>
                <w:color w:val="000000" w:themeColor="text1"/>
                <w:sz w:val="20"/>
                <w:szCs w:val="20"/>
              </w:rPr>
              <w:t xml:space="preserve">(4) Ak má predmet absolvovaný na prijímajúcej vysokej škole neceločíselný počet kreditov, pri prenose kreditov sa počet získaných kreditov matematicky zaokrúhľuje na prirodzené číslo. </w:t>
            </w:r>
          </w:p>
          <w:p w14:paraId="13044A37" w14:textId="65CAD72A"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i/>
                <w:iCs/>
                <w:color w:val="000000" w:themeColor="text1"/>
                <w:sz w:val="20"/>
                <w:szCs w:val="20"/>
              </w:rPr>
              <w:t xml:space="preserve">(5) Predmet absolvovaný na prijímajúcej vysokej škole, ktorý je obsahom a rozsahom porovnateľný s predmetom na vysielajúcej fakulte, a ktorý študent absolvoval v rámci schválenej akademickej mobility:  </w:t>
            </w:r>
          </w:p>
          <w:p w14:paraId="6B6AC012" w14:textId="77A599FA"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i/>
                <w:iCs/>
                <w:color w:val="000000" w:themeColor="text1"/>
                <w:sz w:val="20"/>
                <w:szCs w:val="20"/>
              </w:rPr>
              <w:t xml:space="preserve">a) sa automaticky uznáva ako absolvovaný namiesto príslušného povinného predmetu, povinne voliteľného predmetu alebo výberového predmetu zo študijného programu, na ktorý bol študent prijatý, ak bol uvedený v zmluve o štúdiu v časti upravujúcej uznanie zodpovedajúcej časti štúdia na vysielajúcej fakulte, </w:t>
            </w:r>
          </w:p>
          <w:p w14:paraId="3669CD33" w14:textId="1B0AFEDD"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i/>
                <w:iCs/>
                <w:color w:val="000000" w:themeColor="text1"/>
                <w:sz w:val="20"/>
                <w:szCs w:val="20"/>
              </w:rPr>
              <w:t xml:space="preserve">b) môže dekan na základe písomnej žiadosti študenta a po vyjadrení garanta študijného programu uznať ako absolvovaný namiesto príslušného povinného predmetu alebo povinne voliteľného predmetu zo študijného programu, na ktorý bol študent prijatý, ak nie sú splnené podmienky písmena a).  </w:t>
            </w:r>
          </w:p>
          <w:p w14:paraId="7D36FC75" w14:textId="262AA445"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i/>
                <w:iCs/>
                <w:color w:val="000000" w:themeColor="text1"/>
                <w:sz w:val="20"/>
                <w:szCs w:val="20"/>
              </w:rPr>
              <w:t xml:space="preserve">(6) Predmet, ktorého absolvovanie bolo uznané podľa odseku 5, sa v dodatku k diplomu uvádza s nulovým počtom kreditov a poznámkou, že jeho absolvovanie bolo nahradené absolvovaním predmetu na prijímajúcej vysokej škole v rámci akademickej mobility. Počet získaných kreditov za predmet absolvovaný na prijímajúcej vysokej škole je daný počtom kreditov uvedeným vo výpise výsledkov štúdia; hodnotenie predmetu absolvovaného na prijímajúcej vysokej škole sa prevedie do klasifikačnej stupnice používanej PdF UK podľa § 6 ods. 3 vyhlášky o kreditovom systéme štúdia. </w:t>
            </w:r>
          </w:p>
          <w:p w14:paraId="2059CC0F" w14:textId="1EBB5FE9" w:rsidR="0018536C" w:rsidRDefault="55B06B40" w:rsidP="3A59A048">
            <w:pPr>
              <w:autoSpaceDE w:val="0"/>
              <w:autoSpaceDN w:val="0"/>
              <w:adjustRightInd w:val="0"/>
              <w:spacing w:line="259" w:lineRule="auto"/>
              <w:jc w:val="both"/>
              <w:rPr>
                <w:rFonts w:ascii="Calibri" w:eastAsia="Calibri" w:hAnsi="Calibri" w:cs="Calibri"/>
                <w:color w:val="000000" w:themeColor="text1"/>
                <w:sz w:val="20"/>
                <w:szCs w:val="20"/>
              </w:rPr>
            </w:pPr>
            <w:r w:rsidRPr="3A59A048">
              <w:rPr>
                <w:rFonts w:ascii="Calibri" w:eastAsia="Calibri" w:hAnsi="Calibri" w:cs="Calibri"/>
                <w:i/>
                <w:iCs/>
                <w:color w:val="000000" w:themeColor="text1"/>
                <w:sz w:val="20"/>
                <w:szCs w:val="20"/>
              </w:rPr>
              <w:t xml:space="preserve">(7) Ak zmluvné podmienky príslušného programu akademickej mobility, zmluva o štúdiu alebo odsek 5 neustanovujú inak, predmety absolvované na prijímajúcej vysokej škole v rámci akademickej mobility uznáva fakulta študentovi ako výberové predmety. </w:t>
            </w:r>
          </w:p>
          <w:p w14:paraId="37967FA0" w14:textId="0DC60F90" w:rsidR="0018536C" w:rsidRDefault="55B06B40" w:rsidP="3A59A048">
            <w:pPr>
              <w:autoSpaceDE w:val="0"/>
              <w:autoSpaceDN w:val="0"/>
              <w:adjustRightInd w:val="0"/>
              <w:spacing w:line="259" w:lineRule="auto"/>
              <w:jc w:val="both"/>
              <w:rPr>
                <w:rFonts w:ascii="Calibri" w:eastAsia="Calibri" w:hAnsi="Calibri" w:cs="Calibri"/>
                <w:color w:val="000000"/>
                <w:sz w:val="20"/>
                <w:szCs w:val="20"/>
              </w:rPr>
            </w:pPr>
            <w:r w:rsidRPr="3A59A048">
              <w:rPr>
                <w:rFonts w:ascii="Calibri" w:eastAsia="Calibri" w:hAnsi="Calibri" w:cs="Calibri"/>
                <w:i/>
                <w:iCs/>
                <w:color w:val="000000" w:themeColor="text1"/>
                <w:sz w:val="20"/>
                <w:szCs w:val="20"/>
              </w:rPr>
              <w:lastRenderedPageBreak/>
              <w:t>(8) Ustanovenia tohto článku sa primerane vzťahujú aj na študenta, ktorý absolvuje na vysokej škole v zahraničí len niektoré predmety v príslušnej časti akademického roka na základe absolvovania stáže, letnej školy alebo inej obdobnej vzdelávacej činnosti schválenej vysielajúcou fakultou.</w:t>
            </w:r>
          </w:p>
          <w:p w14:paraId="40D5FEFF" w14:textId="2C1B8A54" w:rsidR="0018536C" w:rsidRDefault="0018536C" w:rsidP="00CF37D9">
            <w:pPr>
              <w:autoSpaceDE w:val="0"/>
              <w:autoSpaceDN w:val="0"/>
              <w:adjustRightInd w:val="0"/>
              <w:jc w:val="both"/>
              <w:rPr>
                <w:rFonts w:cstheme="minorHAnsi"/>
                <w:color w:val="000000"/>
                <w:sz w:val="20"/>
                <w:szCs w:val="20"/>
              </w:rPr>
            </w:pPr>
          </w:p>
        </w:tc>
      </w:tr>
      <w:tr w:rsidR="0018536C" w14:paraId="31195EC9" w14:textId="77777777" w:rsidTr="2F4B0D51">
        <w:tc>
          <w:tcPr>
            <w:tcW w:w="9062" w:type="dxa"/>
            <w:gridSpan w:val="2"/>
            <w:shd w:val="clear" w:color="auto" w:fill="D9D9D9" w:themeFill="background1" w:themeFillShade="D9"/>
          </w:tcPr>
          <w:p w14:paraId="002F45E4" w14:textId="41C5624B" w:rsidR="0018536C" w:rsidRPr="0018536C" w:rsidRDefault="0018536C" w:rsidP="640EDA20">
            <w:pPr>
              <w:pStyle w:val="ListParagraph"/>
              <w:numPr>
                <w:ilvl w:val="0"/>
                <w:numId w:val="7"/>
              </w:numPr>
              <w:autoSpaceDE w:val="0"/>
              <w:autoSpaceDN w:val="0"/>
              <w:adjustRightInd w:val="0"/>
              <w:jc w:val="center"/>
              <w:rPr>
                <w:rStyle w:val="normaltextrun"/>
                <w:b/>
                <w:bCs/>
                <w:sz w:val="20"/>
                <w:szCs w:val="20"/>
              </w:rPr>
            </w:pPr>
            <w:r w:rsidRPr="640EDA20">
              <w:rPr>
                <w:b/>
                <w:bCs/>
                <w:sz w:val="20"/>
                <w:szCs w:val="20"/>
              </w:rPr>
              <w:lastRenderedPageBreak/>
              <w:t>Požadované schopnosti a predpoklady uchádzača o štúdium študijného programu</w:t>
            </w:r>
          </w:p>
          <w:p w14:paraId="4B3E5395" w14:textId="77777777" w:rsidR="0018536C" w:rsidRPr="0018536C" w:rsidRDefault="0018536C" w:rsidP="0018536C">
            <w:pPr>
              <w:autoSpaceDE w:val="0"/>
              <w:autoSpaceDN w:val="0"/>
              <w:adjustRightInd w:val="0"/>
              <w:jc w:val="center"/>
              <w:rPr>
                <w:rFonts w:cstheme="minorHAnsi"/>
                <w:color w:val="000000"/>
                <w:sz w:val="20"/>
                <w:szCs w:val="20"/>
              </w:rPr>
            </w:pPr>
          </w:p>
        </w:tc>
      </w:tr>
      <w:tr w:rsidR="0018536C" w14:paraId="6E82AF01" w14:textId="77777777" w:rsidTr="2F4B0D51">
        <w:trPr>
          <w:trHeight w:val="375"/>
        </w:trPr>
        <w:tc>
          <w:tcPr>
            <w:tcW w:w="9062" w:type="dxa"/>
            <w:gridSpan w:val="2"/>
          </w:tcPr>
          <w:p w14:paraId="41838B45" w14:textId="4C29412D" w:rsidR="0018536C" w:rsidRPr="00F4307B" w:rsidRDefault="0018536C" w:rsidP="0018536C">
            <w:pPr>
              <w:pStyle w:val="ListParagraph"/>
              <w:numPr>
                <w:ilvl w:val="0"/>
                <w:numId w:val="21"/>
              </w:numPr>
              <w:autoSpaceDE w:val="0"/>
              <w:autoSpaceDN w:val="0"/>
              <w:adjustRightInd w:val="0"/>
              <w:rPr>
                <w:rFonts w:cstheme="minorHAnsi"/>
                <w:b/>
                <w:bCs/>
                <w:sz w:val="20"/>
                <w:szCs w:val="20"/>
              </w:rPr>
            </w:pPr>
            <w:r w:rsidRPr="00F4307B">
              <w:rPr>
                <w:rFonts w:cstheme="minorHAnsi"/>
                <w:b/>
                <w:bCs/>
                <w:sz w:val="20"/>
                <w:szCs w:val="20"/>
              </w:rPr>
              <w:t xml:space="preserve">Požadované schopnosti a predpoklady potrebné na prijatie na štúdium. </w:t>
            </w:r>
          </w:p>
        </w:tc>
      </w:tr>
      <w:tr w:rsidR="0018536C" w14:paraId="4CD1E870" w14:textId="77777777" w:rsidTr="2F4B0D51">
        <w:tc>
          <w:tcPr>
            <w:tcW w:w="9062" w:type="dxa"/>
            <w:gridSpan w:val="2"/>
          </w:tcPr>
          <w:p w14:paraId="44729F6E" w14:textId="25EB1BCF" w:rsidR="2B7AD782" w:rsidRDefault="2B7AD782" w:rsidP="640EDA20">
            <w:pPr>
              <w:jc w:val="both"/>
              <w:rPr>
                <w:rFonts w:ascii="Calibri" w:eastAsia="Calibri" w:hAnsi="Calibri" w:cs="Calibri"/>
                <w:i/>
                <w:iCs/>
                <w:sz w:val="20"/>
                <w:szCs w:val="20"/>
              </w:rPr>
            </w:pPr>
            <w:r w:rsidRPr="640EDA20">
              <w:rPr>
                <w:rFonts w:ascii="Calibri" w:eastAsia="Calibri" w:hAnsi="Calibri" w:cs="Calibri"/>
                <w:i/>
                <w:iCs/>
                <w:sz w:val="20"/>
                <w:szCs w:val="20"/>
              </w:rPr>
              <w:t>Podmienkou prijatia uchádzačov na druhý (magisterský) stupeň štúdia je úspešne ukončené štúdium prvého (bakalárskeho) stupňa v študijnom odbore 38. učiteľstvo a pedagogické vedy, 1.1.1 učiteľstvo akademických predmetov alebo v študijnom odbore 1.1.3 učiteľstvo umelecko-výchovných a výchovných predmetov a splnenie podmienok prijímacieho konania stanoveného fakultou pre uchádzačov o štúdium tak, aby boli na vysokoškolské štúdium prijatí uchádzači s požadovanými vedomosťami, schopnosťami a predpokladmi na úspešné skončenie štúdia.</w:t>
            </w:r>
          </w:p>
          <w:p w14:paraId="5DD1D731" w14:textId="2C24275D" w:rsidR="0018536C" w:rsidRPr="0018536C" w:rsidRDefault="34258177" w:rsidP="640EDA20">
            <w:pPr>
              <w:autoSpaceDE w:val="0"/>
              <w:autoSpaceDN w:val="0"/>
              <w:adjustRightInd w:val="0"/>
              <w:jc w:val="both"/>
              <w:rPr>
                <w:rFonts w:ascii="Calibri" w:eastAsia="Calibri" w:hAnsi="Calibri" w:cs="Calibri"/>
                <w:i/>
                <w:iCs/>
                <w:sz w:val="20"/>
                <w:szCs w:val="20"/>
              </w:rPr>
            </w:pPr>
            <w:r w:rsidRPr="640EDA20">
              <w:rPr>
                <w:rFonts w:ascii="Calibri" w:eastAsia="Calibri" w:hAnsi="Calibri" w:cs="Calibri"/>
                <w:i/>
                <w:iCs/>
                <w:sz w:val="20"/>
                <w:szCs w:val="20"/>
              </w:rPr>
              <w:t>Uchádzači sa prijímajú na vopred stanovený počet miest. V prípade nižšieho alebo rovného počtu uchádzačov ako je fakultou stanovený predpokladaný počet prijatých uchádzačov budú uchádzači prijatí bez prijímacej skúšky, len na základe horeuvedených požiadaviek. Pri vyššom počte uchádzačov sa výsledné poradie prijatých uchádzačov určí na základe váženého študijného priemeru za predchádzajúce bakalárske štúdium.</w:t>
            </w:r>
          </w:p>
          <w:p w14:paraId="3119FB7E" w14:textId="66E99D32" w:rsidR="0018536C" w:rsidRPr="0018536C" w:rsidRDefault="0018536C" w:rsidP="640EDA20">
            <w:pPr>
              <w:autoSpaceDE w:val="0"/>
              <w:autoSpaceDN w:val="0"/>
              <w:adjustRightInd w:val="0"/>
              <w:jc w:val="both"/>
              <w:rPr>
                <w:rFonts w:ascii="Calibri" w:eastAsia="Calibri" w:hAnsi="Calibri" w:cs="Calibri"/>
                <w:i/>
                <w:iCs/>
                <w:color w:val="7030A0"/>
                <w:sz w:val="20"/>
                <w:szCs w:val="20"/>
                <w:lang w:val="sk"/>
              </w:rPr>
            </w:pPr>
          </w:p>
        </w:tc>
      </w:tr>
      <w:tr w:rsidR="0018536C" w14:paraId="315362CA" w14:textId="77777777" w:rsidTr="2F4B0D51">
        <w:tc>
          <w:tcPr>
            <w:tcW w:w="9062" w:type="dxa"/>
            <w:gridSpan w:val="2"/>
          </w:tcPr>
          <w:p w14:paraId="3F04AC51" w14:textId="3B1161B2" w:rsidR="0018536C" w:rsidRPr="00F4307B" w:rsidRDefault="0018536C" w:rsidP="0018536C">
            <w:pPr>
              <w:pStyle w:val="ListParagraph"/>
              <w:numPr>
                <w:ilvl w:val="0"/>
                <w:numId w:val="21"/>
              </w:numPr>
              <w:autoSpaceDE w:val="0"/>
              <w:autoSpaceDN w:val="0"/>
              <w:adjustRightInd w:val="0"/>
              <w:rPr>
                <w:rFonts w:cstheme="minorHAnsi"/>
                <w:b/>
                <w:bCs/>
                <w:sz w:val="20"/>
                <w:szCs w:val="20"/>
              </w:rPr>
            </w:pPr>
            <w:r w:rsidRPr="00F4307B">
              <w:rPr>
                <w:rFonts w:cstheme="minorHAnsi"/>
                <w:b/>
                <w:bCs/>
                <w:sz w:val="20"/>
                <w:szCs w:val="20"/>
              </w:rPr>
              <w:t xml:space="preserve">Postupy prijímania na štúdium. </w:t>
            </w:r>
          </w:p>
        </w:tc>
      </w:tr>
      <w:tr w:rsidR="0018536C" w14:paraId="4929BD19" w14:textId="77777777" w:rsidTr="2F4B0D51">
        <w:tc>
          <w:tcPr>
            <w:tcW w:w="9062" w:type="dxa"/>
            <w:gridSpan w:val="2"/>
          </w:tcPr>
          <w:p w14:paraId="24FFBB0D" w14:textId="77777777" w:rsidR="0018536C" w:rsidRDefault="0018536C" w:rsidP="640EDA20">
            <w:pPr>
              <w:autoSpaceDE w:val="0"/>
              <w:autoSpaceDN w:val="0"/>
              <w:adjustRightInd w:val="0"/>
              <w:jc w:val="both"/>
              <w:rPr>
                <w:sz w:val="20"/>
                <w:szCs w:val="20"/>
              </w:rPr>
            </w:pPr>
          </w:p>
          <w:p w14:paraId="1320A002" w14:textId="4B09CFCA" w:rsidR="0018536C" w:rsidRDefault="0BFA913B" w:rsidP="79104030">
            <w:pPr>
              <w:autoSpaceDE w:val="0"/>
              <w:autoSpaceDN w:val="0"/>
              <w:adjustRightInd w:val="0"/>
              <w:jc w:val="both"/>
              <w:rPr>
                <w:rFonts w:ascii="Calibri" w:eastAsia="Calibri" w:hAnsi="Calibri" w:cs="Calibri"/>
                <w:sz w:val="20"/>
                <w:szCs w:val="20"/>
              </w:rPr>
            </w:pPr>
            <w:r w:rsidRPr="79104030">
              <w:rPr>
                <w:rFonts w:ascii="Calibri" w:eastAsia="Calibri" w:hAnsi="Calibri" w:cs="Calibri"/>
                <w:i/>
                <w:iCs/>
                <w:sz w:val="20"/>
                <w:szCs w:val="20"/>
                <w:lang w:val="sk"/>
              </w:rPr>
              <w:t>PdF UK má každý akademický rok obvyklým spôsobom</w:t>
            </w:r>
            <w:r w:rsidR="2D5C4860" w:rsidRPr="79104030">
              <w:rPr>
                <w:rFonts w:ascii="Calibri" w:eastAsia="Calibri" w:hAnsi="Calibri" w:cs="Calibri"/>
                <w:i/>
                <w:iCs/>
                <w:sz w:val="20"/>
                <w:szCs w:val="20"/>
                <w:lang w:val="sk"/>
              </w:rPr>
              <w:t xml:space="preserve"> – </w:t>
            </w:r>
            <w:r w:rsidRPr="79104030">
              <w:rPr>
                <w:rFonts w:ascii="Calibri" w:eastAsia="Calibri" w:hAnsi="Calibri" w:cs="Calibri"/>
                <w:i/>
                <w:iCs/>
                <w:sz w:val="20"/>
                <w:szCs w:val="20"/>
                <w:lang w:val="sk"/>
              </w:rPr>
              <w:t xml:space="preserve">na webových stránkach fakulty zverejnené informácie pre uchádzačov o štúdium podľa ponuky v danom akademickom roku pre všetky študijné programy. Má stanovené kritériá prijímania uchádzačov, pravidlá prijímacieho konania, podmienky prijatia na vyšší stupeň štúdia, ako aj kritéria pre postup do ďalšej časti štúdia. Kritériá sú pravidelne zverejňované obvyklým spôsobom a sú verejne dostupné širokej verejnosti v dostatočnom časovom predstihu a na základe zákonom stanovených termínov zverejňované pre uchádzačov. Všetky kritériá pre daný ŠP, vrátane podrobných a konkrétnych kritérií, sú zverejnené na webových stránkach fakulty a po ich zverejnení sú dostupné nepretržite. </w:t>
            </w:r>
          </w:p>
          <w:p w14:paraId="7E151C0A" w14:textId="0978DE39" w:rsidR="0018536C" w:rsidRDefault="0BFA913B" w:rsidP="640EDA20">
            <w:pPr>
              <w:autoSpaceDE w:val="0"/>
              <w:autoSpaceDN w:val="0"/>
              <w:adjustRightInd w:val="0"/>
              <w:jc w:val="both"/>
              <w:rPr>
                <w:rFonts w:ascii="Calibri" w:eastAsia="Calibri" w:hAnsi="Calibri" w:cs="Calibri"/>
                <w:sz w:val="20"/>
                <w:szCs w:val="20"/>
              </w:rPr>
            </w:pPr>
            <w:r w:rsidRPr="640EDA20">
              <w:rPr>
                <w:rFonts w:ascii="Calibri" w:eastAsia="Calibri" w:hAnsi="Calibri" w:cs="Calibri"/>
                <w:i/>
                <w:iCs/>
                <w:sz w:val="20"/>
                <w:szCs w:val="20"/>
                <w:lang w:val="sk"/>
              </w:rPr>
              <w:t>Zverejnené a presne určené sú aj podmienky pre zmenu študijného programu, resp. podmienky pre zmenu formy štúdia, ako aj kritériá pre diferenčné skúšky prestupujúcich študentov.</w:t>
            </w:r>
          </w:p>
          <w:p w14:paraId="7EA0CC21" w14:textId="50144F47" w:rsidR="0018536C" w:rsidRDefault="0BFA913B" w:rsidP="640EDA20">
            <w:pPr>
              <w:autoSpaceDE w:val="0"/>
              <w:autoSpaceDN w:val="0"/>
              <w:adjustRightInd w:val="0"/>
              <w:jc w:val="both"/>
              <w:rPr>
                <w:rFonts w:ascii="Calibri" w:eastAsia="Calibri" w:hAnsi="Calibri" w:cs="Calibri"/>
                <w:i/>
                <w:iCs/>
                <w:sz w:val="20"/>
                <w:szCs w:val="20"/>
                <w:lang w:val="sk"/>
              </w:rPr>
            </w:pPr>
            <w:r w:rsidRPr="640EDA20">
              <w:rPr>
                <w:rFonts w:ascii="Calibri" w:eastAsia="Calibri" w:hAnsi="Calibri" w:cs="Calibri"/>
                <w:i/>
                <w:iCs/>
                <w:sz w:val="20"/>
                <w:szCs w:val="20"/>
                <w:lang w:val="sk"/>
              </w:rPr>
              <w:t>Postup a pravidlá pri prijímacom konaní, prechodu na vyšší stupeň alebo prestupu na iný program alebo inú formu štúdia v rámci UK sú stanovené v  Študijnom poriadku PdF UK (</w:t>
            </w:r>
            <w:r w:rsidR="2FABC6B3" w:rsidRPr="640EDA20">
              <w:rPr>
                <w:rFonts w:ascii="Calibri" w:eastAsia="Calibri" w:hAnsi="Calibri" w:cs="Calibri"/>
                <w:i/>
                <w:iCs/>
                <w:sz w:val="20"/>
                <w:szCs w:val="20"/>
                <w:lang w:val="sk"/>
              </w:rPr>
              <w:t xml:space="preserve">VP </w:t>
            </w:r>
            <w:r w:rsidRPr="640EDA20">
              <w:rPr>
                <w:rFonts w:ascii="Calibri" w:eastAsia="Calibri" w:hAnsi="Calibri" w:cs="Calibri"/>
                <w:i/>
                <w:iCs/>
                <w:sz w:val="20"/>
                <w:szCs w:val="20"/>
                <w:lang w:val="sk"/>
              </w:rPr>
              <w:t>1/2020).</w:t>
            </w:r>
          </w:p>
          <w:p w14:paraId="441DE011" w14:textId="01B7AE27" w:rsidR="0018536C" w:rsidRPr="0018536C" w:rsidRDefault="0018536C" w:rsidP="00CF37D9">
            <w:pPr>
              <w:autoSpaceDE w:val="0"/>
              <w:autoSpaceDN w:val="0"/>
              <w:adjustRightInd w:val="0"/>
              <w:jc w:val="both"/>
              <w:rPr>
                <w:rFonts w:cstheme="minorHAnsi"/>
                <w:color w:val="000000"/>
                <w:sz w:val="20"/>
                <w:szCs w:val="20"/>
              </w:rPr>
            </w:pPr>
          </w:p>
        </w:tc>
      </w:tr>
      <w:tr w:rsidR="0018536C" w14:paraId="4383F18D" w14:textId="77777777" w:rsidTr="2F4B0D51">
        <w:tc>
          <w:tcPr>
            <w:tcW w:w="9062" w:type="dxa"/>
            <w:gridSpan w:val="2"/>
          </w:tcPr>
          <w:p w14:paraId="2D12C107" w14:textId="7803EEB9" w:rsidR="0018536C" w:rsidRPr="00F4307B" w:rsidRDefault="0018536C" w:rsidP="0018536C">
            <w:pPr>
              <w:pStyle w:val="ListParagraph"/>
              <w:numPr>
                <w:ilvl w:val="0"/>
                <w:numId w:val="21"/>
              </w:numPr>
              <w:autoSpaceDE w:val="0"/>
              <w:autoSpaceDN w:val="0"/>
              <w:adjustRightInd w:val="0"/>
              <w:rPr>
                <w:rFonts w:cstheme="minorHAnsi"/>
                <w:b/>
                <w:bCs/>
                <w:sz w:val="20"/>
                <w:szCs w:val="20"/>
              </w:rPr>
            </w:pPr>
            <w:r w:rsidRPr="00F4307B">
              <w:rPr>
                <w:rFonts w:cstheme="minorHAnsi"/>
                <w:b/>
                <w:bCs/>
                <w:sz w:val="20"/>
                <w:szCs w:val="20"/>
              </w:rPr>
              <w:t xml:space="preserve">Výsledky prijímacieho konania za posledné obdobie. </w:t>
            </w:r>
          </w:p>
        </w:tc>
      </w:tr>
      <w:tr w:rsidR="0018536C" w14:paraId="1B394C42" w14:textId="77777777" w:rsidTr="2F4B0D51">
        <w:tc>
          <w:tcPr>
            <w:tcW w:w="9062" w:type="dxa"/>
            <w:gridSpan w:val="2"/>
            <w:tcBorders>
              <w:bottom w:val="single" w:sz="4" w:space="0" w:color="auto"/>
            </w:tcBorders>
          </w:tcPr>
          <w:p w14:paraId="755E19D8" w14:textId="77777777" w:rsidR="00581F77" w:rsidRDefault="00581F77" w:rsidP="00CF37D9">
            <w:pPr>
              <w:autoSpaceDE w:val="0"/>
              <w:autoSpaceDN w:val="0"/>
              <w:adjustRightInd w:val="0"/>
              <w:jc w:val="both"/>
              <w:rPr>
                <w:rFonts w:cstheme="minorHAnsi"/>
                <w:i/>
                <w:iCs/>
                <w:color w:val="000000"/>
                <w:sz w:val="20"/>
                <w:szCs w:val="20"/>
              </w:rPr>
            </w:pPr>
          </w:p>
          <w:p w14:paraId="677B5327" w14:textId="0131FA5B" w:rsidR="0018536C" w:rsidRDefault="0018536C" w:rsidP="00CF37D9">
            <w:pPr>
              <w:autoSpaceDE w:val="0"/>
              <w:autoSpaceDN w:val="0"/>
              <w:adjustRightInd w:val="0"/>
              <w:jc w:val="both"/>
              <w:rPr>
                <w:rFonts w:cstheme="minorHAnsi"/>
                <w:i/>
                <w:iCs/>
                <w:color w:val="000000"/>
                <w:sz w:val="20"/>
                <w:szCs w:val="20"/>
              </w:rPr>
            </w:pPr>
            <w:r w:rsidRPr="0018536C">
              <w:rPr>
                <w:rFonts w:cstheme="minorHAnsi"/>
                <w:i/>
                <w:iCs/>
                <w:color w:val="000000"/>
                <w:sz w:val="20"/>
                <w:szCs w:val="20"/>
              </w:rPr>
              <w:t>Nový študijný program</w:t>
            </w:r>
          </w:p>
          <w:p w14:paraId="39A21CD8" w14:textId="2C878EBA" w:rsidR="00581F77" w:rsidRPr="0018536C" w:rsidRDefault="00581F77" w:rsidP="00CF37D9">
            <w:pPr>
              <w:autoSpaceDE w:val="0"/>
              <w:autoSpaceDN w:val="0"/>
              <w:adjustRightInd w:val="0"/>
              <w:jc w:val="both"/>
              <w:rPr>
                <w:rFonts w:cstheme="minorHAnsi"/>
                <w:i/>
                <w:iCs/>
                <w:color w:val="000000"/>
                <w:sz w:val="20"/>
                <w:szCs w:val="20"/>
              </w:rPr>
            </w:pPr>
          </w:p>
        </w:tc>
      </w:tr>
      <w:tr w:rsidR="009B5169" w:rsidRPr="009B5169" w14:paraId="1765A369" w14:textId="77777777" w:rsidTr="2F4B0D51">
        <w:tc>
          <w:tcPr>
            <w:tcW w:w="9062" w:type="dxa"/>
            <w:gridSpan w:val="2"/>
            <w:shd w:val="clear" w:color="auto" w:fill="D9D9D9" w:themeFill="background1" w:themeFillShade="D9"/>
          </w:tcPr>
          <w:p w14:paraId="3D4AAE64" w14:textId="77777777" w:rsidR="00570E5E" w:rsidRPr="00570E5E" w:rsidRDefault="009B5169" w:rsidP="77DE2690">
            <w:pPr>
              <w:pStyle w:val="ListParagraph"/>
              <w:numPr>
                <w:ilvl w:val="0"/>
                <w:numId w:val="7"/>
              </w:numPr>
              <w:autoSpaceDE w:val="0"/>
              <w:autoSpaceDN w:val="0"/>
              <w:adjustRightInd w:val="0"/>
              <w:jc w:val="center"/>
              <w:rPr>
                <w:rFonts w:eastAsiaTheme="minorEastAsia"/>
                <w:b/>
                <w:bCs/>
                <w:sz w:val="20"/>
                <w:szCs w:val="20"/>
              </w:rPr>
            </w:pPr>
            <w:r w:rsidRPr="6A4C44E2">
              <w:rPr>
                <w:b/>
                <w:bCs/>
                <w:sz w:val="20"/>
                <w:szCs w:val="20"/>
              </w:rPr>
              <w:t>Spätná väzba na kvalitu poskytovaného vzdelávania</w:t>
            </w:r>
          </w:p>
          <w:p w14:paraId="2DFE7F47" w14:textId="77777777" w:rsidR="009B5169" w:rsidRPr="009B5169" w:rsidRDefault="009B5169" w:rsidP="00CF37D9">
            <w:pPr>
              <w:autoSpaceDE w:val="0"/>
              <w:autoSpaceDN w:val="0"/>
              <w:adjustRightInd w:val="0"/>
              <w:jc w:val="both"/>
              <w:rPr>
                <w:rFonts w:cstheme="minorHAnsi"/>
                <w:color w:val="000000"/>
                <w:sz w:val="20"/>
                <w:szCs w:val="20"/>
              </w:rPr>
            </w:pPr>
          </w:p>
        </w:tc>
      </w:tr>
      <w:tr w:rsidR="009B5169" w:rsidRPr="009B5169" w14:paraId="300F5A0F" w14:textId="77777777" w:rsidTr="2F4B0D51">
        <w:tc>
          <w:tcPr>
            <w:tcW w:w="9062" w:type="dxa"/>
            <w:gridSpan w:val="2"/>
          </w:tcPr>
          <w:p w14:paraId="622E94CD" w14:textId="21A28DA7" w:rsidR="009B5169" w:rsidRPr="00F4307B" w:rsidRDefault="009B5169" w:rsidP="009B5169">
            <w:pPr>
              <w:pStyle w:val="ListParagraph"/>
              <w:numPr>
                <w:ilvl w:val="0"/>
                <w:numId w:val="22"/>
              </w:numPr>
              <w:autoSpaceDE w:val="0"/>
              <w:autoSpaceDN w:val="0"/>
              <w:adjustRightInd w:val="0"/>
              <w:rPr>
                <w:rFonts w:cstheme="minorHAnsi"/>
                <w:b/>
                <w:bCs/>
                <w:sz w:val="20"/>
                <w:szCs w:val="20"/>
              </w:rPr>
            </w:pPr>
            <w:r w:rsidRPr="00F4307B">
              <w:rPr>
                <w:rFonts w:cstheme="minorHAnsi"/>
                <w:b/>
                <w:bCs/>
                <w:sz w:val="20"/>
                <w:szCs w:val="20"/>
              </w:rPr>
              <w:t xml:space="preserve">Postupy monitorovania a hodnotenia názorov študentov na kvalitu študijného programu. </w:t>
            </w:r>
          </w:p>
        </w:tc>
      </w:tr>
      <w:tr w:rsidR="009B5169" w:rsidRPr="009B5169" w14:paraId="3AC4FAF5" w14:textId="77777777" w:rsidTr="2F4B0D51">
        <w:tc>
          <w:tcPr>
            <w:tcW w:w="9062" w:type="dxa"/>
            <w:gridSpan w:val="2"/>
          </w:tcPr>
          <w:p w14:paraId="0288E9D3" w14:textId="6145B246" w:rsidR="009B5169" w:rsidRDefault="009B5169" w:rsidP="77DE2690">
            <w:pPr>
              <w:pStyle w:val="ListParagraph"/>
              <w:autoSpaceDE w:val="0"/>
              <w:autoSpaceDN w:val="0"/>
              <w:adjustRightInd w:val="0"/>
              <w:ind w:left="0"/>
              <w:rPr>
                <w:sz w:val="20"/>
                <w:szCs w:val="20"/>
              </w:rPr>
            </w:pPr>
          </w:p>
          <w:p w14:paraId="63C94DE6" w14:textId="32D056DE" w:rsidR="009B5169" w:rsidRPr="009B5169" w:rsidRDefault="38E82CCE" w:rsidP="77DE2690">
            <w:pPr>
              <w:autoSpaceDE w:val="0"/>
              <w:autoSpaceDN w:val="0"/>
              <w:adjustRightInd w:val="0"/>
              <w:spacing w:line="259" w:lineRule="auto"/>
              <w:jc w:val="both"/>
              <w:rPr>
                <w:rFonts w:ascii="Calibri" w:eastAsia="Calibri" w:hAnsi="Calibri" w:cs="Calibri"/>
                <w:color w:val="000000" w:themeColor="text1"/>
                <w:sz w:val="20"/>
                <w:szCs w:val="20"/>
              </w:rPr>
            </w:pPr>
            <w:r w:rsidRPr="77DE2690">
              <w:rPr>
                <w:rFonts w:ascii="Calibri" w:eastAsia="Calibri" w:hAnsi="Calibri" w:cs="Calibri"/>
                <w:i/>
                <w:iCs/>
                <w:color w:val="000000" w:themeColor="text1"/>
                <w:sz w:val="20"/>
                <w:szCs w:val="20"/>
              </w:rPr>
              <w:t xml:space="preserve">Názory študentov na kvalitu študijného programu sú v existujúcich ŠP monitorované počas prebiehajúcej výučby a tieto postupy budú využívané aj v novom študijnom programe. Na základe </w:t>
            </w:r>
            <w:proofErr w:type="spellStart"/>
            <w:r w:rsidRPr="77DE2690">
              <w:rPr>
                <w:rFonts w:ascii="Calibri" w:eastAsia="Calibri" w:hAnsi="Calibri" w:cs="Calibri"/>
                <w:i/>
                <w:iCs/>
                <w:color w:val="000000" w:themeColor="text1"/>
                <w:sz w:val="20"/>
                <w:szCs w:val="20"/>
              </w:rPr>
              <w:t>bottom-up</w:t>
            </w:r>
            <w:proofErr w:type="spellEnd"/>
            <w:r w:rsidRPr="77DE2690">
              <w:rPr>
                <w:rFonts w:ascii="Calibri" w:eastAsia="Calibri" w:hAnsi="Calibri" w:cs="Calibri"/>
                <w:i/>
                <w:iCs/>
                <w:color w:val="000000" w:themeColor="text1"/>
                <w:sz w:val="20"/>
                <w:szCs w:val="20"/>
              </w:rPr>
              <w:t xml:space="preserve"> stratégie, za účelom podporovania inovácie a individuálneho prístupu k jednotlivým skupinám, vyučujúci vyberajú spôsob monitorovania samostatne. V súčasnosti prevládajú spôsoby monitorovania ako neformálne rozhovory so študentmi a online dotazníky vytvorené na základe podnetov študentov, ktoré umožňujú individuálny prístup ku každej skupine a dynamické uplatnenie zmien. Na hodnotenie spokojnosti študentov s kurzom vyučujúci majú k dispozícii napr. v rámci platformy </w:t>
            </w:r>
            <w:proofErr w:type="spellStart"/>
            <w:r w:rsidRPr="77DE2690">
              <w:rPr>
                <w:rFonts w:ascii="Calibri" w:eastAsia="Calibri" w:hAnsi="Calibri" w:cs="Calibri"/>
                <w:i/>
                <w:iCs/>
                <w:color w:val="000000" w:themeColor="text1"/>
                <w:sz w:val="20"/>
                <w:szCs w:val="20"/>
              </w:rPr>
              <w:t>Moodle</w:t>
            </w:r>
            <w:proofErr w:type="spellEnd"/>
            <w:r w:rsidRPr="77DE2690">
              <w:rPr>
                <w:rFonts w:ascii="Calibri" w:eastAsia="Calibri" w:hAnsi="Calibri" w:cs="Calibri"/>
                <w:i/>
                <w:iCs/>
                <w:color w:val="000000" w:themeColor="text1"/>
                <w:sz w:val="20"/>
                <w:szCs w:val="20"/>
              </w:rPr>
              <w:t xml:space="preserve"> nástroj Spätná väzba. </w:t>
            </w:r>
          </w:p>
          <w:p w14:paraId="6610F56C" w14:textId="51351816" w:rsidR="009B5169" w:rsidRPr="009B5169" w:rsidRDefault="38E82CCE" w:rsidP="2F4B0D51">
            <w:pPr>
              <w:autoSpaceDE w:val="0"/>
              <w:autoSpaceDN w:val="0"/>
              <w:adjustRightInd w:val="0"/>
              <w:spacing w:line="259" w:lineRule="auto"/>
              <w:jc w:val="both"/>
              <w:rPr>
                <w:rFonts w:ascii="Calibri" w:eastAsia="Calibri" w:hAnsi="Calibri" w:cs="Calibri"/>
                <w:color w:val="000000" w:themeColor="text1"/>
                <w:sz w:val="20"/>
                <w:szCs w:val="20"/>
              </w:rPr>
            </w:pPr>
            <w:r w:rsidRPr="2F4B0D51">
              <w:rPr>
                <w:rFonts w:ascii="Calibri" w:eastAsia="Calibri" w:hAnsi="Calibri" w:cs="Calibri"/>
                <w:i/>
                <w:iCs/>
                <w:color w:val="000000" w:themeColor="text1"/>
                <w:sz w:val="20"/>
                <w:szCs w:val="20"/>
              </w:rPr>
              <w:t xml:space="preserve">Na vybraných predmetoch sa názory študentov monitorujú aj metódami kvalitatívneho a etnografického výskumu, ako </w:t>
            </w:r>
            <w:proofErr w:type="spellStart"/>
            <w:r w:rsidRPr="2F4B0D51">
              <w:rPr>
                <w:rFonts w:ascii="Calibri" w:eastAsia="Calibri" w:hAnsi="Calibri" w:cs="Calibri"/>
                <w:i/>
                <w:iCs/>
                <w:color w:val="000000" w:themeColor="text1"/>
                <w:sz w:val="20"/>
                <w:szCs w:val="20"/>
              </w:rPr>
              <w:t>pološtruktúrované</w:t>
            </w:r>
            <w:proofErr w:type="spellEnd"/>
            <w:r w:rsidRPr="2F4B0D51">
              <w:rPr>
                <w:rFonts w:ascii="Calibri" w:eastAsia="Calibri" w:hAnsi="Calibri" w:cs="Calibri"/>
                <w:i/>
                <w:iCs/>
                <w:color w:val="000000" w:themeColor="text1"/>
                <w:sz w:val="20"/>
                <w:szCs w:val="20"/>
              </w:rPr>
              <w:t xml:space="preserve"> interview, denníky učiacich sa a účastnícke pozorovanie. Tieto metódy monitorovania sú aplikované na predmetoch, ktoré sú súčasťou projektu VEGA Románske jazyky a multilingvizmus, s cieľom skúmať vplyv viacjazyčných didaktických postupov na jazykovú angažovanosť a na vývoj jazykovej kompetencie študentov. Názory študentov sú monitorované aj prostredníctvom anonymných ankiet zabezpečených univerzitou</w:t>
            </w:r>
            <w:r w:rsidR="351F2035" w:rsidRPr="2F4B0D51">
              <w:rPr>
                <w:rFonts w:ascii="Calibri" w:eastAsia="Calibri" w:hAnsi="Calibri" w:cs="Calibri"/>
                <w:i/>
                <w:iCs/>
                <w:color w:val="000000" w:themeColor="text1"/>
                <w:sz w:val="20"/>
                <w:szCs w:val="20"/>
              </w:rPr>
              <w:t xml:space="preserve"> </w:t>
            </w:r>
            <w:r w:rsidR="351F2035" w:rsidRPr="2F4B0D51">
              <w:rPr>
                <w:rFonts w:ascii="Calibri" w:eastAsia="Calibri" w:hAnsi="Calibri" w:cs="Calibri"/>
                <w:i/>
                <w:iCs/>
                <w:sz w:val="20"/>
                <w:szCs w:val="20"/>
              </w:rPr>
              <w:t xml:space="preserve">(aktuálne po každom semestri) a špecifických ankiet, napr. v uplynulom aj v tomto </w:t>
            </w:r>
            <w:r w:rsidRPr="2F4B0D51">
              <w:rPr>
                <w:rFonts w:ascii="Calibri" w:eastAsia="Calibri" w:hAnsi="Calibri" w:cs="Calibri"/>
                <w:i/>
                <w:iCs/>
                <w:color w:val="000000" w:themeColor="text1"/>
                <w:sz w:val="20"/>
                <w:szCs w:val="20"/>
              </w:rPr>
              <w:t xml:space="preserve">roku anketa týkajúca sa dištančnej výučby, ktorej výsledky sú verejne dostupné </w:t>
            </w:r>
            <w:r w:rsidRPr="2F4B0D51">
              <w:rPr>
                <w:rFonts w:ascii="Calibri" w:eastAsia="Calibri" w:hAnsi="Calibri" w:cs="Calibri"/>
                <w:i/>
                <w:iCs/>
                <w:color w:val="000000" w:themeColor="text1"/>
                <w:sz w:val="20"/>
                <w:szCs w:val="20"/>
              </w:rPr>
              <w:lastRenderedPageBreak/>
              <w:t>(</w:t>
            </w:r>
            <w:hyperlink r:id="rId144">
              <w:r w:rsidRPr="2F4B0D51">
                <w:rPr>
                  <w:rStyle w:val="Hyperlink"/>
                  <w:rFonts w:ascii="Calibri" w:eastAsia="Calibri" w:hAnsi="Calibri" w:cs="Calibri"/>
                  <w:i/>
                  <w:iCs/>
                  <w:sz w:val="20"/>
                  <w:szCs w:val="20"/>
                </w:rPr>
                <w:t>https://uniba.sk/elearning/</w:t>
              </w:r>
            </w:hyperlink>
            <w:r w:rsidRPr="2F4B0D51">
              <w:rPr>
                <w:rFonts w:ascii="Calibri" w:eastAsia="Calibri" w:hAnsi="Calibri" w:cs="Calibri"/>
                <w:i/>
                <w:iCs/>
                <w:color w:val="000000" w:themeColor="text1"/>
                <w:sz w:val="20"/>
                <w:szCs w:val="20"/>
              </w:rPr>
              <w:t xml:space="preserve">) a používajú sa ako podklad pri dlhodobom plánovaní výučby, vypracovaní sylabov a boli zohľadnené aj pri </w:t>
            </w:r>
            <w:r w:rsidR="6C68A50E" w:rsidRPr="2F4B0D51">
              <w:rPr>
                <w:rFonts w:ascii="Calibri" w:eastAsia="Calibri" w:hAnsi="Calibri" w:cs="Calibri"/>
                <w:i/>
                <w:iCs/>
                <w:color w:val="000000" w:themeColor="text1"/>
                <w:sz w:val="20"/>
                <w:szCs w:val="20"/>
              </w:rPr>
              <w:t>tvorbe</w:t>
            </w:r>
            <w:r w:rsidRPr="2F4B0D51">
              <w:rPr>
                <w:rFonts w:ascii="Calibri" w:eastAsia="Calibri" w:hAnsi="Calibri" w:cs="Calibri"/>
                <w:i/>
                <w:iCs/>
                <w:color w:val="000000" w:themeColor="text1"/>
                <w:sz w:val="20"/>
                <w:szCs w:val="20"/>
              </w:rPr>
              <w:t xml:space="preserve"> nového študijného programu.  </w:t>
            </w:r>
          </w:p>
          <w:p w14:paraId="6FEEE49B" w14:textId="794F23C2" w:rsidR="009B5169" w:rsidRPr="009B5169" w:rsidRDefault="009B5169" w:rsidP="77DE2690">
            <w:pPr>
              <w:pStyle w:val="ListParagraph"/>
              <w:autoSpaceDE w:val="0"/>
              <w:autoSpaceDN w:val="0"/>
              <w:adjustRightInd w:val="0"/>
              <w:ind w:left="0"/>
              <w:rPr>
                <w:sz w:val="20"/>
                <w:szCs w:val="20"/>
              </w:rPr>
            </w:pPr>
          </w:p>
        </w:tc>
      </w:tr>
      <w:tr w:rsidR="009B5169" w:rsidRPr="009B5169" w14:paraId="4AC0154D" w14:textId="77777777" w:rsidTr="2F4B0D51">
        <w:tc>
          <w:tcPr>
            <w:tcW w:w="9062" w:type="dxa"/>
            <w:gridSpan w:val="2"/>
          </w:tcPr>
          <w:p w14:paraId="64091038" w14:textId="0700AFF5" w:rsidR="009B5169" w:rsidRPr="00F4307B" w:rsidRDefault="009B5169" w:rsidP="009B5169">
            <w:pPr>
              <w:pStyle w:val="ListParagraph"/>
              <w:numPr>
                <w:ilvl w:val="0"/>
                <w:numId w:val="22"/>
              </w:numPr>
              <w:autoSpaceDE w:val="0"/>
              <w:autoSpaceDN w:val="0"/>
              <w:adjustRightInd w:val="0"/>
              <w:rPr>
                <w:rFonts w:cstheme="minorHAnsi"/>
                <w:b/>
                <w:bCs/>
                <w:sz w:val="20"/>
                <w:szCs w:val="20"/>
              </w:rPr>
            </w:pPr>
            <w:r w:rsidRPr="00F4307B">
              <w:rPr>
                <w:rFonts w:cstheme="minorHAnsi"/>
                <w:b/>
                <w:bCs/>
                <w:sz w:val="20"/>
                <w:szCs w:val="20"/>
              </w:rPr>
              <w:lastRenderedPageBreak/>
              <w:t xml:space="preserve">Výsledky spätnej väzby študentov a súvisiace opatrenia na zvyšovania kvality študijného programu. </w:t>
            </w:r>
          </w:p>
        </w:tc>
      </w:tr>
      <w:tr w:rsidR="009B5169" w:rsidRPr="009B5169" w14:paraId="2A8F65BD" w14:textId="77777777" w:rsidTr="2F4B0D51">
        <w:tc>
          <w:tcPr>
            <w:tcW w:w="9062" w:type="dxa"/>
            <w:gridSpan w:val="2"/>
          </w:tcPr>
          <w:p w14:paraId="66324E88" w14:textId="4539B19E" w:rsidR="00581F77" w:rsidRPr="009B5169" w:rsidRDefault="00581F77" w:rsidP="77DE2690">
            <w:pPr>
              <w:autoSpaceDE w:val="0"/>
              <w:autoSpaceDN w:val="0"/>
              <w:adjustRightInd w:val="0"/>
              <w:spacing w:line="259" w:lineRule="auto"/>
              <w:jc w:val="both"/>
              <w:rPr>
                <w:rFonts w:ascii="Calibri" w:eastAsia="Calibri" w:hAnsi="Calibri" w:cs="Calibri"/>
                <w:i/>
                <w:iCs/>
                <w:color w:val="000000" w:themeColor="text1"/>
                <w:sz w:val="20"/>
                <w:szCs w:val="20"/>
              </w:rPr>
            </w:pPr>
          </w:p>
          <w:p w14:paraId="0440F67F" w14:textId="40594903" w:rsidR="00581F77" w:rsidRPr="009B5169" w:rsidRDefault="3E5BC866" w:rsidP="41DE62FB">
            <w:pPr>
              <w:autoSpaceDE w:val="0"/>
              <w:autoSpaceDN w:val="0"/>
              <w:adjustRightInd w:val="0"/>
              <w:spacing w:line="259" w:lineRule="auto"/>
              <w:jc w:val="both"/>
              <w:rPr>
                <w:rFonts w:ascii="Calibri" w:eastAsia="Calibri" w:hAnsi="Calibri" w:cs="Calibri"/>
                <w:color w:val="000000" w:themeColor="text1"/>
                <w:sz w:val="20"/>
                <w:szCs w:val="20"/>
              </w:rPr>
            </w:pPr>
            <w:proofErr w:type="spellStart"/>
            <w:r w:rsidRPr="41DE62FB">
              <w:rPr>
                <w:rFonts w:ascii="Calibri" w:eastAsia="Calibri" w:hAnsi="Calibri" w:cs="Calibri"/>
                <w:i/>
                <w:iCs/>
                <w:color w:val="000000" w:themeColor="text1"/>
                <w:sz w:val="20"/>
                <w:szCs w:val="20"/>
              </w:rPr>
              <w:t>Bottom-up</w:t>
            </w:r>
            <w:proofErr w:type="spellEnd"/>
            <w:r w:rsidRPr="41DE62FB">
              <w:rPr>
                <w:rFonts w:ascii="Calibri" w:eastAsia="Calibri" w:hAnsi="Calibri" w:cs="Calibri"/>
                <w:i/>
                <w:iCs/>
                <w:color w:val="000000" w:themeColor="text1"/>
                <w:sz w:val="20"/>
                <w:szCs w:val="20"/>
              </w:rPr>
              <w:t xml:space="preserve"> stratégie pri monitorovaní názorov študentov umožnia flexibilné reagovanie na ich potreby a individuálny prístup k jednotlivým skupinám. Vyučujúci zapracujú podnety študentov k jednotlivým predmetom priebežne, počas semestra. Výhodou tohto postupu je dynamickosť a možnosť reagovania na individuálne a dynamicky meniace sa potreby študentov. Dlhodobé a štrukturálne zmeny v študijnom programe vyžadujú komplexnejší prístup, ako napríklad skúmanie výučby z pohľadu študentov v rámci projektu VEGA prostredníctvom kvalitatívnych a etnografických metód. Výhodou tohto postupu je možnosť zaznamenať a vyhodnotiť spätnú väzbu študentov použitím teoreticky </w:t>
            </w:r>
            <w:r w:rsidR="7AC65D2B" w:rsidRPr="41DE62FB">
              <w:rPr>
                <w:rFonts w:ascii="Calibri" w:eastAsia="Calibri" w:hAnsi="Calibri" w:cs="Calibri"/>
                <w:i/>
                <w:iCs/>
                <w:color w:val="000000" w:themeColor="text1"/>
                <w:sz w:val="20"/>
                <w:szCs w:val="20"/>
              </w:rPr>
              <w:t>u</w:t>
            </w:r>
            <w:r w:rsidRPr="41DE62FB">
              <w:rPr>
                <w:rFonts w:ascii="Calibri" w:eastAsia="Calibri" w:hAnsi="Calibri" w:cs="Calibri"/>
                <w:i/>
                <w:iCs/>
                <w:color w:val="000000" w:themeColor="text1"/>
                <w:sz w:val="20"/>
                <w:szCs w:val="20"/>
              </w:rPr>
              <w:t xml:space="preserve">kotvených výskumných metodológií, nevýhodou je časová náročnosť zbierania a analýzy údajov. Napriek časovej náročnosti, prvé výsledky tohto výskumu, ako pozitívne vnímanie viacjazyčných a pluralistických postupov zo strany študentov, už boli zapracované do nového študijného programu, zaradením predmetov ako Inkluzívne vzdelávanie a pluralistické prístupy k jazykom na prvom stupni štúdia a Inovatívne prístupy v didaktike románskych jazykov na druhom stupni štúdia.  </w:t>
            </w:r>
          </w:p>
          <w:p w14:paraId="45595489" w14:textId="2B6BAA46" w:rsidR="00581F77" w:rsidRPr="009B5169" w:rsidRDefault="3E5BC866" w:rsidP="77DE2690">
            <w:pPr>
              <w:autoSpaceDE w:val="0"/>
              <w:autoSpaceDN w:val="0"/>
              <w:adjustRightInd w:val="0"/>
              <w:spacing w:line="259" w:lineRule="auto"/>
              <w:jc w:val="both"/>
              <w:rPr>
                <w:rFonts w:ascii="Calibri" w:eastAsia="Calibri" w:hAnsi="Calibri" w:cs="Calibri"/>
                <w:color w:val="000000" w:themeColor="text1"/>
                <w:sz w:val="20"/>
                <w:szCs w:val="20"/>
              </w:rPr>
            </w:pPr>
            <w:r w:rsidRPr="77DE2690">
              <w:rPr>
                <w:rFonts w:ascii="Calibri" w:eastAsia="Calibri" w:hAnsi="Calibri" w:cs="Calibri"/>
                <w:i/>
                <w:iCs/>
                <w:color w:val="000000" w:themeColor="text1"/>
                <w:sz w:val="20"/>
                <w:szCs w:val="20"/>
              </w:rPr>
              <w:t>Pri zosúlaďovaní VSZK bude ukotvené v príslušnom vnútornom predpise fakulty pre každý ŠP a v súlade s platným predpisom bude participácia študentov zaznamenávaná a bude súčasťou dokumentácie k hodnoteniu ŠP.</w:t>
            </w:r>
          </w:p>
          <w:p w14:paraId="75D5EA6E" w14:textId="7541CA35" w:rsidR="009B5169" w:rsidRPr="009B5169" w:rsidRDefault="009B5169" w:rsidP="009B5169">
            <w:pPr>
              <w:pStyle w:val="ListParagraph"/>
              <w:autoSpaceDE w:val="0"/>
              <w:autoSpaceDN w:val="0"/>
              <w:adjustRightInd w:val="0"/>
              <w:ind w:left="360"/>
              <w:rPr>
                <w:rFonts w:cstheme="minorHAnsi"/>
                <w:sz w:val="20"/>
                <w:szCs w:val="20"/>
              </w:rPr>
            </w:pPr>
          </w:p>
        </w:tc>
      </w:tr>
      <w:tr w:rsidR="009B5169" w:rsidRPr="009B5169" w14:paraId="3212018C" w14:textId="77777777" w:rsidTr="2F4B0D51">
        <w:tc>
          <w:tcPr>
            <w:tcW w:w="9062" w:type="dxa"/>
            <w:gridSpan w:val="2"/>
          </w:tcPr>
          <w:p w14:paraId="621A9D50" w14:textId="22D6AE26" w:rsidR="009B5169" w:rsidRPr="00F4307B" w:rsidRDefault="009B5169" w:rsidP="009B5169">
            <w:pPr>
              <w:pStyle w:val="ListParagraph"/>
              <w:numPr>
                <w:ilvl w:val="0"/>
                <w:numId w:val="22"/>
              </w:numPr>
              <w:autoSpaceDE w:val="0"/>
              <w:autoSpaceDN w:val="0"/>
              <w:adjustRightInd w:val="0"/>
              <w:rPr>
                <w:rFonts w:cstheme="minorHAnsi"/>
                <w:b/>
                <w:bCs/>
                <w:sz w:val="20"/>
                <w:szCs w:val="20"/>
              </w:rPr>
            </w:pPr>
            <w:r w:rsidRPr="00F4307B">
              <w:rPr>
                <w:rFonts w:cstheme="minorHAnsi"/>
                <w:b/>
                <w:bCs/>
                <w:sz w:val="20"/>
                <w:szCs w:val="20"/>
              </w:rPr>
              <w:t>Výsledky spätnej väzby absolventov a súvisiace opatrenia na zvyšovania kvality študijného programu.</w:t>
            </w:r>
          </w:p>
        </w:tc>
      </w:tr>
      <w:tr w:rsidR="009B5169" w:rsidRPr="009B5169" w14:paraId="6FB0BE4D" w14:textId="77777777" w:rsidTr="2F4B0D51">
        <w:tc>
          <w:tcPr>
            <w:tcW w:w="9062" w:type="dxa"/>
            <w:gridSpan w:val="2"/>
            <w:tcBorders>
              <w:bottom w:val="single" w:sz="4" w:space="0" w:color="auto"/>
            </w:tcBorders>
          </w:tcPr>
          <w:p w14:paraId="641AE2E3" w14:textId="77777777" w:rsidR="009B5169" w:rsidRPr="008E70B3" w:rsidRDefault="009B5169" w:rsidP="008E70B3">
            <w:pPr>
              <w:autoSpaceDE w:val="0"/>
              <w:autoSpaceDN w:val="0"/>
              <w:adjustRightInd w:val="0"/>
              <w:rPr>
                <w:rFonts w:cstheme="minorHAnsi"/>
                <w:sz w:val="20"/>
                <w:szCs w:val="20"/>
              </w:rPr>
            </w:pPr>
          </w:p>
          <w:p w14:paraId="0394F125" w14:textId="547D642E" w:rsidR="009B5169" w:rsidRDefault="4DD0F1B1" w:rsidP="77DE2690">
            <w:pPr>
              <w:pStyle w:val="ListParagraph"/>
              <w:autoSpaceDE w:val="0"/>
              <w:autoSpaceDN w:val="0"/>
              <w:adjustRightInd w:val="0"/>
              <w:ind w:left="0"/>
            </w:pPr>
            <w:r w:rsidRPr="77DE2690">
              <w:rPr>
                <w:rFonts w:ascii="Calibri" w:eastAsia="Calibri" w:hAnsi="Calibri" w:cs="Calibri"/>
                <w:i/>
                <w:iCs/>
                <w:color w:val="000000" w:themeColor="text1"/>
                <w:sz w:val="20"/>
                <w:szCs w:val="20"/>
              </w:rPr>
              <w:t>Nový študijný program.</w:t>
            </w:r>
          </w:p>
          <w:p w14:paraId="7B8C9D6B" w14:textId="77777777" w:rsidR="00581F77" w:rsidRPr="009B5169" w:rsidRDefault="00581F77" w:rsidP="009B5169">
            <w:pPr>
              <w:pStyle w:val="ListParagraph"/>
              <w:autoSpaceDE w:val="0"/>
              <w:autoSpaceDN w:val="0"/>
              <w:adjustRightInd w:val="0"/>
              <w:ind w:left="360"/>
              <w:rPr>
                <w:rFonts w:cstheme="minorHAnsi"/>
                <w:sz w:val="20"/>
                <w:szCs w:val="20"/>
              </w:rPr>
            </w:pPr>
          </w:p>
          <w:p w14:paraId="52039D27" w14:textId="767F0FFA" w:rsidR="009B5169" w:rsidRPr="009B5169" w:rsidRDefault="009B5169" w:rsidP="009B5169">
            <w:pPr>
              <w:pStyle w:val="ListParagraph"/>
              <w:autoSpaceDE w:val="0"/>
              <w:autoSpaceDN w:val="0"/>
              <w:adjustRightInd w:val="0"/>
              <w:ind w:left="360"/>
              <w:rPr>
                <w:rFonts w:cstheme="minorHAnsi"/>
                <w:sz w:val="20"/>
                <w:szCs w:val="20"/>
              </w:rPr>
            </w:pPr>
          </w:p>
        </w:tc>
      </w:tr>
      <w:tr w:rsidR="009B5169" w:rsidRPr="009B5169" w14:paraId="6283FB4D" w14:textId="77777777" w:rsidTr="2F4B0D51">
        <w:tc>
          <w:tcPr>
            <w:tcW w:w="9062" w:type="dxa"/>
            <w:gridSpan w:val="2"/>
            <w:shd w:val="clear" w:color="auto" w:fill="D9D9D9" w:themeFill="background1" w:themeFillShade="D9"/>
          </w:tcPr>
          <w:p w14:paraId="3ACF90B3" w14:textId="51C6B17D" w:rsidR="009B5169" w:rsidRPr="00F4307B" w:rsidRDefault="009B5169" w:rsidP="77DE2690">
            <w:pPr>
              <w:pStyle w:val="ListParagraph"/>
              <w:numPr>
                <w:ilvl w:val="0"/>
                <w:numId w:val="7"/>
              </w:numPr>
              <w:jc w:val="center"/>
              <w:rPr>
                <w:b/>
                <w:bCs/>
                <w:color w:val="FF0000"/>
                <w:sz w:val="20"/>
                <w:szCs w:val="20"/>
              </w:rPr>
            </w:pPr>
            <w:r w:rsidRPr="77DE2690">
              <w:rPr>
                <w:b/>
                <w:bCs/>
                <w:sz w:val="20"/>
                <w:szCs w:val="20"/>
              </w:rPr>
              <w:t xml:space="preserve">Odkazy na ďalšie relevantné vnútorné predpisy a informácie týkajúce sa štúdia alebo študenta študijného programu </w:t>
            </w:r>
            <w:r w:rsidRPr="77DE2690">
              <w:rPr>
                <w:sz w:val="20"/>
                <w:szCs w:val="20"/>
              </w:rPr>
              <w:t>(napr. sprievodca štúdiom, ubytovacie poriadky, smernica o poplatkoch, usmernenia pre študentské pôžičky a podobne).</w:t>
            </w:r>
          </w:p>
          <w:p w14:paraId="06400EC9" w14:textId="77777777" w:rsidR="009B5169" w:rsidRPr="00FF2726" w:rsidRDefault="009B5169" w:rsidP="009B5169">
            <w:pPr>
              <w:pStyle w:val="ListParagraph"/>
              <w:autoSpaceDE w:val="0"/>
              <w:autoSpaceDN w:val="0"/>
              <w:adjustRightInd w:val="0"/>
              <w:ind w:left="360"/>
              <w:rPr>
                <w:rFonts w:cstheme="minorHAnsi"/>
                <w:sz w:val="16"/>
                <w:szCs w:val="16"/>
              </w:rPr>
            </w:pPr>
          </w:p>
        </w:tc>
      </w:tr>
      <w:tr w:rsidR="009B5169" w:rsidRPr="009B5169" w14:paraId="7D5B8378" w14:textId="77777777" w:rsidTr="2F4B0D51">
        <w:tc>
          <w:tcPr>
            <w:tcW w:w="9062" w:type="dxa"/>
            <w:gridSpan w:val="2"/>
          </w:tcPr>
          <w:p w14:paraId="3B27C4F1" w14:textId="77777777" w:rsidR="009B5169" w:rsidRDefault="009B5169" w:rsidP="009B5169">
            <w:pPr>
              <w:pStyle w:val="ListParagraph"/>
              <w:autoSpaceDE w:val="0"/>
              <w:autoSpaceDN w:val="0"/>
              <w:adjustRightInd w:val="0"/>
              <w:ind w:left="360"/>
              <w:rPr>
                <w:rFonts w:cstheme="minorHAnsi"/>
                <w:sz w:val="16"/>
                <w:szCs w:val="16"/>
              </w:rPr>
            </w:pPr>
          </w:p>
          <w:p w14:paraId="56B40E30" w14:textId="77777777" w:rsidR="00F4307B" w:rsidRPr="008E70B3"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8E70B3">
              <w:rPr>
                <w:rStyle w:val="normaltextrun"/>
                <w:rFonts w:asciiTheme="minorHAnsi" w:hAnsiTheme="minorHAnsi" w:cstheme="minorHAnsi"/>
                <w:i/>
                <w:iCs/>
                <w:sz w:val="20"/>
                <w:szCs w:val="20"/>
              </w:rPr>
              <w:t>Sprievodca štúdiom</w:t>
            </w:r>
            <w:r w:rsidRPr="008E70B3">
              <w:rPr>
                <w:rStyle w:val="eop"/>
                <w:rFonts w:asciiTheme="minorHAnsi" w:hAnsiTheme="minorHAnsi" w:cstheme="minorHAnsi"/>
                <w:i/>
                <w:iCs/>
                <w:sz w:val="20"/>
                <w:szCs w:val="20"/>
              </w:rPr>
              <w:t> </w:t>
            </w:r>
          </w:p>
          <w:p w14:paraId="54912A0B" w14:textId="77777777" w:rsidR="00F4307B" w:rsidRPr="008E70B3" w:rsidRDefault="00940371" w:rsidP="00F4307B">
            <w:pPr>
              <w:pStyle w:val="paragraph"/>
              <w:spacing w:before="0" w:beforeAutospacing="0" w:after="0" w:afterAutospacing="0"/>
              <w:textAlignment w:val="baseline"/>
              <w:rPr>
                <w:rFonts w:asciiTheme="minorHAnsi" w:hAnsiTheme="minorHAnsi" w:cstheme="minorHAnsi"/>
                <w:i/>
                <w:iCs/>
                <w:sz w:val="20"/>
                <w:szCs w:val="20"/>
              </w:rPr>
            </w:pPr>
            <w:hyperlink r:id="rId145" w:tgtFrame="_blank" w:history="1">
              <w:r w:rsidR="00F4307B" w:rsidRPr="008E70B3">
                <w:rPr>
                  <w:rStyle w:val="normaltextrun"/>
                  <w:rFonts w:asciiTheme="minorHAnsi" w:hAnsiTheme="minorHAnsi" w:cstheme="minorHAnsi"/>
                  <w:i/>
                  <w:iCs/>
                  <w:color w:val="0563C1"/>
                  <w:sz w:val="20"/>
                  <w:szCs w:val="20"/>
                  <w:u w:val="single"/>
                </w:rPr>
                <w:t>https://www.fedu.uniba.sk/studium/bakalarske-a-magisterske-studium/</w:t>
              </w:r>
            </w:hyperlink>
            <w:r w:rsidR="00F4307B" w:rsidRPr="008E70B3">
              <w:rPr>
                <w:rStyle w:val="eop"/>
                <w:rFonts w:asciiTheme="minorHAnsi" w:hAnsiTheme="minorHAnsi" w:cstheme="minorHAnsi"/>
                <w:i/>
                <w:iCs/>
                <w:sz w:val="20"/>
                <w:szCs w:val="20"/>
              </w:rPr>
              <w:t> </w:t>
            </w:r>
          </w:p>
          <w:p w14:paraId="6006C355" w14:textId="77777777" w:rsidR="00F4307B" w:rsidRPr="008E70B3"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8E70B3">
              <w:rPr>
                <w:rStyle w:val="eop"/>
                <w:rFonts w:asciiTheme="minorHAnsi" w:hAnsiTheme="minorHAnsi" w:cstheme="minorHAnsi"/>
                <w:i/>
                <w:iCs/>
                <w:sz w:val="20"/>
                <w:szCs w:val="20"/>
              </w:rPr>
              <w:t> </w:t>
            </w:r>
          </w:p>
          <w:p w14:paraId="7E807DD3" w14:textId="77777777" w:rsidR="00F4307B" w:rsidRPr="008E70B3"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8E70B3">
              <w:rPr>
                <w:rStyle w:val="normaltextrun"/>
                <w:rFonts w:asciiTheme="minorHAnsi" w:hAnsiTheme="minorHAnsi" w:cstheme="minorHAnsi"/>
                <w:i/>
                <w:iCs/>
                <w:sz w:val="20"/>
                <w:szCs w:val="20"/>
              </w:rPr>
              <w:t>Ubytovací poriadok</w:t>
            </w:r>
            <w:r w:rsidRPr="008E70B3">
              <w:rPr>
                <w:rStyle w:val="eop"/>
                <w:rFonts w:asciiTheme="minorHAnsi" w:hAnsiTheme="minorHAnsi" w:cstheme="minorHAnsi"/>
                <w:i/>
                <w:iCs/>
                <w:sz w:val="20"/>
                <w:szCs w:val="20"/>
              </w:rPr>
              <w:t> </w:t>
            </w:r>
          </w:p>
          <w:p w14:paraId="226801B6" w14:textId="77777777" w:rsidR="00F4307B" w:rsidRPr="008E70B3" w:rsidRDefault="00940371" w:rsidP="00F4307B">
            <w:pPr>
              <w:pStyle w:val="paragraph"/>
              <w:spacing w:before="0" w:beforeAutospacing="0" w:after="0" w:afterAutospacing="0"/>
              <w:textAlignment w:val="baseline"/>
              <w:rPr>
                <w:rFonts w:asciiTheme="minorHAnsi" w:hAnsiTheme="minorHAnsi" w:cstheme="minorHAnsi"/>
                <w:i/>
                <w:iCs/>
                <w:sz w:val="20"/>
                <w:szCs w:val="20"/>
              </w:rPr>
            </w:pPr>
            <w:hyperlink r:id="rId146" w:tgtFrame="_blank" w:history="1">
              <w:r w:rsidR="00F4307B" w:rsidRPr="008E70B3">
                <w:rPr>
                  <w:rStyle w:val="normaltextrun"/>
                  <w:rFonts w:asciiTheme="minorHAnsi" w:hAnsiTheme="minorHAnsi" w:cstheme="minorHAnsi"/>
                  <w:i/>
                  <w:iCs/>
                  <w:color w:val="0563C1"/>
                  <w:sz w:val="20"/>
                  <w:szCs w:val="20"/>
                  <w:u w:val="single"/>
                </w:rPr>
                <w:t>https://mlyny.uniba.sk/ubytovanie/ubytovanie-pokyny-platne-pre-rok-20202021/</w:t>
              </w:r>
            </w:hyperlink>
            <w:r w:rsidR="00F4307B" w:rsidRPr="008E70B3">
              <w:rPr>
                <w:rStyle w:val="eop"/>
                <w:rFonts w:asciiTheme="minorHAnsi" w:hAnsiTheme="minorHAnsi" w:cstheme="minorHAnsi"/>
                <w:i/>
                <w:iCs/>
                <w:sz w:val="20"/>
                <w:szCs w:val="20"/>
              </w:rPr>
              <w:t> </w:t>
            </w:r>
          </w:p>
          <w:p w14:paraId="0B1678EA" w14:textId="77777777" w:rsidR="00F4307B" w:rsidRPr="008E70B3" w:rsidRDefault="00940371" w:rsidP="00F4307B">
            <w:pPr>
              <w:pStyle w:val="paragraph"/>
              <w:spacing w:before="0" w:beforeAutospacing="0" w:after="0" w:afterAutospacing="0"/>
              <w:textAlignment w:val="baseline"/>
              <w:rPr>
                <w:rFonts w:asciiTheme="minorHAnsi" w:hAnsiTheme="minorHAnsi" w:cstheme="minorHAnsi"/>
                <w:i/>
                <w:iCs/>
                <w:sz w:val="20"/>
                <w:szCs w:val="20"/>
              </w:rPr>
            </w:pPr>
            <w:hyperlink r:id="rId147" w:tgtFrame="_blank" w:history="1">
              <w:r w:rsidR="00F4307B" w:rsidRPr="008E70B3">
                <w:rPr>
                  <w:rStyle w:val="normaltextrun"/>
                  <w:rFonts w:asciiTheme="minorHAnsi" w:hAnsiTheme="minorHAnsi" w:cstheme="minorHAnsi"/>
                  <w:i/>
                  <w:iCs/>
                  <w:color w:val="0563C1"/>
                  <w:sz w:val="20"/>
                  <w:szCs w:val="20"/>
                  <w:u w:val="single"/>
                </w:rPr>
                <w:t>https://mlyny.uniba.sk/fileadmin/mlyny/2020/dokumenty/2020-2021_internatny_poriadok.pdf</w:t>
              </w:r>
            </w:hyperlink>
            <w:r w:rsidR="00F4307B" w:rsidRPr="008E70B3">
              <w:rPr>
                <w:rStyle w:val="eop"/>
                <w:rFonts w:asciiTheme="minorHAnsi" w:hAnsiTheme="minorHAnsi" w:cstheme="minorHAnsi"/>
                <w:i/>
                <w:iCs/>
                <w:sz w:val="20"/>
                <w:szCs w:val="20"/>
              </w:rPr>
              <w:t> </w:t>
            </w:r>
          </w:p>
          <w:p w14:paraId="78295BA8" w14:textId="77777777" w:rsidR="00F4307B" w:rsidRPr="008E70B3"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8E70B3">
              <w:rPr>
                <w:rStyle w:val="eop"/>
                <w:rFonts w:asciiTheme="minorHAnsi" w:hAnsiTheme="minorHAnsi" w:cstheme="minorHAnsi"/>
                <w:i/>
                <w:iCs/>
                <w:sz w:val="20"/>
                <w:szCs w:val="20"/>
              </w:rPr>
              <w:t> </w:t>
            </w:r>
          </w:p>
          <w:p w14:paraId="65AE3424" w14:textId="77777777" w:rsidR="00F4307B" w:rsidRPr="008E70B3"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8E70B3">
              <w:rPr>
                <w:rStyle w:val="normaltextrun"/>
                <w:rFonts w:asciiTheme="minorHAnsi" w:hAnsiTheme="minorHAnsi" w:cstheme="minorHAnsi"/>
                <w:i/>
                <w:iCs/>
                <w:sz w:val="20"/>
                <w:szCs w:val="20"/>
              </w:rPr>
              <w:t>Smernica o poplatkoch</w:t>
            </w:r>
            <w:r w:rsidRPr="008E70B3">
              <w:rPr>
                <w:rStyle w:val="eop"/>
                <w:rFonts w:asciiTheme="minorHAnsi" w:hAnsiTheme="minorHAnsi" w:cstheme="minorHAnsi"/>
                <w:i/>
                <w:iCs/>
                <w:sz w:val="20"/>
                <w:szCs w:val="20"/>
              </w:rPr>
              <w:t> </w:t>
            </w:r>
          </w:p>
          <w:p w14:paraId="67132982" w14:textId="77777777" w:rsidR="00F4307B" w:rsidRPr="008E70B3" w:rsidRDefault="00940371" w:rsidP="00F4307B">
            <w:pPr>
              <w:pStyle w:val="paragraph"/>
              <w:spacing w:before="0" w:beforeAutospacing="0" w:after="0" w:afterAutospacing="0"/>
              <w:textAlignment w:val="baseline"/>
              <w:rPr>
                <w:rFonts w:asciiTheme="minorHAnsi" w:hAnsiTheme="minorHAnsi" w:cstheme="minorHAnsi"/>
                <w:i/>
                <w:iCs/>
                <w:sz w:val="20"/>
                <w:szCs w:val="20"/>
              </w:rPr>
            </w:pPr>
            <w:hyperlink r:id="rId148" w:tgtFrame="_blank" w:history="1">
              <w:r w:rsidR="00F4307B" w:rsidRPr="008E70B3">
                <w:rPr>
                  <w:rStyle w:val="normaltextrun"/>
                  <w:rFonts w:asciiTheme="minorHAnsi" w:hAnsiTheme="minorHAnsi" w:cstheme="minorHAnsi"/>
                  <w:i/>
                  <w:iCs/>
                  <w:color w:val="0563C1"/>
                  <w:sz w:val="20"/>
                  <w:szCs w:val="20"/>
                  <w:u w:val="single"/>
                </w:rPr>
                <w:t>https://www.fedu.uniba.sk/studium/poplatky-za-studium/</w:t>
              </w:r>
            </w:hyperlink>
            <w:r w:rsidR="00F4307B" w:rsidRPr="008E70B3">
              <w:rPr>
                <w:rStyle w:val="eop"/>
                <w:rFonts w:asciiTheme="minorHAnsi" w:hAnsiTheme="minorHAnsi" w:cstheme="minorHAnsi"/>
                <w:i/>
                <w:iCs/>
                <w:sz w:val="20"/>
                <w:szCs w:val="20"/>
              </w:rPr>
              <w:t> </w:t>
            </w:r>
          </w:p>
          <w:p w14:paraId="652C57A9" w14:textId="77777777" w:rsidR="00F4307B" w:rsidRPr="008E70B3" w:rsidRDefault="00940371" w:rsidP="00F4307B">
            <w:pPr>
              <w:pStyle w:val="paragraph"/>
              <w:spacing w:before="0" w:beforeAutospacing="0" w:after="0" w:afterAutospacing="0"/>
              <w:textAlignment w:val="baseline"/>
              <w:rPr>
                <w:rFonts w:asciiTheme="minorHAnsi" w:hAnsiTheme="minorHAnsi" w:cstheme="minorHAnsi"/>
                <w:i/>
                <w:iCs/>
                <w:sz w:val="20"/>
                <w:szCs w:val="20"/>
              </w:rPr>
            </w:pPr>
            <w:hyperlink r:id="rId149" w:tgtFrame="_blank" w:history="1">
              <w:r w:rsidR="00F4307B" w:rsidRPr="008E70B3">
                <w:rPr>
                  <w:rStyle w:val="normaltextrun"/>
                  <w:rFonts w:asciiTheme="minorHAnsi" w:hAnsiTheme="minorHAnsi" w:cstheme="minorHAnsi"/>
                  <w:i/>
                  <w:iCs/>
                  <w:color w:val="0563C1"/>
                  <w:sz w:val="20"/>
                  <w:szCs w:val="20"/>
                  <w:u w:val="single"/>
                </w:rPr>
                <w:t>https://mlyny.uniba.sk/ubytovanie/cenniky/</w:t>
              </w:r>
            </w:hyperlink>
            <w:r w:rsidR="00F4307B" w:rsidRPr="008E70B3">
              <w:rPr>
                <w:rStyle w:val="eop"/>
                <w:rFonts w:asciiTheme="minorHAnsi" w:hAnsiTheme="minorHAnsi" w:cstheme="minorHAnsi"/>
                <w:i/>
                <w:iCs/>
                <w:sz w:val="20"/>
                <w:szCs w:val="20"/>
              </w:rPr>
              <w:t> </w:t>
            </w:r>
          </w:p>
          <w:p w14:paraId="712BDCC3" w14:textId="77777777" w:rsidR="00F4307B" w:rsidRPr="008E70B3"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8E70B3">
              <w:rPr>
                <w:rStyle w:val="normaltextrun"/>
                <w:rFonts w:asciiTheme="minorHAnsi" w:hAnsiTheme="minorHAnsi" w:cstheme="minorHAnsi"/>
                <w:i/>
                <w:iCs/>
                <w:sz w:val="20"/>
                <w:szCs w:val="20"/>
              </w:rPr>
              <w:t> </w:t>
            </w:r>
            <w:r w:rsidRPr="008E70B3">
              <w:rPr>
                <w:rStyle w:val="eop"/>
                <w:rFonts w:asciiTheme="minorHAnsi" w:hAnsiTheme="minorHAnsi" w:cstheme="minorHAnsi"/>
                <w:i/>
                <w:iCs/>
                <w:sz w:val="20"/>
                <w:szCs w:val="20"/>
              </w:rPr>
              <w:t> </w:t>
            </w:r>
          </w:p>
          <w:p w14:paraId="3AC11409" w14:textId="77777777" w:rsidR="00F4307B" w:rsidRPr="008E70B3" w:rsidRDefault="00F4307B" w:rsidP="00F4307B">
            <w:pPr>
              <w:pStyle w:val="paragraph"/>
              <w:spacing w:before="0" w:beforeAutospacing="0" w:after="0" w:afterAutospacing="0"/>
              <w:textAlignment w:val="baseline"/>
              <w:rPr>
                <w:rFonts w:asciiTheme="minorHAnsi" w:hAnsiTheme="minorHAnsi" w:cstheme="minorHAnsi"/>
                <w:i/>
                <w:iCs/>
                <w:sz w:val="20"/>
                <w:szCs w:val="20"/>
              </w:rPr>
            </w:pPr>
            <w:r w:rsidRPr="008E70B3">
              <w:rPr>
                <w:rStyle w:val="normaltextrun"/>
                <w:rFonts w:asciiTheme="minorHAnsi" w:hAnsiTheme="minorHAnsi" w:cstheme="minorHAnsi"/>
                <w:i/>
                <w:iCs/>
                <w:sz w:val="20"/>
                <w:szCs w:val="20"/>
              </w:rPr>
              <w:t>Študentská pôžička</w:t>
            </w:r>
            <w:r w:rsidRPr="008E70B3">
              <w:rPr>
                <w:rStyle w:val="eop"/>
                <w:rFonts w:asciiTheme="minorHAnsi" w:hAnsiTheme="minorHAnsi" w:cstheme="minorHAnsi"/>
                <w:i/>
                <w:iCs/>
                <w:sz w:val="20"/>
                <w:szCs w:val="20"/>
              </w:rPr>
              <w:t> </w:t>
            </w:r>
          </w:p>
          <w:p w14:paraId="1C2A6607" w14:textId="77777777" w:rsidR="00F4307B" w:rsidRPr="00F4307B" w:rsidRDefault="00940371" w:rsidP="00F4307B">
            <w:pPr>
              <w:pStyle w:val="paragraph"/>
              <w:spacing w:before="0" w:beforeAutospacing="0" w:after="0" w:afterAutospacing="0"/>
              <w:textAlignment w:val="baseline"/>
              <w:rPr>
                <w:rFonts w:asciiTheme="minorHAnsi" w:hAnsiTheme="minorHAnsi" w:cstheme="minorHAnsi"/>
                <w:i/>
                <w:iCs/>
                <w:sz w:val="22"/>
                <w:szCs w:val="22"/>
              </w:rPr>
            </w:pPr>
            <w:hyperlink r:id="rId150" w:tgtFrame="_blank" w:history="1">
              <w:r w:rsidR="00F4307B" w:rsidRPr="008E70B3">
                <w:rPr>
                  <w:rStyle w:val="normaltextrun"/>
                  <w:rFonts w:asciiTheme="minorHAnsi" w:hAnsiTheme="minorHAnsi" w:cstheme="minorHAnsi"/>
                  <w:i/>
                  <w:iCs/>
                  <w:color w:val="0563C1"/>
                  <w:sz w:val="20"/>
                  <w:szCs w:val="20"/>
                  <w:u w:val="single"/>
                </w:rPr>
                <w:t>https://www.fedu.uniba.sk/fileadmin/pdf/Studium/Referat_socialnych_veci/ostatne_stipendia/2019_Stipendijny_poriadok_PdF_final.pdf</w:t>
              </w:r>
            </w:hyperlink>
            <w:r w:rsidR="00F4307B" w:rsidRPr="00F4307B">
              <w:rPr>
                <w:rStyle w:val="eop"/>
                <w:rFonts w:asciiTheme="minorHAnsi" w:hAnsiTheme="minorHAnsi" w:cstheme="minorHAnsi"/>
                <w:i/>
                <w:iCs/>
                <w:sz w:val="22"/>
                <w:szCs w:val="22"/>
              </w:rPr>
              <w:t> </w:t>
            </w:r>
          </w:p>
          <w:p w14:paraId="3B606DA7" w14:textId="0B5D876A" w:rsidR="009B5169" w:rsidRPr="00A047F9" w:rsidRDefault="009B5169" w:rsidP="00A047F9">
            <w:pPr>
              <w:autoSpaceDE w:val="0"/>
              <w:autoSpaceDN w:val="0"/>
              <w:adjustRightInd w:val="0"/>
              <w:rPr>
                <w:rFonts w:cstheme="minorHAnsi"/>
                <w:sz w:val="16"/>
                <w:szCs w:val="16"/>
              </w:rPr>
            </w:pPr>
          </w:p>
        </w:tc>
      </w:tr>
    </w:tbl>
    <w:p w14:paraId="151E3D97" w14:textId="77777777" w:rsidR="001A568E" w:rsidRPr="009B5169" w:rsidRDefault="001A568E" w:rsidP="00CF37D9">
      <w:pPr>
        <w:spacing w:after="0" w:line="240" w:lineRule="auto"/>
      </w:pPr>
    </w:p>
    <w:sectPr w:rsidR="001A568E" w:rsidRPr="009B51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3FA5A" w14:textId="77777777" w:rsidR="00755F41" w:rsidRDefault="00755F41" w:rsidP="001A568E">
      <w:pPr>
        <w:spacing w:after="0" w:line="240" w:lineRule="auto"/>
      </w:pPr>
      <w:r>
        <w:separator/>
      </w:r>
    </w:p>
  </w:endnote>
  <w:endnote w:type="continuationSeparator" w:id="0">
    <w:p w14:paraId="45C88955" w14:textId="77777777" w:rsidR="00755F41" w:rsidRDefault="00755F41" w:rsidP="001A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37FA2" w14:textId="77777777" w:rsidR="00755F41" w:rsidRDefault="00755F41" w:rsidP="001A568E">
      <w:pPr>
        <w:spacing w:after="0" w:line="240" w:lineRule="auto"/>
      </w:pPr>
      <w:r>
        <w:separator/>
      </w:r>
    </w:p>
  </w:footnote>
  <w:footnote w:type="continuationSeparator" w:id="0">
    <w:p w14:paraId="12992815" w14:textId="77777777" w:rsidR="00755F41" w:rsidRDefault="00755F41" w:rsidP="001A568E">
      <w:pPr>
        <w:spacing w:after="0" w:line="240" w:lineRule="auto"/>
      </w:pPr>
      <w:r>
        <w:continuationSeparator/>
      </w:r>
    </w:p>
  </w:footnote>
  <w:footnote w:id="1">
    <w:p w14:paraId="7D65BE86" w14:textId="77777777" w:rsidR="00F4307B" w:rsidRPr="001D5529" w:rsidRDefault="00F4307B" w:rsidP="001A568E">
      <w:pPr>
        <w:pStyle w:val="FootnoteText"/>
        <w:rPr>
          <w:color w:val="0070C0"/>
          <w:sz w:val="14"/>
          <w:szCs w:val="14"/>
        </w:rPr>
      </w:pPr>
      <w:r w:rsidRPr="001D5529">
        <w:rPr>
          <w:rStyle w:val="FootnoteReference"/>
          <w:i w:val="0"/>
          <w:iCs/>
          <w:color w:val="0070C0"/>
          <w:sz w:val="14"/>
          <w:szCs w:val="14"/>
        </w:rPr>
        <w:footnoteRef/>
      </w:r>
      <w:r w:rsidRPr="001D5529">
        <w:rPr>
          <w:color w:val="0070C0"/>
          <w:sz w:val="14"/>
          <w:szCs w:val="14"/>
        </w:rPr>
        <w:t xml:space="preserve"> Vysoká škola spracuje opis študijného programu ako prílohu </w:t>
      </w:r>
      <w:r>
        <w:rPr>
          <w:color w:val="0070C0"/>
          <w:sz w:val="14"/>
          <w:szCs w:val="14"/>
        </w:rPr>
        <w:t xml:space="preserve">k </w:t>
      </w:r>
      <w:r w:rsidRPr="001D5529">
        <w:rPr>
          <w:color w:val="0070C0"/>
          <w:sz w:val="14"/>
          <w:szCs w:val="14"/>
        </w:rPr>
        <w:t xml:space="preserve">žiadosti o udelenie akreditácie študijného programu. </w:t>
      </w:r>
    </w:p>
    <w:p w14:paraId="434B1E1B" w14:textId="77777777" w:rsidR="00F4307B" w:rsidRPr="001D5529" w:rsidRDefault="00F4307B" w:rsidP="001A568E">
      <w:pPr>
        <w:pStyle w:val="FootnoteText"/>
        <w:numPr>
          <w:ilvl w:val="0"/>
          <w:numId w:val="6"/>
        </w:numPr>
        <w:rPr>
          <w:color w:val="0070C0"/>
          <w:sz w:val="14"/>
          <w:szCs w:val="14"/>
        </w:rPr>
      </w:pPr>
      <w:r w:rsidRPr="001D5529">
        <w:rPr>
          <w:color w:val="0070C0"/>
          <w:sz w:val="14"/>
          <w:szCs w:val="14"/>
        </w:rPr>
        <w:t xml:space="preserve">Pri podaní žiadosti podľa § 30 ods. 1 zákona č. 269/2018 Z. z. vysoká škola v opise uvedie len údaje dostupné v čase podania žiadosti. </w:t>
      </w:r>
    </w:p>
    <w:p w14:paraId="33CEBC5D" w14:textId="77777777" w:rsidR="00F4307B" w:rsidRPr="001D5529" w:rsidRDefault="00F4307B" w:rsidP="001A568E">
      <w:pPr>
        <w:pStyle w:val="FootnoteText"/>
        <w:numPr>
          <w:ilvl w:val="0"/>
          <w:numId w:val="6"/>
        </w:numPr>
        <w:rPr>
          <w:color w:val="0070C0"/>
          <w:sz w:val="14"/>
          <w:szCs w:val="14"/>
        </w:rPr>
      </w:pPr>
      <w:r w:rsidRPr="001D5529">
        <w:rPr>
          <w:color w:val="0070C0"/>
          <w:sz w:val="14"/>
          <w:szCs w:val="14"/>
        </w:rPr>
        <w:t xml:space="preserve">Vysoká škola po udelení akreditácie (alebo internom schválení študijného programu orgánom schvaľovania študijných programov vysokej školy s právami vytvárať programy v odbore </w:t>
      </w:r>
      <w:r>
        <w:rPr>
          <w:color w:val="0070C0"/>
          <w:sz w:val="14"/>
          <w:szCs w:val="14"/>
        </w:rPr>
        <w:t xml:space="preserve">a </w:t>
      </w:r>
      <w:r w:rsidRPr="001D5529">
        <w:rPr>
          <w:color w:val="0070C0"/>
          <w:sz w:val="14"/>
          <w:szCs w:val="14"/>
        </w:rPr>
        <w:t xml:space="preserve">s stupni) trvale sprístupní opis zainteresovaným stranám </w:t>
      </w:r>
      <w:r>
        <w:rPr>
          <w:color w:val="0070C0"/>
          <w:sz w:val="14"/>
          <w:szCs w:val="14"/>
        </w:rPr>
        <w:t xml:space="preserve">študijného </w:t>
      </w:r>
      <w:r w:rsidRPr="001D5529">
        <w:rPr>
          <w:color w:val="0070C0"/>
          <w:sz w:val="14"/>
          <w:szCs w:val="14"/>
        </w:rPr>
        <w:t xml:space="preserve">programu. </w:t>
      </w:r>
    </w:p>
    <w:p w14:paraId="1D1D0B5D" w14:textId="77777777" w:rsidR="00F4307B" w:rsidRPr="001D5529" w:rsidRDefault="00F4307B" w:rsidP="001A568E">
      <w:pPr>
        <w:pStyle w:val="FootnoteText"/>
        <w:numPr>
          <w:ilvl w:val="0"/>
          <w:numId w:val="6"/>
        </w:numPr>
        <w:rPr>
          <w:color w:val="0070C0"/>
          <w:sz w:val="14"/>
          <w:szCs w:val="14"/>
        </w:rPr>
      </w:pPr>
      <w:r w:rsidRPr="001D5529">
        <w:rPr>
          <w:color w:val="0070C0"/>
          <w:sz w:val="14"/>
          <w:szCs w:val="14"/>
        </w:rPr>
        <w:t xml:space="preserve">Vysoká škola slobodne zvolí formu spracovania, vizualizácie a zverejnenia opisu, vhodnú pre študentov, učiteľov aj spracovateľov. </w:t>
      </w:r>
    </w:p>
    <w:p w14:paraId="7E499E83" w14:textId="77777777" w:rsidR="00F4307B" w:rsidRPr="001D5529" w:rsidRDefault="00F4307B" w:rsidP="001A568E">
      <w:pPr>
        <w:pStyle w:val="FootnoteText"/>
        <w:numPr>
          <w:ilvl w:val="0"/>
          <w:numId w:val="6"/>
        </w:numPr>
        <w:rPr>
          <w:color w:val="0070C0"/>
          <w:sz w:val="14"/>
          <w:szCs w:val="14"/>
        </w:rPr>
      </w:pPr>
      <w:r w:rsidRPr="001D5529">
        <w:rPr>
          <w:color w:val="0070C0"/>
          <w:sz w:val="14"/>
          <w:szCs w:val="14"/>
        </w:rPr>
        <w:t xml:space="preserve">Vysoká škola sa v jednotlivých častiach opisu môže odkázať na iný interný dokument, ktorý dostatočne popisuje príslušnú oblasť a je verejne prístupný. </w:t>
      </w:r>
    </w:p>
    <w:p w14:paraId="6952FC7A" w14:textId="77777777" w:rsidR="00F4307B" w:rsidRPr="001D5529" w:rsidRDefault="00F4307B" w:rsidP="001A568E">
      <w:pPr>
        <w:pStyle w:val="FootnoteText"/>
        <w:numPr>
          <w:ilvl w:val="0"/>
          <w:numId w:val="6"/>
        </w:numPr>
        <w:rPr>
          <w:color w:val="0070C0"/>
          <w:sz w:val="14"/>
          <w:szCs w:val="14"/>
        </w:rPr>
      </w:pPr>
      <w:r w:rsidRPr="001D5529">
        <w:rPr>
          <w:color w:val="0070C0"/>
          <w:sz w:val="14"/>
          <w:szCs w:val="14"/>
        </w:rPr>
        <w:t xml:space="preserve">Vysoká škola sa v jednotlivých častiach opisu môže odkázať na miesto v informačnom systéme, ktoré obsahuje príslušnú aktuálnu informáciu. </w:t>
      </w:r>
    </w:p>
    <w:p w14:paraId="2FACBBF3" w14:textId="77777777" w:rsidR="00F4307B" w:rsidRPr="001D5529" w:rsidRDefault="00F4307B" w:rsidP="001A568E">
      <w:pPr>
        <w:pStyle w:val="FootnoteText"/>
        <w:numPr>
          <w:ilvl w:val="0"/>
          <w:numId w:val="6"/>
        </w:numPr>
        <w:rPr>
          <w:color w:val="0070C0"/>
          <w:sz w:val="14"/>
          <w:szCs w:val="14"/>
        </w:rPr>
      </w:pPr>
      <w:r w:rsidRPr="001D5529">
        <w:rPr>
          <w:color w:val="0070C0"/>
          <w:sz w:val="14"/>
          <w:szCs w:val="14"/>
        </w:rPr>
        <w:t>Vysoká škola zabezpečí aktuálnosť opisu (ak má zmena opisu charakter úpravy študijného programu a zmenu vykonáva podľa § 30 ods. 9 zákona č. 269/2018 Z. z. zmenu uskutoční a zvere</w:t>
      </w:r>
      <w:r>
        <w:rPr>
          <w:color w:val="0070C0"/>
          <w:sz w:val="14"/>
          <w:szCs w:val="14"/>
        </w:rPr>
        <w:t>j</w:t>
      </w:r>
      <w:r w:rsidRPr="001D5529">
        <w:rPr>
          <w:color w:val="0070C0"/>
          <w:sz w:val="14"/>
          <w:szCs w:val="14"/>
        </w:rPr>
        <w:t>ní až po schválení agentúrou).</w:t>
      </w:r>
    </w:p>
  </w:footnote>
  <w:footnote w:id="2">
    <w:p w14:paraId="3692F350" w14:textId="77777777" w:rsidR="00F4307B" w:rsidRPr="001D5529" w:rsidRDefault="00F4307B" w:rsidP="00B920CE">
      <w:pPr>
        <w:pStyle w:val="FootnoteText"/>
        <w:rPr>
          <w:color w:val="0070C0"/>
          <w:sz w:val="14"/>
          <w:szCs w:val="14"/>
        </w:rPr>
      </w:pPr>
      <w:r w:rsidRPr="001D5529">
        <w:rPr>
          <w:rStyle w:val="FootnoteReference"/>
          <w:i w:val="0"/>
          <w:iCs/>
          <w:color w:val="0070C0"/>
          <w:sz w:val="14"/>
          <w:szCs w:val="14"/>
        </w:rPr>
        <w:footnoteRef/>
      </w:r>
      <w:r w:rsidRPr="001D5529">
        <w:rPr>
          <w:color w:val="0070C0"/>
          <w:sz w:val="14"/>
          <w:szCs w:val="14"/>
        </w:rPr>
        <w:t xml:space="preserve"> </w:t>
      </w:r>
      <w:r w:rsidRPr="001D5529">
        <w:rPr>
          <w:color w:val="0070C0"/>
          <w:sz w:val="14"/>
          <w:szCs w:val="14"/>
        </w:rPr>
        <w:t xml:space="preserve">Ak zmena nie je úpravou študijného programu podľa § 30 zákona č. 269/2018 Z. z.  </w:t>
      </w:r>
    </w:p>
  </w:footnote>
  <w:footnote w:id="3">
    <w:p w14:paraId="42BB9EF4" w14:textId="77777777" w:rsidR="00F4307B" w:rsidRPr="001D5529" w:rsidRDefault="00F4307B" w:rsidP="00B920CE">
      <w:pPr>
        <w:pStyle w:val="FootnoteText"/>
        <w:rPr>
          <w:color w:val="0070C0"/>
          <w:sz w:val="14"/>
          <w:szCs w:val="14"/>
        </w:rPr>
      </w:pPr>
      <w:r w:rsidRPr="001D5529">
        <w:rPr>
          <w:rStyle w:val="FootnoteReference"/>
          <w:color w:val="0070C0"/>
        </w:rPr>
        <w:footnoteRef/>
      </w:r>
      <w:r w:rsidRPr="001D5529">
        <w:rPr>
          <w:color w:val="0070C0"/>
          <w:sz w:val="14"/>
          <w:szCs w:val="14"/>
        </w:rPr>
        <w:t xml:space="preserve"> </w:t>
      </w:r>
      <w:r w:rsidRPr="001D5529">
        <w:rPr>
          <w:color w:val="0070C0"/>
          <w:sz w:val="14"/>
          <w:szCs w:val="14"/>
        </w:rPr>
        <w:t xml:space="preserve">Uvádza sa len </w:t>
      </w:r>
      <w:r>
        <w:rPr>
          <w:color w:val="0070C0"/>
          <w:sz w:val="14"/>
          <w:szCs w:val="14"/>
        </w:rPr>
        <w:t xml:space="preserve">vtedy, </w:t>
      </w:r>
      <w:r w:rsidRPr="001D5529">
        <w:rPr>
          <w:color w:val="0070C0"/>
          <w:sz w:val="14"/>
          <w:szCs w:val="14"/>
        </w:rPr>
        <w:t>ak bola udelená akreditáci</w:t>
      </w:r>
      <w:r>
        <w:rPr>
          <w:color w:val="0070C0"/>
          <w:sz w:val="14"/>
          <w:szCs w:val="14"/>
        </w:rPr>
        <w:t>a</w:t>
      </w:r>
      <w:r w:rsidRPr="001D5529">
        <w:rPr>
          <w:color w:val="0070C0"/>
          <w:sz w:val="14"/>
          <w:szCs w:val="14"/>
        </w:rPr>
        <w:t xml:space="preserve"> študijného programu podľa § 30 zákona č. 269/2018 Z. z. </w:t>
      </w:r>
    </w:p>
  </w:footnote>
  <w:footnote w:id="4">
    <w:p w14:paraId="6F5CE702" w14:textId="77777777" w:rsidR="00F4307B" w:rsidRPr="001D5529" w:rsidRDefault="00F4307B" w:rsidP="001A568E">
      <w:pPr>
        <w:pStyle w:val="FootnoteText"/>
        <w:rPr>
          <w:color w:val="0070C0"/>
          <w:sz w:val="14"/>
          <w:szCs w:val="14"/>
        </w:rPr>
      </w:pPr>
      <w:r w:rsidRPr="001D5529">
        <w:rPr>
          <w:rStyle w:val="FootnoteReference"/>
          <w:color w:val="0070C0"/>
        </w:rPr>
        <w:footnoteRef/>
      </w:r>
      <w:r w:rsidRPr="001D5529">
        <w:rPr>
          <w:color w:val="0070C0"/>
          <w:sz w:val="14"/>
          <w:szCs w:val="14"/>
        </w:rPr>
        <w:t xml:space="preserve"> </w:t>
      </w:r>
      <w:r w:rsidRPr="001D5529">
        <w:rPr>
          <w:color w:val="0070C0"/>
          <w:sz w:val="14"/>
          <w:szCs w:val="14"/>
        </w:rPr>
        <w:t>Podľa Medzinárodnej štandardnej klasifikácie vzdelávania. Odbory vzdelávania a praxe 2013.</w:t>
      </w:r>
    </w:p>
  </w:footnote>
  <w:footnote w:id="5">
    <w:p w14:paraId="6A404C2C" w14:textId="77777777" w:rsidR="00F4307B" w:rsidRPr="001D5529" w:rsidRDefault="00F4307B" w:rsidP="001A568E">
      <w:pPr>
        <w:pStyle w:val="FootnoteText"/>
        <w:rPr>
          <w:color w:val="0070C0"/>
          <w:sz w:val="14"/>
          <w:szCs w:val="18"/>
        </w:rPr>
      </w:pPr>
      <w:r w:rsidRPr="001D5529">
        <w:rPr>
          <w:rStyle w:val="FootnoteReference"/>
          <w:color w:val="0070C0"/>
        </w:rPr>
        <w:footnoteRef/>
      </w:r>
      <w:r w:rsidRPr="001D5529">
        <w:rPr>
          <w:color w:val="0070C0"/>
        </w:rPr>
        <w:t xml:space="preserve"> </w:t>
      </w:r>
      <w:r w:rsidRPr="001D5529">
        <w:rPr>
          <w:color w:val="0070C0"/>
          <w:sz w:val="14"/>
          <w:szCs w:val="18"/>
        </w:rPr>
        <w:t>Podľa § 60 zákona č. 131/2002 Z. z. o vysokých školách.</w:t>
      </w:r>
    </w:p>
  </w:footnote>
  <w:footnote w:id="6">
    <w:p w14:paraId="22CFDF21" w14:textId="77777777" w:rsidR="00F4307B" w:rsidRPr="001D5529" w:rsidRDefault="00F4307B" w:rsidP="001A568E">
      <w:pPr>
        <w:pStyle w:val="FootnoteText"/>
        <w:rPr>
          <w:color w:val="0070C0"/>
          <w:sz w:val="14"/>
          <w:szCs w:val="14"/>
        </w:rPr>
      </w:pPr>
      <w:r w:rsidRPr="001D5529">
        <w:rPr>
          <w:rStyle w:val="FootnoteReference"/>
          <w:color w:val="0070C0"/>
        </w:rPr>
        <w:footnoteRef/>
      </w:r>
      <w:r w:rsidRPr="001D5529">
        <w:rPr>
          <w:color w:val="0070C0"/>
          <w:sz w:val="14"/>
          <w:szCs w:val="14"/>
        </w:rPr>
        <w:t xml:space="preserve"> </w:t>
      </w:r>
      <w:r w:rsidRPr="001D5529">
        <w:rPr>
          <w:color w:val="0070C0"/>
          <w:sz w:val="14"/>
          <w:szCs w:val="14"/>
        </w:rPr>
        <w:t>Rozumejú sa jazyky, v ktorých sú dosahované všetky výstupy vzdelávania, uskutočňované všetky súvisiace predmety študijného programu aj štátna skúška. Vysoká škola samostatne uvedie informácie o možnosti štúdia parciálnych čast</w:t>
      </w:r>
      <w:r>
        <w:rPr>
          <w:color w:val="0070C0"/>
          <w:sz w:val="14"/>
          <w:szCs w:val="14"/>
        </w:rPr>
        <w:t>í</w:t>
      </w:r>
      <w:r w:rsidRPr="001D5529">
        <w:rPr>
          <w:color w:val="0070C0"/>
          <w:sz w:val="14"/>
          <w:szCs w:val="14"/>
        </w:rPr>
        <w:t>/predmetov v iných jazykoch v časti 4 opisu.</w:t>
      </w:r>
    </w:p>
  </w:footnote>
  <w:footnote w:id="7">
    <w:p w14:paraId="3F01BF1E" w14:textId="77777777" w:rsidR="00F4307B" w:rsidRPr="001D5529" w:rsidRDefault="00F4307B" w:rsidP="00AA7F8E">
      <w:pPr>
        <w:pStyle w:val="FootnoteText"/>
        <w:rPr>
          <w:rFonts w:cstheme="minorHAnsi"/>
          <w:color w:val="0070C0"/>
          <w:sz w:val="14"/>
          <w:szCs w:val="14"/>
        </w:rPr>
      </w:pPr>
      <w:r w:rsidRPr="001D5529">
        <w:rPr>
          <w:rStyle w:val="FootnoteReference"/>
          <w:i w:val="0"/>
          <w:iCs/>
          <w:color w:val="0070C0"/>
          <w:sz w:val="14"/>
          <w:szCs w:val="14"/>
        </w:rPr>
        <w:footnoteRef/>
      </w:r>
      <w:r w:rsidRPr="001D5529">
        <w:rPr>
          <w:color w:val="0070C0"/>
          <w:sz w:val="14"/>
          <w:szCs w:val="14"/>
        </w:rPr>
        <w:t xml:space="preserve"> </w:t>
      </w:r>
      <w:r w:rsidRPr="001D5529">
        <w:rPr>
          <w:rFonts w:cstheme="minorHAnsi"/>
          <w:color w:val="0070C0"/>
          <w:sz w:val="14"/>
          <w:szCs w:val="14"/>
        </w:rPr>
        <w:t xml:space="preserve">Ciele vzdelávania sú v študijnom programe dosahované prostredníctvom merateľných vzdelávacích výstupov v jednotlivých častiach (moduloch, predmetoch) študijného programu. </w:t>
      </w:r>
      <w:r>
        <w:rPr>
          <w:rFonts w:cstheme="minorHAnsi"/>
          <w:color w:val="0070C0"/>
          <w:sz w:val="14"/>
          <w:szCs w:val="14"/>
        </w:rPr>
        <w:t xml:space="preserve">Zodpovedajú príslušnej úrovni </w:t>
      </w:r>
      <w:r w:rsidRPr="001D5529">
        <w:rPr>
          <w:rFonts w:cstheme="minorHAnsi"/>
          <w:color w:val="0070C0"/>
          <w:sz w:val="14"/>
          <w:szCs w:val="14"/>
        </w:rPr>
        <w:t>Kvalifikačn</w:t>
      </w:r>
      <w:r>
        <w:rPr>
          <w:rFonts w:cstheme="minorHAnsi"/>
          <w:color w:val="0070C0"/>
          <w:sz w:val="14"/>
          <w:szCs w:val="14"/>
        </w:rPr>
        <w:t xml:space="preserve">ého </w:t>
      </w:r>
      <w:r w:rsidRPr="001D5529">
        <w:rPr>
          <w:rFonts w:cstheme="minorHAnsi"/>
          <w:color w:val="0070C0"/>
          <w:sz w:val="14"/>
          <w:szCs w:val="14"/>
        </w:rPr>
        <w:t>rámc</w:t>
      </w:r>
      <w:r>
        <w:rPr>
          <w:rFonts w:cstheme="minorHAnsi"/>
          <w:color w:val="0070C0"/>
          <w:sz w:val="14"/>
          <w:szCs w:val="14"/>
        </w:rPr>
        <w:t xml:space="preserve">a </w:t>
      </w:r>
      <w:r w:rsidRPr="001D5529">
        <w:rPr>
          <w:rFonts w:cstheme="minorHAnsi"/>
          <w:color w:val="0070C0"/>
          <w:sz w:val="14"/>
          <w:szCs w:val="14"/>
        </w:rPr>
        <w:t xml:space="preserve">v Európskom priestore vysokoškolského vzdelávania. </w:t>
      </w:r>
    </w:p>
  </w:footnote>
  <w:footnote w:id="8">
    <w:p w14:paraId="2E8D68F3" w14:textId="77777777" w:rsidR="00F4307B" w:rsidRPr="001D5529" w:rsidRDefault="00F4307B" w:rsidP="00AA7F8E">
      <w:pPr>
        <w:pStyle w:val="FootnoteText"/>
        <w:rPr>
          <w:color w:val="0070C0"/>
          <w:sz w:val="14"/>
          <w:szCs w:val="14"/>
        </w:rPr>
      </w:pPr>
      <w:r w:rsidRPr="001D5529">
        <w:rPr>
          <w:rStyle w:val="FootnoteReference"/>
          <w:color w:val="0070C0"/>
        </w:rPr>
        <w:footnoteRef/>
      </w:r>
      <w:r w:rsidRPr="001D5529">
        <w:rPr>
          <w:color w:val="0070C0"/>
          <w:sz w:val="14"/>
          <w:szCs w:val="14"/>
        </w:rPr>
        <w:t xml:space="preserve"> </w:t>
      </w:r>
      <w:r w:rsidRPr="001D5529">
        <w:rPr>
          <w:color w:val="0070C0"/>
          <w:sz w:val="14"/>
          <w:szCs w:val="14"/>
        </w:rPr>
        <w:t>Ak ide o regulované povolania v súlade s požiadavkami pre získanie odbornej spôsobilosti podľa osobitného predpisu.</w:t>
      </w:r>
    </w:p>
  </w:footnote>
  <w:footnote w:id="9">
    <w:p w14:paraId="3F2E843B" w14:textId="77777777" w:rsidR="00F4307B" w:rsidRPr="001D5529" w:rsidRDefault="00F4307B" w:rsidP="003F596B">
      <w:pPr>
        <w:pStyle w:val="FootnoteText"/>
        <w:rPr>
          <w:color w:val="0070C0"/>
          <w:sz w:val="14"/>
          <w:szCs w:val="14"/>
        </w:rPr>
      </w:pPr>
      <w:r w:rsidRPr="001D5529">
        <w:rPr>
          <w:rStyle w:val="FootnoteReference"/>
          <w:color w:val="0070C0"/>
        </w:rPr>
        <w:footnoteRef/>
      </w:r>
      <w:r w:rsidRPr="001D5529">
        <w:rPr>
          <w:color w:val="0070C0"/>
        </w:rPr>
        <w:t xml:space="preserve"> </w:t>
      </w:r>
      <w:r w:rsidRPr="001D5529">
        <w:rPr>
          <w:color w:val="0070C0"/>
          <w:sz w:val="14"/>
          <w:szCs w:val="14"/>
        </w:rPr>
        <w:t xml:space="preserve">Vybrané charakteristiky obsahu študijného programu môžu byť uvedené </w:t>
      </w:r>
      <w:r>
        <w:rPr>
          <w:color w:val="0070C0"/>
          <w:sz w:val="14"/>
          <w:szCs w:val="14"/>
        </w:rPr>
        <w:t xml:space="preserve">priamo v Informačných listoch predmetov </w:t>
      </w:r>
      <w:r w:rsidRPr="001D5529">
        <w:rPr>
          <w:color w:val="0070C0"/>
          <w:sz w:val="14"/>
          <w:szCs w:val="14"/>
        </w:rPr>
        <w:t>alebo doplnené informáciami Informačných listo</w:t>
      </w:r>
      <w:r>
        <w:rPr>
          <w:color w:val="0070C0"/>
          <w:sz w:val="14"/>
          <w:szCs w:val="14"/>
        </w:rPr>
        <w:t xml:space="preserve">v </w:t>
      </w:r>
      <w:r w:rsidRPr="001D5529">
        <w:rPr>
          <w:color w:val="0070C0"/>
          <w:sz w:val="14"/>
          <w:szCs w:val="14"/>
        </w:rPr>
        <w:t>predmetov.</w:t>
      </w:r>
    </w:p>
  </w:footnote>
  <w:footnote w:id="10">
    <w:p w14:paraId="256414C8" w14:textId="77777777" w:rsidR="00F4307B" w:rsidRPr="001D5529" w:rsidRDefault="00F4307B" w:rsidP="003F596B">
      <w:pPr>
        <w:pStyle w:val="FootnoteText"/>
        <w:rPr>
          <w:color w:val="0070C0"/>
          <w:sz w:val="12"/>
          <w:szCs w:val="16"/>
        </w:rPr>
      </w:pPr>
      <w:r w:rsidRPr="001D5529">
        <w:rPr>
          <w:rStyle w:val="FootnoteReference"/>
          <w:i w:val="0"/>
          <w:iCs/>
          <w:color w:val="0070C0"/>
          <w:sz w:val="14"/>
          <w:szCs w:val="14"/>
        </w:rPr>
        <w:footnoteRef/>
      </w:r>
      <w:r w:rsidRPr="001D5529">
        <w:rPr>
          <w:color w:val="0070C0"/>
          <w:sz w:val="14"/>
          <w:szCs w:val="14"/>
        </w:rPr>
        <w:t xml:space="preserve"> </w:t>
      </w:r>
      <w:r w:rsidRPr="001D5529">
        <w:rPr>
          <w:color w:val="0070C0"/>
          <w:sz w:val="14"/>
          <w:szCs w:val="14"/>
        </w:rPr>
        <w:t>V súlade s vyhláškou č. 614/2002 Z. z. o kreditovom systéme štúdia a zákonom č. 131/2002 Z. z. o vysokých školách a o zmene a doplnení niektorých zákonov.</w:t>
      </w:r>
    </w:p>
  </w:footnote>
  <w:footnote w:id="11">
    <w:p w14:paraId="4031B180" w14:textId="77777777" w:rsidR="00F4307B" w:rsidRPr="005867F5" w:rsidRDefault="00F4307B" w:rsidP="003F596B">
      <w:pPr>
        <w:pStyle w:val="FootnoteText"/>
        <w:rPr>
          <w:color w:val="0070C0"/>
          <w:sz w:val="14"/>
          <w:szCs w:val="18"/>
        </w:rPr>
      </w:pPr>
      <w:r w:rsidRPr="005867F5">
        <w:rPr>
          <w:rStyle w:val="FootnoteReference"/>
          <w:color w:val="0070C0"/>
          <w:sz w:val="14"/>
          <w:szCs w:val="18"/>
        </w:rPr>
        <w:footnoteRef/>
      </w:r>
      <w:r w:rsidRPr="005867F5">
        <w:rPr>
          <w:color w:val="0070C0"/>
          <w:sz w:val="14"/>
          <w:szCs w:val="18"/>
        </w:rPr>
        <w:t xml:space="preserve"> </w:t>
      </w:r>
      <w:r w:rsidRPr="005867F5">
        <w:rPr>
          <w:color w:val="0070C0"/>
          <w:sz w:val="14"/>
          <w:szCs w:val="18"/>
        </w:rPr>
        <w:t xml:space="preserve">Učitelia zabezpečujúci predmet počas posudzovania umožnia prístup pracovnej skupiny k študijným materiálom predmetu a obsahu jednotlivých vzdelávacích činností. </w:t>
      </w:r>
    </w:p>
  </w:footnote>
  <w:footnote w:id="12">
    <w:p w14:paraId="4D734860" w14:textId="77777777" w:rsidR="00F4307B" w:rsidRPr="005867F5" w:rsidRDefault="00F4307B" w:rsidP="003F596B">
      <w:pPr>
        <w:pStyle w:val="FootnoteText"/>
        <w:rPr>
          <w:color w:val="0070C0"/>
          <w:sz w:val="14"/>
          <w:szCs w:val="14"/>
        </w:rPr>
      </w:pPr>
      <w:r w:rsidRPr="005867F5">
        <w:rPr>
          <w:rStyle w:val="FootnoteReference"/>
          <w:color w:val="0070C0"/>
        </w:rPr>
        <w:footnoteRef/>
      </w:r>
      <w:r w:rsidRPr="005867F5">
        <w:rPr>
          <w:color w:val="0070C0"/>
        </w:rPr>
        <w:t xml:space="preserve"> </w:t>
      </w:r>
      <w:r w:rsidRPr="005867F5">
        <w:rPr>
          <w:color w:val="0070C0"/>
          <w:sz w:val="14"/>
          <w:szCs w:val="14"/>
        </w:rPr>
        <w:t>Odporúčame uvádzať záťaž súvisiacu s kontakt</w:t>
      </w:r>
      <w:r>
        <w:rPr>
          <w:color w:val="0070C0"/>
          <w:sz w:val="14"/>
          <w:szCs w:val="14"/>
        </w:rPr>
        <w:t>no</w:t>
      </w:r>
      <w:r w:rsidRPr="005867F5">
        <w:rPr>
          <w:color w:val="0070C0"/>
          <w:sz w:val="14"/>
          <w:szCs w:val="14"/>
        </w:rPr>
        <w:t xml:space="preserve">u aj nekontaktnou výučbou v súlade s ECTS </w:t>
      </w:r>
      <w:proofErr w:type="spellStart"/>
      <w:r>
        <w:rPr>
          <w:color w:val="0070C0"/>
          <w:sz w:val="14"/>
          <w:szCs w:val="14"/>
        </w:rPr>
        <w:t>U</w:t>
      </w:r>
      <w:r w:rsidRPr="005867F5">
        <w:rPr>
          <w:color w:val="0070C0"/>
          <w:sz w:val="14"/>
          <w:szCs w:val="14"/>
        </w:rPr>
        <w:t>sers</w:t>
      </w:r>
      <w:proofErr w:type="spellEnd"/>
      <w:r w:rsidRPr="005867F5">
        <w:rPr>
          <w:color w:val="0070C0"/>
          <w:sz w:val="14"/>
          <w:szCs w:val="14"/>
        </w:rPr>
        <w:t xml:space="preserve">' </w:t>
      </w:r>
      <w:proofErr w:type="spellStart"/>
      <w:r>
        <w:rPr>
          <w:color w:val="0070C0"/>
          <w:sz w:val="14"/>
          <w:szCs w:val="14"/>
        </w:rPr>
        <w:t>G</w:t>
      </w:r>
      <w:r w:rsidRPr="005867F5">
        <w:rPr>
          <w:color w:val="0070C0"/>
          <w:sz w:val="14"/>
          <w:szCs w:val="14"/>
        </w:rPr>
        <w:t>uide</w:t>
      </w:r>
      <w:proofErr w:type="spellEnd"/>
      <w:r w:rsidRPr="005867F5">
        <w:rPr>
          <w:color w:val="0070C0"/>
          <w:sz w:val="14"/>
          <w:szCs w:val="14"/>
        </w:rPr>
        <w:t xml:space="preserve"> 2015.</w:t>
      </w:r>
    </w:p>
  </w:footnote>
  <w:footnote w:id="13">
    <w:p w14:paraId="5AAC72A6" w14:textId="77777777" w:rsidR="00F4307B" w:rsidRPr="00324062" w:rsidRDefault="00F4307B" w:rsidP="003F596B">
      <w:pPr>
        <w:pStyle w:val="FootnoteText"/>
        <w:rPr>
          <w:color w:val="2F5496" w:themeColor="accent1" w:themeShade="BF"/>
        </w:rPr>
      </w:pPr>
      <w:r w:rsidRPr="005867F5">
        <w:rPr>
          <w:rStyle w:val="FootnoteReference"/>
          <w:color w:val="0070C0"/>
          <w:sz w:val="14"/>
          <w:szCs w:val="18"/>
        </w:rPr>
        <w:footnoteRef/>
      </w:r>
      <w:r w:rsidRPr="005867F5">
        <w:rPr>
          <w:color w:val="0070C0"/>
          <w:sz w:val="14"/>
          <w:szCs w:val="18"/>
        </w:rPr>
        <w:t xml:space="preserve"> </w:t>
      </w:r>
      <w:r w:rsidRPr="005867F5">
        <w:rPr>
          <w:color w:val="0070C0"/>
          <w:sz w:val="14"/>
          <w:szCs w:val="18"/>
        </w:rPr>
        <w:t>Napr. pri zabezpečovaní odbornej praxe, alebo inej vzdelávacej činnosti uskutočňovanej mimo univerzity.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E17A6C"/>
    <w:multiLevelType w:val="hybridMultilevel"/>
    <w:tmpl w:val="D7BE474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C99070C"/>
    <w:multiLevelType w:val="hybridMultilevel"/>
    <w:tmpl w:val="196CB69C"/>
    <w:lvl w:ilvl="0" w:tplc="31DAF10E">
      <w:start w:val="1"/>
      <w:numFmt w:val="bullet"/>
      <w:lvlText w:val="-"/>
      <w:lvlJc w:val="left"/>
      <w:pPr>
        <w:ind w:left="720" w:hanging="360"/>
      </w:pPr>
      <w:rPr>
        <w:rFonts w:ascii="Calibri" w:hAnsi="Calibri" w:hint="default"/>
      </w:rPr>
    </w:lvl>
    <w:lvl w:ilvl="1" w:tplc="3668A96C">
      <w:start w:val="1"/>
      <w:numFmt w:val="bullet"/>
      <w:lvlText w:val="o"/>
      <w:lvlJc w:val="left"/>
      <w:pPr>
        <w:ind w:left="1440" w:hanging="360"/>
      </w:pPr>
      <w:rPr>
        <w:rFonts w:ascii="Courier New" w:hAnsi="Courier New" w:hint="default"/>
      </w:rPr>
    </w:lvl>
    <w:lvl w:ilvl="2" w:tplc="34F40660">
      <w:start w:val="1"/>
      <w:numFmt w:val="bullet"/>
      <w:lvlText w:val=""/>
      <w:lvlJc w:val="left"/>
      <w:pPr>
        <w:ind w:left="2160" w:hanging="360"/>
      </w:pPr>
      <w:rPr>
        <w:rFonts w:ascii="Wingdings" w:hAnsi="Wingdings" w:hint="default"/>
      </w:rPr>
    </w:lvl>
    <w:lvl w:ilvl="3" w:tplc="151A0212">
      <w:start w:val="1"/>
      <w:numFmt w:val="bullet"/>
      <w:lvlText w:val=""/>
      <w:lvlJc w:val="left"/>
      <w:pPr>
        <w:ind w:left="2880" w:hanging="360"/>
      </w:pPr>
      <w:rPr>
        <w:rFonts w:ascii="Symbol" w:hAnsi="Symbol" w:hint="default"/>
      </w:rPr>
    </w:lvl>
    <w:lvl w:ilvl="4" w:tplc="ED1A9F96">
      <w:start w:val="1"/>
      <w:numFmt w:val="bullet"/>
      <w:lvlText w:val="o"/>
      <w:lvlJc w:val="left"/>
      <w:pPr>
        <w:ind w:left="3600" w:hanging="360"/>
      </w:pPr>
      <w:rPr>
        <w:rFonts w:ascii="Courier New" w:hAnsi="Courier New" w:hint="default"/>
      </w:rPr>
    </w:lvl>
    <w:lvl w:ilvl="5" w:tplc="A43E6D3E">
      <w:start w:val="1"/>
      <w:numFmt w:val="bullet"/>
      <w:lvlText w:val=""/>
      <w:lvlJc w:val="left"/>
      <w:pPr>
        <w:ind w:left="4320" w:hanging="360"/>
      </w:pPr>
      <w:rPr>
        <w:rFonts w:ascii="Wingdings" w:hAnsi="Wingdings" w:hint="default"/>
      </w:rPr>
    </w:lvl>
    <w:lvl w:ilvl="6" w:tplc="4762FCEC">
      <w:start w:val="1"/>
      <w:numFmt w:val="bullet"/>
      <w:lvlText w:val=""/>
      <w:lvlJc w:val="left"/>
      <w:pPr>
        <w:ind w:left="5040" w:hanging="360"/>
      </w:pPr>
      <w:rPr>
        <w:rFonts w:ascii="Symbol" w:hAnsi="Symbol" w:hint="default"/>
      </w:rPr>
    </w:lvl>
    <w:lvl w:ilvl="7" w:tplc="7F3EDF8E">
      <w:start w:val="1"/>
      <w:numFmt w:val="bullet"/>
      <w:lvlText w:val="o"/>
      <w:lvlJc w:val="left"/>
      <w:pPr>
        <w:ind w:left="5760" w:hanging="360"/>
      </w:pPr>
      <w:rPr>
        <w:rFonts w:ascii="Courier New" w:hAnsi="Courier New" w:hint="default"/>
      </w:rPr>
    </w:lvl>
    <w:lvl w:ilvl="8" w:tplc="000C2036">
      <w:start w:val="1"/>
      <w:numFmt w:val="bullet"/>
      <w:lvlText w:val=""/>
      <w:lvlJc w:val="left"/>
      <w:pPr>
        <w:ind w:left="6480" w:hanging="360"/>
      </w:pPr>
      <w:rPr>
        <w:rFonts w:ascii="Wingdings" w:hAnsi="Wingdings" w:hint="default"/>
      </w:rPr>
    </w:lvl>
  </w:abstractNum>
  <w:abstractNum w:abstractNumId="3" w15:restartNumberingAfterBreak="0">
    <w:nsid w:val="1601638B"/>
    <w:multiLevelType w:val="hybridMultilevel"/>
    <w:tmpl w:val="41C0EFC2"/>
    <w:lvl w:ilvl="0" w:tplc="6FA23970">
      <w:start w:val="1"/>
      <w:numFmt w:val="bullet"/>
      <w:lvlText w:val=""/>
      <w:lvlJc w:val="left"/>
      <w:pPr>
        <w:ind w:left="720" w:hanging="360"/>
      </w:pPr>
      <w:rPr>
        <w:rFonts w:ascii="Symbol" w:hAnsi="Symbol" w:hint="default"/>
      </w:rPr>
    </w:lvl>
    <w:lvl w:ilvl="1" w:tplc="0102185E">
      <w:start w:val="1"/>
      <w:numFmt w:val="bullet"/>
      <w:lvlText w:val="o"/>
      <w:lvlJc w:val="left"/>
      <w:pPr>
        <w:ind w:left="1440" w:hanging="360"/>
      </w:pPr>
      <w:rPr>
        <w:rFonts w:ascii="Courier New" w:hAnsi="Courier New" w:hint="default"/>
      </w:rPr>
    </w:lvl>
    <w:lvl w:ilvl="2" w:tplc="28F0EF8A">
      <w:start w:val="1"/>
      <w:numFmt w:val="bullet"/>
      <w:lvlText w:val=""/>
      <w:lvlJc w:val="left"/>
      <w:pPr>
        <w:ind w:left="2160" w:hanging="360"/>
      </w:pPr>
      <w:rPr>
        <w:rFonts w:ascii="Wingdings" w:hAnsi="Wingdings" w:hint="default"/>
      </w:rPr>
    </w:lvl>
    <w:lvl w:ilvl="3" w:tplc="39863746">
      <w:start w:val="1"/>
      <w:numFmt w:val="bullet"/>
      <w:lvlText w:val=""/>
      <w:lvlJc w:val="left"/>
      <w:pPr>
        <w:ind w:left="2880" w:hanging="360"/>
      </w:pPr>
      <w:rPr>
        <w:rFonts w:ascii="Symbol" w:hAnsi="Symbol" w:hint="default"/>
      </w:rPr>
    </w:lvl>
    <w:lvl w:ilvl="4" w:tplc="CB8C3A04">
      <w:start w:val="1"/>
      <w:numFmt w:val="bullet"/>
      <w:lvlText w:val="o"/>
      <w:lvlJc w:val="left"/>
      <w:pPr>
        <w:ind w:left="3600" w:hanging="360"/>
      </w:pPr>
      <w:rPr>
        <w:rFonts w:ascii="Courier New" w:hAnsi="Courier New" w:hint="default"/>
      </w:rPr>
    </w:lvl>
    <w:lvl w:ilvl="5" w:tplc="2C60CC36">
      <w:start w:val="1"/>
      <w:numFmt w:val="bullet"/>
      <w:lvlText w:val=""/>
      <w:lvlJc w:val="left"/>
      <w:pPr>
        <w:ind w:left="4320" w:hanging="360"/>
      </w:pPr>
      <w:rPr>
        <w:rFonts w:ascii="Wingdings" w:hAnsi="Wingdings" w:hint="default"/>
      </w:rPr>
    </w:lvl>
    <w:lvl w:ilvl="6" w:tplc="E7623086">
      <w:start w:val="1"/>
      <w:numFmt w:val="bullet"/>
      <w:lvlText w:val=""/>
      <w:lvlJc w:val="left"/>
      <w:pPr>
        <w:ind w:left="5040" w:hanging="360"/>
      </w:pPr>
      <w:rPr>
        <w:rFonts w:ascii="Symbol" w:hAnsi="Symbol" w:hint="default"/>
      </w:rPr>
    </w:lvl>
    <w:lvl w:ilvl="7" w:tplc="F04C1C50">
      <w:start w:val="1"/>
      <w:numFmt w:val="bullet"/>
      <w:lvlText w:val="o"/>
      <w:lvlJc w:val="left"/>
      <w:pPr>
        <w:ind w:left="5760" w:hanging="360"/>
      </w:pPr>
      <w:rPr>
        <w:rFonts w:ascii="Courier New" w:hAnsi="Courier New" w:hint="default"/>
      </w:rPr>
    </w:lvl>
    <w:lvl w:ilvl="8" w:tplc="6D7ED4BE">
      <w:start w:val="1"/>
      <w:numFmt w:val="bullet"/>
      <w:lvlText w:val=""/>
      <w:lvlJc w:val="left"/>
      <w:pPr>
        <w:ind w:left="6480" w:hanging="360"/>
      </w:pPr>
      <w:rPr>
        <w:rFonts w:ascii="Wingdings" w:hAnsi="Wingdings" w:hint="default"/>
      </w:rPr>
    </w:lvl>
  </w:abstractNum>
  <w:abstractNum w:abstractNumId="4" w15:restartNumberingAfterBreak="0">
    <w:nsid w:val="169628F9"/>
    <w:multiLevelType w:val="hybridMultilevel"/>
    <w:tmpl w:val="23109256"/>
    <w:lvl w:ilvl="0" w:tplc="A45E3D10">
      <w:numFmt w:val="bullet"/>
      <w:lvlText w:val="-"/>
      <w:lvlJc w:val="left"/>
      <w:pPr>
        <w:ind w:left="360" w:hanging="360"/>
      </w:pPr>
      <w:rPr>
        <w:rFonts w:ascii="Calibri" w:eastAsiaTheme="minorHAnsi" w:hAnsi="Calibri" w:cs="Calibri"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8A100BD"/>
    <w:multiLevelType w:val="hybridMultilevel"/>
    <w:tmpl w:val="4B3EE290"/>
    <w:lvl w:ilvl="0" w:tplc="FFFFFFFF">
      <w:start w:val="1"/>
      <w:numFmt w:val="decimal"/>
      <w:lvlText w:val="%1."/>
      <w:lvlJc w:val="left"/>
      <w:pPr>
        <w:ind w:left="360" w:hanging="360"/>
      </w:pPr>
      <w:rPr>
        <w:b/>
        <w:bCs/>
        <w:color w:val="auto"/>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B0A46E3"/>
    <w:multiLevelType w:val="hybridMultilevel"/>
    <w:tmpl w:val="62688D9E"/>
    <w:lvl w:ilvl="0" w:tplc="FFFFFFFF">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057E31"/>
    <w:multiLevelType w:val="hybridMultilevel"/>
    <w:tmpl w:val="FE8ABB56"/>
    <w:lvl w:ilvl="0" w:tplc="5510A172">
      <w:start w:val="1"/>
      <w:numFmt w:val="lowerLetter"/>
      <w:lvlText w:val="%1)"/>
      <w:lvlJc w:val="left"/>
      <w:pPr>
        <w:ind w:left="360" w:hanging="360"/>
      </w:pPr>
      <w:rPr>
        <w:rFonts w:hint="default"/>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55B2E18"/>
    <w:multiLevelType w:val="hybridMultilevel"/>
    <w:tmpl w:val="15826DBA"/>
    <w:lvl w:ilvl="0" w:tplc="ED58E980">
      <w:start w:val="1"/>
      <w:numFmt w:val="bullet"/>
      <w:lvlText w:val="·"/>
      <w:lvlJc w:val="left"/>
      <w:pPr>
        <w:ind w:left="720" w:hanging="360"/>
      </w:pPr>
      <w:rPr>
        <w:rFonts w:ascii="Symbol" w:hAnsi="Symbol" w:hint="default"/>
      </w:rPr>
    </w:lvl>
    <w:lvl w:ilvl="1" w:tplc="62864E8A">
      <w:start w:val="1"/>
      <w:numFmt w:val="bullet"/>
      <w:lvlText w:val="o"/>
      <w:lvlJc w:val="left"/>
      <w:pPr>
        <w:ind w:left="1440" w:hanging="360"/>
      </w:pPr>
      <w:rPr>
        <w:rFonts w:ascii="Courier New" w:hAnsi="Courier New" w:hint="default"/>
      </w:rPr>
    </w:lvl>
    <w:lvl w:ilvl="2" w:tplc="5D2A9940">
      <w:start w:val="1"/>
      <w:numFmt w:val="bullet"/>
      <w:lvlText w:val=""/>
      <w:lvlJc w:val="left"/>
      <w:pPr>
        <w:ind w:left="2160" w:hanging="360"/>
      </w:pPr>
      <w:rPr>
        <w:rFonts w:ascii="Wingdings" w:hAnsi="Wingdings" w:hint="default"/>
      </w:rPr>
    </w:lvl>
    <w:lvl w:ilvl="3" w:tplc="D8560CB4">
      <w:start w:val="1"/>
      <w:numFmt w:val="bullet"/>
      <w:lvlText w:val=""/>
      <w:lvlJc w:val="left"/>
      <w:pPr>
        <w:ind w:left="2880" w:hanging="360"/>
      </w:pPr>
      <w:rPr>
        <w:rFonts w:ascii="Symbol" w:hAnsi="Symbol" w:hint="default"/>
      </w:rPr>
    </w:lvl>
    <w:lvl w:ilvl="4" w:tplc="9D403610">
      <w:start w:val="1"/>
      <w:numFmt w:val="bullet"/>
      <w:lvlText w:val="o"/>
      <w:lvlJc w:val="left"/>
      <w:pPr>
        <w:ind w:left="3600" w:hanging="360"/>
      </w:pPr>
      <w:rPr>
        <w:rFonts w:ascii="Courier New" w:hAnsi="Courier New" w:hint="default"/>
      </w:rPr>
    </w:lvl>
    <w:lvl w:ilvl="5" w:tplc="4ED0E59E">
      <w:start w:val="1"/>
      <w:numFmt w:val="bullet"/>
      <w:lvlText w:val=""/>
      <w:lvlJc w:val="left"/>
      <w:pPr>
        <w:ind w:left="4320" w:hanging="360"/>
      </w:pPr>
      <w:rPr>
        <w:rFonts w:ascii="Wingdings" w:hAnsi="Wingdings" w:hint="default"/>
      </w:rPr>
    </w:lvl>
    <w:lvl w:ilvl="6" w:tplc="77940E74">
      <w:start w:val="1"/>
      <w:numFmt w:val="bullet"/>
      <w:lvlText w:val=""/>
      <w:lvlJc w:val="left"/>
      <w:pPr>
        <w:ind w:left="5040" w:hanging="360"/>
      </w:pPr>
      <w:rPr>
        <w:rFonts w:ascii="Symbol" w:hAnsi="Symbol" w:hint="default"/>
      </w:rPr>
    </w:lvl>
    <w:lvl w:ilvl="7" w:tplc="D6ECB612">
      <w:start w:val="1"/>
      <w:numFmt w:val="bullet"/>
      <w:lvlText w:val="o"/>
      <w:lvlJc w:val="left"/>
      <w:pPr>
        <w:ind w:left="5760" w:hanging="360"/>
      </w:pPr>
      <w:rPr>
        <w:rFonts w:ascii="Courier New" w:hAnsi="Courier New" w:hint="default"/>
      </w:rPr>
    </w:lvl>
    <w:lvl w:ilvl="8" w:tplc="3E4A005A">
      <w:start w:val="1"/>
      <w:numFmt w:val="bullet"/>
      <w:lvlText w:val=""/>
      <w:lvlJc w:val="left"/>
      <w:pPr>
        <w:ind w:left="6480" w:hanging="360"/>
      </w:pPr>
      <w:rPr>
        <w:rFonts w:ascii="Wingdings" w:hAnsi="Wingdings" w:hint="default"/>
      </w:rPr>
    </w:lvl>
  </w:abstractNum>
  <w:abstractNum w:abstractNumId="13"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62B2A60"/>
    <w:multiLevelType w:val="hybridMultilevel"/>
    <w:tmpl w:val="D3ECC074"/>
    <w:lvl w:ilvl="0" w:tplc="B21A3A0A">
      <w:start w:val="1"/>
      <w:numFmt w:val="bullet"/>
      <w:lvlText w:val="-"/>
      <w:lvlJc w:val="left"/>
      <w:pPr>
        <w:ind w:left="720" w:hanging="360"/>
      </w:pPr>
      <w:rPr>
        <w:rFonts w:ascii="Calibri" w:hAnsi="Calibri" w:hint="default"/>
      </w:rPr>
    </w:lvl>
    <w:lvl w:ilvl="1" w:tplc="E222BB22">
      <w:start w:val="1"/>
      <w:numFmt w:val="bullet"/>
      <w:lvlText w:val="o"/>
      <w:lvlJc w:val="left"/>
      <w:pPr>
        <w:ind w:left="1440" w:hanging="360"/>
      </w:pPr>
      <w:rPr>
        <w:rFonts w:ascii="Courier New" w:hAnsi="Courier New" w:hint="default"/>
      </w:rPr>
    </w:lvl>
    <w:lvl w:ilvl="2" w:tplc="92F898B4">
      <w:start w:val="1"/>
      <w:numFmt w:val="bullet"/>
      <w:lvlText w:val=""/>
      <w:lvlJc w:val="left"/>
      <w:pPr>
        <w:ind w:left="2160" w:hanging="360"/>
      </w:pPr>
      <w:rPr>
        <w:rFonts w:ascii="Wingdings" w:hAnsi="Wingdings" w:hint="default"/>
      </w:rPr>
    </w:lvl>
    <w:lvl w:ilvl="3" w:tplc="A68A7C9A">
      <w:start w:val="1"/>
      <w:numFmt w:val="bullet"/>
      <w:lvlText w:val=""/>
      <w:lvlJc w:val="left"/>
      <w:pPr>
        <w:ind w:left="2880" w:hanging="360"/>
      </w:pPr>
      <w:rPr>
        <w:rFonts w:ascii="Symbol" w:hAnsi="Symbol" w:hint="default"/>
      </w:rPr>
    </w:lvl>
    <w:lvl w:ilvl="4" w:tplc="9BAECBDC">
      <w:start w:val="1"/>
      <w:numFmt w:val="bullet"/>
      <w:lvlText w:val="o"/>
      <w:lvlJc w:val="left"/>
      <w:pPr>
        <w:ind w:left="3600" w:hanging="360"/>
      </w:pPr>
      <w:rPr>
        <w:rFonts w:ascii="Courier New" w:hAnsi="Courier New" w:hint="default"/>
      </w:rPr>
    </w:lvl>
    <w:lvl w:ilvl="5" w:tplc="45C86FA2">
      <w:start w:val="1"/>
      <w:numFmt w:val="bullet"/>
      <w:lvlText w:val=""/>
      <w:lvlJc w:val="left"/>
      <w:pPr>
        <w:ind w:left="4320" w:hanging="360"/>
      </w:pPr>
      <w:rPr>
        <w:rFonts w:ascii="Wingdings" w:hAnsi="Wingdings" w:hint="default"/>
      </w:rPr>
    </w:lvl>
    <w:lvl w:ilvl="6" w:tplc="09BA70D4">
      <w:start w:val="1"/>
      <w:numFmt w:val="bullet"/>
      <w:lvlText w:val=""/>
      <w:lvlJc w:val="left"/>
      <w:pPr>
        <w:ind w:left="5040" w:hanging="360"/>
      </w:pPr>
      <w:rPr>
        <w:rFonts w:ascii="Symbol" w:hAnsi="Symbol" w:hint="default"/>
      </w:rPr>
    </w:lvl>
    <w:lvl w:ilvl="7" w:tplc="14E88622">
      <w:start w:val="1"/>
      <w:numFmt w:val="bullet"/>
      <w:lvlText w:val="o"/>
      <w:lvlJc w:val="left"/>
      <w:pPr>
        <w:ind w:left="5760" w:hanging="360"/>
      </w:pPr>
      <w:rPr>
        <w:rFonts w:ascii="Courier New" w:hAnsi="Courier New" w:hint="default"/>
      </w:rPr>
    </w:lvl>
    <w:lvl w:ilvl="8" w:tplc="4CB6496C">
      <w:start w:val="1"/>
      <w:numFmt w:val="bullet"/>
      <w:lvlText w:val=""/>
      <w:lvlJc w:val="left"/>
      <w:pPr>
        <w:ind w:left="6480" w:hanging="360"/>
      </w:pPr>
      <w:rPr>
        <w:rFonts w:ascii="Wingdings" w:hAnsi="Wingdings" w:hint="default"/>
      </w:rPr>
    </w:lvl>
  </w:abstractNum>
  <w:abstractNum w:abstractNumId="16"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58A2F1F"/>
    <w:multiLevelType w:val="hybridMultilevel"/>
    <w:tmpl w:val="CDEECFB4"/>
    <w:lvl w:ilvl="0" w:tplc="A45E3D10">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F8D4E0A"/>
    <w:multiLevelType w:val="hybridMultilevel"/>
    <w:tmpl w:val="14BA9A90"/>
    <w:lvl w:ilvl="0" w:tplc="193A383A">
      <w:start w:val="1"/>
      <w:numFmt w:val="bullet"/>
      <w:lvlText w:val="·"/>
      <w:lvlJc w:val="left"/>
      <w:pPr>
        <w:ind w:left="720" w:hanging="360"/>
      </w:pPr>
      <w:rPr>
        <w:rFonts w:ascii="Symbol" w:hAnsi="Symbol" w:hint="default"/>
      </w:rPr>
    </w:lvl>
    <w:lvl w:ilvl="1" w:tplc="8716F808">
      <w:start w:val="1"/>
      <w:numFmt w:val="bullet"/>
      <w:lvlText w:val="o"/>
      <w:lvlJc w:val="left"/>
      <w:pPr>
        <w:ind w:left="1440" w:hanging="360"/>
      </w:pPr>
      <w:rPr>
        <w:rFonts w:ascii="Courier New" w:hAnsi="Courier New" w:hint="default"/>
      </w:rPr>
    </w:lvl>
    <w:lvl w:ilvl="2" w:tplc="012652D2">
      <w:start w:val="1"/>
      <w:numFmt w:val="bullet"/>
      <w:lvlText w:val=""/>
      <w:lvlJc w:val="left"/>
      <w:pPr>
        <w:ind w:left="2160" w:hanging="360"/>
      </w:pPr>
      <w:rPr>
        <w:rFonts w:ascii="Wingdings" w:hAnsi="Wingdings" w:hint="default"/>
      </w:rPr>
    </w:lvl>
    <w:lvl w:ilvl="3" w:tplc="A0A8DFE8">
      <w:start w:val="1"/>
      <w:numFmt w:val="bullet"/>
      <w:lvlText w:val=""/>
      <w:lvlJc w:val="left"/>
      <w:pPr>
        <w:ind w:left="2880" w:hanging="360"/>
      </w:pPr>
      <w:rPr>
        <w:rFonts w:ascii="Symbol" w:hAnsi="Symbol" w:hint="default"/>
      </w:rPr>
    </w:lvl>
    <w:lvl w:ilvl="4" w:tplc="43A68C20">
      <w:start w:val="1"/>
      <w:numFmt w:val="bullet"/>
      <w:lvlText w:val="o"/>
      <w:lvlJc w:val="left"/>
      <w:pPr>
        <w:ind w:left="3600" w:hanging="360"/>
      </w:pPr>
      <w:rPr>
        <w:rFonts w:ascii="Courier New" w:hAnsi="Courier New" w:hint="default"/>
      </w:rPr>
    </w:lvl>
    <w:lvl w:ilvl="5" w:tplc="130AB3BE">
      <w:start w:val="1"/>
      <w:numFmt w:val="bullet"/>
      <w:lvlText w:val=""/>
      <w:lvlJc w:val="left"/>
      <w:pPr>
        <w:ind w:left="4320" w:hanging="360"/>
      </w:pPr>
      <w:rPr>
        <w:rFonts w:ascii="Wingdings" w:hAnsi="Wingdings" w:hint="default"/>
      </w:rPr>
    </w:lvl>
    <w:lvl w:ilvl="6" w:tplc="0502564A">
      <w:start w:val="1"/>
      <w:numFmt w:val="bullet"/>
      <w:lvlText w:val=""/>
      <w:lvlJc w:val="left"/>
      <w:pPr>
        <w:ind w:left="5040" w:hanging="360"/>
      </w:pPr>
      <w:rPr>
        <w:rFonts w:ascii="Symbol" w:hAnsi="Symbol" w:hint="default"/>
      </w:rPr>
    </w:lvl>
    <w:lvl w:ilvl="7" w:tplc="DC204208">
      <w:start w:val="1"/>
      <w:numFmt w:val="bullet"/>
      <w:lvlText w:val="o"/>
      <w:lvlJc w:val="left"/>
      <w:pPr>
        <w:ind w:left="5760" w:hanging="360"/>
      </w:pPr>
      <w:rPr>
        <w:rFonts w:ascii="Courier New" w:hAnsi="Courier New" w:hint="default"/>
      </w:rPr>
    </w:lvl>
    <w:lvl w:ilvl="8" w:tplc="C26C5C12">
      <w:start w:val="1"/>
      <w:numFmt w:val="bullet"/>
      <w:lvlText w:val=""/>
      <w:lvlJc w:val="left"/>
      <w:pPr>
        <w:ind w:left="6480" w:hanging="360"/>
      </w:pPr>
      <w:rPr>
        <w:rFonts w:ascii="Wingdings" w:hAnsi="Wingdings" w:hint="default"/>
      </w:rPr>
    </w:lvl>
  </w:abstractNum>
  <w:abstractNum w:abstractNumId="21"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2"/>
  </w:num>
  <w:num w:numId="2">
    <w:abstractNumId w:val="20"/>
  </w:num>
  <w:num w:numId="3">
    <w:abstractNumId w:val="15"/>
  </w:num>
  <w:num w:numId="4">
    <w:abstractNumId w:val="3"/>
  </w:num>
  <w:num w:numId="5">
    <w:abstractNumId w:val="2"/>
  </w:num>
  <w:num w:numId="6">
    <w:abstractNumId w:val="6"/>
  </w:num>
  <w:num w:numId="7">
    <w:abstractNumId w:val="5"/>
  </w:num>
  <w:num w:numId="8">
    <w:abstractNumId w:val="17"/>
  </w:num>
  <w:num w:numId="9">
    <w:abstractNumId w:val="19"/>
  </w:num>
  <w:num w:numId="10">
    <w:abstractNumId w:val="21"/>
  </w:num>
  <w:num w:numId="11">
    <w:abstractNumId w:val="11"/>
  </w:num>
  <w:num w:numId="12">
    <w:abstractNumId w:val="10"/>
  </w:num>
  <w:num w:numId="13">
    <w:abstractNumId w:val="0"/>
  </w:num>
  <w:num w:numId="14">
    <w:abstractNumId w:val="18"/>
  </w:num>
  <w:num w:numId="15">
    <w:abstractNumId w:val="8"/>
  </w:num>
  <w:num w:numId="16">
    <w:abstractNumId w:val="9"/>
  </w:num>
  <w:num w:numId="17">
    <w:abstractNumId w:val="4"/>
  </w:num>
  <w:num w:numId="18">
    <w:abstractNumId w:val="14"/>
  </w:num>
  <w:num w:numId="19">
    <w:abstractNumId w:val="1"/>
  </w:num>
  <w:num w:numId="20">
    <w:abstractNumId w:val="13"/>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C7"/>
    <w:rsid w:val="000436B6"/>
    <w:rsid w:val="000B30E3"/>
    <w:rsid w:val="000D2AD2"/>
    <w:rsid w:val="00163884"/>
    <w:rsid w:val="0018536C"/>
    <w:rsid w:val="001A1920"/>
    <w:rsid w:val="001A568E"/>
    <w:rsid w:val="0020BCF8"/>
    <w:rsid w:val="00290836"/>
    <w:rsid w:val="002948E1"/>
    <w:rsid w:val="002D19EC"/>
    <w:rsid w:val="0035104B"/>
    <w:rsid w:val="003603EC"/>
    <w:rsid w:val="003B17EC"/>
    <w:rsid w:val="003BC353"/>
    <w:rsid w:val="003F596B"/>
    <w:rsid w:val="00423CF3"/>
    <w:rsid w:val="004329C0"/>
    <w:rsid w:val="00570E5E"/>
    <w:rsid w:val="00581F77"/>
    <w:rsid w:val="005B12F9"/>
    <w:rsid w:val="005C800F"/>
    <w:rsid w:val="006802B2"/>
    <w:rsid w:val="006E32ED"/>
    <w:rsid w:val="00755F41"/>
    <w:rsid w:val="007A01E2"/>
    <w:rsid w:val="008E3CBB"/>
    <w:rsid w:val="008E70B3"/>
    <w:rsid w:val="00940371"/>
    <w:rsid w:val="00942BC1"/>
    <w:rsid w:val="00991789"/>
    <w:rsid w:val="009B00EF"/>
    <w:rsid w:val="009B5169"/>
    <w:rsid w:val="00A047F9"/>
    <w:rsid w:val="00AA7DF1"/>
    <w:rsid w:val="00AA7F8E"/>
    <w:rsid w:val="00B920CE"/>
    <w:rsid w:val="00BA38DA"/>
    <w:rsid w:val="00BC131D"/>
    <w:rsid w:val="00C01CC3"/>
    <w:rsid w:val="00C47DE6"/>
    <w:rsid w:val="00CF37D9"/>
    <w:rsid w:val="00D363C7"/>
    <w:rsid w:val="00D55CB3"/>
    <w:rsid w:val="00E61329"/>
    <w:rsid w:val="00E6319F"/>
    <w:rsid w:val="00EB535A"/>
    <w:rsid w:val="00EC1428"/>
    <w:rsid w:val="00F4307B"/>
    <w:rsid w:val="01033575"/>
    <w:rsid w:val="0176D46E"/>
    <w:rsid w:val="01E7A782"/>
    <w:rsid w:val="02027028"/>
    <w:rsid w:val="0216CC84"/>
    <w:rsid w:val="0247814E"/>
    <w:rsid w:val="026EAA4B"/>
    <w:rsid w:val="02790D50"/>
    <w:rsid w:val="027FFA0D"/>
    <w:rsid w:val="0282EE58"/>
    <w:rsid w:val="02937772"/>
    <w:rsid w:val="029806BD"/>
    <w:rsid w:val="029B267B"/>
    <w:rsid w:val="02A36AC2"/>
    <w:rsid w:val="02BFF860"/>
    <w:rsid w:val="02CFCC4C"/>
    <w:rsid w:val="030B6BAA"/>
    <w:rsid w:val="03150BB2"/>
    <w:rsid w:val="031EF0BB"/>
    <w:rsid w:val="0350C359"/>
    <w:rsid w:val="037884B7"/>
    <w:rsid w:val="039A0FC0"/>
    <w:rsid w:val="039E4089"/>
    <w:rsid w:val="03E595AE"/>
    <w:rsid w:val="04044712"/>
    <w:rsid w:val="04284B0D"/>
    <w:rsid w:val="04571177"/>
    <w:rsid w:val="0477417D"/>
    <w:rsid w:val="04942CE0"/>
    <w:rsid w:val="04AF7664"/>
    <w:rsid w:val="04FAE2CC"/>
    <w:rsid w:val="05260A9D"/>
    <w:rsid w:val="05267D34"/>
    <w:rsid w:val="053DBE4E"/>
    <w:rsid w:val="053F3EEB"/>
    <w:rsid w:val="05B2CC2B"/>
    <w:rsid w:val="060B8448"/>
    <w:rsid w:val="0632DAF9"/>
    <w:rsid w:val="063654D2"/>
    <w:rsid w:val="064863EB"/>
    <w:rsid w:val="06A486D7"/>
    <w:rsid w:val="06B03572"/>
    <w:rsid w:val="06B434F8"/>
    <w:rsid w:val="06B81B66"/>
    <w:rsid w:val="06C9C884"/>
    <w:rsid w:val="06D98EAF"/>
    <w:rsid w:val="07096D36"/>
    <w:rsid w:val="072CAC48"/>
    <w:rsid w:val="079A397D"/>
    <w:rsid w:val="07A96F9B"/>
    <w:rsid w:val="07C558B8"/>
    <w:rsid w:val="07D37C11"/>
    <w:rsid w:val="081730AF"/>
    <w:rsid w:val="08652E30"/>
    <w:rsid w:val="0878944E"/>
    <w:rsid w:val="08B8B446"/>
    <w:rsid w:val="08E91096"/>
    <w:rsid w:val="08EE5189"/>
    <w:rsid w:val="0910D065"/>
    <w:rsid w:val="0940CFF8"/>
    <w:rsid w:val="094A2133"/>
    <w:rsid w:val="09B18234"/>
    <w:rsid w:val="09CD5C0E"/>
    <w:rsid w:val="09E33BC0"/>
    <w:rsid w:val="09F7D055"/>
    <w:rsid w:val="09F975C6"/>
    <w:rsid w:val="0A016946"/>
    <w:rsid w:val="0A0D3A0C"/>
    <w:rsid w:val="0A0F8744"/>
    <w:rsid w:val="0A42CA78"/>
    <w:rsid w:val="0A579DF0"/>
    <w:rsid w:val="0A7E88CD"/>
    <w:rsid w:val="0ABB17DD"/>
    <w:rsid w:val="0B014500"/>
    <w:rsid w:val="0B34EA24"/>
    <w:rsid w:val="0B35BEE3"/>
    <w:rsid w:val="0B5C661B"/>
    <w:rsid w:val="0BD0188B"/>
    <w:rsid w:val="0BDB73AB"/>
    <w:rsid w:val="0BE8FA72"/>
    <w:rsid w:val="0BECB5DA"/>
    <w:rsid w:val="0BFA913B"/>
    <w:rsid w:val="0C17D03A"/>
    <w:rsid w:val="0C1D1FCF"/>
    <w:rsid w:val="0CABF5E2"/>
    <w:rsid w:val="0CEAB533"/>
    <w:rsid w:val="0CF86C1B"/>
    <w:rsid w:val="0D2E1CAB"/>
    <w:rsid w:val="0D472806"/>
    <w:rsid w:val="0D7EEA22"/>
    <w:rsid w:val="0DDF9766"/>
    <w:rsid w:val="0E59CD08"/>
    <w:rsid w:val="0E76246D"/>
    <w:rsid w:val="0EC334DD"/>
    <w:rsid w:val="0ECB74D8"/>
    <w:rsid w:val="0ED8394E"/>
    <w:rsid w:val="0EDCCA78"/>
    <w:rsid w:val="0EE7AA71"/>
    <w:rsid w:val="0EF00F9A"/>
    <w:rsid w:val="0EF7966F"/>
    <w:rsid w:val="0EFB3418"/>
    <w:rsid w:val="0F847D20"/>
    <w:rsid w:val="0F949024"/>
    <w:rsid w:val="0FB59CB1"/>
    <w:rsid w:val="0FE23546"/>
    <w:rsid w:val="102EC066"/>
    <w:rsid w:val="10331977"/>
    <w:rsid w:val="105F053E"/>
    <w:rsid w:val="1086B3ED"/>
    <w:rsid w:val="10B3FA3C"/>
    <w:rsid w:val="10C550ED"/>
    <w:rsid w:val="10CDE46A"/>
    <w:rsid w:val="10EF0B47"/>
    <w:rsid w:val="11572147"/>
    <w:rsid w:val="1169F1E9"/>
    <w:rsid w:val="116E07E1"/>
    <w:rsid w:val="1186708D"/>
    <w:rsid w:val="11944F4B"/>
    <w:rsid w:val="1252F3F7"/>
    <w:rsid w:val="12688EE2"/>
    <w:rsid w:val="12803BE9"/>
    <w:rsid w:val="12AE1D54"/>
    <w:rsid w:val="12B32EC7"/>
    <w:rsid w:val="12CD1E64"/>
    <w:rsid w:val="12E72059"/>
    <w:rsid w:val="12E89B53"/>
    <w:rsid w:val="12EEE976"/>
    <w:rsid w:val="13495F9F"/>
    <w:rsid w:val="1357B204"/>
    <w:rsid w:val="138199D3"/>
    <w:rsid w:val="13FCF1AF"/>
    <w:rsid w:val="140ECF91"/>
    <w:rsid w:val="143EE180"/>
    <w:rsid w:val="1479DA11"/>
    <w:rsid w:val="14834FEC"/>
    <w:rsid w:val="14ACA3CE"/>
    <w:rsid w:val="14CBBAA2"/>
    <w:rsid w:val="150AEA2B"/>
    <w:rsid w:val="1554FCB5"/>
    <w:rsid w:val="15975064"/>
    <w:rsid w:val="159B8DCC"/>
    <w:rsid w:val="15B25BA0"/>
    <w:rsid w:val="15F4D30E"/>
    <w:rsid w:val="16186185"/>
    <w:rsid w:val="1623B86C"/>
    <w:rsid w:val="163C254E"/>
    <w:rsid w:val="163EBAEB"/>
    <w:rsid w:val="167B84CA"/>
    <w:rsid w:val="1689A6A2"/>
    <w:rsid w:val="17825A1F"/>
    <w:rsid w:val="179890FF"/>
    <w:rsid w:val="17BA917C"/>
    <w:rsid w:val="17BE7A44"/>
    <w:rsid w:val="180086D3"/>
    <w:rsid w:val="186A1723"/>
    <w:rsid w:val="1881FF83"/>
    <w:rsid w:val="18937060"/>
    <w:rsid w:val="18990F3D"/>
    <w:rsid w:val="18BE1F99"/>
    <w:rsid w:val="18CC27F7"/>
    <w:rsid w:val="1924A58F"/>
    <w:rsid w:val="19357CDC"/>
    <w:rsid w:val="1964CF4D"/>
    <w:rsid w:val="198AE180"/>
    <w:rsid w:val="199153C6"/>
    <w:rsid w:val="19BA6CC7"/>
    <w:rsid w:val="19D2F8C6"/>
    <w:rsid w:val="19E8E054"/>
    <w:rsid w:val="1A3E3F99"/>
    <w:rsid w:val="1A463617"/>
    <w:rsid w:val="1A671169"/>
    <w:rsid w:val="1A73ED48"/>
    <w:rsid w:val="1AA9F23F"/>
    <w:rsid w:val="1AE9E650"/>
    <w:rsid w:val="1AF2323E"/>
    <w:rsid w:val="1AF868C6"/>
    <w:rsid w:val="1B0402E4"/>
    <w:rsid w:val="1B5E3920"/>
    <w:rsid w:val="1B92491A"/>
    <w:rsid w:val="1B9D5D37"/>
    <w:rsid w:val="1BB064C5"/>
    <w:rsid w:val="1BB60C04"/>
    <w:rsid w:val="1C28C5E3"/>
    <w:rsid w:val="1C5A1525"/>
    <w:rsid w:val="1C8CE6D3"/>
    <w:rsid w:val="1CA690E0"/>
    <w:rsid w:val="1CBBEE2F"/>
    <w:rsid w:val="1CED5971"/>
    <w:rsid w:val="1CEEDBC3"/>
    <w:rsid w:val="1D45C03C"/>
    <w:rsid w:val="1D4F2DD2"/>
    <w:rsid w:val="1D72841E"/>
    <w:rsid w:val="1D89B074"/>
    <w:rsid w:val="1D8CAB6F"/>
    <w:rsid w:val="1DCC9D87"/>
    <w:rsid w:val="1DE28C07"/>
    <w:rsid w:val="1DEF8733"/>
    <w:rsid w:val="1DFEF8D9"/>
    <w:rsid w:val="1E2F4C94"/>
    <w:rsid w:val="1E870342"/>
    <w:rsid w:val="1EBFEBB3"/>
    <w:rsid w:val="1ECF3686"/>
    <w:rsid w:val="1EE895E7"/>
    <w:rsid w:val="1EE96B07"/>
    <w:rsid w:val="1F0393FE"/>
    <w:rsid w:val="1F42F15D"/>
    <w:rsid w:val="1FC52E14"/>
    <w:rsid w:val="1FCB1CF5"/>
    <w:rsid w:val="20093EB3"/>
    <w:rsid w:val="2013616C"/>
    <w:rsid w:val="201459E1"/>
    <w:rsid w:val="2037CE7A"/>
    <w:rsid w:val="204D8D33"/>
    <w:rsid w:val="20651E98"/>
    <w:rsid w:val="2067913D"/>
    <w:rsid w:val="207376BF"/>
    <w:rsid w:val="20A37A07"/>
    <w:rsid w:val="21031E38"/>
    <w:rsid w:val="217D4028"/>
    <w:rsid w:val="21F1BED2"/>
    <w:rsid w:val="21F77A67"/>
    <w:rsid w:val="22064886"/>
    <w:rsid w:val="2213E3F9"/>
    <w:rsid w:val="2250330A"/>
    <w:rsid w:val="225BF143"/>
    <w:rsid w:val="225E785F"/>
    <w:rsid w:val="226B1CB7"/>
    <w:rsid w:val="227F4F44"/>
    <w:rsid w:val="22886ABF"/>
    <w:rsid w:val="22D8F307"/>
    <w:rsid w:val="22F42D7A"/>
    <w:rsid w:val="23340F8F"/>
    <w:rsid w:val="23380134"/>
    <w:rsid w:val="2371188D"/>
    <w:rsid w:val="23988CBE"/>
    <w:rsid w:val="242FA8E8"/>
    <w:rsid w:val="24397A40"/>
    <w:rsid w:val="24561EC2"/>
    <w:rsid w:val="246AB9DD"/>
    <w:rsid w:val="247924A4"/>
    <w:rsid w:val="24A3F699"/>
    <w:rsid w:val="24A8D017"/>
    <w:rsid w:val="24B37467"/>
    <w:rsid w:val="24C2BB2E"/>
    <w:rsid w:val="2532B54A"/>
    <w:rsid w:val="253303B1"/>
    <w:rsid w:val="253E780A"/>
    <w:rsid w:val="2544763F"/>
    <w:rsid w:val="2550D221"/>
    <w:rsid w:val="2559AD25"/>
    <w:rsid w:val="257A93D6"/>
    <w:rsid w:val="2588A992"/>
    <w:rsid w:val="25974C04"/>
    <w:rsid w:val="25A87033"/>
    <w:rsid w:val="25CBBACF"/>
    <w:rsid w:val="2601EDC0"/>
    <w:rsid w:val="26252984"/>
    <w:rsid w:val="2628C4D4"/>
    <w:rsid w:val="26449514"/>
    <w:rsid w:val="2644A078"/>
    <w:rsid w:val="264E02AA"/>
    <w:rsid w:val="2657B2A0"/>
    <w:rsid w:val="2687EB76"/>
    <w:rsid w:val="269BE259"/>
    <w:rsid w:val="26B5AC38"/>
    <w:rsid w:val="26B9474F"/>
    <w:rsid w:val="26E09C4F"/>
    <w:rsid w:val="274312E0"/>
    <w:rsid w:val="2749B887"/>
    <w:rsid w:val="275EE662"/>
    <w:rsid w:val="27828CCA"/>
    <w:rsid w:val="2793271E"/>
    <w:rsid w:val="27C5BD51"/>
    <w:rsid w:val="27E5A43A"/>
    <w:rsid w:val="2877380C"/>
    <w:rsid w:val="2880A5A2"/>
    <w:rsid w:val="289868EA"/>
    <w:rsid w:val="28CEECC6"/>
    <w:rsid w:val="29000ACB"/>
    <w:rsid w:val="2902DD1A"/>
    <w:rsid w:val="292EDE75"/>
    <w:rsid w:val="29410F8F"/>
    <w:rsid w:val="2945F72C"/>
    <w:rsid w:val="2958D0FA"/>
    <w:rsid w:val="296568FB"/>
    <w:rsid w:val="2985A36C"/>
    <w:rsid w:val="299067AE"/>
    <w:rsid w:val="29A8F9B8"/>
    <w:rsid w:val="29CCC8B7"/>
    <w:rsid w:val="29CEA42C"/>
    <w:rsid w:val="29E1BC43"/>
    <w:rsid w:val="29FB8EC9"/>
    <w:rsid w:val="2A23FC0F"/>
    <w:rsid w:val="2A4D1E1F"/>
    <w:rsid w:val="2A6C6CF4"/>
    <w:rsid w:val="2A72E01C"/>
    <w:rsid w:val="2AD17794"/>
    <w:rsid w:val="2ADF14C0"/>
    <w:rsid w:val="2AF11B67"/>
    <w:rsid w:val="2B084B70"/>
    <w:rsid w:val="2B142C56"/>
    <w:rsid w:val="2B76C376"/>
    <w:rsid w:val="2B7AD782"/>
    <w:rsid w:val="2BB2FCBD"/>
    <w:rsid w:val="2BC025B3"/>
    <w:rsid w:val="2BD6CCB6"/>
    <w:rsid w:val="2BEADB80"/>
    <w:rsid w:val="2C0CEC87"/>
    <w:rsid w:val="2C2F6A5E"/>
    <w:rsid w:val="2C4C0554"/>
    <w:rsid w:val="2C54CE20"/>
    <w:rsid w:val="2C634845"/>
    <w:rsid w:val="2CA77AB6"/>
    <w:rsid w:val="2CB41792"/>
    <w:rsid w:val="2CBA24F4"/>
    <w:rsid w:val="2CC48BF4"/>
    <w:rsid w:val="2CE94A23"/>
    <w:rsid w:val="2D2EBF46"/>
    <w:rsid w:val="2D407294"/>
    <w:rsid w:val="2D4EF85F"/>
    <w:rsid w:val="2D5BF614"/>
    <w:rsid w:val="2D5C4860"/>
    <w:rsid w:val="2DA57265"/>
    <w:rsid w:val="2DC360BA"/>
    <w:rsid w:val="2DD4F3C0"/>
    <w:rsid w:val="2DF5A9C4"/>
    <w:rsid w:val="2E3D4CE2"/>
    <w:rsid w:val="2E3FEC32"/>
    <w:rsid w:val="2E476F03"/>
    <w:rsid w:val="2E47E450"/>
    <w:rsid w:val="2E4BCD18"/>
    <w:rsid w:val="2E5C51A4"/>
    <w:rsid w:val="2E6A9159"/>
    <w:rsid w:val="2E8926BD"/>
    <w:rsid w:val="2E9FC7A5"/>
    <w:rsid w:val="2EBBDD29"/>
    <w:rsid w:val="2EE39900"/>
    <w:rsid w:val="2EE67990"/>
    <w:rsid w:val="2F1CF10B"/>
    <w:rsid w:val="2F3864E8"/>
    <w:rsid w:val="2F4B0D51"/>
    <w:rsid w:val="2F5D461F"/>
    <w:rsid w:val="2F777CA9"/>
    <w:rsid w:val="2F7A8A9B"/>
    <w:rsid w:val="2F7C2CE7"/>
    <w:rsid w:val="2F80ACA1"/>
    <w:rsid w:val="2F9E6E4B"/>
    <w:rsid w:val="2FABC6B3"/>
    <w:rsid w:val="2FAF756F"/>
    <w:rsid w:val="2FB14F19"/>
    <w:rsid w:val="2FB7EE8D"/>
    <w:rsid w:val="2FCA8C54"/>
    <w:rsid w:val="2FE33F64"/>
    <w:rsid w:val="3031F13D"/>
    <w:rsid w:val="3054E3AB"/>
    <w:rsid w:val="30850C78"/>
    <w:rsid w:val="309396D6"/>
    <w:rsid w:val="3093D866"/>
    <w:rsid w:val="30AA2807"/>
    <w:rsid w:val="30B653D5"/>
    <w:rsid w:val="30FF2BA9"/>
    <w:rsid w:val="3142F3A8"/>
    <w:rsid w:val="314D664C"/>
    <w:rsid w:val="31836DDA"/>
    <w:rsid w:val="31992085"/>
    <w:rsid w:val="31B97921"/>
    <w:rsid w:val="31DA5706"/>
    <w:rsid w:val="3206AE7B"/>
    <w:rsid w:val="324089CE"/>
    <w:rsid w:val="32491B79"/>
    <w:rsid w:val="32759CFB"/>
    <w:rsid w:val="3294A378"/>
    <w:rsid w:val="32967BD4"/>
    <w:rsid w:val="32A530E4"/>
    <w:rsid w:val="32E2538F"/>
    <w:rsid w:val="32F282FE"/>
    <w:rsid w:val="331AE026"/>
    <w:rsid w:val="33224D7C"/>
    <w:rsid w:val="33315CA1"/>
    <w:rsid w:val="33613AC0"/>
    <w:rsid w:val="33B0A186"/>
    <w:rsid w:val="33BC0B2A"/>
    <w:rsid w:val="33E4EBDA"/>
    <w:rsid w:val="34006496"/>
    <w:rsid w:val="340F1866"/>
    <w:rsid w:val="3416A421"/>
    <w:rsid w:val="34258177"/>
    <w:rsid w:val="34474F60"/>
    <w:rsid w:val="34AC99F9"/>
    <w:rsid w:val="34E3DF9C"/>
    <w:rsid w:val="34EED150"/>
    <w:rsid w:val="350728BA"/>
    <w:rsid w:val="351F2035"/>
    <w:rsid w:val="3530DD53"/>
    <w:rsid w:val="35543B4D"/>
    <w:rsid w:val="3555BB14"/>
    <w:rsid w:val="35829785"/>
    <w:rsid w:val="35A97971"/>
    <w:rsid w:val="35D88FE7"/>
    <w:rsid w:val="35F75939"/>
    <w:rsid w:val="3608118A"/>
    <w:rsid w:val="3644166B"/>
    <w:rsid w:val="36517106"/>
    <w:rsid w:val="36A791C0"/>
    <w:rsid w:val="36D7BD9C"/>
    <w:rsid w:val="36E52F71"/>
    <w:rsid w:val="36F00BAE"/>
    <w:rsid w:val="373D5BF5"/>
    <w:rsid w:val="3758FCDC"/>
    <w:rsid w:val="377319B5"/>
    <w:rsid w:val="377B64ED"/>
    <w:rsid w:val="37EA2D5D"/>
    <w:rsid w:val="38027E38"/>
    <w:rsid w:val="381273F6"/>
    <w:rsid w:val="382AEB6F"/>
    <w:rsid w:val="383AB6B1"/>
    <w:rsid w:val="38768EFB"/>
    <w:rsid w:val="38827AEE"/>
    <w:rsid w:val="3893DF9E"/>
    <w:rsid w:val="38C72A14"/>
    <w:rsid w:val="38E13E1A"/>
    <w:rsid w:val="38E82CCE"/>
    <w:rsid w:val="3932FB83"/>
    <w:rsid w:val="39348B45"/>
    <w:rsid w:val="3A07874D"/>
    <w:rsid w:val="3A1E0576"/>
    <w:rsid w:val="3A53A07E"/>
    <w:rsid w:val="3A59A048"/>
    <w:rsid w:val="3A830515"/>
    <w:rsid w:val="3B0D3463"/>
    <w:rsid w:val="3B16E806"/>
    <w:rsid w:val="3B83E76F"/>
    <w:rsid w:val="3BB2A281"/>
    <w:rsid w:val="3C0EE333"/>
    <w:rsid w:val="3C1DEE87"/>
    <w:rsid w:val="3C249ED8"/>
    <w:rsid w:val="3C2E68E9"/>
    <w:rsid w:val="3C47AB45"/>
    <w:rsid w:val="3C718E53"/>
    <w:rsid w:val="3C7CD5D2"/>
    <w:rsid w:val="3CA2E846"/>
    <w:rsid w:val="3CC0C80C"/>
    <w:rsid w:val="3CE5C422"/>
    <w:rsid w:val="3CF3E45C"/>
    <w:rsid w:val="3D649D8C"/>
    <w:rsid w:val="3D8BB003"/>
    <w:rsid w:val="3D8BCE20"/>
    <w:rsid w:val="3DF4EA1E"/>
    <w:rsid w:val="3DF68050"/>
    <w:rsid w:val="3DF9FB12"/>
    <w:rsid w:val="3E388E23"/>
    <w:rsid w:val="3E44D525"/>
    <w:rsid w:val="3E4C7821"/>
    <w:rsid w:val="3E5BC866"/>
    <w:rsid w:val="3EBE9E72"/>
    <w:rsid w:val="3EC1959E"/>
    <w:rsid w:val="3EC975A7"/>
    <w:rsid w:val="3EE453AC"/>
    <w:rsid w:val="3EFA7602"/>
    <w:rsid w:val="3EFC9D5A"/>
    <w:rsid w:val="3F053BE8"/>
    <w:rsid w:val="3F1F0506"/>
    <w:rsid w:val="3F51CB0D"/>
    <w:rsid w:val="3F5FDC12"/>
    <w:rsid w:val="3F8E828D"/>
    <w:rsid w:val="3F9250B1"/>
    <w:rsid w:val="3FA7928B"/>
    <w:rsid w:val="3FCAA457"/>
    <w:rsid w:val="4004AAD8"/>
    <w:rsid w:val="4092A9E1"/>
    <w:rsid w:val="4093C7A8"/>
    <w:rsid w:val="409F33C0"/>
    <w:rsid w:val="412436FB"/>
    <w:rsid w:val="419AE466"/>
    <w:rsid w:val="41BAAFEB"/>
    <w:rsid w:val="41C47402"/>
    <w:rsid w:val="41DE62FB"/>
    <w:rsid w:val="41EFD101"/>
    <w:rsid w:val="421FB892"/>
    <w:rsid w:val="4250A33D"/>
    <w:rsid w:val="4266C77A"/>
    <w:rsid w:val="4267E09F"/>
    <w:rsid w:val="42704372"/>
    <w:rsid w:val="42B3D5ED"/>
    <w:rsid w:val="42BB1FC7"/>
    <w:rsid w:val="42DB28F9"/>
    <w:rsid w:val="42F46D04"/>
    <w:rsid w:val="42FB1C86"/>
    <w:rsid w:val="4345B99A"/>
    <w:rsid w:val="434F14DC"/>
    <w:rsid w:val="43530236"/>
    <w:rsid w:val="43D00E7D"/>
    <w:rsid w:val="4434F7C3"/>
    <w:rsid w:val="44360FBC"/>
    <w:rsid w:val="44AA7DB8"/>
    <w:rsid w:val="44C3D170"/>
    <w:rsid w:val="44D7C02A"/>
    <w:rsid w:val="44E34829"/>
    <w:rsid w:val="450A4B53"/>
    <w:rsid w:val="4548B555"/>
    <w:rsid w:val="45661B04"/>
    <w:rsid w:val="456A1459"/>
    <w:rsid w:val="45A33ADC"/>
    <w:rsid w:val="45AC86F7"/>
    <w:rsid w:val="45D28D4D"/>
    <w:rsid w:val="45E00492"/>
    <w:rsid w:val="461CB016"/>
    <w:rsid w:val="4646DAF9"/>
    <w:rsid w:val="46ACC287"/>
    <w:rsid w:val="470F9CC5"/>
    <w:rsid w:val="47370270"/>
    <w:rsid w:val="473ED568"/>
    <w:rsid w:val="473F1B5C"/>
    <w:rsid w:val="476335E6"/>
    <w:rsid w:val="4785B79D"/>
    <w:rsid w:val="478C27BF"/>
    <w:rsid w:val="478DF5C7"/>
    <w:rsid w:val="479C2EE1"/>
    <w:rsid w:val="47EBB76B"/>
    <w:rsid w:val="48233BF2"/>
    <w:rsid w:val="482DA002"/>
    <w:rsid w:val="4841EC15"/>
    <w:rsid w:val="48568F42"/>
    <w:rsid w:val="485E9510"/>
    <w:rsid w:val="487F265C"/>
    <w:rsid w:val="48912589"/>
    <w:rsid w:val="48E798D5"/>
    <w:rsid w:val="48F82A2E"/>
    <w:rsid w:val="498787CC"/>
    <w:rsid w:val="49DB15F6"/>
    <w:rsid w:val="4A2929F5"/>
    <w:rsid w:val="4A5187F2"/>
    <w:rsid w:val="4A5770AC"/>
    <w:rsid w:val="4A8557CE"/>
    <w:rsid w:val="4B0C9D02"/>
    <w:rsid w:val="4B1C0B0E"/>
    <w:rsid w:val="4B4869D4"/>
    <w:rsid w:val="4B4C3B51"/>
    <w:rsid w:val="4B74AD86"/>
    <w:rsid w:val="4B76127E"/>
    <w:rsid w:val="4B798CD7"/>
    <w:rsid w:val="4BED5853"/>
    <w:rsid w:val="4C025674"/>
    <w:rsid w:val="4C1DAFCC"/>
    <w:rsid w:val="4C26B5E8"/>
    <w:rsid w:val="4C42AF2D"/>
    <w:rsid w:val="4C5DF696"/>
    <w:rsid w:val="4C9E4FCD"/>
    <w:rsid w:val="4CA71806"/>
    <w:rsid w:val="4CBF288E"/>
    <w:rsid w:val="4CCAA742"/>
    <w:rsid w:val="4CEC30A8"/>
    <w:rsid w:val="4D143C8D"/>
    <w:rsid w:val="4D324493"/>
    <w:rsid w:val="4D8D85A4"/>
    <w:rsid w:val="4DAE5CE0"/>
    <w:rsid w:val="4DB6BF28"/>
    <w:rsid w:val="4DBBD5D6"/>
    <w:rsid w:val="4DD0F1B1"/>
    <w:rsid w:val="4DD781D5"/>
    <w:rsid w:val="4E35A170"/>
    <w:rsid w:val="4E6A2BA1"/>
    <w:rsid w:val="4E7B7F4E"/>
    <w:rsid w:val="4E7D09B8"/>
    <w:rsid w:val="4E98CCA1"/>
    <w:rsid w:val="4EB00CEE"/>
    <w:rsid w:val="4EB12D99"/>
    <w:rsid w:val="4EB8AB0F"/>
    <w:rsid w:val="4EBCFDC9"/>
    <w:rsid w:val="4EDB2D5A"/>
    <w:rsid w:val="4EDD30FE"/>
    <w:rsid w:val="4EF73C4F"/>
    <w:rsid w:val="4F0DE856"/>
    <w:rsid w:val="4F5F70BE"/>
    <w:rsid w:val="4F72C99B"/>
    <w:rsid w:val="4F7E6805"/>
    <w:rsid w:val="4F8FFC74"/>
    <w:rsid w:val="4FBC36CE"/>
    <w:rsid w:val="4FC23004"/>
    <w:rsid w:val="4FFA2835"/>
    <w:rsid w:val="50174FAF"/>
    <w:rsid w:val="50467235"/>
    <w:rsid w:val="5077A512"/>
    <w:rsid w:val="5080CA5C"/>
    <w:rsid w:val="5086247F"/>
    <w:rsid w:val="50986809"/>
    <w:rsid w:val="50EA218E"/>
    <w:rsid w:val="51086A63"/>
    <w:rsid w:val="510D6496"/>
    <w:rsid w:val="51429D78"/>
    <w:rsid w:val="514C3262"/>
    <w:rsid w:val="515876C0"/>
    <w:rsid w:val="519F38D2"/>
    <w:rsid w:val="52075BFF"/>
    <w:rsid w:val="52118DAD"/>
    <w:rsid w:val="52309874"/>
    <w:rsid w:val="52483702"/>
    <w:rsid w:val="52485BA6"/>
    <w:rsid w:val="524A73F4"/>
    <w:rsid w:val="527CEF0E"/>
    <w:rsid w:val="529D20E4"/>
    <w:rsid w:val="52A3D1E2"/>
    <w:rsid w:val="52CE1803"/>
    <w:rsid w:val="5364DA7A"/>
    <w:rsid w:val="53C58199"/>
    <w:rsid w:val="53D377A9"/>
    <w:rsid w:val="53E6A5C5"/>
    <w:rsid w:val="5409C371"/>
    <w:rsid w:val="54551185"/>
    <w:rsid w:val="5476D328"/>
    <w:rsid w:val="547861AF"/>
    <w:rsid w:val="54940786"/>
    <w:rsid w:val="5494BAF5"/>
    <w:rsid w:val="549F15E5"/>
    <w:rsid w:val="54E2D03E"/>
    <w:rsid w:val="54F11F74"/>
    <w:rsid w:val="54FC5CE6"/>
    <w:rsid w:val="550746C0"/>
    <w:rsid w:val="5510F6E5"/>
    <w:rsid w:val="552B1242"/>
    <w:rsid w:val="55720159"/>
    <w:rsid w:val="558060CC"/>
    <w:rsid w:val="55A46A54"/>
    <w:rsid w:val="55B06B40"/>
    <w:rsid w:val="55CDC391"/>
    <w:rsid w:val="55E0D5B9"/>
    <w:rsid w:val="5604D8DC"/>
    <w:rsid w:val="56322B94"/>
    <w:rsid w:val="564F5907"/>
    <w:rsid w:val="565E83A0"/>
    <w:rsid w:val="56A86DBE"/>
    <w:rsid w:val="56B2960C"/>
    <w:rsid w:val="56B3667C"/>
    <w:rsid w:val="56CC3F0A"/>
    <w:rsid w:val="574253D3"/>
    <w:rsid w:val="57636170"/>
    <w:rsid w:val="576464B6"/>
    <w:rsid w:val="57908630"/>
    <w:rsid w:val="57E67D71"/>
    <w:rsid w:val="57F619DE"/>
    <w:rsid w:val="57FE41EE"/>
    <w:rsid w:val="58005B25"/>
    <w:rsid w:val="582D936A"/>
    <w:rsid w:val="583EE782"/>
    <w:rsid w:val="5855AF31"/>
    <w:rsid w:val="585BE7F3"/>
    <w:rsid w:val="585DF40C"/>
    <w:rsid w:val="58A35DFD"/>
    <w:rsid w:val="58E3F89C"/>
    <w:rsid w:val="58E84691"/>
    <w:rsid w:val="58FE85E8"/>
    <w:rsid w:val="58FF31D1"/>
    <w:rsid w:val="59335856"/>
    <w:rsid w:val="594A444B"/>
    <w:rsid w:val="594E0743"/>
    <w:rsid w:val="5960EDAD"/>
    <w:rsid w:val="59B51CF5"/>
    <w:rsid w:val="59F3E040"/>
    <w:rsid w:val="59FDAA51"/>
    <w:rsid w:val="5A04C489"/>
    <w:rsid w:val="5A6F3A1B"/>
    <w:rsid w:val="5A7F7258"/>
    <w:rsid w:val="5A7FC8FD"/>
    <w:rsid w:val="5A9C4C2A"/>
    <w:rsid w:val="5AA6DECD"/>
    <w:rsid w:val="5AAEB79E"/>
    <w:rsid w:val="5ACB163F"/>
    <w:rsid w:val="5AECAA81"/>
    <w:rsid w:val="5B2B5AE0"/>
    <w:rsid w:val="5B765C4A"/>
    <w:rsid w:val="5BCF0816"/>
    <w:rsid w:val="5BD2D108"/>
    <w:rsid w:val="5BF36156"/>
    <w:rsid w:val="5BFDCEFA"/>
    <w:rsid w:val="5C2BD9D5"/>
    <w:rsid w:val="5C3CF9B1"/>
    <w:rsid w:val="5C9AF73F"/>
    <w:rsid w:val="5CEBEF54"/>
    <w:rsid w:val="5D076ECB"/>
    <w:rsid w:val="5D6E9B3B"/>
    <w:rsid w:val="5D791312"/>
    <w:rsid w:val="5D7ECCDD"/>
    <w:rsid w:val="5D96BB3D"/>
    <w:rsid w:val="5DBBB7B4"/>
    <w:rsid w:val="5DC90F4B"/>
    <w:rsid w:val="5DD8CA12"/>
    <w:rsid w:val="5E4E7728"/>
    <w:rsid w:val="5E77E300"/>
    <w:rsid w:val="5EA33F2C"/>
    <w:rsid w:val="5EC0C59E"/>
    <w:rsid w:val="5ED7B7B5"/>
    <w:rsid w:val="5EE10558"/>
    <w:rsid w:val="5EE30EF5"/>
    <w:rsid w:val="5EFB36BB"/>
    <w:rsid w:val="5F30A6BE"/>
    <w:rsid w:val="5F34E9E2"/>
    <w:rsid w:val="5F421E5E"/>
    <w:rsid w:val="5F4B4C9A"/>
    <w:rsid w:val="5F61E700"/>
    <w:rsid w:val="5FEF8321"/>
    <w:rsid w:val="6009ED43"/>
    <w:rsid w:val="602E475F"/>
    <w:rsid w:val="60311CCF"/>
    <w:rsid w:val="60382F7A"/>
    <w:rsid w:val="6045BB62"/>
    <w:rsid w:val="604B9309"/>
    <w:rsid w:val="6054C139"/>
    <w:rsid w:val="6069EE9F"/>
    <w:rsid w:val="60CF62FE"/>
    <w:rsid w:val="60E03A91"/>
    <w:rsid w:val="60E71CFB"/>
    <w:rsid w:val="60F6D47E"/>
    <w:rsid w:val="60FDB761"/>
    <w:rsid w:val="61125136"/>
    <w:rsid w:val="61240659"/>
    <w:rsid w:val="61339D7A"/>
    <w:rsid w:val="613849B6"/>
    <w:rsid w:val="61818175"/>
    <w:rsid w:val="6186AD30"/>
    <w:rsid w:val="618AB119"/>
    <w:rsid w:val="6198CD84"/>
    <w:rsid w:val="620C8A5D"/>
    <w:rsid w:val="621B2C13"/>
    <w:rsid w:val="62276560"/>
    <w:rsid w:val="62459CB9"/>
    <w:rsid w:val="62716DEE"/>
    <w:rsid w:val="6296426D"/>
    <w:rsid w:val="62F55207"/>
    <w:rsid w:val="631D51D6"/>
    <w:rsid w:val="632278C9"/>
    <w:rsid w:val="6365E821"/>
    <w:rsid w:val="63718D09"/>
    <w:rsid w:val="639636C9"/>
    <w:rsid w:val="640AD9F4"/>
    <w:rsid w:val="640EDA20"/>
    <w:rsid w:val="646285BC"/>
    <w:rsid w:val="648E6619"/>
    <w:rsid w:val="6490386B"/>
    <w:rsid w:val="6495CE03"/>
    <w:rsid w:val="64BD7DDA"/>
    <w:rsid w:val="64F92C8B"/>
    <w:rsid w:val="658ED921"/>
    <w:rsid w:val="65985A0F"/>
    <w:rsid w:val="65FC3E4B"/>
    <w:rsid w:val="65FE6D97"/>
    <w:rsid w:val="6630B4D9"/>
    <w:rsid w:val="6654F298"/>
    <w:rsid w:val="666157F6"/>
    <w:rsid w:val="66618631"/>
    <w:rsid w:val="6744CD03"/>
    <w:rsid w:val="674F451B"/>
    <w:rsid w:val="674F7C15"/>
    <w:rsid w:val="67549D92"/>
    <w:rsid w:val="6785FD15"/>
    <w:rsid w:val="6786DD79"/>
    <w:rsid w:val="6788F9D2"/>
    <w:rsid w:val="679E0A1D"/>
    <w:rsid w:val="67D792A5"/>
    <w:rsid w:val="67FC3752"/>
    <w:rsid w:val="682857B9"/>
    <w:rsid w:val="682CC66A"/>
    <w:rsid w:val="68465B88"/>
    <w:rsid w:val="686D647A"/>
    <w:rsid w:val="68C1318E"/>
    <w:rsid w:val="68CB885F"/>
    <w:rsid w:val="695B6AD7"/>
    <w:rsid w:val="69858925"/>
    <w:rsid w:val="69C54CCB"/>
    <w:rsid w:val="69E86D16"/>
    <w:rsid w:val="6A09188E"/>
    <w:rsid w:val="6A158E08"/>
    <w:rsid w:val="6A335A04"/>
    <w:rsid w:val="6A3CA0AD"/>
    <w:rsid w:val="6A4C44E2"/>
    <w:rsid w:val="6A6022B0"/>
    <w:rsid w:val="6A7CB0A2"/>
    <w:rsid w:val="6A86BB01"/>
    <w:rsid w:val="6AF9B266"/>
    <w:rsid w:val="6B5EB73E"/>
    <w:rsid w:val="6BA69E21"/>
    <w:rsid w:val="6BD101FA"/>
    <w:rsid w:val="6BD5FE87"/>
    <w:rsid w:val="6C1DEDC6"/>
    <w:rsid w:val="6C48C50E"/>
    <w:rsid w:val="6C68A50E"/>
    <w:rsid w:val="6C8A3912"/>
    <w:rsid w:val="6C99377C"/>
    <w:rsid w:val="6CA51806"/>
    <w:rsid w:val="6CA7DA0F"/>
    <w:rsid w:val="6CBE0E38"/>
    <w:rsid w:val="6CDB1220"/>
    <w:rsid w:val="6CEBD674"/>
    <w:rsid w:val="6CFE1802"/>
    <w:rsid w:val="6D0C0119"/>
    <w:rsid w:val="6D18BA09"/>
    <w:rsid w:val="6D373B36"/>
    <w:rsid w:val="6D54CBDE"/>
    <w:rsid w:val="6D5DA5B4"/>
    <w:rsid w:val="6D5F2710"/>
    <w:rsid w:val="6DA8A0BF"/>
    <w:rsid w:val="6DE01A6D"/>
    <w:rsid w:val="6DF55E0F"/>
    <w:rsid w:val="6E19835F"/>
    <w:rsid w:val="6E1DEF2F"/>
    <w:rsid w:val="6E2EDBFA"/>
    <w:rsid w:val="6E54122A"/>
    <w:rsid w:val="6E644C8F"/>
    <w:rsid w:val="6E6A9EBC"/>
    <w:rsid w:val="6E87A6D5"/>
    <w:rsid w:val="6EA7D17A"/>
    <w:rsid w:val="6EAA132D"/>
    <w:rsid w:val="6EB14ADC"/>
    <w:rsid w:val="6EC7E4D0"/>
    <w:rsid w:val="6ED62DEC"/>
    <w:rsid w:val="6F3466BE"/>
    <w:rsid w:val="6F4486F2"/>
    <w:rsid w:val="6F6539FE"/>
    <w:rsid w:val="6F8132FE"/>
    <w:rsid w:val="6FADBB27"/>
    <w:rsid w:val="6FB16882"/>
    <w:rsid w:val="6FB183FE"/>
    <w:rsid w:val="6FCFB0F9"/>
    <w:rsid w:val="6FDF1412"/>
    <w:rsid w:val="70359AA4"/>
    <w:rsid w:val="7050C00C"/>
    <w:rsid w:val="705961DA"/>
    <w:rsid w:val="70625B44"/>
    <w:rsid w:val="7064678A"/>
    <w:rsid w:val="7071A2F5"/>
    <w:rsid w:val="707E8130"/>
    <w:rsid w:val="70A48924"/>
    <w:rsid w:val="70ED6BB7"/>
    <w:rsid w:val="70F8B7CF"/>
    <w:rsid w:val="70FE47BE"/>
    <w:rsid w:val="7104BF97"/>
    <w:rsid w:val="7143BD8F"/>
    <w:rsid w:val="717C595F"/>
    <w:rsid w:val="71903C75"/>
    <w:rsid w:val="71905247"/>
    <w:rsid w:val="7197A823"/>
    <w:rsid w:val="719E27AE"/>
    <w:rsid w:val="71B967F4"/>
    <w:rsid w:val="71C24F3B"/>
    <w:rsid w:val="71F366C1"/>
    <w:rsid w:val="71F390B8"/>
    <w:rsid w:val="71F9668B"/>
    <w:rsid w:val="722428EA"/>
    <w:rsid w:val="72884104"/>
    <w:rsid w:val="728F6D30"/>
    <w:rsid w:val="72A16961"/>
    <w:rsid w:val="72BC7AC8"/>
    <w:rsid w:val="73C40D62"/>
    <w:rsid w:val="73ED239D"/>
    <w:rsid w:val="73F10385"/>
    <w:rsid w:val="741AD35E"/>
    <w:rsid w:val="74277CB6"/>
    <w:rsid w:val="743D39C2"/>
    <w:rsid w:val="746ADABB"/>
    <w:rsid w:val="746AECDB"/>
    <w:rsid w:val="747BE2E2"/>
    <w:rsid w:val="748282F2"/>
    <w:rsid w:val="748439F3"/>
    <w:rsid w:val="750479F5"/>
    <w:rsid w:val="7562B6E5"/>
    <w:rsid w:val="75B24DFC"/>
    <w:rsid w:val="75BFE1C6"/>
    <w:rsid w:val="75E0E972"/>
    <w:rsid w:val="761646F8"/>
    <w:rsid w:val="763F8E28"/>
    <w:rsid w:val="764FB106"/>
    <w:rsid w:val="7680CB5A"/>
    <w:rsid w:val="7699AD5C"/>
    <w:rsid w:val="769F8811"/>
    <w:rsid w:val="76B33A04"/>
    <w:rsid w:val="76B94D9C"/>
    <w:rsid w:val="76BC3DB8"/>
    <w:rsid w:val="76C7D403"/>
    <w:rsid w:val="76E67321"/>
    <w:rsid w:val="76F58967"/>
    <w:rsid w:val="7747179F"/>
    <w:rsid w:val="77DE2690"/>
    <w:rsid w:val="77E7733B"/>
    <w:rsid w:val="780BAD1B"/>
    <w:rsid w:val="78B9818A"/>
    <w:rsid w:val="78EAB0FD"/>
    <w:rsid w:val="79104030"/>
    <w:rsid w:val="7910A5B8"/>
    <w:rsid w:val="79774B37"/>
    <w:rsid w:val="79EADAC6"/>
    <w:rsid w:val="7A3C58E8"/>
    <w:rsid w:val="7A5551EB"/>
    <w:rsid w:val="7A7F267D"/>
    <w:rsid w:val="7A944D2B"/>
    <w:rsid w:val="7AC65D2B"/>
    <w:rsid w:val="7AD2F79B"/>
    <w:rsid w:val="7AF636AD"/>
    <w:rsid w:val="7B38C107"/>
    <w:rsid w:val="7B6B180D"/>
    <w:rsid w:val="7BB6EDF3"/>
    <w:rsid w:val="7BCEE15C"/>
    <w:rsid w:val="7BD70CCD"/>
    <w:rsid w:val="7C18E460"/>
    <w:rsid w:val="7C281136"/>
    <w:rsid w:val="7CFB2CFC"/>
    <w:rsid w:val="7D1E579C"/>
    <w:rsid w:val="7D6356FC"/>
    <w:rsid w:val="7D86FF11"/>
    <w:rsid w:val="7DA59C2C"/>
    <w:rsid w:val="7DB571E0"/>
    <w:rsid w:val="7DE051ED"/>
    <w:rsid w:val="7DF027AA"/>
    <w:rsid w:val="7E0AE940"/>
    <w:rsid w:val="7E2B42EC"/>
    <w:rsid w:val="7E55CDBA"/>
    <w:rsid w:val="7E7D10F2"/>
    <w:rsid w:val="7EA28581"/>
    <w:rsid w:val="7EAD83BB"/>
    <w:rsid w:val="7EB5C956"/>
    <w:rsid w:val="7F073460"/>
    <w:rsid w:val="7F269BE2"/>
    <w:rsid w:val="7F4418F1"/>
    <w:rsid w:val="7FC37099"/>
    <w:rsid w:val="7FD9BD8B"/>
    <w:rsid w:val="7FDA7D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9601"/>
  <w15:chartTrackingRefBased/>
  <w15:docId w15:val="{40AD1013-EF63-4008-9188-CD9A492D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6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568E"/>
  </w:style>
  <w:style w:type="paragraph" w:styleId="FootnoteText">
    <w:name w:val="footnote text"/>
    <w:basedOn w:val="Normal"/>
    <w:link w:val="FootnoteTextChar"/>
    <w:uiPriority w:val="99"/>
    <w:unhideWhenUsed/>
    <w:rsid w:val="001A568E"/>
    <w:pPr>
      <w:spacing w:after="0" w:line="240" w:lineRule="auto"/>
    </w:pPr>
    <w:rPr>
      <w:i/>
      <w:sz w:val="16"/>
      <w:szCs w:val="20"/>
    </w:rPr>
  </w:style>
  <w:style w:type="character" w:customStyle="1" w:styleId="FootnoteTextChar">
    <w:name w:val="Footnote Text Char"/>
    <w:basedOn w:val="DefaultParagraphFont"/>
    <w:link w:val="FootnoteText"/>
    <w:uiPriority w:val="99"/>
    <w:rsid w:val="001A568E"/>
    <w:rPr>
      <w:i/>
      <w:sz w:val="16"/>
      <w:szCs w:val="20"/>
    </w:rPr>
  </w:style>
  <w:style w:type="character" w:styleId="FootnoteReference">
    <w:name w:val="footnote reference"/>
    <w:basedOn w:val="DefaultParagraphFont"/>
    <w:uiPriority w:val="99"/>
    <w:semiHidden/>
    <w:unhideWhenUsed/>
    <w:rsid w:val="001A568E"/>
    <w:rPr>
      <w:vertAlign w:val="superscript"/>
    </w:rPr>
  </w:style>
  <w:style w:type="paragraph" w:styleId="ListParagraph">
    <w:name w:val="List Paragraph"/>
    <w:aliases w:val="ODRAZKY PRVA UROVEN"/>
    <w:basedOn w:val="Normal"/>
    <w:link w:val="ListParagraphChar"/>
    <w:uiPriority w:val="34"/>
    <w:qFormat/>
    <w:rsid w:val="001A568E"/>
    <w:pPr>
      <w:ind w:left="720"/>
      <w:contextualSpacing/>
    </w:pPr>
  </w:style>
  <w:style w:type="character" w:customStyle="1" w:styleId="ListParagraphChar">
    <w:name w:val="List Paragraph Char"/>
    <w:aliases w:val="ODRAZKY PRVA UROVEN Char"/>
    <w:link w:val="ListParagraph"/>
    <w:uiPriority w:val="34"/>
    <w:locked/>
    <w:rsid w:val="001A568E"/>
  </w:style>
  <w:style w:type="character" w:customStyle="1" w:styleId="normaltextrun">
    <w:name w:val="normaltextrun"/>
    <w:basedOn w:val="DefaultParagraphFont"/>
    <w:rsid w:val="00991789"/>
  </w:style>
  <w:style w:type="character" w:customStyle="1" w:styleId="spellingerror">
    <w:name w:val="spellingerror"/>
    <w:basedOn w:val="DefaultParagraphFont"/>
    <w:rsid w:val="00E61329"/>
  </w:style>
  <w:style w:type="character" w:customStyle="1" w:styleId="eop">
    <w:name w:val="eop"/>
    <w:basedOn w:val="DefaultParagraphFont"/>
    <w:rsid w:val="00E61329"/>
  </w:style>
  <w:style w:type="paragraph" w:customStyle="1" w:styleId="paragraph">
    <w:name w:val="paragraph"/>
    <w:basedOn w:val="Normal"/>
    <w:rsid w:val="00EC14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abchar">
    <w:name w:val="tabchar"/>
    <w:basedOn w:val="DefaultParagraphFont"/>
    <w:rsid w:val="00F4307B"/>
  </w:style>
  <w:style w:type="character" w:styleId="Hyperlink">
    <w:name w:val="Hyperlink"/>
    <w:basedOn w:val="DefaultParagraphFont"/>
    <w:uiPriority w:val="99"/>
    <w:unhideWhenUsed/>
    <w:rPr>
      <w:color w:val="0563C1" w:themeColor="hyperlink"/>
      <w:u w:val="single"/>
    </w:rPr>
  </w:style>
  <w:style w:type="paragraph" w:customStyle="1" w:styleId="xmsonormal">
    <w:name w:val="x_msonormal"/>
    <w:qFormat/>
    <w:rsid w:val="53C58199"/>
    <w:pPr>
      <w:spacing w:beforeAutospacing="1"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242150">
      <w:bodyDiv w:val="1"/>
      <w:marLeft w:val="0"/>
      <w:marRight w:val="0"/>
      <w:marTop w:val="0"/>
      <w:marBottom w:val="0"/>
      <w:divBdr>
        <w:top w:val="none" w:sz="0" w:space="0" w:color="auto"/>
        <w:left w:val="none" w:sz="0" w:space="0" w:color="auto"/>
        <w:bottom w:val="none" w:sz="0" w:space="0" w:color="auto"/>
        <w:right w:val="none" w:sz="0" w:space="0" w:color="auto"/>
      </w:divBdr>
      <w:divsChild>
        <w:div w:id="1347486450">
          <w:marLeft w:val="0"/>
          <w:marRight w:val="0"/>
          <w:marTop w:val="0"/>
          <w:marBottom w:val="0"/>
          <w:divBdr>
            <w:top w:val="none" w:sz="0" w:space="0" w:color="auto"/>
            <w:left w:val="none" w:sz="0" w:space="0" w:color="auto"/>
            <w:bottom w:val="none" w:sz="0" w:space="0" w:color="auto"/>
            <w:right w:val="none" w:sz="0" w:space="0" w:color="auto"/>
          </w:divBdr>
        </w:div>
        <w:div w:id="402601174">
          <w:marLeft w:val="0"/>
          <w:marRight w:val="0"/>
          <w:marTop w:val="0"/>
          <w:marBottom w:val="0"/>
          <w:divBdr>
            <w:top w:val="none" w:sz="0" w:space="0" w:color="auto"/>
            <w:left w:val="none" w:sz="0" w:space="0" w:color="auto"/>
            <w:bottom w:val="none" w:sz="0" w:space="0" w:color="auto"/>
            <w:right w:val="none" w:sz="0" w:space="0" w:color="auto"/>
          </w:divBdr>
        </w:div>
        <w:div w:id="2135102161">
          <w:marLeft w:val="0"/>
          <w:marRight w:val="0"/>
          <w:marTop w:val="0"/>
          <w:marBottom w:val="0"/>
          <w:divBdr>
            <w:top w:val="none" w:sz="0" w:space="0" w:color="auto"/>
            <w:left w:val="none" w:sz="0" w:space="0" w:color="auto"/>
            <w:bottom w:val="none" w:sz="0" w:space="0" w:color="auto"/>
            <w:right w:val="none" w:sz="0" w:space="0" w:color="auto"/>
          </w:divBdr>
        </w:div>
        <w:div w:id="1453135605">
          <w:marLeft w:val="0"/>
          <w:marRight w:val="0"/>
          <w:marTop w:val="0"/>
          <w:marBottom w:val="0"/>
          <w:divBdr>
            <w:top w:val="none" w:sz="0" w:space="0" w:color="auto"/>
            <w:left w:val="none" w:sz="0" w:space="0" w:color="auto"/>
            <w:bottom w:val="none" w:sz="0" w:space="0" w:color="auto"/>
            <w:right w:val="none" w:sz="0" w:space="0" w:color="auto"/>
          </w:divBdr>
        </w:div>
        <w:div w:id="870338114">
          <w:marLeft w:val="0"/>
          <w:marRight w:val="0"/>
          <w:marTop w:val="0"/>
          <w:marBottom w:val="0"/>
          <w:divBdr>
            <w:top w:val="none" w:sz="0" w:space="0" w:color="auto"/>
            <w:left w:val="none" w:sz="0" w:space="0" w:color="auto"/>
            <w:bottom w:val="none" w:sz="0" w:space="0" w:color="auto"/>
            <w:right w:val="none" w:sz="0" w:space="0" w:color="auto"/>
          </w:divBdr>
        </w:div>
        <w:div w:id="1256549927">
          <w:marLeft w:val="0"/>
          <w:marRight w:val="0"/>
          <w:marTop w:val="0"/>
          <w:marBottom w:val="0"/>
          <w:divBdr>
            <w:top w:val="none" w:sz="0" w:space="0" w:color="auto"/>
            <w:left w:val="none" w:sz="0" w:space="0" w:color="auto"/>
            <w:bottom w:val="none" w:sz="0" w:space="0" w:color="auto"/>
            <w:right w:val="none" w:sz="0" w:space="0" w:color="auto"/>
          </w:divBdr>
        </w:div>
        <w:div w:id="1867594253">
          <w:marLeft w:val="0"/>
          <w:marRight w:val="0"/>
          <w:marTop w:val="0"/>
          <w:marBottom w:val="0"/>
          <w:divBdr>
            <w:top w:val="none" w:sz="0" w:space="0" w:color="auto"/>
            <w:left w:val="none" w:sz="0" w:space="0" w:color="auto"/>
            <w:bottom w:val="none" w:sz="0" w:space="0" w:color="auto"/>
            <w:right w:val="none" w:sz="0" w:space="0" w:color="auto"/>
          </w:divBdr>
        </w:div>
        <w:div w:id="538858547">
          <w:marLeft w:val="0"/>
          <w:marRight w:val="0"/>
          <w:marTop w:val="0"/>
          <w:marBottom w:val="0"/>
          <w:divBdr>
            <w:top w:val="none" w:sz="0" w:space="0" w:color="auto"/>
            <w:left w:val="none" w:sz="0" w:space="0" w:color="auto"/>
            <w:bottom w:val="none" w:sz="0" w:space="0" w:color="auto"/>
            <w:right w:val="none" w:sz="0" w:space="0" w:color="auto"/>
          </w:divBdr>
        </w:div>
        <w:div w:id="1162235598">
          <w:marLeft w:val="0"/>
          <w:marRight w:val="0"/>
          <w:marTop w:val="0"/>
          <w:marBottom w:val="0"/>
          <w:divBdr>
            <w:top w:val="none" w:sz="0" w:space="0" w:color="auto"/>
            <w:left w:val="none" w:sz="0" w:space="0" w:color="auto"/>
            <w:bottom w:val="none" w:sz="0" w:space="0" w:color="auto"/>
            <w:right w:val="none" w:sz="0" w:space="0" w:color="auto"/>
          </w:divBdr>
        </w:div>
        <w:div w:id="1405645173">
          <w:marLeft w:val="0"/>
          <w:marRight w:val="0"/>
          <w:marTop w:val="0"/>
          <w:marBottom w:val="0"/>
          <w:divBdr>
            <w:top w:val="none" w:sz="0" w:space="0" w:color="auto"/>
            <w:left w:val="none" w:sz="0" w:space="0" w:color="auto"/>
            <w:bottom w:val="none" w:sz="0" w:space="0" w:color="auto"/>
            <w:right w:val="none" w:sz="0" w:space="0" w:color="auto"/>
          </w:divBdr>
        </w:div>
        <w:div w:id="1028412006">
          <w:marLeft w:val="0"/>
          <w:marRight w:val="0"/>
          <w:marTop w:val="0"/>
          <w:marBottom w:val="0"/>
          <w:divBdr>
            <w:top w:val="none" w:sz="0" w:space="0" w:color="auto"/>
            <w:left w:val="none" w:sz="0" w:space="0" w:color="auto"/>
            <w:bottom w:val="none" w:sz="0" w:space="0" w:color="auto"/>
            <w:right w:val="none" w:sz="0" w:space="0" w:color="auto"/>
          </w:divBdr>
        </w:div>
      </w:divsChild>
    </w:div>
    <w:div w:id="1145973066">
      <w:bodyDiv w:val="1"/>
      <w:marLeft w:val="0"/>
      <w:marRight w:val="0"/>
      <w:marTop w:val="0"/>
      <w:marBottom w:val="0"/>
      <w:divBdr>
        <w:top w:val="none" w:sz="0" w:space="0" w:color="auto"/>
        <w:left w:val="none" w:sz="0" w:space="0" w:color="auto"/>
        <w:bottom w:val="none" w:sz="0" w:space="0" w:color="auto"/>
        <w:right w:val="none" w:sz="0" w:space="0" w:color="auto"/>
      </w:divBdr>
      <w:divsChild>
        <w:div w:id="347877996">
          <w:marLeft w:val="0"/>
          <w:marRight w:val="0"/>
          <w:marTop w:val="0"/>
          <w:marBottom w:val="0"/>
          <w:divBdr>
            <w:top w:val="none" w:sz="0" w:space="0" w:color="auto"/>
            <w:left w:val="none" w:sz="0" w:space="0" w:color="auto"/>
            <w:bottom w:val="none" w:sz="0" w:space="0" w:color="auto"/>
            <w:right w:val="none" w:sz="0" w:space="0" w:color="auto"/>
          </w:divBdr>
        </w:div>
        <w:div w:id="40517642">
          <w:marLeft w:val="0"/>
          <w:marRight w:val="0"/>
          <w:marTop w:val="0"/>
          <w:marBottom w:val="0"/>
          <w:divBdr>
            <w:top w:val="none" w:sz="0" w:space="0" w:color="auto"/>
            <w:left w:val="none" w:sz="0" w:space="0" w:color="auto"/>
            <w:bottom w:val="none" w:sz="0" w:space="0" w:color="auto"/>
            <w:right w:val="none" w:sz="0" w:space="0" w:color="auto"/>
          </w:divBdr>
        </w:div>
        <w:div w:id="1396735288">
          <w:marLeft w:val="0"/>
          <w:marRight w:val="0"/>
          <w:marTop w:val="0"/>
          <w:marBottom w:val="0"/>
          <w:divBdr>
            <w:top w:val="none" w:sz="0" w:space="0" w:color="auto"/>
            <w:left w:val="none" w:sz="0" w:space="0" w:color="auto"/>
            <w:bottom w:val="none" w:sz="0" w:space="0" w:color="auto"/>
            <w:right w:val="none" w:sz="0" w:space="0" w:color="auto"/>
          </w:divBdr>
        </w:div>
        <w:div w:id="186875903">
          <w:marLeft w:val="0"/>
          <w:marRight w:val="0"/>
          <w:marTop w:val="0"/>
          <w:marBottom w:val="0"/>
          <w:divBdr>
            <w:top w:val="none" w:sz="0" w:space="0" w:color="auto"/>
            <w:left w:val="none" w:sz="0" w:space="0" w:color="auto"/>
            <w:bottom w:val="none" w:sz="0" w:space="0" w:color="auto"/>
            <w:right w:val="none" w:sz="0" w:space="0" w:color="auto"/>
          </w:divBdr>
        </w:div>
        <w:div w:id="435101252">
          <w:marLeft w:val="0"/>
          <w:marRight w:val="0"/>
          <w:marTop w:val="0"/>
          <w:marBottom w:val="0"/>
          <w:divBdr>
            <w:top w:val="none" w:sz="0" w:space="0" w:color="auto"/>
            <w:left w:val="none" w:sz="0" w:space="0" w:color="auto"/>
            <w:bottom w:val="none" w:sz="0" w:space="0" w:color="auto"/>
            <w:right w:val="none" w:sz="0" w:space="0" w:color="auto"/>
          </w:divBdr>
        </w:div>
        <w:div w:id="545678050">
          <w:marLeft w:val="0"/>
          <w:marRight w:val="0"/>
          <w:marTop w:val="0"/>
          <w:marBottom w:val="0"/>
          <w:divBdr>
            <w:top w:val="none" w:sz="0" w:space="0" w:color="auto"/>
            <w:left w:val="none" w:sz="0" w:space="0" w:color="auto"/>
            <w:bottom w:val="none" w:sz="0" w:space="0" w:color="auto"/>
            <w:right w:val="none" w:sz="0" w:space="0" w:color="auto"/>
          </w:divBdr>
        </w:div>
        <w:div w:id="476728254">
          <w:marLeft w:val="0"/>
          <w:marRight w:val="0"/>
          <w:marTop w:val="0"/>
          <w:marBottom w:val="0"/>
          <w:divBdr>
            <w:top w:val="none" w:sz="0" w:space="0" w:color="auto"/>
            <w:left w:val="none" w:sz="0" w:space="0" w:color="auto"/>
            <w:bottom w:val="none" w:sz="0" w:space="0" w:color="auto"/>
            <w:right w:val="none" w:sz="0" w:space="0" w:color="auto"/>
          </w:divBdr>
        </w:div>
      </w:divsChild>
    </w:div>
    <w:div w:id="1206412496">
      <w:bodyDiv w:val="1"/>
      <w:marLeft w:val="0"/>
      <w:marRight w:val="0"/>
      <w:marTop w:val="0"/>
      <w:marBottom w:val="0"/>
      <w:divBdr>
        <w:top w:val="none" w:sz="0" w:space="0" w:color="auto"/>
        <w:left w:val="none" w:sz="0" w:space="0" w:color="auto"/>
        <w:bottom w:val="none" w:sz="0" w:space="0" w:color="auto"/>
        <w:right w:val="none" w:sz="0" w:space="0" w:color="auto"/>
      </w:divBdr>
      <w:divsChild>
        <w:div w:id="1678532864">
          <w:marLeft w:val="0"/>
          <w:marRight w:val="0"/>
          <w:marTop w:val="0"/>
          <w:marBottom w:val="0"/>
          <w:divBdr>
            <w:top w:val="none" w:sz="0" w:space="0" w:color="auto"/>
            <w:left w:val="none" w:sz="0" w:space="0" w:color="auto"/>
            <w:bottom w:val="none" w:sz="0" w:space="0" w:color="auto"/>
            <w:right w:val="none" w:sz="0" w:space="0" w:color="auto"/>
          </w:divBdr>
        </w:div>
        <w:div w:id="1922441903">
          <w:marLeft w:val="0"/>
          <w:marRight w:val="0"/>
          <w:marTop w:val="0"/>
          <w:marBottom w:val="0"/>
          <w:divBdr>
            <w:top w:val="none" w:sz="0" w:space="0" w:color="auto"/>
            <w:left w:val="none" w:sz="0" w:space="0" w:color="auto"/>
            <w:bottom w:val="none" w:sz="0" w:space="0" w:color="auto"/>
            <w:right w:val="none" w:sz="0" w:space="0" w:color="auto"/>
          </w:divBdr>
        </w:div>
        <w:div w:id="602493302">
          <w:marLeft w:val="0"/>
          <w:marRight w:val="0"/>
          <w:marTop w:val="0"/>
          <w:marBottom w:val="0"/>
          <w:divBdr>
            <w:top w:val="none" w:sz="0" w:space="0" w:color="auto"/>
            <w:left w:val="none" w:sz="0" w:space="0" w:color="auto"/>
            <w:bottom w:val="none" w:sz="0" w:space="0" w:color="auto"/>
            <w:right w:val="none" w:sz="0" w:space="0" w:color="auto"/>
          </w:divBdr>
        </w:div>
        <w:div w:id="975256058">
          <w:marLeft w:val="0"/>
          <w:marRight w:val="0"/>
          <w:marTop w:val="0"/>
          <w:marBottom w:val="0"/>
          <w:divBdr>
            <w:top w:val="none" w:sz="0" w:space="0" w:color="auto"/>
            <w:left w:val="none" w:sz="0" w:space="0" w:color="auto"/>
            <w:bottom w:val="none" w:sz="0" w:space="0" w:color="auto"/>
            <w:right w:val="none" w:sz="0" w:space="0" w:color="auto"/>
          </w:divBdr>
        </w:div>
        <w:div w:id="1435319911">
          <w:marLeft w:val="0"/>
          <w:marRight w:val="0"/>
          <w:marTop w:val="0"/>
          <w:marBottom w:val="0"/>
          <w:divBdr>
            <w:top w:val="none" w:sz="0" w:space="0" w:color="auto"/>
            <w:left w:val="none" w:sz="0" w:space="0" w:color="auto"/>
            <w:bottom w:val="none" w:sz="0" w:space="0" w:color="auto"/>
            <w:right w:val="none" w:sz="0" w:space="0" w:color="auto"/>
          </w:divBdr>
        </w:div>
        <w:div w:id="489909988">
          <w:marLeft w:val="0"/>
          <w:marRight w:val="0"/>
          <w:marTop w:val="0"/>
          <w:marBottom w:val="0"/>
          <w:divBdr>
            <w:top w:val="none" w:sz="0" w:space="0" w:color="auto"/>
            <w:left w:val="none" w:sz="0" w:space="0" w:color="auto"/>
            <w:bottom w:val="none" w:sz="0" w:space="0" w:color="auto"/>
            <w:right w:val="none" w:sz="0" w:space="0" w:color="auto"/>
          </w:divBdr>
        </w:div>
        <w:div w:id="1082097339">
          <w:marLeft w:val="0"/>
          <w:marRight w:val="0"/>
          <w:marTop w:val="0"/>
          <w:marBottom w:val="0"/>
          <w:divBdr>
            <w:top w:val="none" w:sz="0" w:space="0" w:color="auto"/>
            <w:left w:val="none" w:sz="0" w:space="0" w:color="auto"/>
            <w:bottom w:val="none" w:sz="0" w:space="0" w:color="auto"/>
            <w:right w:val="none" w:sz="0" w:space="0" w:color="auto"/>
          </w:divBdr>
        </w:div>
        <w:div w:id="1886989811">
          <w:marLeft w:val="0"/>
          <w:marRight w:val="0"/>
          <w:marTop w:val="0"/>
          <w:marBottom w:val="0"/>
          <w:divBdr>
            <w:top w:val="none" w:sz="0" w:space="0" w:color="auto"/>
            <w:left w:val="none" w:sz="0" w:space="0" w:color="auto"/>
            <w:bottom w:val="none" w:sz="0" w:space="0" w:color="auto"/>
            <w:right w:val="none" w:sz="0" w:space="0" w:color="auto"/>
          </w:divBdr>
        </w:div>
        <w:div w:id="1179734951">
          <w:marLeft w:val="0"/>
          <w:marRight w:val="0"/>
          <w:marTop w:val="0"/>
          <w:marBottom w:val="0"/>
          <w:divBdr>
            <w:top w:val="none" w:sz="0" w:space="0" w:color="auto"/>
            <w:left w:val="none" w:sz="0" w:space="0" w:color="auto"/>
            <w:bottom w:val="none" w:sz="0" w:space="0" w:color="auto"/>
            <w:right w:val="none" w:sz="0" w:space="0" w:color="auto"/>
          </w:divBdr>
        </w:div>
        <w:div w:id="1248029739">
          <w:marLeft w:val="0"/>
          <w:marRight w:val="0"/>
          <w:marTop w:val="0"/>
          <w:marBottom w:val="0"/>
          <w:divBdr>
            <w:top w:val="none" w:sz="0" w:space="0" w:color="auto"/>
            <w:left w:val="none" w:sz="0" w:space="0" w:color="auto"/>
            <w:bottom w:val="none" w:sz="0" w:space="0" w:color="auto"/>
            <w:right w:val="none" w:sz="0" w:space="0" w:color="auto"/>
          </w:divBdr>
        </w:div>
        <w:div w:id="1689720497">
          <w:marLeft w:val="0"/>
          <w:marRight w:val="0"/>
          <w:marTop w:val="0"/>
          <w:marBottom w:val="0"/>
          <w:divBdr>
            <w:top w:val="none" w:sz="0" w:space="0" w:color="auto"/>
            <w:left w:val="none" w:sz="0" w:space="0" w:color="auto"/>
            <w:bottom w:val="none" w:sz="0" w:space="0" w:color="auto"/>
            <w:right w:val="none" w:sz="0" w:space="0" w:color="auto"/>
          </w:divBdr>
        </w:div>
        <w:div w:id="545992843">
          <w:marLeft w:val="0"/>
          <w:marRight w:val="0"/>
          <w:marTop w:val="0"/>
          <w:marBottom w:val="0"/>
          <w:divBdr>
            <w:top w:val="none" w:sz="0" w:space="0" w:color="auto"/>
            <w:left w:val="none" w:sz="0" w:space="0" w:color="auto"/>
            <w:bottom w:val="none" w:sz="0" w:space="0" w:color="auto"/>
            <w:right w:val="none" w:sz="0" w:space="0" w:color="auto"/>
          </w:divBdr>
        </w:div>
        <w:div w:id="1490176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rigin-scifinder.cas.org/registration/index.html?corpKey=92FB31FEX86F350ABX77A963FB4DA5ECD1A2" TargetMode="External"/><Relationship Id="rId21" Type="http://schemas.openxmlformats.org/officeDocument/2006/relationships/hyperlink" Target="https://uniba.sk/fileadmin/ruk/legislativa/2015/VP_2015_17.pdf" TargetMode="External"/><Relationship Id="rId42" Type="http://schemas.openxmlformats.org/officeDocument/2006/relationships/hyperlink" Target="mailto:brunclikova@fedu.uniba.sk" TargetMode="External"/><Relationship Id="rId63" Type="http://schemas.openxmlformats.org/officeDocument/2006/relationships/hyperlink" Target="mailto:medveczka@fedu.uniba.sk" TargetMode="External"/><Relationship Id="rId84" Type="http://schemas.openxmlformats.org/officeDocument/2006/relationships/hyperlink" Target="mailto:medveczka@fedu.uniba.sk" TargetMode="External"/><Relationship Id="rId138" Type="http://schemas.openxmlformats.org/officeDocument/2006/relationships/hyperlink" Target="https://uniba.sk/fileadmin/ruk/omv/ErasmusPlus/ErasmusPlus_SMS/mobility_postup_outgoing_2020_2021.pdf" TargetMode="External"/><Relationship Id="rId107" Type="http://schemas.openxmlformats.org/officeDocument/2006/relationships/hyperlink" Target="https://academic.oup.com/journals" TargetMode="External"/><Relationship Id="rId11" Type="http://schemas.openxmlformats.org/officeDocument/2006/relationships/hyperlink" Target="https://www.fedu.uniba.sk/studium/bakalarske-a-magisterske-studium/zaverecne-prace-a-%20statne-skusky/" TargetMode="External"/><Relationship Id="rId32" Type="http://schemas.openxmlformats.org/officeDocument/2006/relationships/hyperlink" Target="mailto:domokos@fedu.uniba.sk" TargetMode="External"/><Relationship Id="rId53" Type="http://schemas.openxmlformats.org/officeDocument/2006/relationships/hyperlink" Target="mailto:kozuchova@fedu.uniba.sk" TargetMode="External"/><Relationship Id="rId74" Type="http://schemas.openxmlformats.org/officeDocument/2006/relationships/hyperlink" Target="mailto:toth@fedu.uniba.sk" TargetMode="External"/><Relationship Id="rId128" Type="http://schemas.openxmlformats.org/officeDocument/2006/relationships/hyperlink" Target="https://uniba.sk/elearning" TargetMode="External"/><Relationship Id="rId149" Type="http://schemas.openxmlformats.org/officeDocument/2006/relationships/hyperlink" Target="https://mlyny.uniba.sk/ubytovanie/cenniky/" TargetMode="External"/><Relationship Id="rId5" Type="http://schemas.openxmlformats.org/officeDocument/2006/relationships/styles" Target="styles.xml"/><Relationship Id="rId95" Type="http://schemas.openxmlformats.org/officeDocument/2006/relationships/hyperlink" Target="http://search.ebscohost.com/" TargetMode="External"/><Relationship Id="rId22" Type="http://schemas.openxmlformats.org/officeDocument/2006/relationships/hyperlink" Target="https://uniba.sk/fileadmin/ruk/legislativa/2002/Vp_2002_05.pdf" TargetMode="External"/><Relationship Id="rId27" Type="http://schemas.openxmlformats.org/officeDocument/2006/relationships/hyperlink" Target="https://www.fedu.uniba.sk/fileadmin/pdf/Studium/Bakalarske_a_magisterske_studium/harmonogram/Harmonogram_AR_20-21/10_9_2_Harmonogram_AR_2020_2021_final-1.pdf" TargetMode="External"/><Relationship Id="rId43" Type="http://schemas.openxmlformats.org/officeDocument/2006/relationships/hyperlink" Target="https://www.portalvs.sk/regzam/detail/24313" TargetMode="External"/><Relationship Id="rId48" Type="http://schemas.openxmlformats.org/officeDocument/2006/relationships/hyperlink" Target="mailto:gomez@fedu.uniba.sk" TargetMode="External"/><Relationship Id="rId64" Type="http://schemas.openxmlformats.org/officeDocument/2006/relationships/hyperlink" Target="https://www.portalvs.sk/regzam/detail/29990" TargetMode="External"/><Relationship Id="rId69" Type="http://schemas.openxmlformats.org/officeDocument/2006/relationships/hyperlink" Target="https://www.portalvs.sk/regzam/detail/5375" TargetMode="External"/><Relationship Id="rId113" Type="http://schemas.openxmlformats.org/officeDocument/2006/relationships/hyperlink" Target="https://science-softcon.de/" TargetMode="External"/><Relationship Id="rId118" Type="http://schemas.openxmlformats.org/officeDocument/2006/relationships/hyperlink" Target="http://dl.acm.org/" TargetMode="External"/><Relationship Id="rId134" Type="http://schemas.openxmlformats.org/officeDocument/2006/relationships/hyperlink" Target="https://uniba.sk/fileadmin/ruk/legislativa/2016/Vp_2016_03.pdf" TargetMode="External"/><Relationship Id="rId139" Type="http://schemas.openxmlformats.org/officeDocument/2006/relationships/hyperlink" Target="https://www.workspaceeurope.sk/studenti/clenske-skoly/univerzita-komenskeho-v-bratislave/" TargetMode="External"/><Relationship Id="rId80" Type="http://schemas.openxmlformats.org/officeDocument/2006/relationships/hyperlink" Target="mailto:domokos@fedu.uniba.sk" TargetMode="External"/><Relationship Id="rId85" Type="http://schemas.openxmlformats.org/officeDocument/2006/relationships/hyperlink" Target="mailto:palagyi@fedu.uniba.sk" TargetMode="External"/><Relationship Id="rId150" Type="http://schemas.openxmlformats.org/officeDocument/2006/relationships/hyperlink" Target="https://www.fedu.uniba.sk/fileadmin/pdf/Studium/Referat_socialnych_veci/ostatne_stipendia/2019_Stipendijny_poriadok_PdF_final.pdf" TargetMode="External"/><Relationship Id="rId12" Type="http://schemas.openxmlformats.org/officeDocument/2006/relationships/hyperlink" Target="https://zona.fedu.uniba.sk/sucasti/katedry/krjl-zona/studium/zaverecne-prace-a-statne-skusky/" TargetMode="External"/><Relationship Id="rId17" Type="http://schemas.openxmlformats.org/officeDocument/2006/relationships/hyperlink" Target="https://uniba.sk/fileadmin/ruk/legislativa/2018/Vp_2018_07.pdf" TargetMode="External"/><Relationship Id="rId33" Type="http://schemas.openxmlformats.org/officeDocument/2006/relationships/hyperlink" Target="https://www.portalvs.sk/regzam/detail/18142" TargetMode="External"/><Relationship Id="rId38" Type="http://schemas.openxmlformats.org/officeDocument/2006/relationships/hyperlink" Target="mailto:palagyi@fedu.uniba.sk" TargetMode="External"/><Relationship Id="rId59" Type="http://schemas.openxmlformats.org/officeDocument/2006/relationships/hyperlink" Target="mailto:malik@fedu.uniba.sk" TargetMode="External"/><Relationship Id="rId103" Type="http://schemas.openxmlformats.org/officeDocument/2006/relationships/hyperlink" Target="http://go.galegroup.com/ps/start.do?p=AONE&amp;u=artsk11" TargetMode="External"/><Relationship Id="rId108" Type="http://schemas.openxmlformats.org/officeDocument/2006/relationships/hyperlink" Target="http://www.sciencedirect.com/" TargetMode="External"/><Relationship Id="rId124" Type="http://schemas.openxmlformats.org/officeDocument/2006/relationships/hyperlink" Target="http://www.oxfordjournals.org/en/oxford-open/index.html" TargetMode="External"/><Relationship Id="rId129" Type="http://schemas.openxmlformats.org/officeDocument/2006/relationships/hyperlink" Target="https://uniba.sk/fileadmin/ruk/legislativa/2019/Vp_2019_22.pdf" TargetMode="External"/><Relationship Id="rId54" Type="http://schemas.openxmlformats.org/officeDocument/2006/relationships/hyperlink" Target="https://www.portalvs.sk/regzam/detail/4996" TargetMode="External"/><Relationship Id="rId70" Type="http://schemas.openxmlformats.org/officeDocument/2006/relationships/hyperlink" Target="mailto:sokolova@fedu.uniba.sk" TargetMode="External"/><Relationship Id="rId75" Type="http://schemas.openxmlformats.org/officeDocument/2006/relationships/hyperlink" Target="https://www.portalvs.sk/regzam/detail/29554" TargetMode="External"/><Relationship Id="rId91" Type="http://schemas.openxmlformats.org/officeDocument/2006/relationships/hyperlink" Target="https://uniba.sk/nc/ludia/medveczka1" TargetMode="External"/><Relationship Id="rId96" Type="http://schemas.openxmlformats.org/officeDocument/2006/relationships/hyperlink" Target="http://search.ebscohost.com/" TargetMode="External"/><Relationship Id="rId140" Type="http://schemas.openxmlformats.org/officeDocument/2006/relationships/hyperlink" Target="mailto:faithova@fedu.uniba.sk" TargetMode="External"/><Relationship Id="rId145" Type="http://schemas.openxmlformats.org/officeDocument/2006/relationships/hyperlink" Target="https://www.fedu.uniba.sk/studium/bakalarske-a-magisterske-studium/"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uniba.sk/fileadmin/ruk/legislativa/2021/Vp_2021_01.pdf" TargetMode="External"/><Relationship Id="rId28" Type="http://schemas.openxmlformats.org/officeDocument/2006/relationships/hyperlink" Target="mailto:domokos@fedu.uniba.sk" TargetMode="External"/><Relationship Id="rId49" Type="http://schemas.openxmlformats.org/officeDocument/2006/relationships/hyperlink" Target="mailto:ivanova@fedu.uniba.sk" TargetMode="External"/><Relationship Id="rId114" Type="http://schemas.openxmlformats.org/officeDocument/2006/relationships/hyperlink" Target="http://app.knovel.com/web/index.v?jsp=main" TargetMode="External"/><Relationship Id="rId119" Type="http://schemas.openxmlformats.org/officeDocument/2006/relationships/hyperlink" Target="http://scoap3.org/scoap3journals" TargetMode="External"/><Relationship Id="rId44" Type="http://schemas.openxmlformats.org/officeDocument/2006/relationships/hyperlink" Target="mailto:domokos@fedu.uniba.sk" TargetMode="External"/><Relationship Id="rId60" Type="http://schemas.openxmlformats.org/officeDocument/2006/relationships/hyperlink" Target="https://www.portalvs.sk/regzam/detail/4922" TargetMode="External"/><Relationship Id="rId65" Type="http://schemas.openxmlformats.org/officeDocument/2006/relationships/hyperlink" Target="mailto:palagyi@fedu.uniba.sk" TargetMode="External"/><Relationship Id="rId81" Type="http://schemas.openxmlformats.org/officeDocument/2006/relationships/hyperlink" Target="mailto:gomez@fedu.uniba.sk" TargetMode="External"/><Relationship Id="rId86" Type="http://schemas.openxmlformats.org/officeDocument/2006/relationships/hyperlink" Target="mailto:strbakova@fedu.uniba.sk" TargetMode="External"/><Relationship Id="rId130" Type="http://schemas.openxmlformats.org/officeDocument/2006/relationships/hyperlink" Target="https://www.fedu.uniba.sk/fileadmin/pdf/Studium/Referat_socialnych_veci/ostatne_stipendia/2019_Stipendijny_poriadok_PdF_final.pdf" TargetMode="External"/><Relationship Id="rId135" Type="http://schemas.openxmlformats.org/officeDocument/2006/relationships/hyperlink" Target="https://uniba.sk/medzinarodne-vztahy/erasmusplus/studenti-staz-smt/" TargetMode="External"/><Relationship Id="rId151" Type="http://schemas.openxmlformats.org/officeDocument/2006/relationships/fontTable" Target="fontTable.xml"/><Relationship Id="rId13" Type="http://schemas.openxmlformats.org/officeDocument/2006/relationships/hyperlink" Target="https://www.fedu.uniba.sk/medzinarodne/erasmus/" TargetMode="External"/><Relationship Id="rId18" Type="http://schemas.openxmlformats.org/officeDocument/2006/relationships/hyperlink" Target="https://www.fedu.uniba.sk/studium/podpora-a-sluzby-pre-studentov/studenti-so-specifickymi-potrebami/" TargetMode="External"/><Relationship Id="rId39" Type="http://schemas.openxmlformats.org/officeDocument/2006/relationships/hyperlink" Target="https://www.portalvs.sk/regzam/detail/5453" TargetMode="External"/><Relationship Id="rId109" Type="http://schemas.openxmlformats.org/officeDocument/2006/relationships/hyperlink" Target="http://link.springer.com/" TargetMode="External"/><Relationship Id="rId34" Type="http://schemas.openxmlformats.org/officeDocument/2006/relationships/hyperlink" Target="mailto:gomez@fedu.uniba.sk" TargetMode="External"/><Relationship Id="rId50" Type="http://schemas.openxmlformats.org/officeDocument/2006/relationships/hyperlink" Target="https://www.portalvs.sk/regzam/detail/4949" TargetMode="External"/><Relationship Id="rId55" Type="http://schemas.openxmlformats.org/officeDocument/2006/relationships/hyperlink" Target="mailto:kuruc@fedu.uniba.sk" TargetMode="External"/><Relationship Id="rId76" Type="http://schemas.openxmlformats.org/officeDocument/2006/relationships/hyperlink" Target="mailto:valentovicova@fedu.uniba.sk" TargetMode="External"/><Relationship Id="rId97" Type="http://schemas.openxmlformats.org/officeDocument/2006/relationships/hyperlink" Target="http://search.ebscohost.com/" TargetMode="External"/><Relationship Id="rId104" Type="http://schemas.openxmlformats.org/officeDocument/2006/relationships/hyperlink" Target="http://go.galegroup.com/ps/start.do?p=ITOF&amp;u=artsk11" TargetMode="External"/><Relationship Id="rId120" Type="http://schemas.openxmlformats.org/officeDocument/2006/relationships/hyperlink" Target="http://rzblx1.uni-regensburg.de/ezeit/fl.phtml?bibid=AAAAA&amp;colors=1&amp;lang=en" TargetMode="External"/><Relationship Id="rId125" Type="http://schemas.openxmlformats.org/officeDocument/2006/relationships/hyperlink" Target="https://www.cambridge.org/core/what-we-publish/open-access/listing?aggs%5BproductTypes%5D%5Bfilters%5D=JOURNAL&amp;sort=titleSort:asc" TargetMode="External"/><Relationship Id="rId141" Type="http://schemas.openxmlformats.org/officeDocument/2006/relationships/hyperlink" Target="mailto:sojkova@fedu.uniba.sk" TargetMode="External"/><Relationship Id="rId146" Type="http://schemas.openxmlformats.org/officeDocument/2006/relationships/hyperlink" Target="https://mlyny.uniba.sk/ubytovanie/ubytovanie-pokyny-platne-pre-rok-20202021/" TargetMode="External"/><Relationship Id="rId7" Type="http://schemas.openxmlformats.org/officeDocument/2006/relationships/webSettings" Target="webSettings.xml"/><Relationship Id="rId71" Type="http://schemas.openxmlformats.org/officeDocument/2006/relationships/hyperlink" Target="https://www.portalvs.sk/regzam/detail/5451" TargetMode="External"/><Relationship Id="rId92" Type="http://schemas.openxmlformats.org/officeDocument/2006/relationships/hyperlink" Target="https://www.fedu.uniba.sk/o-fakulte/organy-fakulty/vedenie-fakulty/" TargetMode="External"/><Relationship Id="rId2" Type="http://schemas.openxmlformats.org/officeDocument/2006/relationships/customXml" Target="../customXml/item2.xml"/><Relationship Id="rId29" Type="http://schemas.openxmlformats.org/officeDocument/2006/relationships/hyperlink" Target="https://www.portalvs.sk/regzam/detail/5453" TargetMode="External"/><Relationship Id="rId24" Type="http://schemas.openxmlformats.org/officeDocument/2006/relationships/hyperlink" Target="https://uniba.sk/fileadmin/ruk/legislativa/2015/VP_2015_17.pdf" TargetMode="External"/><Relationship Id="rId40" Type="http://schemas.openxmlformats.org/officeDocument/2006/relationships/hyperlink" Target="mailto:bojnicanova@fedu.uniba.sk" TargetMode="External"/><Relationship Id="rId45" Type="http://schemas.openxmlformats.org/officeDocument/2006/relationships/hyperlink" Target="https://www.portalvs.sk/regzam/detail/5541" TargetMode="External"/><Relationship Id="rId66" Type="http://schemas.openxmlformats.org/officeDocument/2006/relationships/hyperlink" Target="https://www.portalvs.sk/regzam/detail/29990" TargetMode="External"/><Relationship Id="rId87" Type="http://schemas.openxmlformats.org/officeDocument/2006/relationships/hyperlink" Target="mailto:toth@fedu.uniba.sk" TargetMode="External"/><Relationship Id="rId110" Type="http://schemas.openxmlformats.org/officeDocument/2006/relationships/hyperlink" Target="https://link.springer.com/" TargetMode="External"/><Relationship Id="rId115" Type="http://schemas.openxmlformats.org/officeDocument/2006/relationships/hyperlink" Target="https://www.reaxys.com/" TargetMode="External"/><Relationship Id="rId131" Type="http://schemas.openxmlformats.org/officeDocument/2006/relationships/hyperlink" Target="https://www.slov-lex.sk/pravne-predpisy/SK/ZZ/2002/131/20190701" TargetMode="External"/><Relationship Id="rId136" Type="http://schemas.openxmlformats.org/officeDocument/2006/relationships/hyperlink" Target="https://www.workspaceeurope.sk/studenti/clenske-skoly/univerzita-komenskeho-v-bratislave/" TargetMode="External"/><Relationship Id="rId61" Type="http://schemas.openxmlformats.org/officeDocument/2006/relationships/hyperlink" Target="mailto:malovecky@fedu.uniba.sk" TargetMode="External"/><Relationship Id="rId82" Type="http://schemas.openxmlformats.org/officeDocument/2006/relationships/hyperlink" Target="mailto:kozuchova@fedu.uniba.sk" TargetMode="External"/><Relationship Id="rId152" Type="http://schemas.openxmlformats.org/officeDocument/2006/relationships/theme" Target="theme/theme1.xml"/><Relationship Id="rId19" Type="http://schemas.openxmlformats.org/officeDocument/2006/relationships/hyperlink" Target="https://www.fedu.uniba.sk/studium/podpora-a-sluzby-pre-studentov/koordinatori-pre-studentov-so-specifickymi-potrebami/" TargetMode="External"/><Relationship Id="rId14" Type="http://schemas.openxmlformats.org/officeDocument/2006/relationships/hyperlink" Target="https://uniba.sk/medzinarodne-vztahy/" TargetMode="External"/><Relationship Id="rId30" Type="http://schemas.openxmlformats.org/officeDocument/2006/relationships/hyperlink" Target="mailto:bojnicanova@fedu.uniba.sk" TargetMode="External"/><Relationship Id="rId35" Type="http://schemas.openxmlformats.org/officeDocument/2006/relationships/hyperlink" Target="https://www.portalvs.sk/regzam/detail/4876" TargetMode="External"/><Relationship Id="rId56" Type="http://schemas.openxmlformats.org/officeDocument/2006/relationships/hyperlink" Target="https://www.portalvs.sk/regzam/detail/4953" TargetMode="External"/><Relationship Id="rId77" Type="http://schemas.openxmlformats.org/officeDocument/2006/relationships/hyperlink" Target="https://www.portalvs.sk/regzam/detail/5122?mode=full" TargetMode="External"/><Relationship Id="rId100" Type="http://schemas.openxmlformats.org/officeDocument/2006/relationships/hyperlink" Target="https://www.statista.com/" TargetMode="External"/><Relationship Id="rId105" Type="http://schemas.openxmlformats.org/officeDocument/2006/relationships/hyperlink" Target="http://www.jstor.org/" TargetMode="External"/><Relationship Id="rId126" Type="http://schemas.openxmlformats.org/officeDocument/2006/relationships/hyperlink" Target="http://www.tandfonline.com/openaccess/openjournals" TargetMode="External"/><Relationship Id="rId147" Type="http://schemas.openxmlformats.org/officeDocument/2006/relationships/hyperlink" Target="https://mlyny.uniba.sk/fileadmin/mlyny/2020/dokumenty/2020-2021_internatny_poriadok.pdf" TargetMode="External"/><Relationship Id="rId8" Type="http://schemas.openxmlformats.org/officeDocument/2006/relationships/footnotes" Target="footnotes.xml"/><Relationship Id="rId51" Type="http://schemas.openxmlformats.org/officeDocument/2006/relationships/hyperlink" Target="mailto:kostrub@fedu.uniba.sk" TargetMode="External"/><Relationship Id="rId72" Type="http://schemas.openxmlformats.org/officeDocument/2006/relationships/hyperlink" Target="mailto:strbakova@fedu.uniba.sk" TargetMode="External"/><Relationship Id="rId93" Type="http://schemas.openxmlformats.org/officeDocument/2006/relationships/hyperlink" Target="https://uniba.sk/sluzby/socialne-zabezpecenie/ubytovanie/fakultni-referenti-pre-ubytovanie/" TargetMode="External"/><Relationship Id="rId98" Type="http://schemas.openxmlformats.org/officeDocument/2006/relationships/hyperlink" Target="http://search.ebscohost.com/" TargetMode="External"/><Relationship Id="rId121" Type="http://schemas.openxmlformats.org/officeDocument/2006/relationships/hyperlink" Target="http://doaj.org/" TargetMode="External"/><Relationship Id="rId142" Type="http://schemas.openxmlformats.org/officeDocument/2006/relationships/hyperlink" Target="mailto:strbakova@fedu.uniba.sk" TargetMode="External"/><Relationship Id="rId3" Type="http://schemas.openxmlformats.org/officeDocument/2006/relationships/customXml" Target="../customXml/item3.xml"/><Relationship Id="rId25" Type="http://schemas.openxmlformats.org/officeDocument/2006/relationships/hyperlink" Target="https://uniba.sk/fileadmin/ruk/legislativa/2002/Vp_2002_05.pdf" TargetMode="External"/><Relationship Id="rId46" Type="http://schemas.openxmlformats.org/officeDocument/2006/relationships/hyperlink" Target="mailto:ferkova@fedu.uniba.sk" TargetMode="External"/><Relationship Id="rId67" Type="http://schemas.openxmlformats.org/officeDocument/2006/relationships/hyperlink" Target="mailto:plavcan@fedu.uniba.sk" TargetMode="External"/><Relationship Id="rId116" Type="http://schemas.openxmlformats.org/officeDocument/2006/relationships/hyperlink" Target="https://scifinder.cas.org/" TargetMode="External"/><Relationship Id="rId137" Type="http://schemas.openxmlformats.org/officeDocument/2006/relationships/hyperlink" Target="mailto:malovecky@fedu.uniba.sk" TargetMode="External"/><Relationship Id="rId20" Type="http://schemas.openxmlformats.org/officeDocument/2006/relationships/hyperlink" Target="https://uniba.sk/fileadmin/ruk/legislativa/2021/Vp_2021_01.pdf" TargetMode="External"/><Relationship Id="rId41" Type="http://schemas.openxmlformats.org/officeDocument/2006/relationships/hyperlink" Target="https://www.portalvs.sk/regzam/detail/5258" TargetMode="External"/><Relationship Id="rId62" Type="http://schemas.openxmlformats.org/officeDocument/2006/relationships/hyperlink" Target="https://www.portalvs.sk/regzam/detail/4919" TargetMode="External"/><Relationship Id="rId83" Type="http://schemas.openxmlformats.org/officeDocument/2006/relationships/hyperlink" Target="mailto:malovecky@fedu.uniba.sk" TargetMode="External"/><Relationship Id="rId88" Type="http://schemas.openxmlformats.org/officeDocument/2006/relationships/hyperlink" Target="mailto:valentovicova@fedu.uniba.sk" TargetMode="External"/><Relationship Id="rId111" Type="http://schemas.openxmlformats.org/officeDocument/2006/relationships/hyperlink" Target="https://www.nature.com/" TargetMode="External"/><Relationship Id="rId132" Type="http://schemas.openxmlformats.org/officeDocument/2006/relationships/hyperlink" Target="https://www.fedu.uniba.sk/fileadmin/pdf/Studium/Referat_socialnych_veci/ostatne_stipendia/2019_Stipendijny_poriadok_PdF_final.pdf" TargetMode="External"/><Relationship Id="rId15" Type="http://schemas.openxmlformats.org/officeDocument/2006/relationships/hyperlink" Target="https://www.fedu.uniba.sk/sucasti/katedry/romanistika/medzinarodna-spolupraca/" TargetMode="External"/><Relationship Id="rId36" Type="http://schemas.openxmlformats.org/officeDocument/2006/relationships/hyperlink" Target="mailto:kozuchova@fedu.uniba.sk" TargetMode="External"/><Relationship Id="rId57" Type="http://schemas.openxmlformats.org/officeDocument/2006/relationships/hyperlink" Target="mailto:lemesova@fedu.uniba.sk" TargetMode="External"/><Relationship Id="rId106" Type="http://schemas.openxmlformats.org/officeDocument/2006/relationships/hyperlink" Target="https://academic.oup.com/journals" TargetMode="External"/><Relationship Id="rId127" Type="http://schemas.openxmlformats.org/officeDocument/2006/relationships/hyperlink" Target="http://www.jove.com/search?list=sponsored" TargetMode="External"/><Relationship Id="rId10" Type="http://schemas.openxmlformats.org/officeDocument/2006/relationships/hyperlink" Target="https://uniba.sk/fileadmin/ruk/legislativa/2018/Vp_2018_07.pdf" TargetMode="External"/><Relationship Id="rId31" Type="http://schemas.openxmlformats.org/officeDocument/2006/relationships/hyperlink" Target="https://www.portalvs.sk/regzam/detail/24313" TargetMode="External"/><Relationship Id="rId52" Type="http://schemas.openxmlformats.org/officeDocument/2006/relationships/hyperlink" Target="https://www.portalvs.sk/regzam/detail/4876" TargetMode="External"/><Relationship Id="rId73" Type="http://schemas.openxmlformats.org/officeDocument/2006/relationships/hyperlink" Target="https://www.portalvs.sk/regzam/detail/30594" TargetMode="External"/><Relationship Id="rId78" Type="http://schemas.openxmlformats.org/officeDocument/2006/relationships/hyperlink" Target="mailto:zavis@fedu.uniba.sk" TargetMode="External"/><Relationship Id="rId94" Type="http://schemas.openxmlformats.org/officeDocument/2006/relationships/hyperlink" Target="http://site.ebrary.com/lib/uniba/" TargetMode="External"/><Relationship Id="rId99" Type="http://schemas.openxmlformats.org/officeDocument/2006/relationships/hyperlink" Target="https://search.alexanderstreet.com/avon" TargetMode="External"/><Relationship Id="rId101" Type="http://schemas.openxmlformats.org/officeDocument/2006/relationships/hyperlink" Target="https://search.proquest.com/" TargetMode="External"/><Relationship Id="rId122" Type="http://schemas.openxmlformats.org/officeDocument/2006/relationships/hyperlink" Target="http://www.scirp.org/journal/Index.aspx" TargetMode="External"/><Relationship Id="rId143" Type="http://schemas.openxmlformats.org/officeDocument/2006/relationships/hyperlink" Target="https://www.fedu.uniba.sk/fileadmin/pdf/O_fakulte/Legislativa_a_dokumenty/Vnutorne_predpisy/Vp_1_2020_Studijny_poriadok_PdF_UK.pdf" TargetMode="External"/><Relationship Id="rId148" Type="http://schemas.openxmlformats.org/officeDocument/2006/relationships/hyperlink" Target="https://www.fedu.uniba.sk/studium/poplatky-za-studium/"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uniba.sk/fileadmin/ruk/legislativa/2016/Vp_2016_23.pdf" TargetMode="External"/><Relationship Id="rId47" Type="http://schemas.openxmlformats.org/officeDocument/2006/relationships/hyperlink" Target="https://www.portalvs.sk/regzam/detail/18142" TargetMode="External"/><Relationship Id="rId68" Type="http://schemas.openxmlformats.org/officeDocument/2006/relationships/hyperlink" Target="mailto:schallerova@fedu.uniba.sk" TargetMode="External"/><Relationship Id="rId89" Type="http://schemas.openxmlformats.org/officeDocument/2006/relationships/hyperlink" Target="mailto:stangova@fedu.uniba.sk" TargetMode="External"/><Relationship Id="rId112" Type="http://schemas.openxmlformats.org/officeDocument/2006/relationships/hyperlink" Target="http://onlinelibrary.wiley.com/" TargetMode="External"/><Relationship Id="rId133" Type="http://schemas.openxmlformats.org/officeDocument/2006/relationships/hyperlink" Target="https://enlight-eu.org/" TargetMode="External"/><Relationship Id="rId16" Type="http://schemas.openxmlformats.org/officeDocument/2006/relationships/hyperlink" Target="https://www.fedu.uniba.sk/fileadmin/pdf/Sucasti/Katedry/KVV/OZNAMY/Vp_2016_23_Smernica_rektora_UK_Eticky_kodex_UK_v_Bratislave_pre_web.doc" TargetMode="External"/><Relationship Id="rId37" Type="http://schemas.openxmlformats.org/officeDocument/2006/relationships/hyperlink" Target="https://www.portalvs.sk/regzam/detail/29990" TargetMode="External"/><Relationship Id="rId58" Type="http://schemas.openxmlformats.org/officeDocument/2006/relationships/hyperlink" Target="https://www.portalvs.sk/regzam/detail/4881" TargetMode="External"/><Relationship Id="rId79" Type="http://schemas.openxmlformats.org/officeDocument/2006/relationships/hyperlink" Target="mailto:bojnicanova@fedu.uniba.sk" TargetMode="External"/><Relationship Id="rId102" Type="http://schemas.openxmlformats.org/officeDocument/2006/relationships/hyperlink" Target="http://www.galepages.com/artsk11" TargetMode="External"/><Relationship Id="rId123" Type="http://schemas.openxmlformats.org/officeDocument/2006/relationships/hyperlink" Target="http://forumhistoriae.sk/" TargetMode="External"/><Relationship Id="rId144" Type="http://schemas.openxmlformats.org/officeDocument/2006/relationships/hyperlink" Target="https://uniba.sk/elearning/" TargetMode="External"/><Relationship Id="rId90" Type="http://schemas.openxmlformats.org/officeDocument/2006/relationships/hyperlink" Target="https://www.fedu.uniba.sk/studium/bakalarske-a-magisterske-studium/studijne-oddeleni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74F27CDE2C374AAF75B933165700DA" ma:contentTypeVersion="6" ma:contentTypeDescription="Create a new document." ma:contentTypeScope="" ma:versionID="5674e10e29821153e9cd4c0a14692bfc">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6d5e537fd8c13c992b09d2813d785dc9"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9C645-45DE-4D46-AFFB-29B6EC47D37F}">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620fe7d8-69c6-45d4-8b16-bc95d3d14c16"/>
    <ds:schemaRef ds:uri="http://schemas.microsoft.com/office/2006/metadata/properties"/>
    <ds:schemaRef ds:uri="http://purl.org/dc/dcmitype/"/>
    <ds:schemaRef ds:uri="5bda1d00-cae3-4908-af88-d245b5707cdc"/>
    <ds:schemaRef ds:uri="http://schemas.microsoft.com/office/infopath/2007/PartnerControls"/>
  </ds:schemaRefs>
</ds:datastoreItem>
</file>

<file path=customXml/itemProps2.xml><?xml version="1.0" encoding="utf-8"?>
<ds:datastoreItem xmlns:ds="http://schemas.openxmlformats.org/officeDocument/2006/customXml" ds:itemID="{2B773342-9574-467B-83D9-C014BD5C4C5A}"/>
</file>

<file path=customXml/itemProps3.xml><?xml version="1.0" encoding="utf-8"?>
<ds:datastoreItem xmlns:ds="http://schemas.openxmlformats.org/officeDocument/2006/customXml" ds:itemID="{DC329FD1-39DA-4CD8-8C21-9DC57F02C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19786</Words>
  <Characters>112785</Characters>
  <Application>Microsoft Office Word</Application>
  <DocSecurity>0</DocSecurity>
  <Lines>939</Lines>
  <Paragraphs>264</Paragraphs>
  <ScaleCrop>false</ScaleCrop>
  <Company/>
  <LinksUpToDate>false</LinksUpToDate>
  <CharactersWithSpaces>132307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Štrbáková Radana</dc:creator>
  <cp:keywords/>
  <dc:description/>
  <cp:lastModifiedBy>Kovačičová Zuzana</cp:lastModifiedBy>
  <cp:revision>71</cp:revision>
  <dcterms:created xsi:type="dcterms:W3CDTF">2021-02-12T10:05:00Z</dcterms:created>
  <dcterms:modified xsi:type="dcterms:W3CDTF">2021-03-26T14:36:00Z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